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6357" w14:textId="77777777" w:rsidR="00585C0A" w:rsidRPr="00585C0A" w:rsidRDefault="00585C0A" w:rsidP="00585C0A">
      <w:pPr>
        <w:keepNext/>
        <w:widowControl w:val="0"/>
        <w:spacing w:line="360" w:lineRule="auto"/>
        <w:ind w:left="360" w:right="1040"/>
        <w:jc w:val="right"/>
        <w:outlineLvl w:val="6"/>
        <w:rPr>
          <w:bCs/>
          <w:color w:val="000000"/>
          <w:sz w:val="20"/>
          <w:szCs w:val="20"/>
          <w:lang w:eastAsia="es-CL"/>
        </w:rPr>
      </w:pPr>
      <w:r w:rsidRPr="00585C0A">
        <w:rPr>
          <w:bCs/>
          <w:color w:val="000000"/>
          <w:sz w:val="20"/>
          <w:szCs w:val="20"/>
          <w:lang w:eastAsia="es-CL"/>
        </w:rPr>
        <w:t>Artículo de investigación</w:t>
      </w:r>
    </w:p>
    <w:p w14:paraId="4C38F2B9" w14:textId="77777777" w:rsidR="00585C0A" w:rsidRPr="00585C0A" w:rsidRDefault="00585C0A" w:rsidP="00585C0A">
      <w:pPr>
        <w:widowControl w:val="0"/>
        <w:spacing w:line="360" w:lineRule="auto"/>
        <w:ind w:right="1040"/>
        <w:jc w:val="right"/>
        <w:rPr>
          <w:color w:val="000000"/>
          <w:lang w:eastAsia="es-CL"/>
        </w:rPr>
      </w:pPr>
    </w:p>
    <w:p w14:paraId="3FC46F2F" w14:textId="77777777" w:rsidR="00585C0A" w:rsidRPr="00585C0A" w:rsidRDefault="00585C0A" w:rsidP="00585C0A">
      <w:pPr>
        <w:widowControl w:val="0"/>
        <w:spacing w:line="360" w:lineRule="auto"/>
        <w:ind w:right="1040"/>
        <w:jc w:val="center"/>
        <w:rPr>
          <w:b/>
          <w:bCs/>
          <w:color w:val="000000"/>
          <w:sz w:val="28"/>
          <w:szCs w:val="28"/>
          <w:lang w:eastAsia="es-CL"/>
        </w:rPr>
      </w:pPr>
      <w:r w:rsidRPr="00585C0A">
        <w:rPr>
          <w:b/>
          <w:bCs/>
          <w:color w:val="000000"/>
          <w:sz w:val="28"/>
          <w:szCs w:val="28"/>
          <w:lang w:eastAsia="es-CL"/>
        </w:rPr>
        <w:t>Cambios morfoestructurales en soldados conscriptos después de cuatro semanas de entrenamiento físico básico</w:t>
      </w:r>
    </w:p>
    <w:p w14:paraId="6DEA3EF4" w14:textId="77777777" w:rsidR="00585C0A" w:rsidRPr="00585C0A" w:rsidRDefault="00585C0A" w:rsidP="00585C0A">
      <w:pPr>
        <w:widowControl w:val="0"/>
        <w:spacing w:line="360" w:lineRule="auto"/>
        <w:ind w:right="1040"/>
        <w:jc w:val="center"/>
        <w:rPr>
          <w:rFonts w:eastAsia="Calibri"/>
          <w:color w:val="000000"/>
          <w:lang w:val="en-US" w:eastAsia="es-CL"/>
        </w:rPr>
      </w:pPr>
      <w:r w:rsidRPr="00585C0A">
        <w:rPr>
          <w:rFonts w:eastAsia="Calibri"/>
          <w:color w:val="000000"/>
          <w:sz w:val="28"/>
          <w:szCs w:val="28"/>
          <w:lang w:val="en-US" w:eastAsia="es-CL"/>
        </w:rPr>
        <w:t>Morpho-structural changes in conscript soldiers after four weeks of basic physical training</w:t>
      </w:r>
    </w:p>
    <w:p w14:paraId="4E7E1186" w14:textId="77777777" w:rsidR="00585C0A" w:rsidRPr="00585C0A" w:rsidRDefault="00585C0A" w:rsidP="00585C0A">
      <w:pPr>
        <w:widowControl w:val="0"/>
        <w:spacing w:line="360" w:lineRule="auto"/>
        <w:ind w:right="1040"/>
        <w:jc w:val="both"/>
        <w:rPr>
          <w:rFonts w:eastAsia="Calibri"/>
          <w:color w:val="000000"/>
          <w:lang w:val="en-US" w:eastAsia="es-CL"/>
        </w:rPr>
      </w:pPr>
    </w:p>
    <w:p w14:paraId="55731752"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lang w:eastAsia="es-CL"/>
        </w:rPr>
        <w:t>Fernando Barraza-Gómez</w:t>
      </w:r>
      <w:r w:rsidRPr="00585C0A">
        <w:rPr>
          <w:rFonts w:eastAsia="Calibri"/>
          <w:color w:val="000000"/>
          <w:vertAlign w:val="superscript"/>
          <w:lang w:eastAsia="es-CL"/>
        </w:rPr>
        <w:t>1,2</w:t>
      </w:r>
      <w:r w:rsidRPr="00585C0A">
        <w:rPr>
          <w:rFonts w:eastAsia="Calibri"/>
          <w:color w:val="000000"/>
          <w:lang w:eastAsia="es-CL"/>
        </w:rPr>
        <w:t xml:space="preserve"> </w:t>
      </w:r>
      <w:hyperlink r:id="rId7" w:history="1">
        <w:r w:rsidRPr="00585C0A">
          <w:rPr>
            <w:rFonts w:eastAsia="Calibri"/>
            <w:color w:val="0000FF"/>
            <w:u w:val="single"/>
            <w:lang w:eastAsia="es-CL"/>
          </w:rPr>
          <w:t>https://orcid.org/0000-0002-3519-2108</w:t>
        </w:r>
      </w:hyperlink>
      <w:r w:rsidRPr="00585C0A">
        <w:rPr>
          <w:rFonts w:eastAsia="Calibri"/>
          <w:color w:val="000000"/>
          <w:lang w:eastAsia="es-CL"/>
        </w:rPr>
        <w:t xml:space="preserve">  </w:t>
      </w:r>
    </w:p>
    <w:p w14:paraId="3B52963B"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lang w:eastAsia="es-CL"/>
        </w:rPr>
        <w:t>Ildefonso Alvear-Ordenes</w:t>
      </w:r>
      <w:r w:rsidRPr="00585C0A">
        <w:rPr>
          <w:rFonts w:eastAsia="Calibri"/>
          <w:color w:val="000000"/>
          <w:vertAlign w:val="superscript"/>
          <w:lang w:eastAsia="es-CL"/>
        </w:rPr>
        <w:t>1,3</w:t>
      </w:r>
      <w:r w:rsidRPr="00585C0A">
        <w:rPr>
          <w:rFonts w:eastAsia="Calibri"/>
          <w:color w:val="000000"/>
          <w:lang w:eastAsia="es-CL"/>
        </w:rPr>
        <w:t xml:space="preserve">* </w:t>
      </w:r>
      <w:hyperlink r:id="rId8" w:history="1">
        <w:r w:rsidRPr="00585C0A">
          <w:rPr>
            <w:rFonts w:eastAsia="Calibri"/>
            <w:color w:val="0000FF"/>
            <w:u w:val="single"/>
            <w:lang w:eastAsia="es-CL"/>
          </w:rPr>
          <w:t>https://orcid.org/0000-0002-6870-4843</w:t>
        </w:r>
      </w:hyperlink>
      <w:r w:rsidRPr="00585C0A">
        <w:rPr>
          <w:rFonts w:eastAsia="Calibri"/>
          <w:color w:val="000000"/>
          <w:lang w:eastAsia="es-CL"/>
        </w:rPr>
        <w:t xml:space="preserve"> </w:t>
      </w:r>
    </w:p>
    <w:p w14:paraId="6A5A2F6C"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lang w:eastAsia="es-CL"/>
        </w:rPr>
        <w:t>Matías Henríquez</w:t>
      </w:r>
      <w:r w:rsidRPr="00585C0A">
        <w:rPr>
          <w:rFonts w:eastAsia="Calibri"/>
          <w:color w:val="000000"/>
          <w:vertAlign w:val="superscript"/>
          <w:lang w:eastAsia="es-CL"/>
        </w:rPr>
        <w:t>4</w:t>
      </w:r>
      <w:r w:rsidRPr="00585C0A">
        <w:rPr>
          <w:rFonts w:eastAsia="Calibri"/>
          <w:color w:val="000000"/>
          <w:lang w:eastAsia="es-CL"/>
        </w:rPr>
        <w:t xml:space="preserve"> </w:t>
      </w:r>
      <w:hyperlink r:id="rId9" w:history="1">
        <w:r w:rsidRPr="00585C0A">
          <w:rPr>
            <w:rFonts w:eastAsia="Calibri"/>
            <w:color w:val="0000FF"/>
            <w:u w:val="single"/>
            <w:lang w:eastAsia="es-CL"/>
          </w:rPr>
          <w:t>https://orcid.org/0000-0003-4392-1099</w:t>
        </w:r>
      </w:hyperlink>
      <w:r w:rsidRPr="00585C0A">
        <w:rPr>
          <w:rFonts w:eastAsia="Calibri"/>
          <w:color w:val="000000"/>
          <w:lang w:eastAsia="es-CL"/>
        </w:rPr>
        <w:t xml:space="preserve">  </w:t>
      </w:r>
    </w:p>
    <w:p w14:paraId="20DA21D8" w14:textId="77777777" w:rsidR="00585C0A" w:rsidRPr="00585C0A" w:rsidRDefault="00585C0A" w:rsidP="00585C0A">
      <w:pPr>
        <w:widowControl w:val="0"/>
        <w:spacing w:line="360" w:lineRule="auto"/>
        <w:ind w:right="1040"/>
        <w:jc w:val="both"/>
        <w:rPr>
          <w:rFonts w:eastAsia="Calibri"/>
          <w:color w:val="000000"/>
          <w:lang w:val="en-US" w:eastAsia="es-CL"/>
        </w:rPr>
      </w:pPr>
      <w:r w:rsidRPr="00585C0A">
        <w:rPr>
          <w:rFonts w:eastAsia="Calibri"/>
          <w:color w:val="000000"/>
          <w:lang w:val="en-US" w:eastAsia="es-CL"/>
        </w:rPr>
        <w:t>Gernot Hecht-Chau</w:t>
      </w:r>
      <w:r w:rsidRPr="00585C0A">
        <w:rPr>
          <w:rFonts w:eastAsia="Calibri"/>
          <w:color w:val="000000"/>
          <w:vertAlign w:val="superscript"/>
          <w:lang w:val="en-US" w:eastAsia="es-CL"/>
        </w:rPr>
        <w:t>5</w:t>
      </w:r>
      <w:r w:rsidRPr="00585C0A">
        <w:rPr>
          <w:rFonts w:eastAsia="Calibri"/>
          <w:color w:val="000000"/>
          <w:lang w:val="en-US" w:eastAsia="es-CL"/>
        </w:rPr>
        <w:t xml:space="preserve"> </w:t>
      </w:r>
      <w:hyperlink r:id="rId10" w:history="1">
        <w:r w:rsidRPr="00585C0A">
          <w:rPr>
            <w:rFonts w:eastAsia="Calibri"/>
            <w:color w:val="0000FF"/>
            <w:u w:val="single"/>
            <w:lang w:val="en-US" w:eastAsia="es-CL"/>
          </w:rPr>
          <w:t>https://orcid.org/0000-0002-8880-5190</w:t>
        </w:r>
      </w:hyperlink>
      <w:r w:rsidRPr="00585C0A">
        <w:rPr>
          <w:rFonts w:eastAsia="Calibri"/>
          <w:color w:val="000000"/>
          <w:lang w:val="en-US" w:eastAsia="es-CL"/>
        </w:rPr>
        <w:t xml:space="preserve">  </w:t>
      </w:r>
    </w:p>
    <w:p w14:paraId="6B512C9D"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lang w:eastAsia="es-CL"/>
        </w:rPr>
        <w:t xml:space="preserve">Rodrigo </w:t>
      </w:r>
      <w:proofErr w:type="spellStart"/>
      <w:r w:rsidRPr="00585C0A">
        <w:rPr>
          <w:rFonts w:eastAsia="Calibri"/>
          <w:color w:val="000000"/>
          <w:lang w:eastAsia="es-CL"/>
        </w:rPr>
        <w:t>Yañez</w:t>
      </w:r>
      <w:proofErr w:type="spellEnd"/>
      <w:r w:rsidRPr="00585C0A">
        <w:rPr>
          <w:rFonts w:eastAsia="Calibri"/>
          <w:color w:val="000000"/>
          <w:lang w:eastAsia="es-CL"/>
        </w:rPr>
        <w:t xml:space="preserve"> Sepulveda</w:t>
      </w:r>
      <w:r w:rsidRPr="00585C0A">
        <w:rPr>
          <w:rFonts w:eastAsia="Calibri"/>
          <w:color w:val="000000"/>
          <w:vertAlign w:val="superscript"/>
          <w:lang w:eastAsia="es-CL"/>
        </w:rPr>
        <w:t>6</w:t>
      </w:r>
      <w:r w:rsidRPr="00585C0A">
        <w:rPr>
          <w:rFonts w:eastAsia="Calibri"/>
          <w:color w:val="000000"/>
          <w:lang w:eastAsia="es-CL"/>
        </w:rPr>
        <w:t xml:space="preserve"> </w:t>
      </w:r>
      <w:hyperlink r:id="rId11" w:history="1">
        <w:r w:rsidRPr="00585C0A">
          <w:rPr>
            <w:rFonts w:eastAsia="Calibri"/>
            <w:color w:val="0000FF"/>
            <w:u w:val="single"/>
            <w:lang w:eastAsia="es-CL"/>
          </w:rPr>
          <w:t>https://orcid.org/0000-0002-9311-6576</w:t>
        </w:r>
      </w:hyperlink>
      <w:r w:rsidRPr="00585C0A">
        <w:rPr>
          <w:rFonts w:eastAsia="Calibri"/>
          <w:color w:val="000000"/>
          <w:lang w:eastAsia="es-CL"/>
        </w:rPr>
        <w:t xml:space="preserve"> </w:t>
      </w:r>
    </w:p>
    <w:p w14:paraId="24297860" w14:textId="77777777" w:rsidR="00585C0A" w:rsidRPr="00585C0A" w:rsidRDefault="00585C0A" w:rsidP="00585C0A">
      <w:pPr>
        <w:widowControl w:val="0"/>
        <w:spacing w:line="360" w:lineRule="auto"/>
        <w:ind w:right="1040"/>
        <w:jc w:val="both"/>
        <w:rPr>
          <w:rFonts w:eastAsia="Calibri"/>
          <w:color w:val="000000"/>
          <w:lang w:eastAsia="es-CL"/>
        </w:rPr>
      </w:pPr>
    </w:p>
    <w:p w14:paraId="65FBBFBB"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vertAlign w:val="superscript"/>
          <w:lang w:eastAsia="es-CL"/>
        </w:rPr>
        <w:t>1</w:t>
      </w:r>
      <w:r w:rsidRPr="00585C0A">
        <w:rPr>
          <w:rFonts w:eastAsia="Calibri"/>
          <w:color w:val="000000"/>
          <w:lang w:eastAsia="es-CL"/>
        </w:rPr>
        <w:t>Laboratorio de Fisiología Aplicada (FISAP), Universidad de León. Ponferrada, España.</w:t>
      </w:r>
    </w:p>
    <w:p w14:paraId="05F7665E"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vertAlign w:val="superscript"/>
          <w:lang w:eastAsia="es-CL"/>
        </w:rPr>
        <w:t>2</w:t>
      </w:r>
      <w:r w:rsidRPr="00585C0A">
        <w:rPr>
          <w:rFonts w:eastAsia="Calibri"/>
          <w:color w:val="000000"/>
          <w:lang w:eastAsia="es-CL"/>
        </w:rPr>
        <w:t>Universidad Viña del Mar. Viña del Mar, Chile.</w:t>
      </w:r>
    </w:p>
    <w:p w14:paraId="7F1EDA2B"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vertAlign w:val="superscript"/>
          <w:lang w:eastAsia="es-CL"/>
        </w:rPr>
        <w:t>3</w:t>
      </w:r>
      <w:r w:rsidRPr="00585C0A">
        <w:rPr>
          <w:rFonts w:eastAsia="Calibri"/>
          <w:color w:val="000000"/>
          <w:lang w:eastAsia="es-CL"/>
        </w:rPr>
        <w:t>Instituto de Biomedicina (IBIOMED), Universidad de León. León, España.</w:t>
      </w:r>
    </w:p>
    <w:p w14:paraId="5DA4A266"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vertAlign w:val="superscript"/>
          <w:lang w:eastAsia="es-CL"/>
        </w:rPr>
        <w:t>4</w:t>
      </w:r>
      <w:r w:rsidRPr="00585C0A">
        <w:rPr>
          <w:rFonts w:eastAsia="Calibri"/>
          <w:color w:val="000000"/>
          <w:lang w:eastAsia="es-CL"/>
        </w:rPr>
        <w:t>Instituto Nacional de Rehabilitación “Pedro Aguirre Cerda”. Santiago de Chile, Chile.</w:t>
      </w:r>
    </w:p>
    <w:p w14:paraId="0FF709C9"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vertAlign w:val="superscript"/>
          <w:lang w:eastAsia="es-CL"/>
        </w:rPr>
        <w:t>5</w:t>
      </w:r>
      <w:r w:rsidRPr="00585C0A">
        <w:rPr>
          <w:rFonts w:eastAsia="Calibri"/>
          <w:color w:val="000000"/>
          <w:lang w:eastAsia="es-CL"/>
        </w:rPr>
        <w:t>Departamento de Educación Física, Deportes y Recreación, Universidad Técnica Federico Santa María. Valparaíso, Chile.</w:t>
      </w:r>
    </w:p>
    <w:p w14:paraId="133F189F" w14:textId="5105E384"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vertAlign w:val="superscript"/>
          <w:lang w:eastAsia="es-CL"/>
        </w:rPr>
        <w:t>6</w:t>
      </w:r>
      <w:r w:rsidR="00BA1838" w:rsidRPr="00BA1838">
        <w:rPr>
          <w:rFonts w:eastAsia="Calibri"/>
          <w:color w:val="000000"/>
          <w:lang w:eastAsia="es-CL"/>
        </w:rPr>
        <w:t xml:space="preserve">Grupo </w:t>
      </w:r>
      <w:proofErr w:type="spellStart"/>
      <w:r w:rsidR="00BA1838" w:rsidRPr="00BA1838">
        <w:rPr>
          <w:rFonts w:eastAsia="Calibri"/>
          <w:color w:val="000000"/>
          <w:lang w:eastAsia="es-CL"/>
        </w:rPr>
        <w:t>IRyS</w:t>
      </w:r>
      <w:proofErr w:type="spellEnd"/>
      <w:r w:rsidR="00BA1838">
        <w:rPr>
          <w:rFonts w:eastAsia="Calibri"/>
          <w:color w:val="000000"/>
          <w:lang w:eastAsia="es-CL"/>
        </w:rPr>
        <w:t>,</w:t>
      </w:r>
      <w:r w:rsidR="00BA1838" w:rsidRPr="00BA1838">
        <w:rPr>
          <w:rFonts w:eastAsia="Calibri"/>
          <w:color w:val="000000"/>
          <w:lang w:eastAsia="es-CL"/>
        </w:rPr>
        <w:t xml:space="preserve"> Escuela de Educación Física</w:t>
      </w:r>
      <w:r w:rsidR="00BA1838">
        <w:rPr>
          <w:rFonts w:eastAsia="Calibri"/>
          <w:color w:val="000000"/>
          <w:lang w:eastAsia="es-CL"/>
        </w:rPr>
        <w:t>,</w:t>
      </w:r>
      <w:r w:rsidR="00BA1838" w:rsidRPr="00BA1838">
        <w:rPr>
          <w:rFonts w:eastAsia="Calibri"/>
          <w:color w:val="000000"/>
          <w:lang w:eastAsia="es-CL"/>
        </w:rPr>
        <w:t xml:space="preserve"> Pontificia Universidad Católica de Valparaíso. Viña del Mar, Chile.</w:t>
      </w:r>
    </w:p>
    <w:p w14:paraId="76A052DE" w14:textId="77777777" w:rsidR="00585C0A" w:rsidRPr="00585C0A" w:rsidRDefault="00585C0A" w:rsidP="00585C0A">
      <w:pPr>
        <w:widowControl w:val="0"/>
        <w:spacing w:line="360" w:lineRule="auto"/>
        <w:ind w:right="1040"/>
        <w:jc w:val="both"/>
        <w:rPr>
          <w:rFonts w:eastAsia="Calibri"/>
          <w:color w:val="000000"/>
          <w:lang w:eastAsia="es-CL"/>
        </w:rPr>
      </w:pPr>
      <w:r w:rsidRPr="00585C0A">
        <w:rPr>
          <w:rFonts w:eastAsia="Calibri"/>
          <w:color w:val="000000"/>
          <w:lang w:eastAsia="es-CL"/>
        </w:rPr>
        <w:t xml:space="preserve">*Autor para la correspondencia. Correo electrónico: </w:t>
      </w:r>
      <w:hyperlink r:id="rId12" w:history="1">
        <w:r w:rsidRPr="00585C0A">
          <w:rPr>
            <w:rFonts w:eastAsia="Calibri"/>
            <w:color w:val="0000FF"/>
            <w:u w:val="single"/>
            <w:lang w:eastAsia="es-CL"/>
          </w:rPr>
          <w:t>ialvor@unileon.es</w:t>
        </w:r>
      </w:hyperlink>
      <w:r w:rsidRPr="00585C0A">
        <w:rPr>
          <w:rFonts w:eastAsia="Calibri"/>
          <w:color w:val="000000"/>
          <w:lang w:eastAsia="es-CL"/>
        </w:rPr>
        <w:t xml:space="preserve"> </w:t>
      </w:r>
    </w:p>
    <w:p w14:paraId="7F97F6F2" w14:textId="77777777" w:rsidR="00585C0A" w:rsidRPr="00585C0A" w:rsidRDefault="00585C0A" w:rsidP="00585C0A">
      <w:pPr>
        <w:widowControl w:val="0"/>
        <w:spacing w:line="360" w:lineRule="auto"/>
        <w:ind w:right="1040"/>
        <w:jc w:val="both"/>
        <w:rPr>
          <w:color w:val="000000"/>
          <w:lang w:eastAsia="es-CL"/>
        </w:rPr>
      </w:pPr>
    </w:p>
    <w:p w14:paraId="03E99C20" w14:textId="77777777" w:rsidR="00585C0A" w:rsidRPr="00585C0A" w:rsidRDefault="00585C0A" w:rsidP="00585C0A">
      <w:pPr>
        <w:spacing w:line="360" w:lineRule="auto"/>
        <w:jc w:val="both"/>
        <w:rPr>
          <w:b/>
          <w:color w:val="000000"/>
          <w:lang w:eastAsia="es-CL"/>
        </w:rPr>
      </w:pPr>
      <w:r w:rsidRPr="00585C0A">
        <w:rPr>
          <w:b/>
          <w:color w:val="000000"/>
          <w:lang w:eastAsia="es-CL"/>
        </w:rPr>
        <w:t>RESUMEN</w:t>
      </w:r>
    </w:p>
    <w:p w14:paraId="341734FE" w14:textId="77777777" w:rsidR="00585C0A" w:rsidRPr="00585C0A" w:rsidRDefault="00585C0A" w:rsidP="00585C0A">
      <w:pPr>
        <w:shd w:val="clear" w:color="auto" w:fill="FFFFFF"/>
        <w:spacing w:line="360" w:lineRule="auto"/>
        <w:jc w:val="both"/>
        <w:rPr>
          <w:color w:val="000000"/>
          <w:lang w:eastAsia="es-CL"/>
        </w:rPr>
      </w:pPr>
      <w:r w:rsidRPr="00585C0A">
        <w:rPr>
          <w:b/>
          <w:color w:val="000000"/>
          <w:lang w:eastAsia="es-CL"/>
        </w:rPr>
        <w:t xml:space="preserve">Introducción: </w:t>
      </w:r>
      <w:r w:rsidRPr="00585C0A">
        <w:rPr>
          <w:color w:val="000000"/>
          <w:lang w:eastAsia="es-CL"/>
        </w:rPr>
        <w:t>El entrenamiento físico en la formación militar tiene por objetivo desarrollar la preparación física y psicológica frente a condiciones ambientales adversas.</w:t>
      </w:r>
    </w:p>
    <w:p w14:paraId="7958C50B" w14:textId="77777777" w:rsidR="00585C0A" w:rsidRPr="00585C0A" w:rsidRDefault="00585C0A" w:rsidP="00585C0A">
      <w:pPr>
        <w:shd w:val="clear" w:color="auto" w:fill="FFFFFF"/>
        <w:spacing w:line="360" w:lineRule="auto"/>
        <w:jc w:val="both"/>
        <w:rPr>
          <w:color w:val="000000"/>
          <w:lang w:eastAsia="es-CL"/>
        </w:rPr>
      </w:pPr>
      <w:r w:rsidRPr="00585C0A">
        <w:rPr>
          <w:b/>
          <w:color w:val="000000"/>
          <w:lang w:eastAsia="es-CL"/>
        </w:rPr>
        <w:t xml:space="preserve">Objetivo: </w:t>
      </w:r>
      <w:r w:rsidRPr="00585C0A">
        <w:rPr>
          <w:color w:val="000000"/>
          <w:lang w:eastAsia="es-CL"/>
        </w:rPr>
        <w:t>D</w:t>
      </w:r>
      <w:r w:rsidRPr="00585C0A">
        <w:rPr>
          <w:rFonts w:eastAsia="Calibri"/>
          <w:color w:val="000000"/>
          <w:lang w:eastAsia="es-CL"/>
        </w:rPr>
        <w:t>eterminar los cambios en la composición corporal y el somatotipo, producto del periodo de entrenamiento físico básico, en la formación militar de cuatro semanas de duración en soldados conscriptos.</w:t>
      </w:r>
    </w:p>
    <w:p w14:paraId="5D8C2FDB"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rFonts w:eastAsia="Calibri"/>
          <w:b/>
          <w:color w:val="000000"/>
          <w:lang w:eastAsia="es-CL"/>
        </w:rPr>
        <w:lastRenderedPageBreak/>
        <w:t xml:space="preserve">Método: </w:t>
      </w:r>
      <w:r w:rsidRPr="00585C0A">
        <w:rPr>
          <w:color w:val="000000"/>
          <w:lang w:eastAsia="es-CL"/>
        </w:rPr>
        <w:t xml:space="preserve">Se evaluaron 28 varones (edad: 18,9 ± 0,9 años; estatura: 1,75 ± 0,1 m; masa corporal: 67 ± 8,7 kg; índice de masa corporal: 22,5 ± 2,4 y </w:t>
      </w:r>
      <w:r w:rsidRPr="00585C0A">
        <w:rPr>
          <w:rFonts w:eastAsia="Calibri"/>
          <w:color w:val="000000"/>
          <w:lang w:eastAsia="es-CL"/>
        </w:rPr>
        <w:t xml:space="preserve">70,88 ± 26,57 de </w:t>
      </w:r>
      <w:r w:rsidRPr="00585C0A">
        <w:rPr>
          <w:color w:val="000000"/>
          <w:lang w:val="es-ES" w:eastAsia="en-US"/>
        </w:rPr>
        <w:t>∑</w:t>
      </w:r>
      <w:r w:rsidRPr="00585C0A">
        <w:rPr>
          <w:color w:val="000000"/>
          <w:lang w:val="it-IT" w:eastAsia="es-CL"/>
        </w:rPr>
        <w:t>6 pliegues</w:t>
      </w:r>
      <w:r w:rsidRPr="00585C0A">
        <w:rPr>
          <w:color w:val="000000"/>
          <w:lang w:eastAsia="es-CL"/>
        </w:rPr>
        <w:t>) que ingresaron al periodo de formación militar en la Fuerza Aérea de Chile, Base Quintero. Se entregó un consentimiento informado previo a la realización del estudio y se siguieron las indicaciones establecidas en la declaración</w:t>
      </w:r>
      <w:r w:rsidRPr="00585C0A">
        <w:rPr>
          <w:color w:val="000000"/>
          <w:lang w:val="nl-NL" w:eastAsia="es-CL"/>
        </w:rPr>
        <w:t xml:space="preserve">n de Helsinki. </w:t>
      </w:r>
      <w:r w:rsidRPr="00585C0A">
        <w:rPr>
          <w:color w:val="000000"/>
          <w:lang w:eastAsia="es-CL"/>
        </w:rPr>
        <w:t xml:space="preserve">Los participantes fueron sometidos a un plan de entrenamiento físico con una duración de 4 semanas, en las instalaciones del centro militar. </w:t>
      </w:r>
    </w:p>
    <w:p w14:paraId="6614BDF2"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val="es-ES" w:eastAsia="en-US"/>
        </w:rPr>
      </w:pPr>
      <w:r w:rsidRPr="00585C0A">
        <w:rPr>
          <w:rFonts w:eastAsia="Arial"/>
          <w:b/>
          <w:color w:val="000000"/>
          <w:lang w:eastAsia="es-CL"/>
        </w:rPr>
        <w:t xml:space="preserve">Resultados: </w:t>
      </w:r>
      <w:r w:rsidRPr="00585C0A">
        <w:rPr>
          <w:rFonts w:eastAsia="Arial"/>
          <w:color w:val="000000"/>
          <w:lang w:eastAsia="es-CL"/>
        </w:rPr>
        <w:t>Con posterioridad al entrenamiento físico, hubo una disminución significativa de la masa adiposa (p &lt; 0,01), con un aumento de la masa muscular (p &lt; 0,01). No se observaron diferencias significativas en los componentes del somatotipo (Pre: 3,29 - 4,78 - 2,59 vs. Post: 2,73 - 4,72 - 2,73; p = 0,24).</w:t>
      </w:r>
    </w:p>
    <w:p w14:paraId="44C7E181"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eastAsia="es-CL"/>
        </w:rPr>
      </w:pPr>
      <w:r w:rsidRPr="00585C0A">
        <w:rPr>
          <w:b/>
          <w:color w:val="000000"/>
          <w:lang w:eastAsia="es-CL"/>
        </w:rPr>
        <w:t xml:space="preserve">Conclusiones: </w:t>
      </w:r>
      <w:r w:rsidRPr="00585C0A">
        <w:rPr>
          <w:color w:val="000000"/>
          <w:lang w:eastAsia="es-CL"/>
        </w:rPr>
        <w:t>Se concluye que el entrenamiento físico en militares, durante un periodo corto de cuatro semanas, provoca cambios rápidos y significativos en la composición corporal de los soldados; cambios que no alcanzaron a observarse en el somatotipo.</w:t>
      </w:r>
    </w:p>
    <w:p w14:paraId="4322DD9E"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eastAsia="es-CL"/>
        </w:rPr>
      </w:pPr>
      <w:r w:rsidRPr="00585C0A">
        <w:rPr>
          <w:b/>
          <w:color w:val="000000"/>
          <w:lang w:eastAsia="es-CL"/>
        </w:rPr>
        <w:t>Palabras clave:</w:t>
      </w:r>
      <w:r w:rsidRPr="00585C0A">
        <w:rPr>
          <w:rFonts w:eastAsia="Calibri"/>
          <w:color w:val="000000"/>
          <w:lang w:eastAsia="es-CL"/>
        </w:rPr>
        <w:t xml:space="preserve"> </w:t>
      </w:r>
      <w:r w:rsidRPr="00585C0A">
        <w:rPr>
          <w:color w:val="000000"/>
          <w:lang w:eastAsia="es-CL"/>
        </w:rPr>
        <w:t>entrenamiento militar; composición corporal; somatotipo; IMC, índice de masa corporal.</w:t>
      </w:r>
    </w:p>
    <w:p w14:paraId="2B9CC261" w14:textId="77777777" w:rsidR="00585C0A" w:rsidRPr="00585C0A" w:rsidRDefault="00585C0A" w:rsidP="00585C0A">
      <w:pPr>
        <w:pBdr>
          <w:top w:val="nil"/>
          <w:left w:val="nil"/>
          <w:bottom w:val="nil"/>
          <w:right w:val="nil"/>
          <w:between w:val="nil"/>
        </w:pBdr>
        <w:spacing w:line="360" w:lineRule="auto"/>
        <w:jc w:val="both"/>
        <w:rPr>
          <w:color w:val="000000"/>
          <w:lang w:eastAsia="es-CL"/>
        </w:rPr>
      </w:pPr>
    </w:p>
    <w:p w14:paraId="37D9BDC2" w14:textId="77777777" w:rsidR="00585C0A" w:rsidRPr="00585C0A" w:rsidRDefault="00585C0A" w:rsidP="00585C0A">
      <w:pPr>
        <w:pBdr>
          <w:top w:val="nil"/>
          <w:left w:val="nil"/>
          <w:bottom w:val="nil"/>
          <w:right w:val="nil"/>
          <w:between w:val="nil"/>
        </w:pBdr>
        <w:spacing w:line="360" w:lineRule="auto"/>
        <w:jc w:val="both"/>
        <w:rPr>
          <w:b/>
          <w:lang w:val="en-US" w:eastAsia="es-CL"/>
        </w:rPr>
      </w:pPr>
      <w:r w:rsidRPr="00585C0A">
        <w:rPr>
          <w:b/>
          <w:lang w:val="en-US" w:eastAsia="es-CL"/>
        </w:rPr>
        <w:t>ABSTRACT</w:t>
      </w:r>
    </w:p>
    <w:p w14:paraId="37518FFF" w14:textId="77777777" w:rsidR="00585C0A" w:rsidRPr="00585C0A" w:rsidRDefault="00585C0A" w:rsidP="00585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585C0A">
        <w:rPr>
          <w:b/>
          <w:lang w:val="en-US" w:eastAsia="en-US"/>
        </w:rPr>
        <w:t xml:space="preserve">Introduction: </w:t>
      </w:r>
      <w:r w:rsidRPr="00585C0A">
        <w:rPr>
          <w:lang w:val="en-US" w:eastAsia="en-US"/>
        </w:rPr>
        <w:t>The objective of physical training in military training is to develop physical and psychological preparation in adverse environmental conditions.</w:t>
      </w:r>
    </w:p>
    <w:p w14:paraId="4F0DFF47" w14:textId="77777777" w:rsidR="00585C0A" w:rsidRPr="00585C0A" w:rsidRDefault="00585C0A" w:rsidP="00585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585C0A">
        <w:rPr>
          <w:b/>
          <w:lang w:val="en-US" w:eastAsia="en-US"/>
        </w:rPr>
        <w:t xml:space="preserve">Objective: </w:t>
      </w:r>
      <w:r w:rsidRPr="00585C0A">
        <w:rPr>
          <w:lang w:val="en-US" w:eastAsia="en-US"/>
        </w:rPr>
        <w:t>Determine the changes in body composition and somatotype product of basic physical training in military training for four weeks in conscript soldiers.</w:t>
      </w:r>
    </w:p>
    <w:p w14:paraId="6707383B" w14:textId="77777777" w:rsidR="00585C0A" w:rsidRPr="00585C0A" w:rsidRDefault="00585C0A" w:rsidP="00585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585C0A">
        <w:rPr>
          <w:b/>
          <w:lang w:val="en-US" w:eastAsia="en-US"/>
        </w:rPr>
        <w:t xml:space="preserve">Methods: </w:t>
      </w:r>
      <w:r w:rsidRPr="00585C0A">
        <w:rPr>
          <w:lang w:val="en-US" w:eastAsia="en-US"/>
        </w:rPr>
        <w:t xml:space="preserve">28 men were evaluated (age: 18.9 ± 0.9 years; height: 1.75 ± 0.1 m; weight: 67 ± 8.7 kg; BMI: 22.5 ± 2.4 and ∑6 folds 70.88 ± 26.57) who entered the period of military training in the Chilean Air Force, Quintero headquarters. Informed consent was given before the study; the indications established in the Declaration of Helsinki were followed. The participants were incorporated into a physical training plan for 4 weeks. The program was carried out in the facilities of a military center. </w:t>
      </w:r>
    </w:p>
    <w:p w14:paraId="1B052FCA" w14:textId="77777777" w:rsidR="00585C0A" w:rsidRPr="00585C0A" w:rsidRDefault="00585C0A" w:rsidP="00585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585C0A">
        <w:rPr>
          <w:b/>
          <w:lang w:val="en-US" w:eastAsia="en-US"/>
        </w:rPr>
        <w:t xml:space="preserve">Results: </w:t>
      </w:r>
      <w:r w:rsidRPr="00585C0A">
        <w:rPr>
          <w:lang w:val="en-US" w:eastAsia="en-US"/>
        </w:rPr>
        <w:t>After physical training there was a significant decrease in adipose mass (p&lt;0.01) and an increase in muscle mass (p&lt;0.01). There were no significant differences in the somatotype components (Pre: 3.29-4.78-2.59 vs. Post: 2.73-4.72-2.73; p = 0.24).</w:t>
      </w:r>
    </w:p>
    <w:p w14:paraId="310711A1" w14:textId="77777777" w:rsidR="00585C0A" w:rsidRPr="00585C0A" w:rsidRDefault="00585C0A" w:rsidP="00585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n-US"/>
        </w:rPr>
      </w:pPr>
      <w:r w:rsidRPr="00585C0A">
        <w:rPr>
          <w:b/>
          <w:lang w:val="en-US" w:eastAsia="en-US"/>
        </w:rPr>
        <w:lastRenderedPageBreak/>
        <w:t xml:space="preserve">Conclusion: </w:t>
      </w:r>
      <w:r w:rsidRPr="00585C0A">
        <w:rPr>
          <w:lang w:val="en-US" w:eastAsia="en-US"/>
        </w:rPr>
        <w:t>It is concluded that physical training in the military, during a short period of four weeks, causes rapid and significant changes in the body composition of the subjects that are not observed with such clarity through the somatotype.</w:t>
      </w:r>
    </w:p>
    <w:p w14:paraId="773C1EA2"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n-US" w:eastAsia="es-CL"/>
        </w:rPr>
      </w:pPr>
      <w:r w:rsidRPr="00585C0A">
        <w:rPr>
          <w:rFonts w:eastAsia="Calibri"/>
          <w:b/>
          <w:bCs/>
          <w:color w:val="000000"/>
          <w:lang w:val="en-US" w:eastAsia="es-CL"/>
        </w:rPr>
        <w:t xml:space="preserve">Keywords: </w:t>
      </w:r>
      <w:r w:rsidRPr="00585C0A">
        <w:rPr>
          <w:rFonts w:eastAsia="Calibri"/>
          <w:bCs/>
          <w:color w:val="000000"/>
          <w:lang w:val="en-US" w:eastAsia="es-CL"/>
        </w:rPr>
        <w:t>Military training; body composition; somatotype; BMI, body mass index.</w:t>
      </w:r>
    </w:p>
    <w:p w14:paraId="58702230"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n-US" w:eastAsia="es-CL"/>
        </w:rPr>
      </w:pPr>
    </w:p>
    <w:p w14:paraId="60DC76A9"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n-US" w:eastAsia="es-CL"/>
        </w:rPr>
      </w:pPr>
    </w:p>
    <w:p w14:paraId="04C10877"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s-ES" w:eastAsia="es-CL"/>
        </w:rPr>
      </w:pPr>
      <w:r w:rsidRPr="00585C0A">
        <w:rPr>
          <w:rFonts w:eastAsia="Calibri"/>
          <w:bCs/>
          <w:color w:val="000000"/>
          <w:lang w:val="es-ES" w:eastAsia="es-CL"/>
        </w:rPr>
        <w:t>Recibido: 11/11/2020</w:t>
      </w:r>
    </w:p>
    <w:p w14:paraId="7C6E7340"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s-ES" w:eastAsia="es-CL"/>
        </w:rPr>
      </w:pPr>
      <w:r w:rsidRPr="00585C0A">
        <w:rPr>
          <w:rFonts w:eastAsia="Calibri"/>
          <w:bCs/>
          <w:color w:val="000000"/>
          <w:lang w:val="es-ES" w:eastAsia="es-CL"/>
        </w:rPr>
        <w:t>Aprobado: 19/02/2021</w:t>
      </w:r>
    </w:p>
    <w:p w14:paraId="34485D08"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s-ES" w:eastAsia="es-CL"/>
        </w:rPr>
      </w:pPr>
    </w:p>
    <w:p w14:paraId="5725BC45" w14:textId="77777777" w:rsidR="00585C0A" w:rsidRPr="00585C0A" w:rsidRDefault="00585C0A" w:rsidP="00585C0A">
      <w:pPr>
        <w:pBdr>
          <w:top w:val="nil"/>
          <w:left w:val="nil"/>
          <w:bottom w:val="nil"/>
          <w:right w:val="nil"/>
          <w:between w:val="nil"/>
        </w:pBdr>
        <w:spacing w:line="360" w:lineRule="auto"/>
        <w:jc w:val="both"/>
        <w:rPr>
          <w:rFonts w:eastAsia="Calibri"/>
          <w:bCs/>
          <w:color w:val="000000"/>
          <w:lang w:val="es-ES" w:eastAsia="es-CL"/>
        </w:rPr>
      </w:pPr>
    </w:p>
    <w:p w14:paraId="5DB47E07" w14:textId="77777777" w:rsidR="00585C0A" w:rsidRPr="00585C0A" w:rsidRDefault="00585C0A" w:rsidP="00585C0A">
      <w:pPr>
        <w:widowControl w:val="0"/>
        <w:pBdr>
          <w:top w:val="nil"/>
          <w:left w:val="nil"/>
          <w:bottom w:val="nil"/>
          <w:right w:val="nil"/>
          <w:between w:val="nil"/>
        </w:pBdr>
        <w:spacing w:line="360" w:lineRule="auto"/>
        <w:jc w:val="center"/>
        <w:rPr>
          <w:b/>
          <w:color w:val="000000"/>
          <w:sz w:val="32"/>
          <w:szCs w:val="32"/>
          <w:lang w:eastAsia="es-CL"/>
        </w:rPr>
      </w:pPr>
      <w:r w:rsidRPr="00585C0A">
        <w:rPr>
          <w:b/>
          <w:color w:val="000000"/>
          <w:sz w:val="32"/>
          <w:szCs w:val="32"/>
          <w:lang w:eastAsia="es-CL"/>
        </w:rPr>
        <w:t>INTRODUCCIÓN</w:t>
      </w:r>
    </w:p>
    <w:p w14:paraId="7053C003" w14:textId="77777777" w:rsidR="00585C0A" w:rsidRPr="00585C0A" w:rsidRDefault="00585C0A" w:rsidP="00585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L" w:eastAsia="en-US"/>
        </w:rPr>
      </w:pPr>
      <w:r w:rsidRPr="00585C0A">
        <w:rPr>
          <w:lang w:eastAsia="en-US"/>
        </w:rPr>
        <w:t xml:space="preserve">El entrenamiento de formación militar es diseñado para que los futuros soldados estén preparados para enfrentar escenarios estresantes, tales como el campo de batalla en un conflicto </w:t>
      </w:r>
      <w:proofErr w:type="gramStart"/>
      <w:r w:rsidRPr="00585C0A">
        <w:rPr>
          <w:lang w:eastAsia="en-US"/>
        </w:rPr>
        <w:t>bélico.</w:t>
      </w:r>
      <w:r w:rsidRPr="00585C0A">
        <w:rPr>
          <w:noProof/>
          <w:vertAlign w:val="superscript"/>
          <w:lang w:eastAsia="en-US"/>
        </w:rPr>
        <w:t>(</w:t>
      </w:r>
      <w:proofErr w:type="gramEnd"/>
      <w:r w:rsidRPr="00585C0A">
        <w:rPr>
          <w:noProof/>
          <w:vertAlign w:val="superscript"/>
          <w:lang w:eastAsia="en-US"/>
        </w:rPr>
        <w:t>1,2,3)</w:t>
      </w:r>
      <w:r w:rsidRPr="00585C0A">
        <w:rPr>
          <w:lang w:eastAsia="en-US"/>
        </w:rPr>
        <w:t xml:space="preserve"> Para ello, los nuevos soldados que se incorporan a organizaciones de defensa son sometidos durante los primeros meses a una preparación inicial de ejercicios básicos militares y pruebas de exigencia física. Una</w:t>
      </w:r>
      <w:r w:rsidRPr="00585C0A">
        <w:rPr>
          <w:lang w:val="es-CL" w:eastAsia="en-US"/>
        </w:rPr>
        <w:t xml:space="preserve"> parte importante de este periodo busca la mejora de la condición física a un nivel sobresaliente, que idealmente debe ser mantenida durante toda la carrera militar. Estudios previos han demostrado que el entrenamiento físico militar modifica la composición corporal, al disminuir la masa grasa y aumentar la masa </w:t>
      </w:r>
      <w:proofErr w:type="gramStart"/>
      <w:r w:rsidRPr="00585C0A">
        <w:rPr>
          <w:lang w:val="es-CL" w:eastAsia="en-US"/>
        </w:rPr>
        <w:t>magra.</w:t>
      </w:r>
      <w:r w:rsidRPr="00585C0A">
        <w:rPr>
          <w:noProof/>
          <w:vertAlign w:val="superscript"/>
          <w:lang w:val="es-CL" w:eastAsia="en-US"/>
        </w:rPr>
        <w:t>(</w:t>
      </w:r>
      <w:proofErr w:type="gramEnd"/>
      <w:r w:rsidRPr="00585C0A">
        <w:rPr>
          <w:noProof/>
          <w:vertAlign w:val="superscript"/>
          <w:lang w:val="es-CL" w:eastAsia="en-US"/>
        </w:rPr>
        <w:t>4,5)</w:t>
      </w:r>
      <w:r w:rsidRPr="00585C0A">
        <w:rPr>
          <w:lang w:val="es-CL" w:eastAsia="en-US"/>
        </w:rPr>
        <w:t xml:space="preserve"> Sin embargo, para la capacidad aeróbica y fuerza muscular, los resultados son diversos. Algunos estudios han demostrado mejoras de la capacidad aeróbica y la resistencia muscular en sujetos que participaron en entrenamientos de formación </w:t>
      </w:r>
      <w:proofErr w:type="gramStart"/>
      <w:r w:rsidRPr="00585C0A">
        <w:rPr>
          <w:lang w:val="es-CL" w:eastAsia="en-US"/>
        </w:rPr>
        <w:t>militar,</w:t>
      </w:r>
      <w:r w:rsidRPr="00585C0A">
        <w:rPr>
          <w:noProof/>
          <w:vertAlign w:val="superscript"/>
          <w:lang w:val="es-CL" w:eastAsia="en-US"/>
        </w:rPr>
        <w:t>(</w:t>
      </w:r>
      <w:proofErr w:type="gramEnd"/>
      <w:r w:rsidRPr="00585C0A">
        <w:rPr>
          <w:noProof/>
          <w:vertAlign w:val="superscript"/>
          <w:lang w:val="es-CL" w:eastAsia="en-US"/>
        </w:rPr>
        <w:t>6,7,8)</w:t>
      </w:r>
      <w:r w:rsidRPr="00585C0A">
        <w:rPr>
          <w:noProof/>
          <w:lang w:val="es-CL" w:eastAsia="en-US"/>
        </w:rPr>
        <w:t xml:space="preserve"> </w:t>
      </w:r>
      <w:r w:rsidRPr="00585C0A">
        <w:rPr>
          <w:lang w:val="es-CL" w:eastAsia="en-US"/>
        </w:rPr>
        <w:t>otros no han podido demostrar tales beneficios.</w:t>
      </w:r>
      <w:r w:rsidRPr="00585C0A">
        <w:rPr>
          <w:noProof/>
          <w:vertAlign w:val="superscript"/>
          <w:lang w:val="es-CL" w:eastAsia="en-US"/>
        </w:rPr>
        <w:t>(9)</w:t>
      </w:r>
      <w:r w:rsidRPr="00585C0A">
        <w:rPr>
          <w:lang w:val="es-CL" w:eastAsia="en-US"/>
        </w:rPr>
        <w:t xml:space="preserve"> Es posible que la falta de planificación, control del volumen, intensidad, frecuencia y modo de los esfuerzos físicos realizados durante el entrenamiento de formación militar, justifiquen estos resultados.</w:t>
      </w:r>
      <w:r w:rsidRPr="00585C0A">
        <w:rPr>
          <w:noProof/>
          <w:vertAlign w:val="superscript"/>
          <w:lang w:val="es-CL" w:eastAsia="en-US"/>
        </w:rPr>
        <w:t>(9)</w:t>
      </w:r>
    </w:p>
    <w:p w14:paraId="57FA1B64" w14:textId="77777777" w:rsidR="00585C0A" w:rsidRPr="00585C0A" w:rsidRDefault="00585C0A" w:rsidP="00585C0A">
      <w:pPr>
        <w:shd w:val="clear" w:color="auto" w:fill="FFFFFF"/>
        <w:spacing w:line="360" w:lineRule="auto"/>
        <w:jc w:val="both"/>
        <w:rPr>
          <w:rFonts w:eastAsia="Calibri"/>
          <w:color w:val="000000"/>
          <w:lang w:eastAsia="es-CL"/>
        </w:rPr>
      </w:pPr>
      <w:r w:rsidRPr="00585C0A">
        <w:rPr>
          <w:rFonts w:eastAsia="Calibri"/>
          <w:color w:val="000000"/>
          <w:lang w:eastAsia="es-CL"/>
        </w:rPr>
        <w:t>Los ejercicios militares, con utilización de equipamiento, manipulación de armamento, ejercicios de táctica en combate, entre otros, no son actividades estandarizadas y dificultan la descripción del ejercicio físico realizado. La modificación de las conductas alimentarias en el periodo de entrenamiento formativo militar, como sucede en las campañas de ejercicios militares en el terreno, pueden jugar un factor determinante en la recuperación de la descompensación fisiológica provocada por la exigencia física y limitar el rendimiento durante el paso de los días.</w:t>
      </w:r>
      <w:r w:rsidRPr="00585C0A">
        <w:rPr>
          <w:rFonts w:eastAsia="Calibri"/>
          <w:noProof/>
          <w:color w:val="000000"/>
          <w:vertAlign w:val="superscript"/>
          <w:lang w:eastAsia="es-CL"/>
        </w:rPr>
        <w:t xml:space="preserve">(10) </w:t>
      </w:r>
      <w:r w:rsidRPr="00585C0A">
        <w:rPr>
          <w:rFonts w:eastAsia="Calibri"/>
          <w:color w:val="000000"/>
          <w:lang w:eastAsia="es-CL"/>
        </w:rPr>
        <w:t xml:space="preserve">En estas condiciones, es posible que el efecto sobre </w:t>
      </w:r>
      <w:r w:rsidRPr="00585C0A">
        <w:rPr>
          <w:rFonts w:eastAsia="Calibri"/>
          <w:color w:val="000000"/>
          <w:lang w:eastAsia="es-CL"/>
        </w:rPr>
        <w:lastRenderedPageBreak/>
        <w:t xml:space="preserve">la forma física y la composición corporal sea mayor que sobre la capacidad aeróbica y fuerza muscular, incluso en periodos tan cortos como un mes. Existe escasa información sobre los efectos que este tipo de entrenamiento tiene sobre las características morfoestructurales en soldados conscriptos jóvenes. En especial, si se considera que la forma física y la composición corporal son claves en el desarrollo de la labor operacional militar de </w:t>
      </w:r>
      <w:proofErr w:type="gramStart"/>
      <w:r w:rsidRPr="00585C0A">
        <w:rPr>
          <w:rFonts w:eastAsia="Calibri"/>
          <w:color w:val="000000"/>
          <w:lang w:eastAsia="es-CL"/>
        </w:rPr>
        <w:t>combate.</w:t>
      </w:r>
      <w:r w:rsidRPr="00585C0A">
        <w:rPr>
          <w:rFonts w:eastAsia="Calibri"/>
          <w:noProof/>
          <w:color w:val="000000"/>
          <w:vertAlign w:val="superscript"/>
          <w:lang w:eastAsia="es-CL"/>
        </w:rPr>
        <w:t>(</w:t>
      </w:r>
      <w:proofErr w:type="gramEnd"/>
      <w:r w:rsidRPr="00585C0A">
        <w:rPr>
          <w:rFonts w:eastAsia="Calibri"/>
          <w:noProof/>
          <w:color w:val="000000"/>
          <w:vertAlign w:val="superscript"/>
          <w:lang w:eastAsia="es-CL"/>
        </w:rPr>
        <w:t>11)</w:t>
      </w:r>
    </w:p>
    <w:p w14:paraId="30F99F2D" w14:textId="77777777" w:rsidR="00585C0A" w:rsidRPr="00585C0A" w:rsidRDefault="00585C0A" w:rsidP="00585C0A">
      <w:pPr>
        <w:shd w:val="clear" w:color="auto" w:fill="FFFFFF"/>
        <w:spacing w:line="360" w:lineRule="auto"/>
        <w:jc w:val="both"/>
        <w:rPr>
          <w:color w:val="000000"/>
          <w:lang w:eastAsia="es-CL"/>
        </w:rPr>
      </w:pPr>
      <w:r w:rsidRPr="00585C0A">
        <w:rPr>
          <w:rFonts w:eastAsia="Calibri"/>
          <w:color w:val="000000"/>
          <w:lang w:eastAsia="es-CL"/>
        </w:rPr>
        <w:t>El objetivo de este estudio es determinar los cambios en la composición corporal y en el somatotipo, producto del periodo de entrenamiento físico de formación militar durante cuatro semanas de duración en soldados conscriptos.</w:t>
      </w:r>
    </w:p>
    <w:p w14:paraId="735C3EA3" w14:textId="77777777" w:rsidR="00585C0A" w:rsidRPr="00585C0A" w:rsidRDefault="00585C0A" w:rsidP="00585C0A">
      <w:pPr>
        <w:widowControl w:val="0"/>
        <w:pBdr>
          <w:top w:val="nil"/>
          <w:left w:val="nil"/>
          <w:bottom w:val="nil"/>
          <w:right w:val="nil"/>
          <w:between w:val="nil"/>
        </w:pBdr>
        <w:spacing w:line="360" w:lineRule="auto"/>
        <w:jc w:val="both"/>
        <w:rPr>
          <w:lang w:eastAsia="en-US"/>
        </w:rPr>
      </w:pPr>
    </w:p>
    <w:p w14:paraId="34DBE362" w14:textId="77777777" w:rsidR="00585C0A" w:rsidRPr="00585C0A" w:rsidRDefault="00585C0A" w:rsidP="00585C0A">
      <w:pPr>
        <w:widowControl w:val="0"/>
        <w:pBdr>
          <w:top w:val="nil"/>
          <w:left w:val="nil"/>
          <w:bottom w:val="nil"/>
          <w:right w:val="nil"/>
          <w:between w:val="nil"/>
        </w:pBdr>
        <w:spacing w:line="360" w:lineRule="auto"/>
        <w:jc w:val="both"/>
        <w:rPr>
          <w:lang w:eastAsia="es-CL"/>
        </w:rPr>
      </w:pPr>
    </w:p>
    <w:p w14:paraId="72AEFD4A" w14:textId="77777777" w:rsidR="00585C0A" w:rsidRPr="00585C0A" w:rsidRDefault="00585C0A" w:rsidP="00585C0A">
      <w:pPr>
        <w:widowControl w:val="0"/>
        <w:pBdr>
          <w:top w:val="nil"/>
          <w:left w:val="nil"/>
          <w:bottom w:val="nil"/>
          <w:right w:val="nil"/>
          <w:between w:val="nil"/>
        </w:pBdr>
        <w:spacing w:line="360" w:lineRule="auto"/>
        <w:jc w:val="center"/>
        <w:rPr>
          <w:b/>
          <w:sz w:val="32"/>
          <w:szCs w:val="32"/>
          <w:lang w:eastAsia="es-CL"/>
        </w:rPr>
      </w:pPr>
      <w:r w:rsidRPr="00585C0A">
        <w:rPr>
          <w:b/>
          <w:sz w:val="32"/>
          <w:szCs w:val="32"/>
          <w:lang w:eastAsia="es-CL"/>
        </w:rPr>
        <w:t>MÉTODOS</w:t>
      </w:r>
    </w:p>
    <w:p w14:paraId="3E380628"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bookmarkStart w:id="0" w:name="_yvja09kz6ql1" w:colFirst="0" w:colLast="0"/>
      <w:bookmarkEnd w:id="0"/>
      <w:r w:rsidRPr="00585C0A">
        <w:rPr>
          <w:color w:val="000000"/>
          <w:lang w:eastAsia="es-CL"/>
        </w:rPr>
        <w:t xml:space="preserve">Se realizó una investigación cuantitativa, transversal, en un periodo de 4 semanas. Se evaluaron 28 varones (edad, 18,9 ± 0,9 años; estatura, 1,75 ± 0,1 m; masa corporal, 67 ± 8,7 kg; índice de masa corporal (IMC), 22,5 ± 2,4 y </w:t>
      </w:r>
      <w:r w:rsidRPr="00585C0A">
        <w:rPr>
          <w:rFonts w:eastAsia="Calibri"/>
          <w:color w:val="000000"/>
          <w:lang w:eastAsia="es-CL"/>
        </w:rPr>
        <w:t>70,88 ± 26,57 de sumatoria de 6 pliegues (</w:t>
      </w:r>
      <w:r w:rsidRPr="00585C0A">
        <w:rPr>
          <w:color w:val="000000"/>
          <w:lang w:val="es-ES" w:eastAsia="en-US"/>
        </w:rPr>
        <w:t>∑</w:t>
      </w:r>
      <w:r w:rsidRPr="00585C0A">
        <w:rPr>
          <w:color w:val="000000"/>
          <w:lang w:val="it-IT" w:eastAsia="es-CL"/>
        </w:rPr>
        <w:t>6 pliegues</w:t>
      </w:r>
      <w:r w:rsidRPr="00585C0A">
        <w:rPr>
          <w:color w:val="000000"/>
          <w:lang w:eastAsia="es-CL"/>
        </w:rPr>
        <w:t>), que ingresaron al periodo de formación militar en la Fuerza Aérea de Chile, Base Quintero. Se explicó el procedimiento a realizar y se entregó una carta de consentimiento informado antes del inicio del estudio, de acuerdo con las indicaciones establecidas en la declaración</w:t>
      </w:r>
      <w:r w:rsidRPr="00585C0A">
        <w:rPr>
          <w:color w:val="000000"/>
          <w:lang w:val="nl-NL" w:eastAsia="es-CL"/>
        </w:rPr>
        <w:t xml:space="preserve"> de Helsinki. </w:t>
      </w:r>
    </w:p>
    <w:p w14:paraId="0650F331"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color w:val="000000"/>
          <w:lang w:eastAsia="es-CL"/>
        </w:rPr>
        <w:t xml:space="preserve">Los participantes fueron sometidos a un plan de entrenamiento físico con una duración de 4 semanas, en las instalaciones del centro militar. Un entrenamiento planificado para la mejora general de las capacidades físicas, con ejercicios de la rutina propia del entrenamiento militar y basado en las pruebas de suficiencia física para el personal del ejército de </w:t>
      </w:r>
      <w:proofErr w:type="gramStart"/>
      <w:r w:rsidRPr="00585C0A">
        <w:rPr>
          <w:color w:val="000000"/>
          <w:lang w:eastAsia="es-CL"/>
        </w:rPr>
        <w:t>Chile.</w:t>
      </w:r>
      <w:r w:rsidRPr="00585C0A">
        <w:rPr>
          <w:noProof/>
          <w:color w:val="000000"/>
          <w:vertAlign w:val="superscript"/>
          <w:lang w:eastAsia="es-CL"/>
        </w:rPr>
        <w:t>(</w:t>
      </w:r>
      <w:proofErr w:type="gramEnd"/>
      <w:r w:rsidRPr="00585C0A">
        <w:rPr>
          <w:noProof/>
          <w:color w:val="000000"/>
          <w:vertAlign w:val="superscript"/>
          <w:lang w:eastAsia="es-CL"/>
        </w:rPr>
        <w:t>12)</w:t>
      </w:r>
    </w:p>
    <w:p w14:paraId="6A8E5D4A"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color w:val="000000"/>
          <w:lang w:eastAsia="es-CL"/>
        </w:rPr>
        <w:t xml:space="preserve">Las actividades realizadas corresponden al periodo de instrucción militar básico, que consiste en una progresión semanal del trabajo de la capacidad física general, con desarrollo específico de la capacidad cardiorrespiratoria, fuerza, resistencia, velocidad, agilidad y entrenamiento físico asociado al ámbito militar. </w:t>
      </w:r>
    </w:p>
    <w:p w14:paraId="729DCC73"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color w:val="000000"/>
          <w:lang w:eastAsia="es-CL"/>
        </w:rPr>
        <w:t>El protocolo presentó las siguientes características: hora de despertar 6:30 y hora de dormir 21:00, utilización de ropa deportiva, con pantalón corto y camiseta. Se realizaron cuatro comidas diarias: con desayuno a las 7:00 horas, almuerzo a las 12:30 horas, colación a las 15:30 horas y cena a las 19:00 horas. La temperatura ambiente promedio durante la intervención fue de 12,9 ± 3 </w:t>
      </w:r>
      <w:proofErr w:type="spellStart"/>
      <w:r w:rsidRPr="00585C0A">
        <w:rPr>
          <w:color w:val="000000"/>
          <w:lang w:eastAsia="es-CL"/>
        </w:rPr>
        <w:t>ºC</w:t>
      </w:r>
      <w:proofErr w:type="spellEnd"/>
      <w:r w:rsidRPr="00585C0A">
        <w:rPr>
          <w:color w:val="000000"/>
          <w:lang w:eastAsia="es-CL"/>
        </w:rPr>
        <w:t>.</w:t>
      </w:r>
    </w:p>
    <w:p w14:paraId="2AB95F8D"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color w:val="000000"/>
          <w:lang w:eastAsia="es-CL"/>
        </w:rPr>
        <w:lastRenderedPageBreak/>
        <w:t xml:space="preserve">Para las evaluaciones antropométricas se utilizó el protocolo de perfil restringido de la </w:t>
      </w:r>
      <w:r w:rsidRPr="00585C0A">
        <w:rPr>
          <w:i/>
          <w:color w:val="000000"/>
          <w:lang w:eastAsia="es-CL"/>
        </w:rPr>
        <w:t xml:space="preserve">International </w:t>
      </w:r>
      <w:proofErr w:type="spellStart"/>
      <w:r w:rsidRPr="00585C0A">
        <w:rPr>
          <w:i/>
          <w:color w:val="000000"/>
          <w:lang w:eastAsia="es-CL"/>
        </w:rPr>
        <w:t>Society</w:t>
      </w:r>
      <w:proofErr w:type="spellEnd"/>
      <w:r w:rsidRPr="00585C0A">
        <w:rPr>
          <w:i/>
          <w:color w:val="000000"/>
          <w:lang w:eastAsia="es-CL"/>
        </w:rPr>
        <w:t xml:space="preserve"> </w:t>
      </w:r>
      <w:proofErr w:type="spellStart"/>
      <w:r w:rsidRPr="00585C0A">
        <w:rPr>
          <w:i/>
          <w:color w:val="000000"/>
          <w:lang w:eastAsia="es-CL"/>
        </w:rPr>
        <w:t>for</w:t>
      </w:r>
      <w:proofErr w:type="spellEnd"/>
      <w:r w:rsidRPr="00585C0A">
        <w:rPr>
          <w:i/>
          <w:color w:val="000000"/>
          <w:lang w:eastAsia="es-CL"/>
        </w:rPr>
        <w:t xml:space="preserve"> </w:t>
      </w:r>
      <w:proofErr w:type="spellStart"/>
      <w:r w:rsidRPr="00585C0A">
        <w:rPr>
          <w:i/>
          <w:color w:val="000000"/>
          <w:lang w:eastAsia="es-CL"/>
        </w:rPr>
        <w:t>the</w:t>
      </w:r>
      <w:proofErr w:type="spellEnd"/>
      <w:r w:rsidRPr="00585C0A">
        <w:rPr>
          <w:i/>
          <w:color w:val="000000"/>
          <w:lang w:eastAsia="es-CL"/>
        </w:rPr>
        <w:t xml:space="preserve"> </w:t>
      </w:r>
      <w:proofErr w:type="spellStart"/>
      <w:r w:rsidRPr="00585C0A">
        <w:rPr>
          <w:i/>
          <w:color w:val="000000"/>
          <w:lang w:eastAsia="es-CL"/>
        </w:rPr>
        <w:t>Advancement</w:t>
      </w:r>
      <w:proofErr w:type="spellEnd"/>
      <w:r w:rsidRPr="00585C0A">
        <w:rPr>
          <w:i/>
          <w:color w:val="000000"/>
          <w:lang w:eastAsia="es-CL"/>
        </w:rPr>
        <w:t xml:space="preserve"> </w:t>
      </w:r>
      <w:proofErr w:type="spellStart"/>
      <w:r w:rsidRPr="00585C0A">
        <w:rPr>
          <w:i/>
          <w:color w:val="000000"/>
          <w:lang w:eastAsia="es-CL"/>
        </w:rPr>
        <w:t>of</w:t>
      </w:r>
      <w:proofErr w:type="spellEnd"/>
      <w:r w:rsidRPr="00585C0A">
        <w:rPr>
          <w:i/>
          <w:color w:val="000000"/>
          <w:lang w:eastAsia="es-CL"/>
        </w:rPr>
        <w:t xml:space="preserve"> </w:t>
      </w:r>
      <w:proofErr w:type="spellStart"/>
      <w:r w:rsidRPr="00585C0A">
        <w:rPr>
          <w:i/>
          <w:color w:val="000000"/>
          <w:lang w:eastAsia="es-CL"/>
        </w:rPr>
        <w:t>Anthropometry</w:t>
      </w:r>
      <w:proofErr w:type="spellEnd"/>
      <w:r w:rsidRPr="00585C0A">
        <w:rPr>
          <w:color w:val="000000"/>
          <w:lang w:eastAsia="es-CL"/>
        </w:rPr>
        <w:t xml:space="preserve"> (ISAK), que comprende 25 </w:t>
      </w:r>
      <w:proofErr w:type="gramStart"/>
      <w:r w:rsidRPr="00585C0A">
        <w:rPr>
          <w:color w:val="000000"/>
          <w:lang w:eastAsia="es-CL"/>
        </w:rPr>
        <w:t>medidas.</w:t>
      </w:r>
      <w:r w:rsidRPr="00585C0A">
        <w:rPr>
          <w:noProof/>
          <w:color w:val="000000"/>
          <w:vertAlign w:val="superscript"/>
          <w:lang w:eastAsia="es-CL"/>
        </w:rPr>
        <w:t>(</w:t>
      </w:r>
      <w:proofErr w:type="gramEnd"/>
      <w:r w:rsidRPr="00585C0A">
        <w:rPr>
          <w:noProof/>
          <w:color w:val="000000"/>
          <w:vertAlign w:val="superscript"/>
          <w:lang w:eastAsia="es-CL"/>
        </w:rPr>
        <w:t xml:space="preserve">13,14) </w:t>
      </w:r>
      <w:r w:rsidRPr="00585C0A">
        <w:rPr>
          <w:color w:val="000000"/>
          <w:lang w:eastAsia="es-CL"/>
        </w:rPr>
        <w:t xml:space="preserve">Para el registro de los datos, cada variable fue medida tres veces, se utilizó la mediana para el cálculo del somatotipo y la composición corporal. Durante el protocolo de medición se evaluaron medidas básicas, como el peso corporal (kg), estatura (cm) y talla sentado (cm). Se incluyeron los pliegues (mm) tricipital, subescapular, </w:t>
      </w:r>
      <w:proofErr w:type="spellStart"/>
      <w:r w:rsidRPr="00585C0A">
        <w:rPr>
          <w:color w:val="000000"/>
          <w:lang w:eastAsia="es-CL"/>
        </w:rPr>
        <w:t>supraespinal</w:t>
      </w:r>
      <w:proofErr w:type="spellEnd"/>
      <w:r w:rsidRPr="00585C0A">
        <w:rPr>
          <w:color w:val="000000"/>
          <w:lang w:eastAsia="es-CL"/>
        </w:rPr>
        <w:t xml:space="preserve">, abdominal, muslo medio y pierna medial. También se midieron los diámetros (cm) biacromial, </w:t>
      </w:r>
      <w:proofErr w:type="spellStart"/>
      <w:r w:rsidRPr="00585C0A">
        <w:rPr>
          <w:color w:val="000000"/>
          <w:lang w:eastAsia="es-CL"/>
        </w:rPr>
        <w:t>tó</w:t>
      </w:r>
      <w:proofErr w:type="spellEnd"/>
      <w:r w:rsidRPr="00585C0A">
        <w:rPr>
          <w:color w:val="000000"/>
          <w:lang w:val="it-IT" w:eastAsia="es-CL"/>
        </w:rPr>
        <w:t xml:space="preserve">rax transverso, </w:t>
      </w:r>
      <w:r w:rsidRPr="00585C0A">
        <w:rPr>
          <w:color w:val="000000"/>
          <w:lang w:eastAsia="es-CL"/>
        </w:rPr>
        <w:t xml:space="preserve">tórax anteroposterior, </w:t>
      </w:r>
      <w:proofErr w:type="spellStart"/>
      <w:r w:rsidRPr="00585C0A">
        <w:rPr>
          <w:color w:val="000000"/>
          <w:lang w:eastAsia="es-CL"/>
        </w:rPr>
        <w:t>Bi-iliocrestidio</w:t>
      </w:r>
      <w:proofErr w:type="spellEnd"/>
      <w:r w:rsidRPr="00585C0A">
        <w:rPr>
          <w:color w:val="000000"/>
          <w:lang w:eastAsia="es-CL"/>
        </w:rPr>
        <w:t>, humeral y femoral. Finalmente, se midieron los perímetros (cm) de cabeza, brazo relajado, brazo contraído, antebrazo, tórax, cintura, cadera, muslo máximo, muslo medio y pierna medial. Para la determinación de la composición</w:t>
      </w:r>
      <w:r w:rsidRPr="00585C0A">
        <w:rPr>
          <w:color w:val="000000"/>
          <w:lang w:val="fr-FR" w:eastAsia="es-CL"/>
        </w:rPr>
        <w:t xml:space="preserve"> corporal se </w:t>
      </w:r>
      <w:proofErr w:type="spellStart"/>
      <w:r w:rsidRPr="00585C0A">
        <w:rPr>
          <w:color w:val="000000"/>
          <w:lang w:val="fr-FR" w:eastAsia="es-CL"/>
        </w:rPr>
        <w:t>consider</w:t>
      </w:r>
      <w:r w:rsidRPr="00585C0A">
        <w:rPr>
          <w:color w:val="000000"/>
          <w:lang w:eastAsia="es-CL"/>
        </w:rPr>
        <w:t>ó</w:t>
      </w:r>
      <w:proofErr w:type="spellEnd"/>
      <w:r w:rsidRPr="00585C0A">
        <w:rPr>
          <w:color w:val="000000"/>
          <w:lang w:eastAsia="es-CL"/>
        </w:rPr>
        <w:t xml:space="preserve"> el tejido muscular, adiposo, óseo, residual y piel, utilizando las ecuaciones del método </w:t>
      </w:r>
      <w:proofErr w:type="spellStart"/>
      <w:r w:rsidRPr="00585C0A">
        <w:rPr>
          <w:color w:val="000000"/>
          <w:lang w:eastAsia="es-CL"/>
        </w:rPr>
        <w:t>pentacompartimental</w:t>
      </w:r>
      <w:proofErr w:type="spellEnd"/>
      <w:r w:rsidRPr="00585C0A">
        <w:rPr>
          <w:color w:val="000000"/>
          <w:lang w:eastAsia="es-CL"/>
        </w:rPr>
        <w:t xml:space="preserve"> de estimación de cinco componentes de </w:t>
      </w:r>
      <w:proofErr w:type="gramStart"/>
      <w:r w:rsidRPr="00585C0A">
        <w:rPr>
          <w:i/>
          <w:color w:val="000000"/>
          <w:lang w:eastAsia="es-CL"/>
        </w:rPr>
        <w:t>Kerr</w:t>
      </w:r>
      <w:r w:rsidRPr="00585C0A">
        <w:rPr>
          <w:color w:val="000000"/>
          <w:lang w:eastAsia="es-CL"/>
        </w:rPr>
        <w:t>.</w:t>
      </w:r>
      <w:r w:rsidRPr="00585C0A">
        <w:rPr>
          <w:noProof/>
          <w:color w:val="000000"/>
          <w:vertAlign w:val="superscript"/>
          <w:lang w:eastAsia="es-CL"/>
        </w:rPr>
        <w:t>(</w:t>
      </w:r>
      <w:proofErr w:type="gramEnd"/>
      <w:r w:rsidRPr="00585C0A">
        <w:rPr>
          <w:noProof/>
          <w:color w:val="000000"/>
          <w:vertAlign w:val="superscript"/>
          <w:lang w:eastAsia="es-CL"/>
        </w:rPr>
        <w:t xml:space="preserve">15) </w:t>
      </w:r>
      <w:r w:rsidRPr="00585C0A">
        <w:rPr>
          <w:color w:val="000000"/>
          <w:lang w:eastAsia="es-CL"/>
        </w:rPr>
        <w:t xml:space="preserve">Para determinar la forma corporal, de manera tridimensional, se utilizó el método del somatotipo propuesto por </w:t>
      </w:r>
      <w:r w:rsidRPr="00585C0A">
        <w:rPr>
          <w:i/>
          <w:color w:val="000000"/>
          <w:lang w:eastAsia="es-CL"/>
        </w:rPr>
        <w:t>Carter</w:t>
      </w:r>
      <w:r w:rsidRPr="00585C0A">
        <w:rPr>
          <w:color w:val="000000"/>
          <w:lang w:eastAsia="es-CL"/>
        </w:rPr>
        <w:t>.</w:t>
      </w:r>
      <w:r w:rsidRPr="00585C0A">
        <w:rPr>
          <w:noProof/>
          <w:color w:val="000000"/>
          <w:vertAlign w:val="superscript"/>
          <w:lang w:eastAsia="es-CL"/>
        </w:rPr>
        <w:t>(16,17)</w:t>
      </w:r>
    </w:p>
    <w:p w14:paraId="24935CCC"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color w:val="000000"/>
          <w:lang w:eastAsia="es-CL"/>
        </w:rPr>
        <w:t xml:space="preserve">Para la evaluación antropométrica se utilizó una báscula </w:t>
      </w:r>
      <w:proofErr w:type="spellStart"/>
      <w:r w:rsidRPr="00585C0A">
        <w:rPr>
          <w:color w:val="000000"/>
          <w:lang w:eastAsia="es-CL"/>
        </w:rPr>
        <w:t>mecá</w:t>
      </w:r>
      <w:proofErr w:type="spellEnd"/>
      <w:r w:rsidRPr="00585C0A">
        <w:rPr>
          <w:color w:val="000000"/>
          <w:lang w:val="it-IT" w:eastAsia="es-CL"/>
        </w:rPr>
        <w:t>nica (CAM</w:t>
      </w:r>
      <w:r w:rsidRPr="00585C0A">
        <w:rPr>
          <w:color w:val="000000"/>
          <w:lang w:eastAsia="es-CL"/>
        </w:rPr>
        <w:t>®</w:t>
      </w:r>
      <w:r w:rsidRPr="00585C0A">
        <w:rPr>
          <w:color w:val="000000"/>
          <w:lang w:val="it-IT" w:eastAsia="es-CL"/>
        </w:rPr>
        <w:t>, Argentina), con precisi</w:t>
      </w:r>
      <w:proofErr w:type="spellStart"/>
      <w:r w:rsidRPr="00585C0A">
        <w:rPr>
          <w:color w:val="000000"/>
          <w:lang w:eastAsia="es-CL"/>
        </w:rPr>
        <w:t>ón</w:t>
      </w:r>
      <w:proofErr w:type="spellEnd"/>
      <w:r w:rsidRPr="00585C0A">
        <w:rPr>
          <w:color w:val="000000"/>
          <w:lang w:eastAsia="es-CL"/>
        </w:rPr>
        <w:t xml:space="preserve"> de 0,1 kg para medir la masa corporal. Las mediciones de estatura y talla sentado, se realizaron con un estadiómetro marca TANITA®, </w:t>
      </w:r>
      <w:r w:rsidRPr="00585C0A">
        <w:rPr>
          <w:color w:val="000000"/>
          <w:lang w:val="it-IT" w:eastAsia="es-CL"/>
        </w:rPr>
        <w:t>con precisi</w:t>
      </w:r>
      <w:proofErr w:type="spellStart"/>
      <w:r w:rsidRPr="00585C0A">
        <w:rPr>
          <w:color w:val="000000"/>
          <w:lang w:eastAsia="es-CL"/>
        </w:rPr>
        <w:t>ón</w:t>
      </w:r>
      <w:proofErr w:type="spellEnd"/>
      <w:r w:rsidRPr="00585C0A">
        <w:rPr>
          <w:color w:val="000000"/>
          <w:lang w:eastAsia="es-CL"/>
        </w:rPr>
        <w:t xml:space="preserve"> de 1 mm, y un cajón antropométrico de madera de 40 cm de alto. Los perímetros corporales se midieron con una </w:t>
      </w:r>
      <w:r w:rsidRPr="00585C0A">
        <w:rPr>
          <w:color w:val="000000"/>
          <w:lang w:val="it-IT" w:eastAsia="es-CL"/>
        </w:rPr>
        <w:t>cinta antropom</w:t>
      </w:r>
      <w:r w:rsidRPr="00585C0A">
        <w:rPr>
          <w:color w:val="000000"/>
          <w:lang w:eastAsia="es-CL"/>
        </w:rPr>
        <w:t>é</w:t>
      </w:r>
      <w:r w:rsidRPr="00585C0A">
        <w:rPr>
          <w:color w:val="000000"/>
          <w:lang w:val="nl-NL" w:eastAsia="es-CL"/>
        </w:rPr>
        <w:t>trica met</w:t>
      </w:r>
      <w:r w:rsidRPr="00585C0A">
        <w:rPr>
          <w:color w:val="000000"/>
          <w:lang w:eastAsia="es-CL"/>
        </w:rPr>
        <w:t xml:space="preserve">álica, con precisión de 1 mm (Lufkin® W606PM, México). Para el espesor de los pliegues se utilizó un plicómetro </w:t>
      </w:r>
      <w:proofErr w:type="spellStart"/>
      <w:r w:rsidRPr="00585C0A">
        <w:rPr>
          <w:color w:val="000000"/>
          <w:lang w:eastAsia="es-CL"/>
        </w:rPr>
        <w:t>Harpenden</w:t>
      </w:r>
      <w:proofErr w:type="spellEnd"/>
      <w:r w:rsidRPr="00585C0A">
        <w:rPr>
          <w:color w:val="000000"/>
          <w:lang w:eastAsia="es-CL"/>
        </w:rPr>
        <w:t xml:space="preserve">®, con precisión de 0,2 mm (British </w:t>
      </w:r>
      <w:proofErr w:type="spellStart"/>
      <w:r w:rsidRPr="00585C0A">
        <w:rPr>
          <w:color w:val="000000"/>
          <w:lang w:eastAsia="es-CL"/>
        </w:rPr>
        <w:t>Indicators</w:t>
      </w:r>
      <w:proofErr w:type="spellEnd"/>
      <w:r w:rsidRPr="00585C0A">
        <w:rPr>
          <w:color w:val="000000"/>
          <w:lang w:eastAsia="es-CL"/>
        </w:rPr>
        <w:t>, Ltd., London). Finalmente, para los diámetros corporales se utilizó un calibre deslizante grande y uno pequeño (</w:t>
      </w:r>
      <w:proofErr w:type="spellStart"/>
      <w:r w:rsidRPr="00585C0A">
        <w:rPr>
          <w:color w:val="000000"/>
          <w:lang w:eastAsia="es-CL"/>
        </w:rPr>
        <w:t>Health</w:t>
      </w:r>
      <w:proofErr w:type="spellEnd"/>
      <w:r w:rsidRPr="00585C0A">
        <w:rPr>
          <w:color w:val="000000"/>
          <w:lang w:eastAsia="es-CL"/>
        </w:rPr>
        <w:t xml:space="preserve"> &amp; Performance®, Chile).</w:t>
      </w:r>
    </w:p>
    <w:p w14:paraId="445BB6E8"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r w:rsidRPr="00585C0A">
        <w:rPr>
          <w:color w:val="000000"/>
          <w:lang w:eastAsia="es-CL"/>
        </w:rPr>
        <w:t xml:space="preserve">Para analizar las variables de estudio se utilizaron los softwares: Microsoft Office Excel® versión 14.0.7145.5000 (2010), IBM SPSS </w:t>
      </w:r>
      <w:proofErr w:type="spellStart"/>
      <w:r w:rsidRPr="00585C0A">
        <w:rPr>
          <w:color w:val="000000"/>
          <w:lang w:eastAsia="es-CL"/>
        </w:rPr>
        <w:t>Stadistics</w:t>
      </w:r>
      <w:proofErr w:type="spellEnd"/>
      <w:r w:rsidRPr="00585C0A">
        <w:rPr>
          <w:color w:val="000000"/>
          <w:lang w:eastAsia="es-CL"/>
        </w:rPr>
        <w:t xml:space="preserve">® versión 20 (2011), </w:t>
      </w:r>
      <w:proofErr w:type="spellStart"/>
      <w:r w:rsidRPr="00585C0A">
        <w:rPr>
          <w:color w:val="000000"/>
          <w:lang w:eastAsia="es-CL"/>
        </w:rPr>
        <w:t>GraphPad</w:t>
      </w:r>
      <w:proofErr w:type="spellEnd"/>
      <w:r w:rsidRPr="00585C0A">
        <w:rPr>
          <w:color w:val="000000"/>
          <w:lang w:eastAsia="es-CL"/>
        </w:rPr>
        <w:t xml:space="preserve"> </w:t>
      </w:r>
      <w:proofErr w:type="spellStart"/>
      <w:r w:rsidRPr="00585C0A">
        <w:rPr>
          <w:color w:val="000000"/>
          <w:lang w:eastAsia="es-CL"/>
        </w:rPr>
        <w:t>Prism</w:t>
      </w:r>
      <w:proofErr w:type="spellEnd"/>
      <w:r w:rsidRPr="00585C0A">
        <w:rPr>
          <w:color w:val="000000"/>
          <w:lang w:eastAsia="es-CL"/>
        </w:rPr>
        <w:t>® versión 5.01 (2007) y el Software Somatotipo (</w:t>
      </w:r>
      <w:proofErr w:type="spellStart"/>
      <w:r w:rsidRPr="00585C0A">
        <w:rPr>
          <w:color w:val="000000"/>
          <w:lang w:eastAsia="es-CL"/>
        </w:rPr>
        <w:t>Somatotype</w:t>
      </w:r>
      <w:proofErr w:type="spellEnd"/>
      <w:r w:rsidRPr="00585C0A">
        <w:rPr>
          <w:color w:val="000000"/>
          <w:lang w:eastAsia="es-CL"/>
        </w:rPr>
        <w:t xml:space="preserve">) Cálculo y Análisis® versión 1.1 (San Diego, CA, EE.UU.). Se realizó estadística descriptiva, con media y desviación estándar. Se determinó la normalidad de los datos con la prueba de Shapiro </w:t>
      </w:r>
      <w:proofErr w:type="spellStart"/>
      <w:r w:rsidRPr="00585C0A">
        <w:rPr>
          <w:color w:val="000000"/>
          <w:lang w:eastAsia="es-CL"/>
        </w:rPr>
        <w:t>Wilk</w:t>
      </w:r>
      <w:proofErr w:type="spellEnd"/>
      <w:r w:rsidRPr="00585C0A">
        <w:rPr>
          <w:color w:val="000000"/>
          <w:lang w:eastAsia="es-CL"/>
        </w:rPr>
        <w:t xml:space="preserve">, aplicando estadística </w:t>
      </w:r>
      <w:proofErr w:type="spellStart"/>
      <w:r w:rsidRPr="00585C0A">
        <w:rPr>
          <w:color w:val="000000"/>
          <w:lang w:eastAsia="es-CL"/>
        </w:rPr>
        <w:t>paramétricaPara</w:t>
      </w:r>
      <w:proofErr w:type="spellEnd"/>
      <w:r w:rsidRPr="00585C0A">
        <w:rPr>
          <w:color w:val="000000"/>
          <w:lang w:eastAsia="es-CL"/>
        </w:rPr>
        <w:t xml:space="preserve"> observar las diferencias en las características físicas básicas, medidas antropométricas, composición corporal y somatotipo, en la pre evaluación y post evaluación se utilizó la prueba t de </w:t>
      </w:r>
      <w:proofErr w:type="spellStart"/>
      <w:r w:rsidRPr="00585C0A">
        <w:rPr>
          <w:color w:val="000000"/>
          <w:lang w:eastAsia="es-CL"/>
        </w:rPr>
        <w:t>Student</w:t>
      </w:r>
      <w:proofErr w:type="spellEnd"/>
      <w:r w:rsidRPr="00585C0A">
        <w:rPr>
          <w:color w:val="000000"/>
          <w:lang w:eastAsia="es-CL"/>
        </w:rPr>
        <w:t xml:space="preserve"> y se exigió un valor mínimo de significación de p &lt; 0,05. Para la comparación</w:t>
      </w:r>
      <w:r w:rsidRPr="00585C0A">
        <w:rPr>
          <w:color w:val="000000"/>
          <w:lang w:val="it-IT" w:eastAsia="es-CL"/>
        </w:rPr>
        <w:t xml:space="preserve"> del somatotipo</w:t>
      </w:r>
      <w:r w:rsidRPr="00585C0A">
        <w:rPr>
          <w:color w:val="000000"/>
          <w:lang w:eastAsia="es-CL"/>
        </w:rPr>
        <w:t xml:space="preserve"> se utilizó la prueba de análisis espacial de la varianza (SANOVA), para la que se exigió un valor mínimo de significancia estadística de p &lt; 0,05. </w:t>
      </w:r>
      <w:bookmarkStart w:id="1" w:name="_gjdgxs" w:colFirst="0" w:colLast="0"/>
      <w:bookmarkEnd w:id="1"/>
    </w:p>
    <w:p w14:paraId="0D84AFFC"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p>
    <w:p w14:paraId="366017E3" w14:textId="77777777" w:rsidR="00585C0A" w:rsidRPr="00585C0A" w:rsidRDefault="00585C0A" w:rsidP="00585C0A">
      <w:pPr>
        <w:widowControl w:val="0"/>
        <w:pBdr>
          <w:top w:val="nil"/>
          <w:left w:val="nil"/>
          <w:bottom w:val="nil"/>
          <w:right w:val="nil"/>
          <w:between w:val="nil"/>
        </w:pBdr>
        <w:spacing w:line="360" w:lineRule="auto"/>
        <w:ind w:right="40"/>
        <w:jc w:val="both"/>
        <w:rPr>
          <w:color w:val="000000"/>
          <w:lang w:eastAsia="es-CL"/>
        </w:rPr>
      </w:pPr>
    </w:p>
    <w:p w14:paraId="1F8121EE" w14:textId="77777777" w:rsidR="00585C0A" w:rsidRPr="00585C0A" w:rsidRDefault="00585C0A" w:rsidP="00585C0A">
      <w:pPr>
        <w:pBdr>
          <w:top w:val="nil"/>
          <w:left w:val="nil"/>
          <w:bottom w:val="nil"/>
          <w:right w:val="nil"/>
          <w:between w:val="nil"/>
        </w:pBdr>
        <w:spacing w:line="360" w:lineRule="auto"/>
        <w:jc w:val="center"/>
        <w:rPr>
          <w:b/>
          <w:color w:val="000000"/>
          <w:sz w:val="32"/>
          <w:szCs w:val="32"/>
          <w:lang w:eastAsia="es-CL"/>
        </w:rPr>
      </w:pPr>
      <w:r w:rsidRPr="00585C0A">
        <w:rPr>
          <w:b/>
          <w:color w:val="000000"/>
          <w:sz w:val="32"/>
          <w:szCs w:val="32"/>
          <w:lang w:eastAsia="es-CL"/>
        </w:rPr>
        <w:t>RESULTADOS</w:t>
      </w:r>
    </w:p>
    <w:p w14:paraId="37FF5F5C" w14:textId="315179A7" w:rsidR="00585C0A" w:rsidRDefault="00585C0A" w:rsidP="00585C0A">
      <w:pPr>
        <w:pBdr>
          <w:top w:val="nil"/>
          <w:left w:val="nil"/>
          <w:bottom w:val="nil"/>
          <w:right w:val="nil"/>
          <w:between w:val="nil"/>
        </w:pBdr>
        <w:spacing w:line="360" w:lineRule="auto"/>
        <w:jc w:val="both"/>
        <w:rPr>
          <w:color w:val="000000"/>
          <w:lang w:eastAsia="es-CL"/>
        </w:rPr>
      </w:pPr>
      <w:r w:rsidRPr="00585C0A">
        <w:rPr>
          <w:color w:val="000000"/>
          <w:lang w:eastAsia="es-CL"/>
        </w:rPr>
        <w:t xml:space="preserve">En la tabla 1 se observa el promedio, la desviación estándar y el valor p de las medidas básicas, pliegues cutáneos, diámetros y perímetros del grupo, en los momentos pre y post intervención. Se observaron diferencias significativas en las variables: </w:t>
      </w:r>
      <w:r w:rsidRPr="00585C0A">
        <w:rPr>
          <w:color w:val="000000"/>
          <w:lang w:val="es-ES" w:eastAsia="en-US"/>
        </w:rPr>
        <w:t>∑</w:t>
      </w:r>
      <w:r w:rsidRPr="00585C0A">
        <w:rPr>
          <w:color w:val="000000"/>
          <w:lang w:val="it-IT" w:eastAsia="es-CL"/>
        </w:rPr>
        <w:t>6 pliegues (p = 0,00); pliegues tr</w:t>
      </w:r>
      <w:proofErr w:type="spellStart"/>
      <w:r w:rsidRPr="00585C0A">
        <w:rPr>
          <w:color w:val="000000"/>
          <w:lang w:eastAsia="es-CL"/>
        </w:rPr>
        <w:t>íceps</w:t>
      </w:r>
      <w:proofErr w:type="spellEnd"/>
      <w:r w:rsidRPr="00585C0A">
        <w:rPr>
          <w:color w:val="000000"/>
          <w:lang w:eastAsia="es-CL"/>
        </w:rPr>
        <w:t xml:space="preserve"> (</w:t>
      </w:r>
      <w:r w:rsidRPr="00585C0A">
        <w:rPr>
          <w:color w:val="000000"/>
          <w:lang w:val="it-IT" w:eastAsia="es-CL"/>
        </w:rPr>
        <w:t>p = 0,00), pliegue</w:t>
      </w:r>
      <w:r w:rsidRPr="00585C0A">
        <w:rPr>
          <w:color w:val="000000"/>
          <w:lang w:eastAsia="es-CL"/>
        </w:rPr>
        <w:t xml:space="preserve"> subescapular </w:t>
      </w:r>
      <w:r w:rsidRPr="00585C0A">
        <w:rPr>
          <w:color w:val="000000"/>
          <w:lang w:val="it-IT" w:eastAsia="es-CL"/>
        </w:rPr>
        <w:t>(p = 0,00)</w:t>
      </w:r>
      <w:r w:rsidRPr="00585C0A">
        <w:rPr>
          <w:color w:val="000000"/>
          <w:lang w:eastAsia="es-CL"/>
        </w:rPr>
        <w:t xml:space="preserve">, pliegue </w:t>
      </w:r>
      <w:proofErr w:type="spellStart"/>
      <w:r w:rsidRPr="00585C0A">
        <w:rPr>
          <w:color w:val="000000"/>
          <w:lang w:eastAsia="es-CL"/>
        </w:rPr>
        <w:t>supraespinal</w:t>
      </w:r>
      <w:proofErr w:type="spellEnd"/>
      <w:r w:rsidRPr="00585C0A">
        <w:rPr>
          <w:color w:val="000000"/>
          <w:lang w:eastAsia="es-CL"/>
        </w:rPr>
        <w:t xml:space="preserve"> (</w:t>
      </w:r>
      <w:r w:rsidRPr="00585C0A">
        <w:rPr>
          <w:color w:val="000000"/>
          <w:lang w:val="it-IT" w:eastAsia="es-CL"/>
        </w:rPr>
        <w:t>p = 0,04)</w:t>
      </w:r>
      <w:r w:rsidRPr="00585C0A">
        <w:rPr>
          <w:color w:val="000000"/>
          <w:lang w:eastAsia="es-CL"/>
        </w:rPr>
        <w:t>, pliegue abdominal (</w:t>
      </w:r>
      <w:r w:rsidRPr="00585C0A">
        <w:rPr>
          <w:color w:val="000000"/>
          <w:lang w:val="it-IT" w:eastAsia="es-CL"/>
        </w:rPr>
        <w:t>p = 0,00), pliegue</w:t>
      </w:r>
      <w:r w:rsidRPr="00585C0A">
        <w:rPr>
          <w:color w:val="000000"/>
          <w:lang w:eastAsia="es-CL"/>
        </w:rPr>
        <w:t xml:space="preserve"> muslo frontal (</w:t>
      </w:r>
      <w:r w:rsidRPr="00585C0A">
        <w:rPr>
          <w:color w:val="000000"/>
          <w:lang w:val="it-IT" w:eastAsia="es-CL"/>
        </w:rPr>
        <w:t>p = 0,00),</w:t>
      </w:r>
      <w:r w:rsidRPr="00585C0A">
        <w:rPr>
          <w:color w:val="000000"/>
          <w:lang w:eastAsia="es-CL"/>
        </w:rPr>
        <w:t xml:space="preserve"> perímetro de brazo (</w:t>
      </w:r>
      <w:r w:rsidRPr="00585C0A">
        <w:rPr>
          <w:color w:val="000000"/>
          <w:lang w:val="it-IT" w:eastAsia="es-CL"/>
        </w:rPr>
        <w:t>p = 0,02)</w:t>
      </w:r>
      <w:r w:rsidRPr="00585C0A">
        <w:rPr>
          <w:color w:val="000000"/>
          <w:lang w:eastAsia="es-CL"/>
        </w:rPr>
        <w:t>, perímetro de cadera (</w:t>
      </w:r>
      <w:r w:rsidRPr="00585C0A">
        <w:rPr>
          <w:color w:val="000000"/>
          <w:lang w:val="it-IT" w:eastAsia="es-CL"/>
        </w:rPr>
        <w:t xml:space="preserve">p = 0,00), perímetro </w:t>
      </w:r>
      <w:r w:rsidRPr="00585C0A">
        <w:rPr>
          <w:color w:val="000000"/>
          <w:lang w:eastAsia="es-CL"/>
        </w:rPr>
        <w:t>muslo medio (</w:t>
      </w:r>
      <w:r w:rsidRPr="00585C0A">
        <w:rPr>
          <w:color w:val="000000"/>
          <w:lang w:val="it-IT" w:eastAsia="es-CL"/>
        </w:rPr>
        <w:t>p = 0,02)</w:t>
      </w:r>
      <w:r w:rsidRPr="00585C0A">
        <w:rPr>
          <w:color w:val="000000"/>
          <w:lang w:eastAsia="es-CL"/>
        </w:rPr>
        <w:t xml:space="preserve"> y perímetro de pantorrilla (</w:t>
      </w:r>
      <w:r w:rsidRPr="00585C0A">
        <w:rPr>
          <w:color w:val="000000"/>
          <w:lang w:val="it-IT" w:eastAsia="es-CL"/>
        </w:rPr>
        <w:t>p = 0,00)</w:t>
      </w:r>
      <w:r w:rsidRPr="00585C0A">
        <w:rPr>
          <w:color w:val="000000"/>
          <w:lang w:eastAsia="es-CL"/>
        </w:rPr>
        <w:t>.</w:t>
      </w:r>
    </w:p>
    <w:p w14:paraId="3CB7B62D" w14:textId="7094EA29" w:rsidR="00A45D23" w:rsidRDefault="00A45D23" w:rsidP="00A45D23">
      <w:pPr>
        <w:pBdr>
          <w:top w:val="nil"/>
          <w:left w:val="nil"/>
          <w:bottom w:val="nil"/>
          <w:right w:val="nil"/>
          <w:between w:val="nil"/>
        </w:pBdr>
        <w:autoSpaceDE w:val="0"/>
        <w:autoSpaceDN w:val="0"/>
        <w:adjustRightInd w:val="0"/>
        <w:spacing w:line="360" w:lineRule="auto"/>
        <w:jc w:val="both"/>
        <w:rPr>
          <w:color w:val="000000"/>
          <w:lang w:eastAsia="es-CL"/>
        </w:rPr>
      </w:pPr>
      <w:r w:rsidRPr="00585C0A">
        <w:rPr>
          <w:color w:val="000000"/>
          <w:lang w:eastAsia="es-CL"/>
        </w:rPr>
        <w:t xml:space="preserve">En la tabla 2, se aprecia el porcentaje y los kilogramos obtenidos en las variables: tejido adiposo, tejido muscular, tejido residual, tejido óseo y tejido piel. Solo se encontraron diferencias significativas en el tejido adiposo en % (p = 0,00), en el tejido adiposo en kg (p = 0,00), en el tejido muscular en % (p = 0,00) y en el tejido muscular en kg (p = 0,00). Se observa también el </w:t>
      </w:r>
      <w:proofErr w:type="spellStart"/>
      <w:r w:rsidRPr="00585C0A">
        <w:rPr>
          <w:color w:val="000000"/>
          <w:lang w:eastAsia="es-CL"/>
        </w:rPr>
        <w:t>phanthom</w:t>
      </w:r>
      <w:proofErr w:type="spellEnd"/>
      <w:r w:rsidRPr="00585C0A">
        <w:rPr>
          <w:color w:val="000000"/>
          <w:lang w:eastAsia="es-CL"/>
        </w:rPr>
        <w:t xml:space="preserve"> Z de las variables masa adiposa y masa muscular. El promedio del somatotipo </w:t>
      </w:r>
      <w:proofErr w:type="spellStart"/>
      <w:r w:rsidRPr="00585C0A">
        <w:rPr>
          <w:color w:val="000000"/>
          <w:lang w:eastAsia="es-CL"/>
        </w:rPr>
        <w:t>preintervención</w:t>
      </w:r>
      <w:proofErr w:type="spellEnd"/>
      <w:r w:rsidRPr="00585C0A">
        <w:rPr>
          <w:color w:val="000000"/>
          <w:lang w:eastAsia="es-CL"/>
        </w:rPr>
        <w:t xml:space="preserve"> tuvo clasificación </w:t>
      </w:r>
      <w:proofErr w:type="spellStart"/>
      <w:r w:rsidRPr="00585C0A">
        <w:rPr>
          <w:color w:val="000000"/>
          <w:lang w:eastAsia="es-CL"/>
        </w:rPr>
        <w:t>endo</w:t>
      </w:r>
      <w:proofErr w:type="spellEnd"/>
      <w:r w:rsidRPr="00585C0A">
        <w:rPr>
          <w:color w:val="000000"/>
          <w:lang w:eastAsia="es-CL"/>
        </w:rPr>
        <w:t xml:space="preserve"> - mesomorfo (3,29 - 4,78 - 2,59) y mesomorfo balanceado </w:t>
      </w:r>
      <w:proofErr w:type="spellStart"/>
      <w:r w:rsidRPr="00585C0A">
        <w:rPr>
          <w:color w:val="000000"/>
          <w:lang w:eastAsia="es-CL"/>
        </w:rPr>
        <w:t>posintervención</w:t>
      </w:r>
      <w:proofErr w:type="spellEnd"/>
      <w:r w:rsidRPr="00585C0A">
        <w:rPr>
          <w:color w:val="000000"/>
          <w:lang w:eastAsia="es-CL"/>
        </w:rPr>
        <w:t xml:space="preserve"> (2,73 - 4,72 - 1,71), aunque la prueba SANOVA determinó que no existieron diferencias significativas entre el somatotipo previo y el somatotipo posterior a la intervención del entrenamiento físico militar (p = 0,237). Por último, se aprecia también la media actitudinal del somatotipo (SAM) previo a la intervención (1,92 ± 1,10) y posterior a la intervención (1,71 ± 0,63). </w:t>
      </w:r>
    </w:p>
    <w:p w14:paraId="315C5C6C" w14:textId="77777777" w:rsidR="00A45D23" w:rsidRPr="00585C0A" w:rsidRDefault="00A45D23" w:rsidP="00A45D23">
      <w:pPr>
        <w:pBdr>
          <w:top w:val="nil"/>
          <w:left w:val="nil"/>
          <w:bottom w:val="nil"/>
          <w:right w:val="nil"/>
          <w:between w:val="nil"/>
        </w:pBdr>
        <w:spacing w:line="360" w:lineRule="auto"/>
        <w:jc w:val="both"/>
        <w:rPr>
          <w:rFonts w:eastAsia="Calibri"/>
          <w:color w:val="000000"/>
          <w:lang w:eastAsia="es-CL"/>
        </w:rPr>
      </w:pPr>
      <w:r w:rsidRPr="00585C0A">
        <w:rPr>
          <w:rFonts w:eastAsia="Calibri"/>
          <w:color w:val="000000"/>
          <w:lang w:eastAsia="es-CL"/>
        </w:rPr>
        <w:t xml:space="preserve">La figura 1A, </w:t>
      </w:r>
      <w:r w:rsidRPr="00585C0A">
        <w:rPr>
          <w:color w:val="000000"/>
          <w:lang w:eastAsia="es-CL"/>
        </w:rPr>
        <w:t xml:space="preserve">representa la dispersión de los somato-puntos de los 28 sujetos de estudio, distribuidos en un pre y post test, después de 4 semanas de entrenamiento físico. </w:t>
      </w:r>
      <w:r w:rsidRPr="00585C0A">
        <w:rPr>
          <w:rFonts w:eastAsia="Calibri"/>
          <w:color w:val="000000"/>
          <w:lang w:eastAsia="es-CL"/>
        </w:rPr>
        <w:t>En la figura 1B, se observa la distribución del promedio de los sujetos en el pre y post evaluación.</w:t>
      </w:r>
    </w:p>
    <w:p w14:paraId="1BE81438" w14:textId="77777777" w:rsidR="00A45D23" w:rsidRPr="00585C0A" w:rsidRDefault="00A45D23" w:rsidP="00A45D23">
      <w:pPr>
        <w:pBdr>
          <w:top w:val="nil"/>
          <w:left w:val="nil"/>
          <w:bottom w:val="nil"/>
          <w:right w:val="nil"/>
          <w:between w:val="nil"/>
        </w:pBdr>
        <w:autoSpaceDE w:val="0"/>
        <w:autoSpaceDN w:val="0"/>
        <w:adjustRightInd w:val="0"/>
        <w:spacing w:line="360" w:lineRule="auto"/>
        <w:jc w:val="both"/>
        <w:rPr>
          <w:color w:val="000000"/>
          <w:lang w:eastAsia="es-CL"/>
        </w:rPr>
      </w:pPr>
    </w:p>
    <w:p w14:paraId="1DB4D0B7" w14:textId="77777777" w:rsidR="00A45D23" w:rsidRPr="00585C0A" w:rsidRDefault="00A45D23" w:rsidP="00585C0A">
      <w:pPr>
        <w:pBdr>
          <w:top w:val="nil"/>
          <w:left w:val="nil"/>
          <w:bottom w:val="nil"/>
          <w:right w:val="nil"/>
          <w:between w:val="nil"/>
        </w:pBdr>
        <w:spacing w:line="360" w:lineRule="auto"/>
        <w:jc w:val="both"/>
        <w:rPr>
          <w:color w:val="000000"/>
          <w:lang w:eastAsia="es-CL"/>
        </w:rPr>
      </w:pPr>
    </w:p>
    <w:p w14:paraId="5AFA133A" w14:textId="77777777" w:rsidR="00585C0A" w:rsidRPr="00585C0A" w:rsidRDefault="00585C0A" w:rsidP="00585C0A">
      <w:pPr>
        <w:pBdr>
          <w:top w:val="nil"/>
          <w:left w:val="nil"/>
          <w:bottom w:val="nil"/>
          <w:right w:val="nil"/>
          <w:between w:val="nil"/>
        </w:pBdr>
        <w:spacing w:line="360" w:lineRule="auto"/>
        <w:jc w:val="center"/>
        <w:rPr>
          <w:b/>
          <w:bCs/>
          <w:color w:val="000000"/>
          <w:lang w:eastAsia="es-CL"/>
        </w:rPr>
      </w:pPr>
    </w:p>
    <w:p w14:paraId="388919A0" w14:textId="77777777" w:rsidR="00A45D23" w:rsidRDefault="00A45D23">
      <w:pPr>
        <w:rPr>
          <w:b/>
          <w:bCs/>
          <w:color w:val="000000"/>
          <w:sz w:val="22"/>
          <w:szCs w:val="22"/>
          <w:lang w:eastAsia="es-CL"/>
        </w:rPr>
      </w:pPr>
      <w:r>
        <w:rPr>
          <w:b/>
          <w:bCs/>
          <w:color w:val="000000"/>
          <w:sz w:val="22"/>
          <w:szCs w:val="22"/>
          <w:lang w:eastAsia="es-CL"/>
        </w:rPr>
        <w:br w:type="page"/>
      </w:r>
    </w:p>
    <w:p w14:paraId="46C08ADC" w14:textId="2A3E7130" w:rsidR="00585C0A" w:rsidRPr="00585C0A" w:rsidRDefault="00585C0A" w:rsidP="00585C0A">
      <w:pPr>
        <w:pBdr>
          <w:top w:val="nil"/>
          <w:left w:val="nil"/>
          <w:bottom w:val="nil"/>
          <w:right w:val="nil"/>
          <w:between w:val="nil"/>
        </w:pBdr>
        <w:spacing w:line="360" w:lineRule="auto"/>
        <w:jc w:val="center"/>
        <w:rPr>
          <w:bCs/>
          <w:color w:val="000000"/>
          <w:sz w:val="22"/>
          <w:szCs w:val="22"/>
          <w:lang w:eastAsia="es-CL"/>
        </w:rPr>
      </w:pPr>
      <w:r w:rsidRPr="00585C0A">
        <w:rPr>
          <w:b/>
          <w:bCs/>
          <w:color w:val="000000"/>
          <w:sz w:val="22"/>
          <w:szCs w:val="22"/>
          <w:lang w:eastAsia="es-CL"/>
        </w:rPr>
        <w:lastRenderedPageBreak/>
        <w:t>Tabla 1 -</w:t>
      </w:r>
      <w:r w:rsidRPr="00585C0A">
        <w:rPr>
          <w:bCs/>
          <w:color w:val="000000"/>
          <w:sz w:val="22"/>
          <w:szCs w:val="22"/>
          <w:lang w:eastAsia="es-CL"/>
        </w:rPr>
        <w:t>Medidas antropométricas básicas, pliegues cutáneos, diámetros y perímetros de los sujetos estudiados. Valores pre y post intervención, expresados como media, desviación estándar y valor de p</w:t>
      </w:r>
    </w:p>
    <w:p w14:paraId="639BFE40" w14:textId="071D10F6" w:rsidR="00585C0A" w:rsidRPr="00585C0A" w:rsidRDefault="00585C0A" w:rsidP="00585C0A">
      <w:pPr>
        <w:pBdr>
          <w:top w:val="nil"/>
          <w:left w:val="nil"/>
          <w:bottom w:val="nil"/>
          <w:right w:val="nil"/>
          <w:between w:val="nil"/>
        </w:pBdr>
        <w:spacing w:line="360" w:lineRule="auto"/>
        <w:jc w:val="center"/>
        <w:rPr>
          <w:bCs/>
          <w:color w:val="000000"/>
          <w:sz w:val="16"/>
          <w:szCs w:val="16"/>
          <w:lang w:eastAsia="es-CL"/>
        </w:rPr>
      </w:pPr>
      <w:r w:rsidRPr="00585C0A">
        <w:rPr>
          <w:noProof/>
          <w:color w:val="000000"/>
          <w:sz w:val="16"/>
          <w:szCs w:val="16"/>
          <w:lang w:eastAsia="es-CL"/>
        </w:rPr>
        <w:drawing>
          <wp:inline distT="0" distB="0" distL="0" distR="0" wp14:anchorId="36F2621C" wp14:editId="20E9663F">
            <wp:extent cx="3789680" cy="6994533"/>
            <wp:effectExtent l="0" t="0" r="127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3014" cy="7019144"/>
                    </a:xfrm>
                    <a:prstGeom prst="rect">
                      <a:avLst/>
                    </a:prstGeom>
                    <a:noFill/>
                    <a:ln>
                      <a:noFill/>
                    </a:ln>
                  </pic:spPr>
                </pic:pic>
              </a:graphicData>
            </a:graphic>
          </wp:inline>
        </w:drawing>
      </w:r>
    </w:p>
    <w:p w14:paraId="7275BF67" w14:textId="77777777" w:rsidR="00585C0A" w:rsidRPr="00585C0A" w:rsidRDefault="00585C0A" w:rsidP="00585C0A">
      <w:pPr>
        <w:pBdr>
          <w:top w:val="nil"/>
          <w:left w:val="nil"/>
          <w:bottom w:val="nil"/>
          <w:right w:val="nil"/>
          <w:between w:val="nil"/>
        </w:pBdr>
        <w:spacing w:line="360" w:lineRule="auto"/>
        <w:jc w:val="center"/>
        <w:rPr>
          <w:bCs/>
          <w:color w:val="000000"/>
          <w:sz w:val="16"/>
          <w:szCs w:val="16"/>
          <w:lang w:eastAsia="es-CL"/>
        </w:rPr>
      </w:pPr>
      <w:r w:rsidRPr="00585C0A">
        <w:rPr>
          <w:bCs/>
          <w:color w:val="000000"/>
          <w:sz w:val="16"/>
          <w:szCs w:val="16"/>
          <w:lang w:eastAsia="es-CL"/>
        </w:rPr>
        <w:t>Valores mostrados como media ± DS; *Diferencias significativas con valor p &lt; 0,05; IMC: índice de masa corporal.</w:t>
      </w:r>
    </w:p>
    <w:p w14:paraId="2A3CD0AC" w14:textId="77777777" w:rsidR="00585C0A" w:rsidRPr="00585C0A" w:rsidRDefault="00585C0A" w:rsidP="00585C0A">
      <w:pPr>
        <w:pBdr>
          <w:top w:val="nil"/>
          <w:left w:val="nil"/>
          <w:bottom w:val="nil"/>
          <w:right w:val="nil"/>
          <w:between w:val="nil"/>
        </w:pBdr>
        <w:autoSpaceDE w:val="0"/>
        <w:autoSpaceDN w:val="0"/>
        <w:adjustRightInd w:val="0"/>
        <w:spacing w:line="360" w:lineRule="auto"/>
        <w:jc w:val="both"/>
        <w:rPr>
          <w:color w:val="000000"/>
          <w:lang w:eastAsia="es-CL"/>
        </w:rPr>
      </w:pPr>
    </w:p>
    <w:p w14:paraId="73926D6D" w14:textId="77777777" w:rsidR="00585C0A" w:rsidRPr="00585C0A" w:rsidRDefault="00585C0A" w:rsidP="00585C0A">
      <w:pPr>
        <w:spacing w:line="360" w:lineRule="auto"/>
        <w:rPr>
          <w:rFonts w:eastAsia="Calibri"/>
          <w:b/>
          <w:color w:val="000000"/>
          <w:lang w:eastAsia="es-CL"/>
        </w:rPr>
      </w:pPr>
    </w:p>
    <w:p w14:paraId="537CD553" w14:textId="77777777" w:rsidR="00585C0A" w:rsidRPr="00585C0A" w:rsidRDefault="00585C0A" w:rsidP="00585C0A">
      <w:pPr>
        <w:spacing w:line="360" w:lineRule="auto"/>
        <w:jc w:val="center"/>
        <w:rPr>
          <w:rFonts w:eastAsia="Calibri"/>
          <w:color w:val="000000"/>
          <w:sz w:val="22"/>
          <w:szCs w:val="22"/>
          <w:lang w:eastAsia="es-CL"/>
        </w:rPr>
      </w:pPr>
      <w:r w:rsidRPr="00585C0A">
        <w:rPr>
          <w:rFonts w:eastAsia="Calibri"/>
          <w:b/>
          <w:color w:val="000000"/>
          <w:sz w:val="22"/>
          <w:szCs w:val="22"/>
          <w:lang w:eastAsia="es-CL"/>
        </w:rPr>
        <w:t>Tabla 2 -</w:t>
      </w:r>
      <w:r w:rsidRPr="00585C0A">
        <w:rPr>
          <w:rFonts w:eastAsia="Calibri"/>
          <w:color w:val="000000"/>
          <w:sz w:val="22"/>
          <w:szCs w:val="22"/>
          <w:lang w:eastAsia="es-CL"/>
        </w:rPr>
        <w:t xml:space="preserve">Media de valores pre y post intervención en los tejidos adiposo, muscular, residual, óseo y piel, endomorfismo, </w:t>
      </w:r>
      <w:proofErr w:type="spellStart"/>
      <w:r w:rsidRPr="00585C0A">
        <w:rPr>
          <w:rFonts w:eastAsia="Calibri"/>
          <w:color w:val="000000"/>
          <w:sz w:val="22"/>
          <w:szCs w:val="22"/>
          <w:lang w:eastAsia="es-CL"/>
        </w:rPr>
        <w:t>mesomorfismo</w:t>
      </w:r>
      <w:proofErr w:type="spellEnd"/>
      <w:r w:rsidRPr="00585C0A">
        <w:rPr>
          <w:rFonts w:eastAsia="Calibri"/>
          <w:color w:val="000000"/>
          <w:sz w:val="22"/>
          <w:szCs w:val="22"/>
          <w:lang w:eastAsia="es-CL"/>
        </w:rPr>
        <w:t xml:space="preserve"> y </w:t>
      </w:r>
      <w:proofErr w:type="spellStart"/>
      <w:r w:rsidRPr="00585C0A">
        <w:rPr>
          <w:rFonts w:eastAsia="Calibri"/>
          <w:color w:val="000000"/>
          <w:sz w:val="22"/>
          <w:szCs w:val="22"/>
          <w:lang w:eastAsia="es-CL"/>
        </w:rPr>
        <w:t>ectomorfismo</w:t>
      </w:r>
      <w:proofErr w:type="spellEnd"/>
    </w:p>
    <w:p w14:paraId="7710AC30" w14:textId="5CEF4967" w:rsidR="00585C0A" w:rsidRPr="00585C0A" w:rsidRDefault="00585C0A" w:rsidP="00585C0A">
      <w:pPr>
        <w:pBdr>
          <w:top w:val="nil"/>
          <w:left w:val="nil"/>
          <w:bottom w:val="nil"/>
          <w:right w:val="nil"/>
          <w:between w:val="nil"/>
        </w:pBdr>
        <w:spacing w:line="360" w:lineRule="auto"/>
        <w:ind w:left="708"/>
        <w:jc w:val="center"/>
        <w:rPr>
          <w:rFonts w:eastAsia="Calibri"/>
          <w:color w:val="000000"/>
          <w:lang w:eastAsia="es-CL"/>
        </w:rPr>
      </w:pPr>
      <w:r w:rsidRPr="00585C0A">
        <w:rPr>
          <w:rFonts w:eastAsia="Calibri"/>
          <w:noProof/>
          <w:color w:val="000000"/>
          <w:lang w:eastAsia="es-CL"/>
        </w:rPr>
        <w:drawing>
          <wp:inline distT="0" distB="0" distL="0" distR="0" wp14:anchorId="5EB58CAC" wp14:editId="371C8A38">
            <wp:extent cx="5362575" cy="571500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575" cy="5715000"/>
                    </a:xfrm>
                    <a:prstGeom prst="rect">
                      <a:avLst/>
                    </a:prstGeom>
                    <a:noFill/>
                    <a:ln>
                      <a:noFill/>
                    </a:ln>
                  </pic:spPr>
                </pic:pic>
              </a:graphicData>
            </a:graphic>
          </wp:inline>
        </w:drawing>
      </w:r>
    </w:p>
    <w:p w14:paraId="55AAA1E0" w14:textId="77777777" w:rsidR="00585C0A" w:rsidRPr="00585C0A" w:rsidRDefault="00585C0A" w:rsidP="00585C0A">
      <w:pPr>
        <w:pBdr>
          <w:top w:val="nil"/>
          <w:left w:val="nil"/>
          <w:bottom w:val="nil"/>
          <w:right w:val="nil"/>
          <w:between w:val="nil"/>
        </w:pBdr>
        <w:spacing w:line="360" w:lineRule="auto"/>
        <w:ind w:left="708"/>
        <w:jc w:val="center"/>
        <w:rPr>
          <w:rFonts w:eastAsia="Calibri"/>
          <w:color w:val="000000"/>
          <w:lang w:eastAsia="es-CL"/>
        </w:rPr>
      </w:pPr>
    </w:p>
    <w:p w14:paraId="0E10F2B5" w14:textId="6F50C17E" w:rsidR="00585C0A" w:rsidRPr="00585C0A" w:rsidRDefault="00585C0A" w:rsidP="00585C0A">
      <w:pPr>
        <w:pBdr>
          <w:top w:val="nil"/>
          <w:left w:val="nil"/>
          <w:bottom w:val="nil"/>
          <w:right w:val="nil"/>
          <w:between w:val="nil"/>
        </w:pBdr>
        <w:spacing w:line="360" w:lineRule="auto"/>
        <w:jc w:val="center"/>
        <w:rPr>
          <w:b/>
          <w:color w:val="000000"/>
          <w:lang w:eastAsia="es-CL"/>
        </w:rPr>
      </w:pPr>
      <w:r w:rsidRPr="00585C0A">
        <w:rPr>
          <w:b/>
          <w:noProof/>
          <w:color w:val="000000"/>
          <w:lang w:eastAsia="es-CL"/>
        </w:rPr>
        <w:lastRenderedPageBreak/>
        <w:drawing>
          <wp:inline distT="0" distB="0" distL="0" distR="0" wp14:anchorId="28DEC437" wp14:editId="48CCAE8A">
            <wp:extent cx="4762500" cy="218122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181225"/>
                    </a:xfrm>
                    <a:prstGeom prst="rect">
                      <a:avLst/>
                    </a:prstGeom>
                    <a:noFill/>
                    <a:ln>
                      <a:noFill/>
                    </a:ln>
                  </pic:spPr>
                </pic:pic>
              </a:graphicData>
            </a:graphic>
          </wp:inline>
        </w:drawing>
      </w:r>
    </w:p>
    <w:p w14:paraId="3B3BC58C" w14:textId="77777777" w:rsidR="00585C0A" w:rsidRPr="00585C0A" w:rsidRDefault="00585C0A" w:rsidP="00585C0A">
      <w:pPr>
        <w:pBdr>
          <w:top w:val="nil"/>
          <w:left w:val="nil"/>
          <w:bottom w:val="nil"/>
          <w:right w:val="nil"/>
          <w:between w:val="nil"/>
        </w:pBdr>
        <w:spacing w:line="360" w:lineRule="auto"/>
        <w:jc w:val="center"/>
        <w:rPr>
          <w:rFonts w:eastAsia="Calibri"/>
          <w:color w:val="000000"/>
          <w:sz w:val="22"/>
          <w:szCs w:val="22"/>
          <w:lang w:eastAsia="es-CL"/>
        </w:rPr>
      </w:pPr>
      <w:r w:rsidRPr="00585C0A">
        <w:rPr>
          <w:rFonts w:eastAsia="Calibri"/>
          <w:b/>
          <w:color w:val="000000"/>
          <w:sz w:val="22"/>
          <w:szCs w:val="22"/>
          <w:lang w:eastAsia="es-CL"/>
        </w:rPr>
        <w:t xml:space="preserve">Fig. 1 </w:t>
      </w:r>
      <w:r w:rsidRPr="00585C0A">
        <w:rPr>
          <w:b/>
          <w:bCs/>
          <w:color w:val="000000"/>
          <w:sz w:val="22"/>
          <w:szCs w:val="22"/>
          <w:lang w:eastAsia="es-CL"/>
        </w:rPr>
        <w:t xml:space="preserve">- </w:t>
      </w:r>
      <w:r w:rsidRPr="00585C0A">
        <w:rPr>
          <w:rFonts w:eastAsia="Calibri"/>
          <w:color w:val="000000"/>
          <w:sz w:val="22"/>
          <w:szCs w:val="22"/>
          <w:lang w:eastAsia="es-CL"/>
        </w:rPr>
        <w:t>Reporte de Somatotipo. A la izquierda (1A) valores pre y post de todos los sujetos. A la derecha (1B) los valores medios pre y post de la muestra.</w:t>
      </w:r>
    </w:p>
    <w:p w14:paraId="7F1663BF" w14:textId="77777777" w:rsidR="00585C0A" w:rsidRPr="00585C0A" w:rsidRDefault="00585C0A" w:rsidP="00585C0A">
      <w:pPr>
        <w:pBdr>
          <w:top w:val="nil"/>
          <w:left w:val="nil"/>
          <w:bottom w:val="nil"/>
          <w:right w:val="nil"/>
          <w:between w:val="nil"/>
        </w:pBdr>
        <w:spacing w:line="360" w:lineRule="auto"/>
        <w:jc w:val="both"/>
        <w:rPr>
          <w:rFonts w:eastAsia="Calibri"/>
          <w:color w:val="000000"/>
          <w:lang w:eastAsia="es-CL"/>
        </w:rPr>
      </w:pPr>
    </w:p>
    <w:p w14:paraId="53E5CC42" w14:textId="77777777" w:rsidR="00585C0A" w:rsidRPr="00585C0A" w:rsidRDefault="00585C0A" w:rsidP="00585C0A">
      <w:pPr>
        <w:pBdr>
          <w:top w:val="nil"/>
          <w:left w:val="nil"/>
          <w:bottom w:val="nil"/>
          <w:right w:val="nil"/>
          <w:between w:val="nil"/>
        </w:pBdr>
        <w:spacing w:line="360" w:lineRule="auto"/>
        <w:jc w:val="both"/>
        <w:rPr>
          <w:b/>
          <w:color w:val="000000"/>
          <w:lang w:eastAsia="es-CL"/>
        </w:rPr>
      </w:pPr>
    </w:p>
    <w:p w14:paraId="31D9EAD3" w14:textId="2057DFF2" w:rsidR="00585C0A" w:rsidRPr="00585C0A" w:rsidRDefault="00585C0A" w:rsidP="00585C0A">
      <w:pPr>
        <w:pBdr>
          <w:top w:val="nil"/>
          <w:left w:val="nil"/>
          <w:bottom w:val="nil"/>
          <w:right w:val="nil"/>
          <w:between w:val="nil"/>
        </w:pBdr>
        <w:shd w:val="clear" w:color="auto" w:fill="FFFFFF"/>
        <w:spacing w:line="360" w:lineRule="auto"/>
        <w:jc w:val="center"/>
        <w:rPr>
          <w:b/>
          <w:color w:val="000000"/>
          <w:lang w:eastAsia="es-CL"/>
        </w:rPr>
      </w:pPr>
      <w:r w:rsidRPr="00585C0A">
        <w:rPr>
          <w:b/>
          <w:noProof/>
          <w:color w:val="000000"/>
          <w:lang w:eastAsia="es-CL"/>
        </w:rPr>
        <w:drawing>
          <wp:inline distT="0" distB="0" distL="0" distR="0" wp14:anchorId="2EFB4ADD" wp14:editId="68F529F7">
            <wp:extent cx="4762500" cy="234315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2343150"/>
                    </a:xfrm>
                    <a:prstGeom prst="rect">
                      <a:avLst/>
                    </a:prstGeom>
                    <a:noFill/>
                    <a:ln>
                      <a:noFill/>
                    </a:ln>
                  </pic:spPr>
                </pic:pic>
              </a:graphicData>
            </a:graphic>
          </wp:inline>
        </w:drawing>
      </w:r>
    </w:p>
    <w:p w14:paraId="10127B3E" w14:textId="77777777" w:rsidR="00585C0A" w:rsidRPr="00585C0A" w:rsidRDefault="00585C0A" w:rsidP="00585C0A">
      <w:pPr>
        <w:pBdr>
          <w:top w:val="nil"/>
          <w:left w:val="nil"/>
          <w:bottom w:val="nil"/>
          <w:right w:val="nil"/>
          <w:between w:val="nil"/>
        </w:pBdr>
        <w:spacing w:line="360" w:lineRule="auto"/>
        <w:jc w:val="center"/>
        <w:rPr>
          <w:rFonts w:eastAsia="Calibri"/>
          <w:color w:val="000000"/>
          <w:sz w:val="22"/>
          <w:szCs w:val="22"/>
          <w:lang w:eastAsia="es-CL"/>
        </w:rPr>
      </w:pPr>
      <w:r w:rsidRPr="00585C0A">
        <w:rPr>
          <w:rFonts w:eastAsia="Calibri"/>
          <w:b/>
          <w:color w:val="000000"/>
          <w:sz w:val="22"/>
          <w:szCs w:val="22"/>
          <w:lang w:eastAsia="es-CL"/>
        </w:rPr>
        <w:t>Fig. 2</w:t>
      </w:r>
      <w:r w:rsidRPr="00585C0A">
        <w:rPr>
          <w:b/>
          <w:bCs/>
          <w:color w:val="000000"/>
          <w:sz w:val="22"/>
          <w:szCs w:val="22"/>
          <w:lang w:eastAsia="es-CL"/>
        </w:rPr>
        <w:t xml:space="preserve"> - </w:t>
      </w:r>
      <w:r w:rsidRPr="00585C0A">
        <w:rPr>
          <w:rFonts w:eastAsia="Calibri"/>
          <w:color w:val="000000"/>
          <w:sz w:val="22"/>
          <w:szCs w:val="22"/>
          <w:lang w:eastAsia="es-CL"/>
        </w:rPr>
        <w:t>Porcentajes de distribución del somatotipo pre (2A) y post (2B) entrenamiento de los soldados.</w:t>
      </w:r>
    </w:p>
    <w:p w14:paraId="300EC427" w14:textId="77777777" w:rsidR="00585C0A" w:rsidRPr="00585C0A" w:rsidRDefault="00585C0A" w:rsidP="00585C0A">
      <w:pPr>
        <w:pBdr>
          <w:top w:val="nil"/>
          <w:left w:val="nil"/>
          <w:bottom w:val="nil"/>
          <w:right w:val="nil"/>
          <w:between w:val="nil"/>
        </w:pBdr>
        <w:spacing w:line="360" w:lineRule="auto"/>
        <w:jc w:val="both"/>
        <w:rPr>
          <w:rFonts w:eastAsia="Calibri"/>
          <w:color w:val="000000"/>
          <w:lang w:eastAsia="es-CL"/>
        </w:rPr>
      </w:pPr>
    </w:p>
    <w:p w14:paraId="4187E2B6" w14:textId="77777777" w:rsidR="00585C0A" w:rsidRPr="00585C0A" w:rsidRDefault="00585C0A" w:rsidP="00585C0A">
      <w:pPr>
        <w:pBdr>
          <w:top w:val="nil"/>
          <w:left w:val="nil"/>
          <w:bottom w:val="nil"/>
          <w:right w:val="nil"/>
          <w:between w:val="nil"/>
        </w:pBdr>
        <w:spacing w:line="360" w:lineRule="auto"/>
        <w:jc w:val="both"/>
        <w:rPr>
          <w:b/>
          <w:color w:val="000000"/>
          <w:lang w:eastAsia="es-CL"/>
        </w:rPr>
      </w:pPr>
      <w:r w:rsidRPr="00585C0A">
        <w:rPr>
          <w:rFonts w:eastAsia="Calibri"/>
          <w:color w:val="000000"/>
          <w:lang w:eastAsia="es-CL"/>
        </w:rPr>
        <w:t xml:space="preserve">En la figura 2A, se logra identificar porcentualmente la distribución de los sujetos según zonas del somatotipo. En el pretest se observó la siguiente distribución: 14 % en la zona mesomorfo endomorfo, 29 % endomorfo mesomorfo, 25 % mesomorfo balanceado, 18 % ectomorfo mesomorfo, 11 % mesomorfo ectomorfo y un 4 % ectomorfo balanceado. En la figura 2B, que corresponde al </w:t>
      </w:r>
      <w:proofErr w:type="spellStart"/>
      <w:r w:rsidRPr="00585C0A">
        <w:rPr>
          <w:rFonts w:eastAsia="Calibri"/>
          <w:color w:val="000000"/>
          <w:lang w:eastAsia="es-CL"/>
        </w:rPr>
        <w:t>pos</w:t>
      </w:r>
      <w:proofErr w:type="spellEnd"/>
      <w:r w:rsidRPr="00585C0A">
        <w:rPr>
          <w:rFonts w:eastAsia="Calibri"/>
          <w:color w:val="000000"/>
          <w:lang w:eastAsia="es-CL"/>
        </w:rPr>
        <w:t xml:space="preserve"> test, se logra evidenciar la distribución de los sujetos de la siguiente forma: un 25 % en la zona endomorfo mesomorfo, un 29 % mesomorfo balanceado, un 7 % en la zona mesomorfo endomorfo, un 29 % en la </w:t>
      </w:r>
      <w:r w:rsidRPr="00585C0A">
        <w:rPr>
          <w:rFonts w:eastAsia="Calibri"/>
          <w:color w:val="000000"/>
          <w:lang w:eastAsia="es-CL"/>
        </w:rPr>
        <w:lastRenderedPageBreak/>
        <w:t xml:space="preserve">zona ectomorfo mesomorfo, 4 % en la zona mesomorfo ectomorfo, 4 % en la zona ectomorfo y un 4 % en zona central de la </w:t>
      </w:r>
      <w:proofErr w:type="spellStart"/>
      <w:r w:rsidRPr="00585C0A">
        <w:rPr>
          <w:rFonts w:eastAsia="Calibri"/>
          <w:color w:val="000000"/>
          <w:lang w:eastAsia="es-CL"/>
        </w:rPr>
        <w:t>somatocarta</w:t>
      </w:r>
      <w:proofErr w:type="spellEnd"/>
      <w:r w:rsidRPr="00585C0A">
        <w:rPr>
          <w:rFonts w:eastAsia="Calibri"/>
          <w:color w:val="000000"/>
          <w:lang w:eastAsia="es-CL"/>
        </w:rPr>
        <w:t>.</w:t>
      </w:r>
    </w:p>
    <w:p w14:paraId="15113217" w14:textId="77777777" w:rsidR="00585C0A" w:rsidRPr="00585C0A" w:rsidRDefault="00585C0A" w:rsidP="00585C0A">
      <w:pPr>
        <w:pBdr>
          <w:top w:val="nil"/>
          <w:left w:val="nil"/>
          <w:bottom w:val="nil"/>
          <w:right w:val="nil"/>
          <w:between w:val="nil"/>
        </w:pBdr>
        <w:shd w:val="clear" w:color="auto" w:fill="FFFFFF"/>
        <w:spacing w:line="360" w:lineRule="auto"/>
        <w:jc w:val="center"/>
        <w:rPr>
          <w:b/>
          <w:color w:val="000000"/>
          <w:lang w:eastAsia="es-CL"/>
        </w:rPr>
      </w:pPr>
    </w:p>
    <w:p w14:paraId="4FBB6B41" w14:textId="77777777" w:rsidR="00585C0A" w:rsidRPr="00585C0A" w:rsidRDefault="00585C0A" w:rsidP="00585C0A">
      <w:pPr>
        <w:pBdr>
          <w:top w:val="nil"/>
          <w:left w:val="nil"/>
          <w:bottom w:val="nil"/>
          <w:right w:val="nil"/>
          <w:between w:val="nil"/>
        </w:pBdr>
        <w:shd w:val="clear" w:color="auto" w:fill="FFFFFF"/>
        <w:spacing w:line="360" w:lineRule="auto"/>
        <w:jc w:val="center"/>
        <w:rPr>
          <w:b/>
          <w:color w:val="000000"/>
          <w:lang w:eastAsia="es-CL"/>
        </w:rPr>
      </w:pPr>
    </w:p>
    <w:p w14:paraId="640E80B7" w14:textId="77777777" w:rsidR="00585C0A" w:rsidRPr="00585C0A" w:rsidRDefault="00585C0A" w:rsidP="00585C0A">
      <w:pPr>
        <w:pBdr>
          <w:top w:val="nil"/>
          <w:left w:val="nil"/>
          <w:bottom w:val="nil"/>
          <w:right w:val="nil"/>
          <w:between w:val="nil"/>
        </w:pBdr>
        <w:shd w:val="clear" w:color="auto" w:fill="FFFFFF"/>
        <w:spacing w:line="360" w:lineRule="auto"/>
        <w:jc w:val="center"/>
        <w:rPr>
          <w:b/>
          <w:color w:val="000000"/>
          <w:sz w:val="32"/>
          <w:szCs w:val="32"/>
          <w:lang w:eastAsia="es-CL"/>
        </w:rPr>
      </w:pPr>
      <w:r w:rsidRPr="00585C0A">
        <w:rPr>
          <w:b/>
          <w:color w:val="000000"/>
          <w:sz w:val="32"/>
          <w:szCs w:val="32"/>
          <w:lang w:eastAsia="es-CL"/>
        </w:rPr>
        <w:t>DISCUSIÓN</w:t>
      </w:r>
    </w:p>
    <w:p w14:paraId="1B6CE019"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eastAsia="es-CL"/>
        </w:rPr>
      </w:pPr>
      <w:r w:rsidRPr="00585C0A">
        <w:rPr>
          <w:color w:val="000000"/>
          <w:lang w:eastAsia="es-CL"/>
        </w:rPr>
        <w:t xml:space="preserve">Ejércitos de todo el mundo entrenan diariamente con rutinas de entrenamiento físico, altamente exigentes, que buscan que este colectivo sea el mejor preparado físicamente, para intervenir en circunstancias de alta demanda física y mental, tanto en contiendas militares, catástrofes naturales, necesidades humanitarias o cualquier otro tipo de situación. Sin embargo, pese a considerarse al personal militar como poseedor de buenas características físicas, existen limitadas publicaciones, originadas especialmente en Europa y Norteamérica, que describan los efectos de estos tipos de entrenamiento en la población civil, que se integra al sistema de trabajo de las fuerzas armadas en calidad de soldados </w:t>
      </w:r>
      <w:proofErr w:type="gramStart"/>
      <w:r w:rsidRPr="00585C0A">
        <w:rPr>
          <w:color w:val="000000"/>
          <w:lang w:eastAsia="es-CL"/>
        </w:rPr>
        <w:t>conscriptos.</w:t>
      </w:r>
      <w:r w:rsidRPr="00585C0A">
        <w:rPr>
          <w:color w:val="000000"/>
          <w:vertAlign w:val="superscript"/>
          <w:lang w:eastAsia="es-CL"/>
        </w:rPr>
        <w:t>(</w:t>
      </w:r>
      <w:proofErr w:type="gramEnd"/>
      <w:r w:rsidRPr="00585C0A">
        <w:rPr>
          <w:color w:val="000000"/>
          <w:vertAlign w:val="superscript"/>
          <w:lang w:eastAsia="es-CL"/>
        </w:rPr>
        <w:t>4,5,6,9,18,19,20)</w:t>
      </w:r>
    </w:p>
    <w:p w14:paraId="3ADDDCF9"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vertAlign w:val="superscript"/>
          <w:lang w:eastAsia="es-CL"/>
        </w:rPr>
      </w:pPr>
      <w:r w:rsidRPr="00585C0A">
        <w:rPr>
          <w:color w:val="000000"/>
          <w:lang w:eastAsia="es-CL"/>
        </w:rPr>
        <w:t xml:space="preserve">En esta investigación </w:t>
      </w:r>
      <w:r w:rsidRPr="00585C0A">
        <w:rPr>
          <w:bCs/>
          <w:color w:val="000000"/>
          <w:lang w:eastAsia="es-CL"/>
        </w:rPr>
        <w:t xml:space="preserve">no hubo cambios significativos en el peso corporal, debido posiblemente al aumento de la masa muscular y a una reducción de la masa adiposa, que permitieron mantener cierta estabilidad en los niveles de peso corporal promedio después de la intervención. Estos resultados están en concordancia a lo señalado anteriormente por otros </w:t>
      </w:r>
      <w:proofErr w:type="gramStart"/>
      <w:r w:rsidRPr="00585C0A">
        <w:rPr>
          <w:bCs/>
          <w:color w:val="000000"/>
          <w:lang w:eastAsia="es-CL"/>
        </w:rPr>
        <w:t>autores,</w:t>
      </w:r>
      <w:r w:rsidRPr="00585C0A">
        <w:rPr>
          <w:bCs/>
          <w:noProof/>
          <w:color w:val="000000"/>
          <w:vertAlign w:val="superscript"/>
          <w:lang w:eastAsia="es-CL"/>
        </w:rPr>
        <w:t>(</w:t>
      </w:r>
      <w:proofErr w:type="gramEnd"/>
      <w:r w:rsidRPr="00585C0A">
        <w:rPr>
          <w:bCs/>
          <w:noProof/>
          <w:color w:val="000000"/>
          <w:vertAlign w:val="superscript"/>
          <w:lang w:eastAsia="es-CL"/>
        </w:rPr>
        <w:t>4,5,9)</w:t>
      </w:r>
      <w:r w:rsidRPr="00585C0A">
        <w:rPr>
          <w:bCs/>
          <w:color w:val="000000"/>
          <w:lang w:eastAsia="es-CL"/>
        </w:rPr>
        <w:t xml:space="preserve"> los cuales refieren que el entrenamiento básico militar produjo mejoras en la composición corporal y una reducción de la masa grasa. Una investigación realizada en soldados polacos, evidenció que pasan un promedio de 8 horas diarias, es decir, entre 4 a 5 semanas en labores de entrenamiento físico durante su periodo inicial en las fuerzas </w:t>
      </w:r>
      <w:proofErr w:type="gramStart"/>
      <w:r w:rsidRPr="00585C0A">
        <w:rPr>
          <w:bCs/>
          <w:color w:val="000000"/>
          <w:lang w:eastAsia="es-CL"/>
        </w:rPr>
        <w:t>armadas.</w:t>
      </w:r>
      <w:r w:rsidRPr="00585C0A">
        <w:rPr>
          <w:bCs/>
          <w:noProof/>
          <w:color w:val="000000"/>
          <w:vertAlign w:val="superscript"/>
          <w:lang w:eastAsia="es-CL"/>
        </w:rPr>
        <w:t>(</w:t>
      </w:r>
      <w:proofErr w:type="gramEnd"/>
      <w:r w:rsidRPr="00585C0A">
        <w:rPr>
          <w:bCs/>
          <w:noProof/>
          <w:color w:val="000000"/>
          <w:vertAlign w:val="superscript"/>
          <w:lang w:eastAsia="es-CL"/>
        </w:rPr>
        <w:t xml:space="preserve">8) </w:t>
      </w:r>
      <w:r w:rsidRPr="00585C0A">
        <w:rPr>
          <w:color w:val="000000"/>
          <w:lang w:eastAsia="es-CL"/>
        </w:rPr>
        <w:t>En otro estudio realizado con cadetes militares de la fuerza aérea brasileña,</w:t>
      </w:r>
      <w:r w:rsidRPr="00585C0A">
        <w:rPr>
          <w:noProof/>
          <w:color w:val="000000"/>
          <w:vertAlign w:val="superscript"/>
          <w:lang w:eastAsia="es-CL"/>
        </w:rPr>
        <w:t>(21)</w:t>
      </w:r>
      <w:r w:rsidRPr="00585C0A">
        <w:rPr>
          <w:color w:val="000000"/>
          <w:lang w:eastAsia="es-CL"/>
        </w:rPr>
        <w:t xml:space="preserve"> se reportaron valores de estatura (175 cm) e IMC (24,2 kg/m</w:t>
      </w:r>
      <w:r w:rsidRPr="00585C0A">
        <w:rPr>
          <w:color w:val="000000"/>
          <w:vertAlign w:val="superscript"/>
          <w:lang w:eastAsia="es-CL"/>
        </w:rPr>
        <w:t>2</w:t>
      </w:r>
      <w:r w:rsidRPr="00585C0A">
        <w:rPr>
          <w:color w:val="000000"/>
          <w:lang w:eastAsia="es-CL"/>
        </w:rPr>
        <w:t xml:space="preserve">) cercanos a los descritos en este estudio. Además, al analizar los resultados de la composición corporal y del somatotipo de esta muestra, se observan cambios posteriores a la intervención, realizada de forma similar a la descrita, después de 12 semanas de entrenamiento, por </w:t>
      </w:r>
      <w:r w:rsidRPr="00585C0A">
        <w:rPr>
          <w:i/>
          <w:iCs/>
          <w:color w:val="000000"/>
          <w:lang w:eastAsia="es-CL"/>
        </w:rPr>
        <w:t>Campos</w:t>
      </w:r>
      <w:r w:rsidRPr="00585C0A">
        <w:rPr>
          <w:color w:val="000000"/>
          <w:lang w:eastAsia="es-CL"/>
        </w:rPr>
        <w:t xml:space="preserve"> y otros en </w:t>
      </w:r>
      <w:proofErr w:type="gramStart"/>
      <w:r w:rsidRPr="00585C0A">
        <w:rPr>
          <w:color w:val="000000"/>
          <w:lang w:eastAsia="es-CL"/>
        </w:rPr>
        <w:t>2017.</w:t>
      </w:r>
      <w:r w:rsidRPr="00585C0A">
        <w:rPr>
          <w:noProof/>
          <w:color w:val="000000"/>
          <w:vertAlign w:val="superscript"/>
          <w:lang w:eastAsia="es-CL"/>
        </w:rPr>
        <w:t>(</w:t>
      </w:r>
      <w:proofErr w:type="gramEnd"/>
      <w:r w:rsidRPr="00585C0A">
        <w:rPr>
          <w:noProof/>
          <w:color w:val="000000"/>
          <w:vertAlign w:val="superscript"/>
          <w:lang w:eastAsia="es-CL"/>
        </w:rPr>
        <w:t>7)</w:t>
      </w:r>
      <w:r w:rsidRPr="00585C0A">
        <w:rPr>
          <w:color w:val="000000"/>
          <w:lang w:eastAsia="es-CL"/>
        </w:rPr>
        <w:t xml:space="preserve"> En este también se observaron mejoras en la capacidad física y al igual que en este estudio, no se evidenciaron cambios significativos en el peso corporal, IMC y circunferencia de cintura.</w:t>
      </w:r>
      <w:r w:rsidRPr="00585C0A">
        <w:rPr>
          <w:noProof/>
          <w:color w:val="000000"/>
          <w:vertAlign w:val="superscript"/>
          <w:lang w:eastAsia="es-CL"/>
        </w:rPr>
        <w:t>(7)</w:t>
      </w:r>
    </w:p>
    <w:p w14:paraId="6C7317A4"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eastAsia="es-CL"/>
        </w:rPr>
      </w:pPr>
      <w:r w:rsidRPr="00585C0A">
        <w:rPr>
          <w:color w:val="000000"/>
          <w:lang w:eastAsia="es-CL"/>
        </w:rPr>
        <w:t xml:space="preserve">Los resultados de esta investigación están en línea con lo encontrado por otros </w:t>
      </w:r>
      <w:proofErr w:type="gramStart"/>
      <w:r w:rsidRPr="00585C0A">
        <w:rPr>
          <w:color w:val="000000"/>
          <w:lang w:eastAsia="es-CL"/>
        </w:rPr>
        <w:t>autores,</w:t>
      </w:r>
      <w:r w:rsidRPr="00585C0A">
        <w:rPr>
          <w:noProof/>
          <w:color w:val="000000"/>
          <w:vertAlign w:val="superscript"/>
          <w:lang w:eastAsia="es-CL"/>
        </w:rPr>
        <w:t>(</w:t>
      </w:r>
      <w:proofErr w:type="gramEnd"/>
      <w:r w:rsidRPr="00585C0A">
        <w:rPr>
          <w:noProof/>
          <w:color w:val="000000"/>
          <w:vertAlign w:val="superscript"/>
          <w:lang w:eastAsia="es-CL"/>
        </w:rPr>
        <w:t>22,23,24)</w:t>
      </w:r>
      <w:r w:rsidRPr="00585C0A">
        <w:rPr>
          <w:color w:val="000000"/>
          <w:lang w:eastAsia="es-CL"/>
        </w:rPr>
        <w:t xml:space="preserve"> que refuerzan la eficacia del entrenamiento físico en militares y que relacionan los efectos positivos a la </w:t>
      </w:r>
      <w:r w:rsidRPr="00585C0A">
        <w:rPr>
          <w:color w:val="000000"/>
          <w:lang w:eastAsia="es-CL"/>
        </w:rPr>
        <w:lastRenderedPageBreak/>
        <w:t xml:space="preserve">disminución de la grasa corporal y a un aumento de la masa libre de grasa. En este estudio y tras la intervención, se observaron modificaciones del somatotipo que, aunque no fueron significativos, hicieron pasar a los conscriptos </w:t>
      </w:r>
      <w:r w:rsidRPr="00585C0A">
        <w:rPr>
          <w:color w:val="000000"/>
          <w:lang w:val="da-DK" w:eastAsia="es-CL"/>
        </w:rPr>
        <w:t xml:space="preserve">de una clasificación meso </w:t>
      </w:r>
      <w:r w:rsidRPr="00585C0A">
        <w:rPr>
          <w:color w:val="000000"/>
          <w:lang w:eastAsia="es-CL"/>
        </w:rPr>
        <w:t xml:space="preserve">- endomorfo a una </w:t>
      </w:r>
      <w:proofErr w:type="gramStart"/>
      <w:r w:rsidRPr="00585C0A">
        <w:rPr>
          <w:color w:val="000000"/>
          <w:lang w:eastAsia="es-CL"/>
        </w:rPr>
        <w:t>mesomorfo balanceada</w:t>
      </w:r>
      <w:proofErr w:type="gramEnd"/>
      <w:r w:rsidRPr="00585C0A">
        <w:rPr>
          <w:color w:val="000000"/>
          <w:lang w:eastAsia="es-CL"/>
        </w:rPr>
        <w:t xml:space="preserve">. </w:t>
      </w:r>
    </w:p>
    <w:p w14:paraId="165EF0F5"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eastAsia="es-CL"/>
        </w:rPr>
      </w:pPr>
      <w:r w:rsidRPr="00585C0A">
        <w:rPr>
          <w:color w:val="000000"/>
          <w:lang w:eastAsia="es-CL"/>
        </w:rPr>
        <w:t xml:space="preserve">Los civiles sin una formación militar, que ingresan a un plan de trabajo físico específico, necesariamente deben mejorar sus capacidades físicas en un corto período, y así estar preparados para enfrentar labores militares de alta complejidad. En el presente estudio, esto también se reflejó en el aumento promedio de 1,21 kg de masa muscular y una disminución promedio de 1,61 kg de la masa adiposa con posterioridad al proceso de intervención. Datos similares a los resultados presentados se encuentran en un estudio realizado en militares ingleses, en quienes </w:t>
      </w:r>
      <w:r w:rsidRPr="00585C0A">
        <w:rPr>
          <w:color w:val="000000"/>
          <w:lang w:val="es-ES" w:eastAsia="es-CL"/>
        </w:rPr>
        <w:t>la masa libre de grasa aumentó en 0,9 kg y la grasa corporal se redujo en 2,7 %, con pérdidas de 1,2 kg de masa corporal (1,7 %).</w:t>
      </w:r>
      <w:r w:rsidRPr="00585C0A">
        <w:rPr>
          <w:noProof/>
          <w:color w:val="000000"/>
          <w:vertAlign w:val="superscript"/>
          <w:lang w:val="es-ES" w:eastAsia="es-CL"/>
        </w:rPr>
        <w:t xml:space="preserve">(24) </w:t>
      </w:r>
      <w:r w:rsidRPr="00585C0A">
        <w:rPr>
          <w:color w:val="000000"/>
          <w:lang w:eastAsia="es-CL"/>
        </w:rPr>
        <w:t xml:space="preserve">Es también importante considerar que los valores de peso e índice de masa corporal, se mantuvieron estables, una situación que sugiere que los efectos del entrenamiento, permitieron aumentar el tejido muscular y disminuir la masa adiposa en los participantes. </w:t>
      </w:r>
      <w:r w:rsidRPr="00585C0A">
        <w:rPr>
          <w:rFonts w:eastAsia="Calibri"/>
          <w:color w:val="000000"/>
          <w:shd w:val="clear" w:color="auto" w:fill="FFFFFF"/>
          <w:lang w:val="es-ES" w:eastAsia="es-CL"/>
        </w:rPr>
        <w:t xml:space="preserve">Al hacer referencia a la </w:t>
      </w:r>
      <w:r w:rsidRPr="00585C0A">
        <w:rPr>
          <w:rFonts w:eastAsia="Calibri"/>
          <w:bCs/>
          <w:color w:val="000000"/>
          <w:lang w:eastAsia="es-CL"/>
        </w:rPr>
        <w:t>∑ de 6 pliegues, si bien no existen tablas con parámetros para cada población, se sugiere que este</w:t>
      </w:r>
      <w:r w:rsidRPr="00585C0A">
        <w:rPr>
          <w:rFonts w:eastAsia="Calibri"/>
          <w:color w:val="222222"/>
          <w:lang w:val="es-ES" w:eastAsia="es-CL"/>
        </w:rPr>
        <w:t xml:space="preserve"> es un parámetro aceptable para estimar el componente graso en atletas, incluso al compararlo con otras </w:t>
      </w:r>
      <w:proofErr w:type="gramStart"/>
      <w:r w:rsidRPr="00585C0A">
        <w:rPr>
          <w:rFonts w:eastAsia="Calibri"/>
          <w:color w:val="222222"/>
          <w:lang w:val="es-ES" w:eastAsia="es-CL"/>
        </w:rPr>
        <w:t>metodologías.</w:t>
      </w:r>
      <w:r w:rsidRPr="00585C0A">
        <w:rPr>
          <w:rFonts w:eastAsia="Calibri"/>
          <w:color w:val="222222"/>
          <w:vertAlign w:val="superscript"/>
          <w:lang w:val="es-ES" w:eastAsia="es-CL"/>
        </w:rPr>
        <w:t>(</w:t>
      </w:r>
      <w:proofErr w:type="gramEnd"/>
      <w:r w:rsidRPr="00585C0A">
        <w:rPr>
          <w:rFonts w:eastAsia="Calibri"/>
          <w:color w:val="222222"/>
          <w:vertAlign w:val="superscript"/>
          <w:lang w:val="es-ES" w:eastAsia="es-CL"/>
        </w:rPr>
        <w:t>25,26)</w:t>
      </w:r>
    </w:p>
    <w:p w14:paraId="534E9C94" w14:textId="77777777" w:rsidR="00585C0A" w:rsidRPr="00585C0A" w:rsidRDefault="00585C0A" w:rsidP="00585C0A">
      <w:pPr>
        <w:pBdr>
          <w:top w:val="nil"/>
          <w:left w:val="nil"/>
          <w:bottom w:val="nil"/>
          <w:right w:val="nil"/>
          <w:between w:val="nil"/>
        </w:pBdr>
        <w:shd w:val="clear" w:color="auto" w:fill="FFFFFF"/>
        <w:spacing w:line="360" w:lineRule="auto"/>
        <w:jc w:val="both"/>
        <w:rPr>
          <w:color w:val="000000"/>
          <w:lang w:eastAsia="es-CL"/>
        </w:rPr>
      </w:pPr>
      <w:r w:rsidRPr="00585C0A">
        <w:rPr>
          <w:color w:val="000000"/>
          <w:lang w:eastAsia="es-CL"/>
        </w:rPr>
        <w:t xml:space="preserve">Se ha visto una relación importante entre el grosor del pliegue cutáneo y la acumulación de grasa local, principalmente en el tronco y las piernas, por lo que esta metodología de evaluación, resulta práctica para la revisión de grupos novatos en el entrenamiento </w:t>
      </w:r>
      <w:proofErr w:type="gramStart"/>
      <w:r w:rsidRPr="00585C0A">
        <w:rPr>
          <w:color w:val="000000"/>
          <w:lang w:eastAsia="es-CL"/>
        </w:rPr>
        <w:t>militar</w:t>
      </w:r>
      <w:r w:rsidRPr="00585C0A">
        <w:rPr>
          <w:rFonts w:eastAsia="Calibri"/>
          <w:color w:val="222222"/>
          <w:lang w:val="es-ES" w:eastAsia="es-CL"/>
        </w:rPr>
        <w:t>.</w:t>
      </w:r>
      <w:r w:rsidRPr="00585C0A">
        <w:rPr>
          <w:rFonts w:eastAsia="Calibri"/>
          <w:color w:val="222222"/>
          <w:vertAlign w:val="superscript"/>
          <w:lang w:val="es-ES" w:eastAsia="es-CL"/>
        </w:rPr>
        <w:t>(</w:t>
      </w:r>
      <w:proofErr w:type="gramEnd"/>
      <w:r w:rsidRPr="00585C0A">
        <w:rPr>
          <w:rFonts w:eastAsia="Calibri"/>
          <w:color w:val="222222"/>
          <w:vertAlign w:val="superscript"/>
          <w:lang w:val="es-ES" w:eastAsia="es-CL"/>
        </w:rPr>
        <w:t>25)</w:t>
      </w:r>
    </w:p>
    <w:p w14:paraId="09D9AEBD" w14:textId="77777777" w:rsidR="00585C0A" w:rsidRPr="00585C0A" w:rsidRDefault="00585C0A" w:rsidP="00585C0A">
      <w:pPr>
        <w:pBdr>
          <w:top w:val="nil"/>
          <w:left w:val="nil"/>
          <w:bottom w:val="nil"/>
          <w:right w:val="nil"/>
          <w:between w:val="nil"/>
        </w:pBdr>
        <w:shd w:val="clear" w:color="auto" w:fill="FFFFFF"/>
        <w:spacing w:line="360" w:lineRule="auto"/>
        <w:jc w:val="both"/>
        <w:rPr>
          <w:noProof/>
          <w:color w:val="000000"/>
          <w:vertAlign w:val="superscript"/>
          <w:lang w:eastAsia="es-CL"/>
        </w:rPr>
      </w:pPr>
      <w:r w:rsidRPr="00585C0A">
        <w:rPr>
          <w:color w:val="000000"/>
          <w:lang w:eastAsia="es-CL"/>
        </w:rPr>
        <w:t xml:space="preserve">Los cambios morfológicos evidenciados, se observaron principalmente en las extremidades inferiores, con aumento, sobre todo de perímetros en muslo y pierna. Estos cambios no se observaron en las extremidades superiores, lo cual es contrario a lo encontrado en otros estudios en los cuales se describe disminución en la circunferencia de los </w:t>
      </w:r>
      <w:proofErr w:type="gramStart"/>
      <w:r w:rsidRPr="00585C0A">
        <w:rPr>
          <w:color w:val="000000"/>
          <w:lang w:eastAsia="es-CL"/>
        </w:rPr>
        <w:t>brazos,</w:t>
      </w:r>
      <w:r w:rsidRPr="00585C0A">
        <w:rPr>
          <w:noProof/>
          <w:color w:val="000000"/>
          <w:vertAlign w:val="superscript"/>
          <w:lang w:eastAsia="es-CL"/>
        </w:rPr>
        <w:t>(</w:t>
      </w:r>
      <w:proofErr w:type="gramEnd"/>
      <w:r w:rsidRPr="00585C0A">
        <w:rPr>
          <w:noProof/>
          <w:color w:val="000000"/>
          <w:vertAlign w:val="superscript"/>
          <w:lang w:eastAsia="es-CL"/>
        </w:rPr>
        <w:t xml:space="preserve">7) </w:t>
      </w:r>
      <w:r w:rsidRPr="00585C0A">
        <w:rPr>
          <w:color w:val="000000"/>
          <w:lang w:eastAsia="es-CL"/>
        </w:rPr>
        <w:t>pero no se observan cambios en los parámetros de las piernas.</w:t>
      </w:r>
      <w:r w:rsidRPr="00585C0A">
        <w:rPr>
          <w:noProof/>
          <w:color w:val="000000"/>
          <w:vertAlign w:val="superscript"/>
          <w:lang w:eastAsia="es-CL"/>
        </w:rPr>
        <w:t>(20)</w:t>
      </w:r>
    </w:p>
    <w:p w14:paraId="7F113B62" w14:textId="77777777" w:rsidR="00585C0A" w:rsidRPr="00585C0A" w:rsidRDefault="00585C0A" w:rsidP="00585C0A">
      <w:pPr>
        <w:spacing w:line="360" w:lineRule="auto"/>
        <w:contextualSpacing/>
        <w:jc w:val="both"/>
        <w:rPr>
          <w:rFonts w:eastAsia="Calibri"/>
          <w:color w:val="000000"/>
          <w:vertAlign w:val="superscript"/>
          <w:lang w:eastAsia="es-CL"/>
        </w:rPr>
      </w:pPr>
      <w:r w:rsidRPr="00585C0A">
        <w:rPr>
          <w:bCs/>
          <w:lang w:eastAsia="es-CL"/>
        </w:rPr>
        <w:t xml:space="preserve">Es importante destacar que, aunque este trabajo corresponde a un periodo de instrucción básico, el cual permite la adaptación y mejoras generales de la capacidad física de los soldados conscriptos, estos planes de trabajo posteriormente debes ser orientados de forma más específica con las necesidades propias de la unidad militar y su desempeño en el campo de batalla. Esta especificidad en el entrenamiento permitirá trabajos guiados a lo que realmente cada sujeto tendrá que realizar en sus tareas cotidianas, para de esta forma orientar de la mejor manera los esfuerzos, aumentar la capacidad física y modificar la estructura </w:t>
      </w:r>
      <w:r w:rsidRPr="00585C0A">
        <w:rPr>
          <w:bCs/>
          <w:lang w:eastAsia="es-CL"/>
        </w:rPr>
        <w:lastRenderedPageBreak/>
        <w:t xml:space="preserve">corporal de los soldados. Es relevante considerar la diferenciación entre los cambios dirigidos al aumento de la masa muscular y la disminución de la masa grasa. Producto de esto no se evidenciaron diferencias significativas en el IMC, encontrándose los sujetos en el rango de </w:t>
      </w:r>
      <w:proofErr w:type="gramStart"/>
      <w:r w:rsidRPr="00585C0A">
        <w:rPr>
          <w:bCs/>
          <w:lang w:eastAsia="es-CL"/>
        </w:rPr>
        <w:t>normalidad.</w:t>
      </w:r>
      <w:r w:rsidRPr="00585C0A">
        <w:rPr>
          <w:rFonts w:eastAsia="Calibri"/>
          <w:color w:val="000000"/>
          <w:vertAlign w:val="superscript"/>
          <w:lang w:eastAsia="es-CL"/>
        </w:rPr>
        <w:t>(</w:t>
      </w:r>
      <w:proofErr w:type="gramEnd"/>
      <w:r w:rsidRPr="00585C0A">
        <w:rPr>
          <w:rFonts w:eastAsia="Calibri"/>
          <w:color w:val="000000"/>
          <w:vertAlign w:val="superscript"/>
          <w:lang w:eastAsia="es-CL"/>
        </w:rPr>
        <w:t>27)</w:t>
      </w:r>
    </w:p>
    <w:p w14:paraId="53201DAE" w14:textId="77777777" w:rsidR="00585C0A" w:rsidRPr="00585C0A" w:rsidRDefault="00585C0A" w:rsidP="00585C0A">
      <w:pPr>
        <w:spacing w:line="360" w:lineRule="auto"/>
        <w:contextualSpacing/>
        <w:jc w:val="both"/>
        <w:rPr>
          <w:bCs/>
          <w:lang w:eastAsia="es-CL"/>
        </w:rPr>
      </w:pPr>
      <w:r w:rsidRPr="00585C0A">
        <w:rPr>
          <w:bCs/>
          <w:lang w:eastAsia="es-CL"/>
        </w:rPr>
        <w:t xml:space="preserve">Por ello se sugiere que el uso del IMC sería complejo de utilizar en sujetos militares, ya que pueden ser erróneamente clasificados en las categorías establecidas para este </w:t>
      </w:r>
      <w:proofErr w:type="gramStart"/>
      <w:r w:rsidRPr="00585C0A">
        <w:rPr>
          <w:bCs/>
          <w:lang w:eastAsia="es-CL"/>
        </w:rPr>
        <w:t>índice.</w:t>
      </w:r>
      <w:r w:rsidRPr="00585C0A">
        <w:rPr>
          <w:bCs/>
          <w:vertAlign w:val="superscript"/>
          <w:lang w:eastAsia="es-CL"/>
        </w:rPr>
        <w:t>(</w:t>
      </w:r>
      <w:proofErr w:type="gramEnd"/>
      <w:r w:rsidRPr="00585C0A">
        <w:rPr>
          <w:bCs/>
          <w:vertAlign w:val="superscript"/>
          <w:lang w:eastAsia="es-CL"/>
        </w:rPr>
        <w:t>28)</w:t>
      </w:r>
    </w:p>
    <w:p w14:paraId="121F7873" w14:textId="77777777" w:rsidR="00585C0A" w:rsidRPr="00585C0A" w:rsidRDefault="00585C0A" w:rsidP="00585C0A">
      <w:pPr>
        <w:widowControl w:val="0"/>
        <w:pBdr>
          <w:top w:val="nil"/>
          <w:left w:val="nil"/>
          <w:bottom w:val="nil"/>
          <w:right w:val="nil"/>
          <w:between w:val="nil"/>
        </w:pBdr>
        <w:spacing w:line="360" w:lineRule="auto"/>
        <w:jc w:val="both"/>
        <w:rPr>
          <w:color w:val="000000"/>
          <w:lang w:val="es-ES" w:eastAsia="es-CL"/>
        </w:rPr>
      </w:pPr>
      <w:r w:rsidRPr="00585C0A">
        <w:rPr>
          <w:color w:val="000000"/>
          <w:lang w:val="es-ES" w:eastAsia="es-CL"/>
        </w:rPr>
        <w:t>Se concluye que el entrenamiento físico en militares por un periodo corto de 4 semanas, provoca cambios rápidos y significativos en la composición corporal de los sujetos, con aumento de la masa muscular y disminución de la masa adiposa. No fue así en el somatotipo e IMC.</w:t>
      </w:r>
    </w:p>
    <w:p w14:paraId="5C5C9E41" w14:textId="77777777" w:rsidR="00585C0A" w:rsidRPr="00585C0A" w:rsidRDefault="00585C0A" w:rsidP="00585C0A">
      <w:pPr>
        <w:widowControl w:val="0"/>
        <w:pBdr>
          <w:top w:val="nil"/>
          <w:left w:val="nil"/>
          <w:bottom w:val="nil"/>
          <w:right w:val="nil"/>
          <w:between w:val="nil"/>
        </w:pBdr>
        <w:spacing w:line="360" w:lineRule="auto"/>
        <w:jc w:val="both"/>
        <w:rPr>
          <w:color w:val="000000"/>
          <w:lang w:val="es-ES" w:eastAsia="es-CL"/>
        </w:rPr>
      </w:pPr>
    </w:p>
    <w:p w14:paraId="68301294" w14:textId="77777777" w:rsidR="00585C0A" w:rsidRPr="00585C0A" w:rsidRDefault="00585C0A" w:rsidP="00585C0A">
      <w:pPr>
        <w:widowControl w:val="0"/>
        <w:pBdr>
          <w:top w:val="nil"/>
          <w:left w:val="nil"/>
          <w:bottom w:val="nil"/>
          <w:right w:val="nil"/>
          <w:between w:val="nil"/>
        </w:pBdr>
        <w:spacing w:line="360" w:lineRule="auto"/>
        <w:jc w:val="center"/>
        <w:rPr>
          <w:b/>
          <w:color w:val="000000"/>
          <w:lang w:val="es-ES" w:eastAsia="es-CL"/>
        </w:rPr>
      </w:pPr>
    </w:p>
    <w:p w14:paraId="1745B858" w14:textId="77777777" w:rsidR="00585C0A" w:rsidRPr="00585C0A" w:rsidRDefault="00585C0A" w:rsidP="00585C0A">
      <w:pPr>
        <w:widowControl w:val="0"/>
        <w:pBdr>
          <w:top w:val="nil"/>
          <w:left w:val="nil"/>
          <w:bottom w:val="nil"/>
          <w:right w:val="nil"/>
          <w:between w:val="nil"/>
        </w:pBdr>
        <w:spacing w:line="360" w:lineRule="auto"/>
        <w:jc w:val="center"/>
        <w:rPr>
          <w:b/>
          <w:color w:val="000000"/>
          <w:sz w:val="32"/>
          <w:szCs w:val="32"/>
          <w:lang w:val="es-ES" w:eastAsia="es-CL"/>
        </w:rPr>
      </w:pPr>
      <w:r w:rsidRPr="00585C0A">
        <w:rPr>
          <w:b/>
          <w:color w:val="000000"/>
          <w:sz w:val="32"/>
          <w:szCs w:val="32"/>
          <w:lang w:val="es-ES" w:eastAsia="es-CL"/>
        </w:rPr>
        <w:t>REFERENCIAS BIBLIOGRÁFICAS</w:t>
      </w:r>
    </w:p>
    <w:p w14:paraId="68BDD61E"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L" w:eastAsia="es-CL"/>
        </w:rPr>
      </w:pPr>
      <w:r w:rsidRPr="00585C0A">
        <w:rPr>
          <w:rFonts w:eastAsia="Calibri"/>
          <w:noProof/>
          <w:color w:val="000000"/>
          <w:lang w:val="es-ES" w:eastAsia="es-CL"/>
        </w:rPr>
        <w:t xml:space="preserve">1. Chester AL, Edwards AM, Crowe M, Quirk F. Physiological, biochemical, and psychological responses to environmental survival training in the Royal Australian Air Force. </w:t>
      </w:r>
      <w:r w:rsidRPr="00585C0A">
        <w:rPr>
          <w:rFonts w:eastAsia="Calibri"/>
          <w:noProof/>
          <w:color w:val="000000"/>
          <w:lang w:val="es-CL" w:eastAsia="es-CL"/>
        </w:rPr>
        <w:t xml:space="preserve">Mil Med. 2013[acceso: 13/06/2019];178(7):e829–35. </w:t>
      </w:r>
      <w:r w:rsidRPr="00585C0A">
        <w:rPr>
          <w:rFonts w:eastAsia="Calibri"/>
          <w:noProof/>
          <w:lang w:val="es-CL" w:eastAsia="es-CL"/>
        </w:rPr>
        <w:t>Disponible en:</w:t>
      </w:r>
      <w:r w:rsidRPr="00585C0A">
        <w:rPr>
          <w:rFonts w:eastAsia="Calibri"/>
          <w:noProof/>
          <w:color w:val="000000"/>
          <w:lang w:val="es-CL" w:eastAsia="es-CL"/>
        </w:rPr>
        <w:t xml:space="preserve"> </w:t>
      </w:r>
      <w:hyperlink r:id="rId17" w:history="1">
        <w:r w:rsidRPr="00585C0A">
          <w:rPr>
            <w:rFonts w:eastAsia="Calibri"/>
            <w:noProof/>
            <w:color w:val="0000FF"/>
            <w:u w:val="single"/>
            <w:lang w:val="es-CL" w:eastAsia="es-CL"/>
          </w:rPr>
          <w:t>https://academic.oup.com/milmed/article/178/7/e829/4243575</w:t>
        </w:r>
      </w:hyperlink>
      <w:r w:rsidRPr="00585C0A">
        <w:rPr>
          <w:rFonts w:eastAsia="Calibri"/>
          <w:noProof/>
          <w:color w:val="000000"/>
          <w:lang w:val="es-CL" w:eastAsia="es-CL"/>
        </w:rPr>
        <w:t xml:space="preserve"> </w:t>
      </w:r>
    </w:p>
    <w:p w14:paraId="55CC280B"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eastAsia="es-CL"/>
        </w:rPr>
      </w:pPr>
      <w:r w:rsidRPr="00585C0A">
        <w:rPr>
          <w:rFonts w:eastAsia="Calibri"/>
          <w:noProof/>
          <w:color w:val="000000"/>
          <w:lang w:val="en-US" w:eastAsia="es-CL"/>
        </w:rPr>
        <w:t xml:space="preserve">2. Haddock CK, Poston WSC, Heinrich KM, Jahnke SA, Jitnarin N. The benefits of high-intensity functional training fitness programs for military personnel. </w:t>
      </w:r>
      <w:r w:rsidRPr="00585C0A">
        <w:rPr>
          <w:rFonts w:eastAsia="Calibri"/>
          <w:noProof/>
          <w:color w:val="000000"/>
          <w:lang w:val="es-CL" w:eastAsia="es-CL"/>
        </w:rPr>
        <w:t xml:space="preserve">Mil Med. 2016[acceso: 05/06/2019];181(11):e1508–14. </w:t>
      </w:r>
      <w:r w:rsidRPr="00585C0A">
        <w:rPr>
          <w:rFonts w:eastAsia="Calibri"/>
          <w:noProof/>
          <w:color w:val="000000"/>
          <w:lang w:eastAsia="es-CL"/>
        </w:rPr>
        <w:t xml:space="preserve">Disponible en: </w:t>
      </w:r>
      <w:hyperlink r:id="rId18" w:history="1">
        <w:r w:rsidRPr="00585C0A">
          <w:rPr>
            <w:rFonts w:eastAsia="Calibri"/>
            <w:noProof/>
            <w:color w:val="0000FF"/>
            <w:u w:val="single"/>
            <w:lang w:eastAsia="es-CL"/>
          </w:rPr>
          <w:t>https://academic.oup.com/milmed/article/181/11-12/e1508-e1514/4158549</w:t>
        </w:r>
      </w:hyperlink>
      <w:r w:rsidRPr="00585C0A">
        <w:rPr>
          <w:rFonts w:eastAsia="Calibri"/>
          <w:noProof/>
          <w:color w:val="000000"/>
          <w:lang w:eastAsia="es-CL"/>
        </w:rPr>
        <w:t xml:space="preserve"> </w:t>
      </w:r>
    </w:p>
    <w:p w14:paraId="14292476"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eastAsia="es-CL"/>
        </w:rPr>
        <w:t xml:space="preserve">3. Nindl BC, Alvar BA, R Dudley J, Favre MW, Martin GJ, Sharp MA, et al. </w:t>
      </w:r>
      <w:r w:rsidRPr="00585C0A">
        <w:rPr>
          <w:rFonts w:eastAsia="Calibri"/>
          <w:noProof/>
          <w:color w:val="000000"/>
          <w:lang w:val="en-US" w:eastAsia="es-CL"/>
        </w:rPr>
        <w:t xml:space="preserve">Executive summary from the national strength and conditioning association’s second blue ribbon panel on military physical readiness: Military physical performance testing. J Strength Cond Res. 2015[acceso: 07/08/2019];29:S216–20. Disponible en: </w:t>
      </w:r>
      <w:hyperlink r:id="rId19" w:history="1">
        <w:r w:rsidRPr="00585C0A">
          <w:rPr>
            <w:rFonts w:eastAsia="Calibri"/>
            <w:noProof/>
            <w:color w:val="0000FF"/>
            <w:u w:val="single"/>
            <w:lang w:val="en-US" w:eastAsia="es-CL"/>
          </w:rPr>
          <w:t>https://journals.lww.com/nsca-jscr/Abstract/2015/11001/Executive_Summary_From_the_National_Strength_and.37.aspx</w:t>
        </w:r>
      </w:hyperlink>
      <w:r w:rsidRPr="00585C0A">
        <w:rPr>
          <w:rFonts w:eastAsia="Calibri"/>
          <w:noProof/>
          <w:color w:val="000000"/>
          <w:lang w:val="en-US" w:eastAsia="es-CL"/>
        </w:rPr>
        <w:t xml:space="preserve">   </w:t>
      </w:r>
    </w:p>
    <w:p w14:paraId="09687D04"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U" w:eastAsia="es-CL"/>
        </w:rPr>
      </w:pPr>
      <w:r w:rsidRPr="00585C0A">
        <w:rPr>
          <w:rFonts w:eastAsia="Calibri"/>
          <w:noProof/>
          <w:color w:val="000000"/>
          <w:lang w:val="es-CU" w:eastAsia="es-CL"/>
        </w:rPr>
        <w:t xml:space="preserve">4. Mikkola I, Jokelainen JJ, Timonen MJ, Härkönen PK, Saastamoinen E, Laakso MA, et al. </w:t>
      </w:r>
      <w:r w:rsidRPr="00585C0A">
        <w:rPr>
          <w:rFonts w:eastAsia="Calibri"/>
          <w:noProof/>
          <w:color w:val="000000"/>
          <w:lang w:val="en-US" w:eastAsia="es-CL"/>
        </w:rPr>
        <w:t xml:space="preserve">Physical activity and body composition changes during military service. Med Sci Sports Exerc. </w:t>
      </w:r>
      <w:r w:rsidRPr="00585C0A">
        <w:rPr>
          <w:rFonts w:eastAsia="Calibri"/>
          <w:noProof/>
          <w:color w:val="000000"/>
          <w:lang w:val="es-CU" w:eastAsia="es-CL"/>
        </w:rPr>
        <w:t xml:space="preserve">2009[acceso: 11/06/2019];41(9):1735–42. Disponible en: </w:t>
      </w:r>
      <w:hyperlink r:id="rId20" w:history="1">
        <w:r w:rsidRPr="00585C0A">
          <w:rPr>
            <w:rFonts w:eastAsia="Calibri"/>
            <w:noProof/>
            <w:color w:val="0000FF"/>
            <w:u w:val="single"/>
            <w:lang w:val="es-CU" w:eastAsia="es-CL"/>
          </w:rPr>
          <w:t>https://journals.lww.com/acsm-msse/Fulltext/2009/09000/Physical_Activity_and_Body_Composition_Changes.7.aspx</w:t>
        </w:r>
      </w:hyperlink>
      <w:r w:rsidRPr="00585C0A">
        <w:rPr>
          <w:rFonts w:eastAsia="Calibri"/>
          <w:noProof/>
          <w:color w:val="000000"/>
          <w:lang w:val="es-CU" w:eastAsia="es-CL"/>
        </w:rPr>
        <w:t xml:space="preserve">    </w:t>
      </w:r>
    </w:p>
    <w:p w14:paraId="0890B422"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5. Mikkola I, Keinänen-Kiukaanniemi S, Jokelainen J, Peitso A, Härkönen P, Timonen M, et al. </w:t>
      </w:r>
      <w:r w:rsidRPr="00585C0A">
        <w:rPr>
          <w:rFonts w:eastAsia="Calibri"/>
          <w:noProof/>
          <w:color w:val="000000"/>
          <w:lang w:val="en-US" w:eastAsia="es-CL"/>
        </w:rPr>
        <w:lastRenderedPageBreak/>
        <w:t xml:space="preserve">Aerobic performance and body composition changes during military service. Scand J Prim Health Care. 2012[acceso: 16/04/2019];30(2):95–100. Disponible en: </w:t>
      </w:r>
      <w:hyperlink r:id="rId21" w:history="1">
        <w:r w:rsidRPr="00585C0A">
          <w:rPr>
            <w:rFonts w:eastAsia="Calibri"/>
            <w:noProof/>
            <w:color w:val="0000FF"/>
            <w:u w:val="single"/>
            <w:lang w:val="en-US" w:eastAsia="es-CL"/>
          </w:rPr>
          <w:t>https://www.tandfonline.com/doi/full/10.3109/02813432.2012.649631</w:t>
        </w:r>
      </w:hyperlink>
      <w:r w:rsidRPr="00585C0A">
        <w:rPr>
          <w:rFonts w:eastAsia="Calibri"/>
          <w:noProof/>
          <w:color w:val="000000"/>
          <w:lang w:val="en-US" w:eastAsia="es-CL"/>
        </w:rPr>
        <w:t xml:space="preserve">    </w:t>
      </w:r>
    </w:p>
    <w:p w14:paraId="325B403D"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U" w:eastAsia="es-CL"/>
        </w:rPr>
      </w:pPr>
      <w:r w:rsidRPr="00585C0A">
        <w:rPr>
          <w:rFonts w:eastAsia="Calibri"/>
          <w:noProof/>
          <w:color w:val="000000"/>
          <w:lang w:val="en-US" w:eastAsia="es-CL"/>
        </w:rPr>
        <w:t xml:space="preserve">6.  Wood PS, Grant CC, du Toit PJ, Fletcher L. Effect of Mixed Basic Military Training on the Physical Fitness of Male and Female Soldiers. </w:t>
      </w:r>
      <w:r w:rsidRPr="00585C0A">
        <w:rPr>
          <w:rFonts w:eastAsia="Calibri"/>
          <w:noProof/>
          <w:color w:val="000000"/>
          <w:lang w:val="es-ES" w:eastAsia="es-CL"/>
        </w:rPr>
        <w:t xml:space="preserve">Mil Med. 2017[acceso: 11/06/2019];182(7):e1771–9. </w:t>
      </w:r>
      <w:r w:rsidRPr="00585C0A">
        <w:rPr>
          <w:rFonts w:eastAsia="Calibri"/>
          <w:noProof/>
          <w:color w:val="000000"/>
          <w:lang w:val="es-CU" w:eastAsia="es-CL"/>
        </w:rPr>
        <w:t xml:space="preserve">Disponible en: </w:t>
      </w:r>
      <w:hyperlink r:id="rId22" w:history="1">
        <w:r w:rsidRPr="00585C0A">
          <w:rPr>
            <w:rFonts w:eastAsia="Calibri"/>
            <w:noProof/>
            <w:color w:val="0000FF"/>
            <w:u w:val="single"/>
            <w:lang w:val="es-CU" w:eastAsia="es-CL"/>
          </w:rPr>
          <w:t>https://academic.oup.com/milmed/article/182/7/e1771/4158539</w:t>
        </w:r>
      </w:hyperlink>
      <w:r w:rsidRPr="00585C0A">
        <w:rPr>
          <w:rFonts w:eastAsia="Calibri"/>
          <w:noProof/>
          <w:color w:val="000000"/>
          <w:lang w:val="es-CU" w:eastAsia="es-CL"/>
        </w:rPr>
        <w:t xml:space="preserve">    </w:t>
      </w:r>
    </w:p>
    <w:p w14:paraId="71BC2D5D"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eastAsia="es-CL"/>
        </w:rPr>
      </w:pPr>
      <w:r w:rsidRPr="00585C0A">
        <w:rPr>
          <w:rFonts w:eastAsia="Calibri"/>
          <w:noProof/>
          <w:color w:val="000000"/>
          <w:lang w:val="pt-BR" w:eastAsia="es-CL"/>
        </w:rPr>
        <w:t xml:space="preserve">7.  Campos LCB, Campos FAD, Bezerra TAR, Pellegrinotti ÍL. </w:t>
      </w:r>
      <w:r w:rsidRPr="00585C0A">
        <w:rPr>
          <w:rFonts w:eastAsia="Calibri"/>
          <w:noProof/>
          <w:color w:val="000000"/>
          <w:lang w:val="en-US" w:eastAsia="es-CL"/>
        </w:rPr>
        <w:t xml:space="preserve">Effects of 12 Weeks of Physical Training on Body Composition and Physical Fitness in Military Recruits. </w:t>
      </w:r>
      <w:r w:rsidRPr="00585C0A">
        <w:rPr>
          <w:rFonts w:eastAsia="Calibri"/>
          <w:noProof/>
          <w:color w:val="000000"/>
          <w:lang w:val="es-CL" w:eastAsia="es-CL"/>
        </w:rPr>
        <w:t xml:space="preserve">Int J Exerc Sci. 2017[acceso: 16/04/2019];10(4):560–7. </w:t>
      </w:r>
      <w:r w:rsidRPr="00585C0A">
        <w:rPr>
          <w:rFonts w:eastAsia="Calibri"/>
          <w:noProof/>
          <w:color w:val="000000"/>
          <w:lang w:eastAsia="es-CL"/>
        </w:rPr>
        <w:t xml:space="preserve">Disponible en: </w:t>
      </w:r>
      <w:hyperlink r:id="rId23" w:history="1">
        <w:r w:rsidRPr="00585C0A">
          <w:rPr>
            <w:rFonts w:eastAsia="Calibri"/>
            <w:noProof/>
            <w:color w:val="0000FF"/>
            <w:u w:val="single"/>
            <w:lang w:eastAsia="es-CL"/>
          </w:rPr>
          <w:t>http://www.ncbi.nlm.nih.gov/pubmed/28674600%0Ahttp://www.pubmedcentral.nih.gov/articlerender.fcgi?artid=PMC5466411</w:t>
        </w:r>
      </w:hyperlink>
      <w:r w:rsidRPr="00585C0A">
        <w:rPr>
          <w:rFonts w:eastAsia="Calibri"/>
          <w:noProof/>
          <w:color w:val="000000"/>
          <w:lang w:eastAsia="es-CL"/>
        </w:rPr>
        <w:t xml:space="preserve"> </w:t>
      </w:r>
    </w:p>
    <w:p w14:paraId="5B253461"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8. Tomczak A, Bertrandt J, Kłos A, Kłos K. Influence military training and standardized nutrition in military unit on soldiers’ nutritional status and physical fitness. J Strength Cond Res. 2016[acceso: 05/09/2019];30(10):2774–80. Disponible en: </w:t>
      </w:r>
      <w:hyperlink r:id="rId24" w:history="1">
        <w:r w:rsidRPr="00585C0A">
          <w:rPr>
            <w:rFonts w:eastAsia="Calibri"/>
            <w:noProof/>
            <w:color w:val="0000FF"/>
            <w:u w:val="single"/>
            <w:lang w:val="en-US" w:eastAsia="es-CL"/>
          </w:rPr>
          <w:t>https://journals.lww.com/nsca-jscr/Fulltext/2016/10000/Influence_of_Military_Training_and_Standardized.12.aspx</w:t>
        </w:r>
      </w:hyperlink>
      <w:r w:rsidRPr="00585C0A">
        <w:rPr>
          <w:rFonts w:eastAsia="Calibri"/>
          <w:noProof/>
          <w:color w:val="000000"/>
          <w:lang w:val="en-US" w:eastAsia="es-CL"/>
        </w:rPr>
        <w:t xml:space="preserve">   </w:t>
      </w:r>
    </w:p>
    <w:p w14:paraId="3D576726"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ES" w:eastAsia="es-CL"/>
        </w:rPr>
      </w:pPr>
      <w:r w:rsidRPr="00585C0A">
        <w:rPr>
          <w:rFonts w:eastAsia="Calibri"/>
          <w:noProof/>
          <w:color w:val="000000"/>
          <w:lang w:val="en-US" w:eastAsia="es-CL"/>
        </w:rPr>
        <w:t xml:space="preserve">9. Santtila M, Keijo H, Laura K, Heikki K. Changes in cardiovascular performance during an 8-week military basic training period combined with added endurance or strength training. </w:t>
      </w:r>
      <w:r w:rsidRPr="00585C0A">
        <w:rPr>
          <w:rFonts w:eastAsia="Calibri"/>
          <w:noProof/>
          <w:color w:val="000000"/>
          <w:lang w:val="es-ES" w:eastAsia="es-CL"/>
        </w:rPr>
        <w:t xml:space="preserve">Mil Med. 2014[acceso: 03/07/2019];173(12):1173–9. Disponible en: </w:t>
      </w:r>
      <w:hyperlink r:id="rId25" w:history="1">
        <w:r w:rsidRPr="00585C0A">
          <w:rPr>
            <w:rFonts w:eastAsia="Calibri"/>
            <w:noProof/>
            <w:color w:val="0000FF"/>
            <w:u w:val="single"/>
            <w:lang w:val="es-ES" w:eastAsia="es-CL"/>
          </w:rPr>
          <w:t>https://academic.oup.com/milmed/article/173/12/1173/4265786</w:t>
        </w:r>
      </w:hyperlink>
      <w:r w:rsidRPr="00585C0A">
        <w:rPr>
          <w:rFonts w:eastAsia="Calibri"/>
          <w:noProof/>
          <w:color w:val="000000"/>
          <w:lang w:val="es-ES" w:eastAsia="es-CL"/>
        </w:rPr>
        <w:t xml:space="preserve">     </w:t>
      </w:r>
    </w:p>
    <w:p w14:paraId="5D1CE496"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10. Tharion WJ, Lieberman HR, Montain SJ, Young AJ, Baker-Fulco CJ, DeLany JP, et al. Energy requirements of military personnel. Appetite. 2005[acceso: 07/10/2019]; 44(1): 47–65. Disponible en: </w:t>
      </w:r>
      <w:hyperlink r:id="rId26" w:history="1">
        <w:r w:rsidRPr="00585C0A">
          <w:rPr>
            <w:rFonts w:eastAsia="Calibri"/>
            <w:noProof/>
            <w:color w:val="0000FF"/>
            <w:u w:val="single"/>
            <w:lang w:val="en-US" w:eastAsia="es-CL"/>
          </w:rPr>
          <w:t>https://www.sciencedirect.com/science/article/abs/pii/S019566630400128X?via%3Dihub</w:t>
        </w:r>
      </w:hyperlink>
      <w:r w:rsidRPr="00585C0A">
        <w:rPr>
          <w:rFonts w:eastAsia="Calibri"/>
          <w:noProof/>
          <w:color w:val="000000"/>
          <w:lang w:val="en-US" w:eastAsia="es-CL"/>
        </w:rPr>
        <w:t xml:space="preserve">   </w:t>
      </w:r>
    </w:p>
    <w:p w14:paraId="387A28C8"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eastAsia="es-CL"/>
        </w:rPr>
      </w:pPr>
      <w:r w:rsidRPr="00585C0A">
        <w:rPr>
          <w:rFonts w:eastAsia="Calibri"/>
          <w:noProof/>
          <w:color w:val="000000"/>
          <w:lang w:val="es-ES" w:eastAsia="es-CL"/>
        </w:rPr>
        <w:t xml:space="preserve">11. Tovar SMC, Bermúdez NSC. </w:t>
      </w:r>
      <w:r w:rsidRPr="00585C0A">
        <w:rPr>
          <w:rFonts w:eastAsia="Calibri"/>
          <w:noProof/>
          <w:color w:val="000000"/>
          <w:lang w:eastAsia="es-CL"/>
        </w:rPr>
        <w:t>Relación entre la composición corporal y el rendimiento físico en la Escuela Militar de Cadetes José María Córdoval. Rev Científica Gen José María Córdova. 2015</w:t>
      </w:r>
      <w:r w:rsidRPr="00585C0A">
        <w:rPr>
          <w:rFonts w:eastAsia="Calibri"/>
          <w:noProof/>
          <w:color w:val="000000"/>
          <w:lang w:val="es-ES" w:eastAsia="es-CL"/>
        </w:rPr>
        <w:t>[acceso: 04/05/2019]</w:t>
      </w:r>
      <w:r w:rsidRPr="00585C0A">
        <w:rPr>
          <w:rFonts w:eastAsia="Calibri"/>
          <w:noProof/>
          <w:color w:val="000000"/>
          <w:lang w:eastAsia="es-CL"/>
        </w:rPr>
        <w:t xml:space="preserve">;13(15):257–70. Disponible en: </w:t>
      </w:r>
      <w:hyperlink r:id="rId27" w:history="1">
        <w:r w:rsidRPr="00585C0A">
          <w:rPr>
            <w:rFonts w:eastAsia="Calibri"/>
            <w:noProof/>
            <w:color w:val="0000FF"/>
            <w:u w:val="single"/>
            <w:lang w:eastAsia="es-CL"/>
          </w:rPr>
          <w:t>http://www.scielo.org.co/pdf/recig/v13n15/v13n15a11.pdf</w:t>
        </w:r>
      </w:hyperlink>
      <w:r w:rsidRPr="00585C0A">
        <w:rPr>
          <w:rFonts w:eastAsia="Calibri"/>
          <w:noProof/>
          <w:color w:val="000000"/>
          <w:lang w:eastAsia="es-CL"/>
        </w:rPr>
        <w:t xml:space="preserve"> </w:t>
      </w:r>
    </w:p>
    <w:p w14:paraId="417B55C6"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eastAsia="es-CL"/>
        </w:rPr>
        <w:t xml:space="preserve">12.  Ejército de Chile. CDIE-80001 Cartilla Pruebas de Suficiencia Física </w:t>
      </w:r>
      <w:r w:rsidRPr="00585C0A">
        <w:rPr>
          <w:rFonts w:eastAsia="Calibri"/>
          <w:noProof/>
          <w:color w:val="000000"/>
          <w:lang w:val="es-CU" w:eastAsia="es-CL"/>
        </w:rPr>
        <w:t xml:space="preserve">2017. </w:t>
      </w:r>
      <w:r w:rsidRPr="00585C0A">
        <w:rPr>
          <w:rFonts w:eastAsia="Calibri"/>
          <w:noProof/>
          <w:color w:val="000000"/>
          <w:lang w:val="en-US" w:eastAsia="es-CL"/>
        </w:rPr>
        <w:t xml:space="preserve">Santiago: Comando de educación y doctrina; 2017. </w:t>
      </w:r>
    </w:p>
    <w:p w14:paraId="339673F5"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13.  Drinkwater DT. An anatomically derived method for the anthropometric estimation of human body </w:t>
      </w:r>
      <w:r w:rsidRPr="00585C0A">
        <w:rPr>
          <w:rFonts w:eastAsia="Calibri"/>
          <w:noProof/>
          <w:color w:val="000000"/>
          <w:lang w:val="en-US" w:eastAsia="es-CL"/>
        </w:rPr>
        <w:lastRenderedPageBreak/>
        <w:t xml:space="preserve">composition. Burnaby: Simon Fraser University; 1984. </w:t>
      </w:r>
    </w:p>
    <w:p w14:paraId="2DEB4E7A"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14. Norton K, Olds T. Anthropometrica. En: Norton K, Olds T, editors. Sidney: University of New South Wales Press; 1996. </w:t>
      </w:r>
    </w:p>
    <w:p w14:paraId="372E7B4F"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15. Kerr DA. An anthropometric method for fractionation of skin, adipose, bone, muscle and residual tissue masses, in males and females age 6 to 77 years. Burnaby: Simon Fraser University; 1988. </w:t>
      </w:r>
    </w:p>
    <w:p w14:paraId="0D3D4923"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16. Carter LJE, Honeyman Heath B. Somatotyping: Development and Applications. Cambridge: Cambridge University Press; 1990.</w:t>
      </w:r>
    </w:p>
    <w:p w14:paraId="032B897A"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17.  Carter JE. The Heath-Carter Somatotype method. San Diego: University Syllabus Service; 2002. </w:t>
      </w:r>
    </w:p>
    <w:p w14:paraId="3845C4EB"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L" w:eastAsia="es-CL"/>
        </w:rPr>
      </w:pPr>
      <w:r w:rsidRPr="00585C0A">
        <w:rPr>
          <w:rFonts w:eastAsia="Calibri"/>
          <w:noProof/>
          <w:color w:val="000000"/>
          <w:lang w:val="en-US" w:eastAsia="es-CL"/>
        </w:rPr>
        <w:t xml:space="preserve">18. Dyrstad SM, Soltvedt R, Hallén J. Physical fitness and physical training during Norwegian military service. </w:t>
      </w:r>
      <w:r w:rsidRPr="00585C0A">
        <w:rPr>
          <w:rFonts w:eastAsia="Calibri"/>
          <w:noProof/>
          <w:color w:val="000000"/>
          <w:lang w:val="es-ES" w:eastAsia="es-CL"/>
        </w:rPr>
        <w:t xml:space="preserve">Mil Med. 2006[acceso: 12/06/2019];171(8):736–41. </w:t>
      </w:r>
      <w:r w:rsidRPr="00585C0A">
        <w:rPr>
          <w:rFonts w:eastAsia="Calibri"/>
          <w:noProof/>
          <w:color w:val="000000"/>
          <w:lang w:eastAsia="es-CL"/>
        </w:rPr>
        <w:t>Disponible en:</w:t>
      </w:r>
      <w:r w:rsidRPr="00585C0A">
        <w:rPr>
          <w:rFonts w:eastAsia="Calibri"/>
          <w:noProof/>
          <w:color w:val="000000"/>
          <w:lang w:val="es-CL" w:eastAsia="es-CL"/>
        </w:rPr>
        <w:t xml:space="preserve"> </w:t>
      </w:r>
      <w:hyperlink r:id="rId28" w:history="1">
        <w:r w:rsidRPr="00585C0A">
          <w:rPr>
            <w:rFonts w:eastAsia="Calibri"/>
            <w:noProof/>
            <w:color w:val="0000FF"/>
            <w:u w:val="single"/>
            <w:lang w:val="es-CL" w:eastAsia="es-CL"/>
          </w:rPr>
          <w:t>http://www.ncbi.nlm.nih.gov/pubmed/16933814</w:t>
        </w:r>
      </w:hyperlink>
      <w:r w:rsidRPr="00585C0A">
        <w:rPr>
          <w:rFonts w:eastAsia="Calibri"/>
          <w:noProof/>
          <w:color w:val="000000"/>
          <w:lang w:val="es-CL" w:eastAsia="es-CL"/>
        </w:rPr>
        <w:t xml:space="preserve"> </w:t>
      </w:r>
    </w:p>
    <w:p w14:paraId="67A03CAB"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19. Harman EA, Gutekunst DJ, Frykman PN, Nindl BC, Alemany JA, Mello RP, et al. Effects of two different eight-week training programs on military physical performance. J Strength Cond Res. 2008[acceso: 12/06/2019];22(2):524–34. Disponible en: </w:t>
      </w:r>
      <w:hyperlink r:id="rId29" w:history="1">
        <w:r w:rsidRPr="00585C0A">
          <w:rPr>
            <w:rFonts w:eastAsia="Calibri"/>
            <w:noProof/>
            <w:color w:val="0000FF"/>
            <w:u w:val="single"/>
            <w:lang w:val="en-US" w:eastAsia="es-CL"/>
          </w:rPr>
          <w:t>https://insights.ovid.com/crossref?an=00124278-200803000-00028</w:t>
        </w:r>
      </w:hyperlink>
      <w:r w:rsidRPr="00585C0A">
        <w:rPr>
          <w:rFonts w:eastAsia="Calibri"/>
          <w:noProof/>
          <w:color w:val="000000"/>
          <w:lang w:val="en-US" w:eastAsia="es-CL"/>
        </w:rPr>
        <w:t xml:space="preserve"> </w:t>
      </w:r>
    </w:p>
    <w:p w14:paraId="0944600A"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20.  Malavolti M, Battistini NC, Dugoni M, Bagni B, Bagni I, Pietrobelli A. Effect of intense military training on body composition. J Strength Cond Res. 2008[acceso: 13/06/2019];22(2):503–8. Disponible en: </w:t>
      </w:r>
      <w:hyperlink r:id="rId30" w:history="1">
        <w:r w:rsidRPr="00585C0A">
          <w:rPr>
            <w:rFonts w:eastAsia="Calibri"/>
            <w:noProof/>
            <w:color w:val="0000FF"/>
            <w:u w:val="single"/>
            <w:lang w:val="en-US" w:eastAsia="es-CL"/>
          </w:rPr>
          <w:t>https://insights.ovid.com/crossref?an=00124278-200803000-00025</w:t>
        </w:r>
      </w:hyperlink>
      <w:r w:rsidRPr="00585C0A">
        <w:rPr>
          <w:rFonts w:eastAsia="Calibri"/>
          <w:noProof/>
          <w:color w:val="000000"/>
          <w:lang w:val="en-US" w:eastAsia="es-CL"/>
        </w:rPr>
        <w:t xml:space="preserve"> </w:t>
      </w:r>
    </w:p>
    <w:p w14:paraId="1F251309"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L" w:eastAsia="es-CL"/>
        </w:rPr>
      </w:pPr>
      <w:r w:rsidRPr="00585C0A">
        <w:rPr>
          <w:rFonts w:eastAsia="Calibri"/>
          <w:noProof/>
          <w:color w:val="000000"/>
          <w:lang w:val="en-US" w:eastAsia="es-CL"/>
        </w:rPr>
        <w:t xml:space="preserve">21. Salgueiro DF de S, Barroso R, Barbosa AC, Telles T, Júnior OA. Anthropometric parameters of cadets among different military sports. Int J Morphol. </w:t>
      </w:r>
      <w:r w:rsidRPr="00585C0A">
        <w:rPr>
          <w:rFonts w:eastAsia="Calibri"/>
          <w:noProof/>
          <w:color w:val="000000"/>
          <w:lang w:val="es-ES" w:eastAsia="es-CL"/>
        </w:rPr>
        <w:t xml:space="preserve">2015[acceso: 13/06/2019];33(3):831–4. </w:t>
      </w:r>
      <w:r w:rsidRPr="00585C0A">
        <w:rPr>
          <w:rFonts w:eastAsia="Calibri"/>
          <w:noProof/>
          <w:color w:val="000000"/>
          <w:lang w:val="es-CL" w:eastAsia="es-CL"/>
        </w:rPr>
        <w:t xml:space="preserve">Disponible en: </w:t>
      </w:r>
      <w:hyperlink r:id="rId31" w:history="1">
        <w:r w:rsidRPr="00585C0A">
          <w:rPr>
            <w:rFonts w:eastAsia="Calibri"/>
            <w:noProof/>
            <w:color w:val="0000FF"/>
            <w:u w:val="single"/>
            <w:lang w:val="es-CL" w:eastAsia="es-CL"/>
          </w:rPr>
          <w:t>https://scielo.conicyt.cl/scielo.php?script=sci_abstract&amp;pid=S0717-95022015000300004&amp;lng=en&amp;nrm=iso</w:t>
        </w:r>
      </w:hyperlink>
      <w:r w:rsidRPr="00585C0A">
        <w:rPr>
          <w:rFonts w:eastAsia="Calibri"/>
          <w:noProof/>
          <w:color w:val="000000"/>
          <w:lang w:val="es-CL" w:eastAsia="es-CL"/>
        </w:rPr>
        <w:t xml:space="preserve"> </w:t>
      </w:r>
    </w:p>
    <w:p w14:paraId="6C580AF8"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22.  Margolis LM, Pasiakos SM, Philip Karl J, Rood JC, Cable SJ, Williams KW, et al. Differential effects of military training on fat-free mass and plasma amino acid adaptations in men and women. Nutrients. 2012[acceso: 13/06/2019];4(12):2035–46. Disponible en: </w:t>
      </w:r>
      <w:hyperlink r:id="rId32" w:history="1">
        <w:r w:rsidRPr="00585C0A">
          <w:rPr>
            <w:rFonts w:eastAsia="Calibri"/>
            <w:noProof/>
            <w:color w:val="0000FF"/>
            <w:u w:val="single"/>
            <w:lang w:val="en-US" w:eastAsia="es-CL"/>
          </w:rPr>
          <w:t>https://www.mdpi.com/2072-6643/4/12/2035</w:t>
        </w:r>
      </w:hyperlink>
      <w:r w:rsidRPr="00585C0A">
        <w:rPr>
          <w:rFonts w:eastAsia="Calibri"/>
          <w:noProof/>
          <w:color w:val="000000"/>
          <w:lang w:val="en-US" w:eastAsia="es-CL"/>
        </w:rPr>
        <w:t xml:space="preserve"> </w:t>
      </w:r>
    </w:p>
    <w:p w14:paraId="08A9CFF9"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ES" w:eastAsia="es-CL"/>
        </w:rPr>
      </w:pPr>
      <w:r w:rsidRPr="00585C0A">
        <w:rPr>
          <w:rFonts w:eastAsia="Calibri"/>
          <w:noProof/>
          <w:color w:val="000000"/>
          <w:lang w:val="en-US" w:eastAsia="es-CL"/>
        </w:rPr>
        <w:t xml:space="preserve">23. Margolis LM, Rood J, Champagne C, Young AJ, Castellani JW. Energy balance and body composition during US Army special forces training. </w:t>
      </w:r>
      <w:r w:rsidRPr="00585C0A">
        <w:rPr>
          <w:rFonts w:eastAsia="Calibri"/>
          <w:noProof/>
          <w:color w:val="000000"/>
          <w:lang w:val="es-ES" w:eastAsia="es-CL"/>
        </w:rPr>
        <w:t xml:space="preserve">Appl Physiol Nutr Metab. 2013[acceso: 13/06/2019];38(4):396–400. Disponible en: </w:t>
      </w:r>
      <w:hyperlink r:id="rId33" w:history="1">
        <w:r w:rsidRPr="00585C0A">
          <w:rPr>
            <w:rFonts w:eastAsia="Calibri"/>
            <w:noProof/>
            <w:color w:val="0000FF"/>
            <w:u w:val="single"/>
            <w:lang w:val="es-ES" w:eastAsia="es-CL"/>
          </w:rPr>
          <w:t>https://cdnsciencepub.com/doi/abs/10.1139/apnm-2012-</w:t>
        </w:r>
        <w:r w:rsidRPr="00585C0A">
          <w:rPr>
            <w:rFonts w:eastAsia="Calibri"/>
            <w:noProof/>
            <w:color w:val="0000FF"/>
            <w:u w:val="single"/>
            <w:lang w:val="es-ES" w:eastAsia="es-CL"/>
          </w:rPr>
          <w:lastRenderedPageBreak/>
          <w:t>0323</w:t>
        </w:r>
      </w:hyperlink>
      <w:r w:rsidRPr="00585C0A">
        <w:rPr>
          <w:rFonts w:eastAsia="Calibri"/>
          <w:noProof/>
          <w:color w:val="000000"/>
          <w:lang w:val="es-ES" w:eastAsia="es-CL"/>
        </w:rPr>
        <w:t xml:space="preserve"> </w:t>
      </w:r>
    </w:p>
    <w:p w14:paraId="759C2AF1"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n-US" w:eastAsia="es-CL"/>
        </w:rPr>
      </w:pPr>
      <w:r w:rsidRPr="00585C0A">
        <w:rPr>
          <w:rFonts w:eastAsia="Calibri"/>
          <w:noProof/>
          <w:color w:val="000000"/>
          <w:lang w:val="en-US" w:eastAsia="es-CL"/>
        </w:rPr>
        <w:t xml:space="preserve">24. Williams AG. Effects of basic training in the British Army on regular and reserve army personnel. J Strength Cond Res. 2005[acceso: 17/08/2019];19(2):254–9. Disponible en: </w:t>
      </w:r>
      <w:hyperlink r:id="rId34" w:history="1">
        <w:r w:rsidRPr="00585C0A">
          <w:rPr>
            <w:rFonts w:eastAsia="Calibri"/>
            <w:noProof/>
            <w:color w:val="0000FF"/>
            <w:u w:val="single"/>
            <w:lang w:val="en-US" w:eastAsia="es-CL"/>
          </w:rPr>
          <w:t>http://nsca.allenpress.com/nscaonline/?request=get-abstract&amp;doi=10.1519%2F15704.1</w:t>
        </w:r>
      </w:hyperlink>
      <w:r w:rsidRPr="00585C0A">
        <w:rPr>
          <w:rFonts w:eastAsia="Calibri"/>
          <w:noProof/>
          <w:color w:val="000000"/>
          <w:lang w:val="en-US" w:eastAsia="es-CL"/>
        </w:rPr>
        <w:t xml:space="preserve"> </w:t>
      </w:r>
    </w:p>
    <w:p w14:paraId="03285531"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L" w:eastAsia="es-CL"/>
        </w:rPr>
      </w:pPr>
      <w:r w:rsidRPr="00585C0A">
        <w:rPr>
          <w:rFonts w:eastAsia="Calibri"/>
          <w:noProof/>
          <w:color w:val="000000"/>
          <w:lang w:val="en-US" w:eastAsia="es-CL"/>
        </w:rPr>
        <w:t xml:space="preserve">25.  Garrido-Chamorro R, Sirvent-Belando JE, González-Lorenzo M, Blasco-Lafarga C, Roche, E. Skinfold sum: reference values for top athletes. </w:t>
      </w:r>
      <w:r w:rsidRPr="00585C0A">
        <w:rPr>
          <w:rFonts w:eastAsia="Calibri"/>
          <w:iCs/>
          <w:noProof/>
          <w:color w:val="000000"/>
          <w:lang w:val="es-ES" w:eastAsia="es-CL"/>
        </w:rPr>
        <w:t>Int J Morphol</w:t>
      </w:r>
      <w:r w:rsidRPr="00585C0A">
        <w:rPr>
          <w:rFonts w:eastAsia="Calibri"/>
          <w:noProof/>
          <w:color w:val="000000"/>
          <w:lang w:val="es-ES" w:eastAsia="es-CL"/>
        </w:rPr>
        <w:t>. 2012[acceso: 08/10/2020];</w:t>
      </w:r>
      <w:r w:rsidRPr="00585C0A">
        <w:rPr>
          <w:rFonts w:eastAsia="Calibri"/>
          <w:iCs/>
          <w:noProof/>
          <w:color w:val="000000"/>
          <w:lang w:val="es-ES" w:eastAsia="es-CL"/>
        </w:rPr>
        <w:t>30</w:t>
      </w:r>
      <w:r w:rsidRPr="00585C0A">
        <w:rPr>
          <w:rFonts w:eastAsia="Calibri"/>
          <w:noProof/>
          <w:color w:val="000000"/>
          <w:lang w:val="es-ES" w:eastAsia="es-CL"/>
        </w:rPr>
        <w:t xml:space="preserve">(3):803–9. </w:t>
      </w:r>
      <w:r w:rsidRPr="00585C0A">
        <w:rPr>
          <w:rFonts w:eastAsia="Calibri"/>
          <w:noProof/>
          <w:color w:val="000000"/>
          <w:lang w:val="es-CL" w:eastAsia="es-CL"/>
        </w:rPr>
        <w:t xml:space="preserve">Disponible en: </w:t>
      </w:r>
      <w:hyperlink r:id="rId35" w:history="1">
        <w:r w:rsidRPr="00585C0A">
          <w:rPr>
            <w:rFonts w:eastAsia="Calibri"/>
            <w:noProof/>
            <w:color w:val="0000FF"/>
            <w:u w:val="single"/>
            <w:lang w:val="es-CL" w:eastAsia="es-CL"/>
          </w:rPr>
          <w:t>https://scielo.conicyt.cl/scielo.php?pid=S0717-95022012000300005&amp;script=sci_abstract&amp;tlng=e</w:t>
        </w:r>
      </w:hyperlink>
      <w:r w:rsidRPr="00585C0A">
        <w:rPr>
          <w:rFonts w:eastAsia="Calibri"/>
          <w:noProof/>
          <w:color w:val="000000"/>
          <w:lang w:val="es-CL" w:eastAsia="es-CL"/>
        </w:rPr>
        <w:t xml:space="preserve">    </w:t>
      </w:r>
    </w:p>
    <w:p w14:paraId="3D58F32C"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ES" w:eastAsia="es-CL"/>
        </w:rPr>
      </w:pPr>
      <w:r w:rsidRPr="00585C0A">
        <w:rPr>
          <w:rFonts w:eastAsia="Calibri"/>
          <w:noProof/>
          <w:color w:val="000000"/>
          <w:lang w:val="en-US" w:eastAsia="es-CL"/>
        </w:rPr>
        <w:t xml:space="preserve">26.  Ripka WL, Rotta CV, Ulbricht L, Neves EB. Body composition evaluated by skinfolds and bioimpedance in brazilian men soldiers. </w:t>
      </w:r>
      <w:r w:rsidRPr="00585C0A">
        <w:rPr>
          <w:rFonts w:eastAsia="Calibri"/>
          <w:bCs/>
          <w:lang w:val="es-CU" w:eastAsia="es-CL"/>
        </w:rPr>
        <w:t xml:space="preserve">Rev. </w:t>
      </w:r>
      <w:proofErr w:type="spellStart"/>
      <w:r w:rsidRPr="00585C0A">
        <w:rPr>
          <w:rFonts w:eastAsia="Calibri"/>
          <w:bCs/>
          <w:lang w:val="es-CU" w:eastAsia="es-CL"/>
        </w:rPr>
        <w:t>int</w:t>
      </w:r>
      <w:proofErr w:type="spellEnd"/>
      <w:r w:rsidRPr="00585C0A">
        <w:rPr>
          <w:rFonts w:eastAsia="Calibri"/>
          <w:bCs/>
          <w:lang w:val="es-CU" w:eastAsia="es-CL"/>
        </w:rPr>
        <w:t xml:space="preserve">. </w:t>
      </w:r>
      <w:proofErr w:type="spellStart"/>
      <w:r w:rsidRPr="00585C0A">
        <w:rPr>
          <w:rFonts w:eastAsia="Calibri"/>
          <w:bCs/>
          <w:lang w:val="es-CU" w:eastAsia="es-CL"/>
        </w:rPr>
        <w:t>med</w:t>
      </w:r>
      <w:proofErr w:type="spellEnd"/>
      <w:r w:rsidRPr="00585C0A">
        <w:rPr>
          <w:rFonts w:eastAsia="Calibri"/>
          <w:bCs/>
          <w:lang w:val="es-CU" w:eastAsia="es-CL"/>
        </w:rPr>
        <w:t xml:space="preserve">. </w:t>
      </w:r>
      <w:proofErr w:type="spellStart"/>
      <w:r w:rsidRPr="00585C0A">
        <w:rPr>
          <w:rFonts w:eastAsia="Calibri"/>
          <w:bCs/>
          <w:lang w:val="es-CU" w:eastAsia="es-CL"/>
        </w:rPr>
        <w:t>cienc</w:t>
      </w:r>
      <w:proofErr w:type="spellEnd"/>
      <w:r w:rsidRPr="00585C0A">
        <w:rPr>
          <w:rFonts w:eastAsia="Calibri"/>
          <w:bCs/>
          <w:lang w:val="es-CU" w:eastAsia="es-CL"/>
        </w:rPr>
        <w:t xml:space="preserve">. </w:t>
      </w:r>
      <w:proofErr w:type="spellStart"/>
      <w:r w:rsidRPr="00585C0A">
        <w:rPr>
          <w:rFonts w:eastAsia="Calibri"/>
          <w:bCs/>
          <w:lang w:val="es-CU" w:eastAsia="es-CL"/>
        </w:rPr>
        <w:t>act</w:t>
      </w:r>
      <w:proofErr w:type="spellEnd"/>
      <w:r w:rsidRPr="00585C0A">
        <w:rPr>
          <w:rFonts w:eastAsia="Calibri"/>
          <w:bCs/>
          <w:lang w:val="es-CU" w:eastAsia="es-CL"/>
        </w:rPr>
        <w:t xml:space="preserve">. </w:t>
      </w:r>
      <w:proofErr w:type="spellStart"/>
      <w:r w:rsidRPr="00585C0A">
        <w:rPr>
          <w:rFonts w:eastAsia="Calibri"/>
          <w:bCs/>
          <w:lang w:val="es-CU" w:eastAsia="es-CL"/>
        </w:rPr>
        <w:t>fís</w:t>
      </w:r>
      <w:proofErr w:type="spellEnd"/>
      <w:r w:rsidRPr="00585C0A">
        <w:rPr>
          <w:rFonts w:eastAsia="Calibri"/>
          <w:bCs/>
          <w:lang w:val="es-CU" w:eastAsia="es-CL"/>
        </w:rPr>
        <w:t>. deporte</w:t>
      </w:r>
      <w:r w:rsidRPr="00585C0A" w:rsidDel="00BC0CE9">
        <w:rPr>
          <w:rFonts w:eastAsia="Calibri"/>
          <w:iCs/>
          <w:noProof/>
          <w:color w:val="000000"/>
          <w:lang w:val="es-CU" w:eastAsia="es-CL"/>
        </w:rPr>
        <w:t xml:space="preserve"> </w:t>
      </w:r>
      <w:r w:rsidRPr="00585C0A">
        <w:rPr>
          <w:rFonts w:eastAsia="Calibri"/>
          <w:noProof/>
          <w:color w:val="000000"/>
          <w:lang w:val="es-CU" w:eastAsia="es-CL"/>
        </w:rPr>
        <w:t>[acceso</w:t>
      </w:r>
      <w:r w:rsidRPr="00585C0A">
        <w:rPr>
          <w:rFonts w:eastAsia="Calibri"/>
          <w:noProof/>
          <w:color w:val="000000"/>
          <w:lang w:val="es-ES" w:eastAsia="es-CL"/>
        </w:rPr>
        <w:t xml:space="preserve">: 08/10/2020];54:279–289. </w:t>
      </w:r>
      <w:r w:rsidRPr="00585C0A">
        <w:rPr>
          <w:rFonts w:eastAsia="Calibri"/>
          <w:noProof/>
          <w:color w:val="000000"/>
          <w:lang w:eastAsia="es-CL"/>
        </w:rPr>
        <w:t xml:space="preserve">Disponible en: </w:t>
      </w:r>
      <w:hyperlink r:id="rId36" w:history="1">
        <w:r w:rsidRPr="00585C0A">
          <w:rPr>
            <w:rFonts w:eastAsia="Calibri"/>
            <w:noProof/>
            <w:color w:val="0000FF"/>
            <w:u w:val="single"/>
            <w:lang w:val="es-ES" w:eastAsia="es-CL"/>
          </w:rPr>
          <w:t>https://revistas.uam.es/rimcafd/article/view/3906</w:t>
        </w:r>
      </w:hyperlink>
      <w:r w:rsidRPr="00585C0A">
        <w:rPr>
          <w:rFonts w:eastAsia="Calibri"/>
          <w:noProof/>
          <w:color w:val="000000"/>
          <w:lang w:val="es-ES" w:eastAsia="es-CL"/>
        </w:rPr>
        <w:t xml:space="preserve"> </w:t>
      </w:r>
    </w:p>
    <w:p w14:paraId="1875A592"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rFonts w:eastAsia="Calibri"/>
          <w:noProof/>
          <w:color w:val="000000"/>
          <w:lang w:val="es-CU" w:eastAsia="es-CL"/>
        </w:rPr>
      </w:pPr>
      <w:r w:rsidRPr="00585C0A">
        <w:rPr>
          <w:rFonts w:eastAsia="Calibri"/>
          <w:noProof/>
          <w:color w:val="000000"/>
          <w:lang w:val="en-US" w:eastAsia="es-CL"/>
        </w:rPr>
        <w:t xml:space="preserve">27.  Nuttall FQ. Body mass index: Obesity, BMI, and health: A critical review. </w:t>
      </w:r>
      <w:r w:rsidRPr="00585C0A">
        <w:rPr>
          <w:rFonts w:eastAsia="Calibri"/>
          <w:iCs/>
          <w:noProof/>
          <w:color w:val="000000"/>
          <w:lang w:val="es-ES" w:eastAsia="es-CL"/>
        </w:rPr>
        <w:t>Nutrition today. 2015</w:t>
      </w:r>
      <w:r w:rsidRPr="00585C0A">
        <w:rPr>
          <w:rFonts w:eastAsia="Calibri"/>
          <w:noProof/>
          <w:color w:val="000000"/>
          <w:lang w:val="es-ES" w:eastAsia="es-CL"/>
        </w:rPr>
        <w:t>[acceso: 08/10/2020];</w:t>
      </w:r>
      <w:r w:rsidRPr="00585C0A">
        <w:rPr>
          <w:rFonts w:eastAsia="Calibri"/>
          <w:iCs/>
          <w:noProof/>
          <w:color w:val="000000"/>
          <w:lang w:val="es-ES" w:eastAsia="es-CL"/>
        </w:rPr>
        <w:t>50</w:t>
      </w:r>
      <w:r w:rsidRPr="00585C0A">
        <w:rPr>
          <w:rFonts w:eastAsia="Calibri"/>
          <w:noProof/>
          <w:color w:val="000000"/>
          <w:lang w:val="es-ES" w:eastAsia="es-CL"/>
        </w:rPr>
        <w:t xml:space="preserve">(3):117–28. </w:t>
      </w:r>
      <w:r w:rsidRPr="00585C0A">
        <w:rPr>
          <w:rFonts w:eastAsia="Calibri"/>
          <w:noProof/>
          <w:color w:val="000000"/>
          <w:lang w:val="es-CU" w:eastAsia="es-CL"/>
        </w:rPr>
        <w:t xml:space="preserve">Disponible en: </w:t>
      </w:r>
      <w:hyperlink r:id="rId37" w:history="1">
        <w:r w:rsidRPr="00585C0A">
          <w:rPr>
            <w:rFonts w:eastAsia="Calibri"/>
            <w:noProof/>
            <w:color w:val="0000FF"/>
            <w:u w:val="single"/>
            <w:lang w:val="es-CU" w:eastAsia="es-CL"/>
          </w:rPr>
          <w:t>https://doi.org/10.1097/NT.0000000000000092</w:t>
        </w:r>
      </w:hyperlink>
      <w:r w:rsidRPr="00585C0A">
        <w:rPr>
          <w:rFonts w:eastAsia="Calibri"/>
          <w:noProof/>
          <w:color w:val="000000"/>
          <w:lang w:val="es-CU" w:eastAsia="es-CL"/>
        </w:rPr>
        <w:t xml:space="preserve"> </w:t>
      </w:r>
    </w:p>
    <w:p w14:paraId="745DA090" w14:textId="77777777" w:rsidR="00585C0A" w:rsidRPr="00585C0A" w:rsidRDefault="00585C0A" w:rsidP="00585C0A">
      <w:pPr>
        <w:widowControl w:val="0"/>
        <w:pBdr>
          <w:top w:val="nil"/>
          <w:left w:val="nil"/>
          <w:bottom w:val="nil"/>
          <w:right w:val="nil"/>
          <w:between w:val="nil"/>
        </w:pBdr>
        <w:autoSpaceDE w:val="0"/>
        <w:autoSpaceDN w:val="0"/>
        <w:adjustRightInd w:val="0"/>
        <w:spacing w:line="360" w:lineRule="auto"/>
        <w:rPr>
          <w:color w:val="000000"/>
          <w:lang w:eastAsia="es-CL"/>
        </w:rPr>
      </w:pPr>
      <w:r w:rsidRPr="00585C0A">
        <w:rPr>
          <w:rFonts w:eastAsia="Calibri"/>
          <w:noProof/>
          <w:color w:val="000000"/>
          <w:lang w:val="es-CU" w:eastAsia="es-CL"/>
        </w:rPr>
        <w:t>28.</w:t>
      </w:r>
      <w:r w:rsidRPr="00585C0A">
        <w:rPr>
          <w:color w:val="595959"/>
          <w:lang w:val="es-CU" w:eastAsia="es-CL"/>
        </w:rPr>
        <w:t xml:space="preserve"> </w:t>
      </w:r>
      <w:r w:rsidRPr="00585C0A">
        <w:rPr>
          <w:color w:val="000000"/>
          <w:lang w:eastAsia="es-CL"/>
        </w:rPr>
        <w:t xml:space="preserve">Barraza Gómez F, Yáñez Sepúlveda R, Tuesta Roa M, </w:t>
      </w:r>
      <w:proofErr w:type="spellStart"/>
      <w:r w:rsidRPr="00585C0A">
        <w:rPr>
          <w:color w:val="000000"/>
          <w:lang w:eastAsia="es-CL"/>
        </w:rPr>
        <w:t>Hecht</w:t>
      </w:r>
      <w:proofErr w:type="spellEnd"/>
      <w:r w:rsidRPr="00585C0A">
        <w:rPr>
          <w:color w:val="000000"/>
          <w:lang w:eastAsia="es-CL"/>
        </w:rPr>
        <w:t xml:space="preserve"> Chau G, Báez San Martín E, Henríquez Valenzuela M. Características antropométricas de personal militar masculino chileno. </w:t>
      </w:r>
      <w:r w:rsidRPr="00585C0A">
        <w:rPr>
          <w:rFonts w:eastAsia="Calibri"/>
          <w:shd w:val="clear" w:color="auto" w:fill="FFFFFF"/>
          <w:lang w:eastAsia="es-CL"/>
        </w:rPr>
        <w:t xml:space="preserve">Rev. </w:t>
      </w:r>
      <w:r w:rsidRPr="00585C0A">
        <w:rPr>
          <w:rFonts w:eastAsia="Calibri"/>
          <w:bCs/>
          <w:shd w:val="clear" w:color="auto" w:fill="FFFFFF"/>
          <w:lang w:eastAsia="es-CL"/>
        </w:rPr>
        <w:t>cuba</w:t>
      </w:r>
      <w:r w:rsidRPr="00585C0A">
        <w:rPr>
          <w:rFonts w:eastAsia="Calibri"/>
          <w:shd w:val="clear" w:color="auto" w:fill="FFFFFF"/>
          <w:lang w:eastAsia="es-CL"/>
        </w:rPr>
        <w:t xml:space="preserve">. </w:t>
      </w:r>
      <w:proofErr w:type="spellStart"/>
      <w:r w:rsidRPr="00585C0A">
        <w:rPr>
          <w:rFonts w:eastAsia="Calibri"/>
          <w:shd w:val="clear" w:color="auto" w:fill="FFFFFF"/>
          <w:lang w:eastAsia="es-CL"/>
        </w:rPr>
        <w:t>med</w:t>
      </w:r>
      <w:proofErr w:type="spellEnd"/>
      <w:r w:rsidRPr="00585C0A">
        <w:rPr>
          <w:rFonts w:eastAsia="Calibri"/>
          <w:shd w:val="clear" w:color="auto" w:fill="FFFFFF"/>
          <w:lang w:eastAsia="es-CL"/>
        </w:rPr>
        <w:t>. mil</w:t>
      </w:r>
      <w:r w:rsidRPr="00585C0A">
        <w:rPr>
          <w:iCs/>
          <w:color w:val="000000"/>
          <w:lang w:eastAsia="es-CL"/>
        </w:rPr>
        <w:t>. 2020</w:t>
      </w:r>
      <w:r w:rsidRPr="00585C0A">
        <w:rPr>
          <w:rFonts w:eastAsia="Calibri"/>
          <w:noProof/>
          <w:color w:val="000000"/>
          <w:lang w:eastAsia="es-CL"/>
        </w:rPr>
        <w:t>[acceso: 08/10/2020]</w:t>
      </w:r>
      <w:r w:rsidRPr="00585C0A">
        <w:rPr>
          <w:color w:val="000000"/>
          <w:lang w:eastAsia="es-CL"/>
        </w:rPr>
        <w:t>;</w:t>
      </w:r>
      <w:r w:rsidRPr="00585C0A">
        <w:rPr>
          <w:iCs/>
          <w:color w:val="000000"/>
          <w:lang w:eastAsia="es-CL"/>
        </w:rPr>
        <w:t>49</w:t>
      </w:r>
      <w:r w:rsidRPr="00585C0A">
        <w:rPr>
          <w:color w:val="000000"/>
          <w:lang w:eastAsia="es-CL"/>
        </w:rPr>
        <w:t>(2):246</w:t>
      </w:r>
      <w:r w:rsidRPr="00585C0A">
        <w:rPr>
          <w:rFonts w:eastAsia="Calibri"/>
          <w:noProof/>
          <w:color w:val="000000"/>
          <w:lang w:val="es-ES" w:eastAsia="es-CL"/>
        </w:rPr>
        <w:t>–</w:t>
      </w:r>
      <w:r w:rsidRPr="00585C0A">
        <w:rPr>
          <w:color w:val="000000"/>
          <w:lang w:eastAsia="es-CL"/>
        </w:rPr>
        <w:t xml:space="preserve">61. </w:t>
      </w:r>
      <w:r w:rsidRPr="00585C0A">
        <w:rPr>
          <w:rFonts w:eastAsia="Calibri"/>
          <w:noProof/>
          <w:color w:val="000000"/>
          <w:lang w:eastAsia="es-CL"/>
        </w:rPr>
        <w:t xml:space="preserve">Disponible en: </w:t>
      </w:r>
      <w:hyperlink r:id="rId38" w:history="1">
        <w:r w:rsidRPr="00585C0A">
          <w:rPr>
            <w:color w:val="0000FF"/>
            <w:u w:val="single"/>
            <w:lang w:eastAsia="es-CL"/>
          </w:rPr>
          <w:t>http://www.revmedmilitar.sld.cu/index.php/mil/article/view/514/477</w:t>
        </w:r>
      </w:hyperlink>
      <w:r w:rsidRPr="00585C0A">
        <w:rPr>
          <w:color w:val="000000"/>
          <w:lang w:eastAsia="es-CL"/>
        </w:rPr>
        <w:t xml:space="preserve"> </w:t>
      </w:r>
    </w:p>
    <w:p w14:paraId="46E59BF0" w14:textId="77777777" w:rsidR="00585C0A" w:rsidRPr="00585C0A" w:rsidRDefault="00585C0A" w:rsidP="00585C0A">
      <w:pPr>
        <w:spacing w:line="360" w:lineRule="auto"/>
        <w:contextualSpacing/>
        <w:jc w:val="both"/>
        <w:rPr>
          <w:b/>
          <w:bCs/>
          <w:color w:val="FF0000"/>
          <w:sz w:val="22"/>
          <w:szCs w:val="22"/>
          <w:lang w:eastAsia="es-CL"/>
        </w:rPr>
      </w:pPr>
    </w:p>
    <w:p w14:paraId="719C281E" w14:textId="77777777" w:rsidR="00585C0A" w:rsidRPr="00585C0A" w:rsidRDefault="00585C0A" w:rsidP="00585C0A">
      <w:pPr>
        <w:spacing w:line="360" w:lineRule="auto"/>
        <w:contextualSpacing/>
        <w:jc w:val="both"/>
        <w:rPr>
          <w:b/>
          <w:bCs/>
          <w:color w:val="FF0000"/>
          <w:sz w:val="22"/>
          <w:szCs w:val="22"/>
          <w:lang w:eastAsia="es-CL"/>
        </w:rPr>
      </w:pPr>
    </w:p>
    <w:p w14:paraId="0EBBF040" w14:textId="77777777" w:rsidR="00585C0A" w:rsidRPr="00585C0A" w:rsidRDefault="00585C0A" w:rsidP="00585C0A">
      <w:pPr>
        <w:widowControl w:val="0"/>
        <w:pBdr>
          <w:top w:val="nil"/>
          <w:left w:val="nil"/>
          <w:bottom w:val="nil"/>
          <w:right w:val="nil"/>
          <w:between w:val="nil"/>
        </w:pBdr>
        <w:spacing w:line="360" w:lineRule="auto"/>
        <w:jc w:val="center"/>
        <w:rPr>
          <w:b/>
          <w:color w:val="000000"/>
          <w:lang w:eastAsia="es-CL"/>
        </w:rPr>
      </w:pPr>
      <w:r w:rsidRPr="00585C0A">
        <w:rPr>
          <w:b/>
          <w:color w:val="000000"/>
          <w:lang w:eastAsia="es-CL"/>
        </w:rPr>
        <w:t>Conflictos de interés</w:t>
      </w:r>
    </w:p>
    <w:p w14:paraId="5AFC89B6" w14:textId="77777777" w:rsidR="00585C0A" w:rsidRPr="00585C0A" w:rsidRDefault="00585C0A" w:rsidP="00585C0A">
      <w:pPr>
        <w:widowControl w:val="0"/>
        <w:pBdr>
          <w:top w:val="nil"/>
          <w:left w:val="nil"/>
          <w:bottom w:val="nil"/>
          <w:right w:val="nil"/>
          <w:between w:val="nil"/>
        </w:pBdr>
        <w:spacing w:line="360" w:lineRule="auto"/>
        <w:jc w:val="both"/>
        <w:rPr>
          <w:color w:val="000000"/>
          <w:lang w:eastAsia="es-CL"/>
        </w:rPr>
      </w:pPr>
      <w:r w:rsidRPr="00585C0A">
        <w:rPr>
          <w:color w:val="000000"/>
          <w:lang w:eastAsia="es-CL"/>
        </w:rPr>
        <w:t>Los autores declaran no tener ningún conflicto de interés.</w:t>
      </w:r>
    </w:p>
    <w:p w14:paraId="253BE961" w14:textId="77777777" w:rsidR="00585C0A" w:rsidRPr="00585C0A" w:rsidRDefault="00585C0A" w:rsidP="00585C0A">
      <w:pPr>
        <w:spacing w:line="360" w:lineRule="auto"/>
        <w:jc w:val="both"/>
        <w:rPr>
          <w:color w:val="000000"/>
          <w:lang w:eastAsia="es-CL"/>
        </w:rPr>
      </w:pPr>
    </w:p>
    <w:p w14:paraId="0674F50D" w14:textId="77777777" w:rsidR="00585C0A" w:rsidRPr="00585C0A" w:rsidRDefault="00585C0A" w:rsidP="00585C0A">
      <w:pPr>
        <w:spacing w:line="360" w:lineRule="auto"/>
        <w:ind w:left="720"/>
        <w:contextualSpacing/>
        <w:jc w:val="center"/>
        <w:rPr>
          <w:b/>
          <w:color w:val="000000"/>
          <w:lang w:val="es-ES" w:eastAsia="es-CL"/>
        </w:rPr>
      </w:pPr>
      <w:r w:rsidRPr="00585C0A">
        <w:rPr>
          <w:b/>
          <w:color w:val="000000"/>
          <w:lang w:val="es-ES" w:eastAsia="es-CL"/>
        </w:rPr>
        <w:t>Contribuciones de los autores</w:t>
      </w:r>
    </w:p>
    <w:p w14:paraId="4FE999C9" w14:textId="77777777" w:rsidR="00585C0A" w:rsidRPr="00585C0A" w:rsidRDefault="00585C0A" w:rsidP="00585C0A">
      <w:pPr>
        <w:pBdr>
          <w:top w:val="nil"/>
          <w:left w:val="nil"/>
          <w:bottom w:val="nil"/>
          <w:right w:val="nil"/>
          <w:between w:val="nil"/>
        </w:pBdr>
        <w:spacing w:line="360" w:lineRule="auto"/>
        <w:rPr>
          <w:color w:val="000000"/>
          <w:lang w:eastAsia="es-CL"/>
        </w:rPr>
      </w:pPr>
      <w:r w:rsidRPr="00585C0A">
        <w:rPr>
          <w:i/>
          <w:iCs/>
          <w:color w:val="000000"/>
          <w:lang w:eastAsia="es-CL"/>
        </w:rPr>
        <w:t>Fernando Barraza-Gómez:</w:t>
      </w:r>
      <w:r w:rsidRPr="00585C0A">
        <w:rPr>
          <w:color w:val="000000"/>
          <w:lang w:eastAsia="es-CL"/>
        </w:rPr>
        <w:t xml:space="preserve"> diseñó el trabajo, adquisición de datos en campo, análisis de datos y redacción del manuscrito final.</w:t>
      </w:r>
    </w:p>
    <w:p w14:paraId="4FBD9859" w14:textId="77777777" w:rsidR="00585C0A" w:rsidRPr="00585C0A" w:rsidRDefault="00585C0A" w:rsidP="00585C0A">
      <w:pPr>
        <w:pBdr>
          <w:top w:val="nil"/>
          <w:left w:val="nil"/>
          <w:bottom w:val="nil"/>
          <w:right w:val="nil"/>
          <w:between w:val="nil"/>
        </w:pBdr>
        <w:spacing w:line="360" w:lineRule="auto"/>
        <w:rPr>
          <w:color w:val="000000"/>
          <w:lang w:eastAsia="es-CL"/>
        </w:rPr>
      </w:pPr>
      <w:r w:rsidRPr="00585C0A">
        <w:rPr>
          <w:i/>
          <w:iCs/>
          <w:color w:val="000000"/>
          <w:lang w:eastAsia="es-CL"/>
        </w:rPr>
        <w:t>Ildefonso Alvear-Ordenes:</w:t>
      </w:r>
      <w:r w:rsidRPr="00585C0A">
        <w:rPr>
          <w:color w:val="000000"/>
          <w:lang w:eastAsia="es-CL"/>
        </w:rPr>
        <w:t xml:space="preserve"> análisis de datos y redacción y revisión del manuscrito.</w:t>
      </w:r>
    </w:p>
    <w:p w14:paraId="378A707D" w14:textId="77777777" w:rsidR="00585C0A" w:rsidRPr="00585C0A" w:rsidRDefault="00585C0A" w:rsidP="00585C0A">
      <w:pPr>
        <w:pBdr>
          <w:top w:val="nil"/>
          <w:left w:val="nil"/>
          <w:bottom w:val="nil"/>
          <w:right w:val="nil"/>
          <w:between w:val="nil"/>
        </w:pBdr>
        <w:spacing w:line="360" w:lineRule="auto"/>
        <w:rPr>
          <w:color w:val="000000"/>
          <w:lang w:eastAsia="es-CL"/>
        </w:rPr>
      </w:pPr>
      <w:r w:rsidRPr="00585C0A">
        <w:rPr>
          <w:i/>
          <w:iCs/>
          <w:color w:val="000000"/>
          <w:lang w:eastAsia="es-CL"/>
        </w:rPr>
        <w:t>Matías Henríquez:</w:t>
      </w:r>
      <w:r w:rsidRPr="00585C0A">
        <w:rPr>
          <w:color w:val="000000"/>
          <w:lang w:eastAsia="es-CL"/>
        </w:rPr>
        <w:t xml:space="preserve"> realizó búsqueda bibliográfica, edición y revisión del documento final.</w:t>
      </w:r>
    </w:p>
    <w:p w14:paraId="550A434D" w14:textId="77777777" w:rsidR="00585C0A" w:rsidRPr="00585C0A" w:rsidRDefault="00585C0A" w:rsidP="00585C0A">
      <w:pPr>
        <w:pBdr>
          <w:top w:val="nil"/>
          <w:left w:val="nil"/>
          <w:bottom w:val="nil"/>
          <w:right w:val="nil"/>
          <w:between w:val="nil"/>
        </w:pBdr>
        <w:spacing w:line="360" w:lineRule="auto"/>
        <w:rPr>
          <w:color w:val="000000"/>
          <w:lang w:eastAsia="es-CL"/>
        </w:rPr>
      </w:pPr>
      <w:proofErr w:type="spellStart"/>
      <w:r w:rsidRPr="00585C0A">
        <w:rPr>
          <w:i/>
          <w:iCs/>
          <w:color w:val="000000"/>
          <w:lang w:eastAsia="es-CL"/>
        </w:rPr>
        <w:t>Gernot</w:t>
      </w:r>
      <w:proofErr w:type="spellEnd"/>
      <w:r w:rsidRPr="00585C0A">
        <w:rPr>
          <w:i/>
          <w:iCs/>
          <w:color w:val="000000"/>
          <w:lang w:eastAsia="es-CL"/>
        </w:rPr>
        <w:t xml:space="preserve"> </w:t>
      </w:r>
      <w:proofErr w:type="spellStart"/>
      <w:r w:rsidRPr="00585C0A">
        <w:rPr>
          <w:i/>
          <w:iCs/>
          <w:color w:val="000000"/>
          <w:lang w:eastAsia="es-CL"/>
        </w:rPr>
        <w:t>Hecht</w:t>
      </w:r>
      <w:proofErr w:type="spellEnd"/>
      <w:r w:rsidRPr="00585C0A">
        <w:rPr>
          <w:i/>
          <w:iCs/>
          <w:color w:val="000000"/>
          <w:lang w:eastAsia="es-CL"/>
        </w:rPr>
        <w:t>-Chau:</w:t>
      </w:r>
      <w:r w:rsidRPr="00585C0A">
        <w:rPr>
          <w:color w:val="000000"/>
          <w:lang w:eastAsia="es-CL"/>
        </w:rPr>
        <w:t xml:space="preserve"> adquisición y tabulación de datos en el campo.</w:t>
      </w:r>
    </w:p>
    <w:p w14:paraId="0830FC8E" w14:textId="7E919715" w:rsidR="00675476" w:rsidRPr="00A45D23" w:rsidRDefault="00585C0A" w:rsidP="00A45D23">
      <w:pPr>
        <w:pBdr>
          <w:top w:val="nil"/>
          <w:left w:val="nil"/>
          <w:bottom w:val="nil"/>
          <w:right w:val="nil"/>
          <w:between w:val="nil"/>
        </w:pBdr>
        <w:spacing w:line="360" w:lineRule="auto"/>
        <w:rPr>
          <w:color w:val="000000"/>
          <w:lang w:eastAsia="es-CL"/>
        </w:rPr>
      </w:pPr>
      <w:r w:rsidRPr="00585C0A">
        <w:rPr>
          <w:i/>
          <w:iCs/>
          <w:color w:val="000000"/>
          <w:lang w:eastAsia="es-CL"/>
        </w:rPr>
        <w:t xml:space="preserve">Rodrigo </w:t>
      </w:r>
      <w:proofErr w:type="spellStart"/>
      <w:r w:rsidRPr="00585C0A">
        <w:rPr>
          <w:i/>
          <w:iCs/>
          <w:color w:val="000000"/>
          <w:lang w:eastAsia="es-CL"/>
        </w:rPr>
        <w:t>Yañez</w:t>
      </w:r>
      <w:proofErr w:type="spellEnd"/>
      <w:r w:rsidRPr="00585C0A">
        <w:rPr>
          <w:i/>
          <w:iCs/>
          <w:color w:val="000000"/>
          <w:lang w:eastAsia="es-CL"/>
        </w:rPr>
        <w:t xml:space="preserve"> </w:t>
      </w:r>
      <w:proofErr w:type="spellStart"/>
      <w:r w:rsidRPr="00585C0A">
        <w:rPr>
          <w:i/>
          <w:iCs/>
          <w:color w:val="000000"/>
          <w:lang w:eastAsia="es-CL"/>
        </w:rPr>
        <w:t>Sepulveda</w:t>
      </w:r>
      <w:proofErr w:type="spellEnd"/>
      <w:r w:rsidRPr="00585C0A">
        <w:rPr>
          <w:i/>
          <w:iCs/>
          <w:color w:val="000000"/>
          <w:lang w:eastAsia="es-CL"/>
        </w:rPr>
        <w:t>:</w:t>
      </w:r>
      <w:r w:rsidRPr="00585C0A">
        <w:rPr>
          <w:color w:val="000000"/>
          <w:lang w:eastAsia="es-CL"/>
        </w:rPr>
        <w:t xml:space="preserve"> adquisición y tabulación de datos en el campo.</w:t>
      </w:r>
    </w:p>
    <w:sectPr w:rsidR="00675476" w:rsidRPr="00A45D23" w:rsidSect="00486BFA">
      <w:headerReference w:type="default" r:id="rId39"/>
      <w:footerReference w:type="even" r:id="rId40"/>
      <w:footerReference w:type="default" r:id="rId41"/>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B393" w14:textId="77777777" w:rsidR="006147F6" w:rsidRDefault="006147F6">
      <w:r>
        <w:separator/>
      </w:r>
    </w:p>
  </w:endnote>
  <w:endnote w:type="continuationSeparator" w:id="0">
    <w:p w14:paraId="226CEBF5" w14:textId="77777777" w:rsidR="006147F6" w:rsidRDefault="0061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C82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E36E5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2F36" w14:textId="4214A8A4" w:rsidR="000F3690" w:rsidRPr="00AE044C" w:rsidRDefault="00585C0A"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5A20AA82" wp14:editId="256C2D5A">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DFAC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46F3F971" w14:textId="77777777" w:rsidR="00675476" w:rsidRPr="00AE044C" w:rsidRDefault="006147F6" w:rsidP="00391509">
    <w:pPr>
      <w:pStyle w:val="Piedepgina"/>
      <w:ind w:right="360"/>
      <w:rPr>
        <w:sz w:val="22"/>
        <w:szCs w:val="22"/>
      </w:rPr>
    </w:pPr>
    <w:hyperlink r:id="rId1" w:history="1">
      <w:r w:rsidR="00391509" w:rsidRPr="00AE044C">
        <w:rPr>
          <w:rStyle w:val="Hipervnculo"/>
          <w:sz w:val="22"/>
          <w:szCs w:val="22"/>
        </w:rPr>
        <w:t>http://scielo.sld.cu</w:t>
      </w:r>
    </w:hyperlink>
  </w:p>
  <w:p w14:paraId="18B54130" w14:textId="77777777" w:rsidR="00391509" w:rsidRPr="00AE044C" w:rsidRDefault="006147F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C929FCE" w14:textId="34A88F3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585C0A" w:rsidRPr="00585C0A">
      <w:rPr>
        <w:rFonts w:ascii="Verdana" w:hAnsi="Verdana"/>
        <w:noProof/>
        <w:sz w:val="18"/>
        <w:szCs w:val="18"/>
        <w:lang w:val="en-US" w:eastAsia="en-US"/>
      </w:rPr>
      <w:drawing>
        <wp:inline distT="0" distB="0" distL="0" distR="0" wp14:anchorId="323A2D18" wp14:editId="4BAC8649">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FC89" w14:textId="77777777" w:rsidR="006147F6" w:rsidRDefault="006147F6">
      <w:r>
        <w:separator/>
      </w:r>
    </w:p>
  </w:footnote>
  <w:footnote w:type="continuationSeparator" w:id="0">
    <w:p w14:paraId="31254005" w14:textId="77777777" w:rsidR="006147F6" w:rsidRDefault="0061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73D1" w14:textId="5699B5B2" w:rsidR="00CC376A" w:rsidRPr="00AE044C" w:rsidRDefault="00585C0A"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A5A75F1" wp14:editId="3AAB3EEC">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02101070</w:t>
    </w:r>
  </w:p>
  <w:p w14:paraId="30630E7D" w14:textId="4EC912F2" w:rsidR="00A477DE" w:rsidRDefault="00585C0A">
    <w:r>
      <w:rPr>
        <w:noProof/>
      </w:rPr>
      <mc:AlternateContent>
        <mc:Choice Requires="wps">
          <w:drawing>
            <wp:anchor distT="0" distB="0" distL="114300" distR="114300" simplePos="0" relativeHeight="251657216" behindDoc="0" locked="0" layoutInCell="1" allowOverlap="1" wp14:anchorId="2B6B9ADC" wp14:editId="11AA569A">
              <wp:simplePos x="0" y="0"/>
              <wp:positionH relativeFrom="column">
                <wp:posOffset>3810</wp:posOffset>
              </wp:positionH>
              <wp:positionV relativeFrom="paragraph">
                <wp:posOffset>44450</wp:posOffset>
              </wp:positionV>
              <wp:extent cx="6276975" cy="28575"/>
              <wp:effectExtent l="19050" t="19050"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9261E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Da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wZkDSyvaaafY&#10;Iisz+FhTwsbtQ55NnN2L36H4EZnDTQ+uU4Xh68VT2SxXVG9KshM94R+GLygpB44Ji0znNtgMSQKw&#10;c9nG5b4NdU5M0OVy/rD8+EC0BMXmjwsycweob8U+xPRZoWXZaLgh3gUcTruYrqm3lNzL4VYbQ/dQ&#10;G8eGG2b2Ixotc7Q4oTtsTGAnyG+Gvu12bPwmLeDRyYLWK5CfRjuBNlebiBo3KpJFuMp5QHnZh0wu&#10;i0NLLRONDzC/mt/9kvXrN1n/BA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BZZQDa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6E85"/>
    <w:multiLevelType w:val="hybridMultilevel"/>
    <w:tmpl w:val="751AD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02012"/>
    <w:multiLevelType w:val="hybridMultilevel"/>
    <w:tmpl w:val="2CA62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D995021"/>
    <w:multiLevelType w:val="hybridMultilevel"/>
    <w:tmpl w:val="8E80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6115D"/>
    <w:multiLevelType w:val="hybridMultilevel"/>
    <w:tmpl w:val="6CB018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577FF"/>
    <w:multiLevelType w:val="hybridMultilevel"/>
    <w:tmpl w:val="8F4AAC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A3A2DEB"/>
    <w:multiLevelType w:val="hybridMultilevel"/>
    <w:tmpl w:val="AE1A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6F4E"/>
    <w:multiLevelType w:val="hybridMultilevel"/>
    <w:tmpl w:val="84589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45190"/>
    <w:multiLevelType w:val="hybridMultilevel"/>
    <w:tmpl w:val="8A5C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F04C1"/>
    <w:multiLevelType w:val="hybridMultilevel"/>
    <w:tmpl w:val="202E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80B89"/>
    <w:multiLevelType w:val="hybridMultilevel"/>
    <w:tmpl w:val="95A8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57CE6"/>
    <w:multiLevelType w:val="hybridMultilevel"/>
    <w:tmpl w:val="83C6E924"/>
    <w:lvl w:ilvl="0" w:tplc="0832B6E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6A90509"/>
    <w:multiLevelType w:val="hybridMultilevel"/>
    <w:tmpl w:val="81C02872"/>
    <w:lvl w:ilvl="0" w:tplc="C5C8174E">
      <w:start w:val="1"/>
      <w:numFmt w:val="decimal"/>
      <w:lvlText w:val="%1."/>
      <w:lvlJc w:val="left"/>
      <w:pPr>
        <w:ind w:left="720" w:hanging="360"/>
      </w:pPr>
      <w:rPr>
        <w:rFonts w:eastAsia="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61B3262"/>
    <w:multiLevelType w:val="hybridMultilevel"/>
    <w:tmpl w:val="38045EAA"/>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0"/>
  </w:num>
  <w:num w:numId="5">
    <w:abstractNumId w:val="7"/>
  </w:num>
  <w:num w:numId="6">
    <w:abstractNumId w:val="5"/>
  </w:num>
  <w:num w:numId="7">
    <w:abstractNumId w:val="9"/>
  </w:num>
  <w:num w:numId="8">
    <w:abstractNumId w:val="2"/>
  </w:num>
  <w:num w:numId="9">
    <w:abstractNumId w:val="6"/>
  </w:num>
  <w:num w:numId="10">
    <w:abstractNumId w:val="3"/>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0A"/>
    <w:rsid w:val="000F3690"/>
    <w:rsid w:val="001221D1"/>
    <w:rsid w:val="00180CE9"/>
    <w:rsid w:val="00230DD5"/>
    <w:rsid w:val="002D0ED9"/>
    <w:rsid w:val="00380D64"/>
    <w:rsid w:val="00391509"/>
    <w:rsid w:val="003E03D5"/>
    <w:rsid w:val="00486BFA"/>
    <w:rsid w:val="00493701"/>
    <w:rsid w:val="004E2065"/>
    <w:rsid w:val="005508A2"/>
    <w:rsid w:val="00566F71"/>
    <w:rsid w:val="00585C0A"/>
    <w:rsid w:val="005918BD"/>
    <w:rsid w:val="006147F6"/>
    <w:rsid w:val="006173A6"/>
    <w:rsid w:val="00675476"/>
    <w:rsid w:val="007C430F"/>
    <w:rsid w:val="007D614D"/>
    <w:rsid w:val="00960D6A"/>
    <w:rsid w:val="009A0560"/>
    <w:rsid w:val="009B0917"/>
    <w:rsid w:val="00A23C0C"/>
    <w:rsid w:val="00A445BE"/>
    <w:rsid w:val="00A45D23"/>
    <w:rsid w:val="00A477DE"/>
    <w:rsid w:val="00A71E65"/>
    <w:rsid w:val="00AE044C"/>
    <w:rsid w:val="00B31971"/>
    <w:rsid w:val="00B4380A"/>
    <w:rsid w:val="00B57846"/>
    <w:rsid w:val="00B66ECB"/>
    <w:rsid w:val="00BA1838"/>
    <w:rsid w:val="00C7523A"/>
    <w:rsid w:val="00CC1B6E"/>
    <w:rsid w:val="00CC376A"/>
    <w:rsid w:val="00CC48A1"/>
    <w:rsid w:val="00CF50E0"/>
    <w:rsid w:val="00D859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4D213"/>
  <w15:docId w15:val="{E59E79B4-079D-4B44-8609-FDB42CDD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rsid w:val="00585C0A"/>
    <w:pPr>
      <w:keepNext/>
      <w:keepLines/>
      <w:pBdr>
        <w:top w:val="nil"/>
        <w:left w:val="nil"/>
        <w:bottom w:val="nil"/>
        <w:right w:val="nil"/>
        <w:between w:val="nil"/>
      </w:pBdr>
      <w:spacing w:before="480" w:after="120" w:line="276" w:lineRule="auto"/>
      <w:outlineLvl w:val="0"/>
    </w:pPr>
    <w:rPr>
      <w:rFonts w:ascii="Calibri" w:eastAsia="Calibri" w:hAnsi="Calibri" w:cs="Calibri"/>
      <w:b/>
      <w:color w:val="000000"/>
      <w:sz w:val="48"/>
      <w:szCs w:val="48"/>
      <w:lang w:eastAsia="es-CL"/>
    </w:rPr>
  </w:style>
  <w:style w:type="paragraph" w:styleId="Ttulo2">
    <w:name w:val="heading 2"/>
    <w:basedOn w:val="Normal"/>
    <w:next w:val="Normal"/>
    <w:link w:val="Ttulo2Car"/>
    <w:rsid w:val="00585C0A"/>
    <w:pPr>
      <w:keepNext/>
      <w:keepLines/>
      <w:pBdr>
        <w:top w:val="nil"/>
        <w:left w:val="nil"/>
        <w:bottom w:val="nil"/>
        <w:right w:val="nil"/>
        <w:between w:val="nil"/>
      </w:pBdr>
      <w:spacing w:before="360" w:after="80" w:line="276" w:lineRule="auto"/>
      <w:outlineLvl w:val="1"/>
    </w:pPr>
    <w:rPr>
      <w:rFonts w:ascii="Calibri" w:eastAsia="Calibri" w:hAnsi="Calibri" w:cs="Calibri"/>
      <w:b/>
      <w:color w:val="000000"/>
      <w:sz w:val="36"/>
      <w:szCs w:val="36"/>
      <w:lang w:eastAsia="es-CL"/>
    </w:rPr>
  </w:style>
  <w:style w:type="paragraph" w:styleId="Ttulo3">
    <w:name w:val="heading 3"/>
    <w:basedOn w:val="Normal"/>
    <w:next w:val="Normal"/>
    <w:link w:val="Ttulo3Car"/>
    <w:rsid w:val="00585C0A"/>
    <w:pPr>
      <w:keepNext/>
      <w:keepLines/>
      <w:pBdr>
        <w:top w:val="nil"/>
        <w:left w:val="nil"/>
        <w:bottom w:val="nil"/>
        <w:right w:val="nil"/>
        <w:between w:val="nil"/>
      </w:pBdr>
      <w:spacing w:before="280" w:after="80" w:line="276" w:lineRule="auto"/>
      <w:outlineLvl w:val="2"/>
    </w:pPr>
    <w:rPr>
      <w:rFonts w:ascii="Calibri" w:eastAsia="Calibri" w:hAnsi="Calibri" w:cs="Calibri"/>
      <w:b/>
      <w:color w:val="000000"/>
      <w:sz w:val="28"/>
      <w:szCs w:val="28"/>
      <w:lang w:eastAsia="es-CL"/>
    </w:rPr>
  </w:style>
  <w:style w:type="paragraph" w:styleId="Ttulo4">
    <w:name w:val="heading 4"/>
    <w:basedOn w:val="Normal"/>
    <w:next w:val="Normal"/>
    <w:link w:val="Ttulo4Car"/>
    <w:rsid w:val="00585C0A"/>
    <w:pPr>
      <w:keepNext/>
      <w:keepLines/>
      <w:pBdr>
        <w:top w:val="nil"/>
        <w:left w:val="nil"/>
        <w:bottom w:val="nil"/>
        <w:right w:val="nil"/>
        <w:between w:val="nil"/>
      </w:pBdr>
      <w:spacing w:before="240" w:after="40" w:line="276" w:lineRule="auto"/>
      <w:outlineLvl w:val="3"/>
    </w:pPr>
    <w:rPr>
      <w:rFonts w:ascii="Calibri" w:eastAsia="Calibri" w:hAnsi="Calibri" w:cs="Calibri"/>
      <w:b/>
      <w:color w:val="000000"/>
      <w:lang w:eastAsia="es-CL"/>
    </w:rPr>
  </w:style>
  <w:style w:type="paragraph" w:styleId="Ttulo5">
    <w:name w:val="heading 5"/>
    <w:basedOn w:val="Normal"/>
    <w:next w:val="Normal"/>
    <w:link w:val="Ttulo5Car"/>
    <w:rsid w:val="00585C0A"/>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sz w:val="22"/>
      <w:szCs w:val="22"/>
      <w:lang w:eastAsia="es-CL"/>
    </w:rPr>
  </w:style>
  <w:style w:type="paragraph" w:styleId="Ttulo6">
    <w:name w:val="heading 6"/>
    <w:basedOn w:val="Normal"/>
    <w:next w:val="Normal"/>
    <w:link w:val="Ttulo6Car"/>
    <w:rsid w:val="00585C0A"/>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 w:val="20"/>
      <w:szCs w:val="20"/>
      <w:lang w:eastAsia="es-CL"/>
    </w:rPr>
  </w:style>
  <w:style w:type="paragraph" w:styleId="Ttulo7">
    <w:name w:val="heading 7"/>
    <w:basedOn w:val="Normal"/>
    <w:next w:val="Normal"/>
    <w:link w:val="Ttulo7Car"/>
    <w:uiPriority w:val="9"/>
    <w:unhideWhenUsed/>
    <w:qFormat/>
    <w:rsid w:val="00585C0A"/>
    <w:pPr>
      <w:keepNext/>
      <w:widowControl w:val="0"/>
      <w:spacing w:line="360" w:lineRule="auto"/>
      <w:ind w:left="360" w:right="1040"/>
      <w:jc w:val="right"/>
      <w:outlineLvl w:val="6"/>
    </w:pPr>
    <w:rPr>
      <w:b/>
      <w:color w:val="000000"/>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585C0A"/>
    <w:rPr>
      <w:rFonts w:ascii="Calibri" w:eastAsia="Calibri" w:hAnsi="Calibri" w:cs="Calibri"/>
      <w:b/>
      <w:color w:val="000000"/>
      <w:sz w:val="48"/>
      <w:szCs w:val="48"/>
      <w:lang w:val="es-ES_tradnl" w:eastAsia="es-CL"/>
    </w:rPr>
  </w:style>
  <w:style w:type="character" w:customStyle="1" w:styleId="Ttulo2Car">
    <w:name w:val="Título 2 Car"/>
    <w:basedOn w:val="Fuentedeprrafopredeter"/>
    <w:link w:val="Ttulo2"/>
    <w:rsid w:val="00585C0A"/>
    <w:rPr>
      <w:rFonts w:ascii="Calibri" w:eastAsia="Calibri" w:hAnsi="Calibri" w:cs="Calibri"/>
      <w:b/>
      <w:color w:val="000000"/>
      <w:sz w:val="36"/>
      <w:szCs w:val="36"/>
      <w:lang w:val="es-ES_tradnl" w:eastAsia="es-CL"/>
    </w:rPr>
  </w:style>
  <w:style w:type="character" w:customStyle="1" w:styleId="Ttulo3Car">
    <w:name w:val="Título 3 Car"/>
    <w:basedOn w:val="Fuentedeprrafopredeter"/>
    <w:link w:val="Ttulo3"/>
    <w:rsid w:val="00585C0A"/>
    <w:rPr>
      <w:rFonts w:ascii="Calibri" w:eastAsia="Calibri" w:hAnsi="Calibri" w:cs="Calibri"/>
      <w:b/>
      <w:color w:val="000000"/>
      <w:sz w:val="28"/>
      <w:szCs w:val="28"/>
      <w:lang w:val="es-ES_tradnl" w:eastAsia="es-CL"/>
    </w:rPr>
  </w:style>
  <w:style w:type="character" w:customStyle="1" w:styleId="Ttulo4Car">
    <w:name w:val="Título 4 Car"/>
    <w:basedOn w:val="Fuentedeprrafopredeter"/>
    <w:link w:val="Ttulo4"/>
    <w:rsid w:val="00585C0A"/>
    <w:rPr>
      <w:rFonts w:ascii="Calibri" w:eastAsia="Calibri" w:hAnsi="Calibri" w:cs="Calibri"/>
      <w:b/>
      <w:color w:val="000000"/>
      <w:sz w:val="24"/>
      <w:szCs w:val="24"/>
      <w:lang w:val="es-ES_tradnl" w:eastAsia="es-CL"/>
    </w:rPr>
  </w:style>
  <w:style w:type="character" w:customStyle="1" w:styleId="Ttulo5Car">
    <w:name w:val="Título 5 Car"/>
    <w:basedOn w:val="Fuentedeprrafopredeter"/>
    <w:link w:val="Ttulo5"/>
    <w:rsid w:val="00585C0A"/>
    <w:rPr>
      <w:rFonts w:ascii="Calibri" w:eastAsia="Calibri" w:hAnsi="Calibri" w:cs="Calibri"/>
      <w:b/>
      <w:color w:val="000000"/>
      <w:sz w:val="22"/>
      <w:szCs w:val="22"/>
      <w:lang w:val="es-ES_tradnl" w:eastAsia="es-CL"/>
    </w:rPr>
  </w:style>
  <w:style w:type="character" w:customStyle="1" w:styleId="Ttulo6Car">
    <w:name w:val="Título 6 Car"/>
    <w:basedOn w:val="Fuentedeprrafopredeter"/>
    <w:link w:val="Ttulo6"/>
    <w:rsid w:val="00585C0A"/>
    <w:rPr>
      <w:rFonts w:ascii="Calibri" w:eastAsia="Calibri" w:hAnsi="Calibri" w:cs="Calibri"/>
      <w:b/>
      <w:color w:val="000000"/>
      <w:lang w:val="es-ES_tradnl" w:eastAsia="es-CL"/>
    </w:rPr>
  </w:style>
  <w:style w:type="character" w:customStyle="1" w:styleId="Ttulo7Car">
    <w:name w:val="Título 7 Car"/>
    <w:basedOn w:val="Fuentedeprrafopredeter"/>
    <w:link w:val="Ttulo7"/>
    <w:uiPriority w:val="9"/>
    <w:rsid w:val="00585C0A"/>
    <w:rPr>
      <w:b/>
      <w:color w:val="000000"/>
      <w:lang w:val="es-ES_tradnl" w:eastAsia="es-CL"/>
    </w:rPr>
  </w:style>
  <w:style w:type="numbering" w:customStyle="1" w:styleId="Sinlista1">
    <w:name w:val="Sin lista1"/>
    <w:next w:val="Sinlista"/>
    <w:uiPriority w:val="99"/>
    <w:semiHidden/>
    <w:unhideWhenUsed/>
    <w:rsid w:val="00585C0A"/>
  </w:style>
  <w:style w:type="table" w:customStyle="1" w:styleId="TableNormal">
    <w:name w:val="Table Normal"/>
    <w:rsid w:val="00585C0A"/>
    <w:pPr>
      <w:pBdr>
        <w:top w:val="nil"/>
        <w:left w:val="nil"/>
        <w:bottom w:val="nil"/>
        <w:right w:val="nil"/>
        <w:between w:val="nil"/>
      </w:pBdr>
      <w:spacing w:after="200" w:line="276" w:lineRule="auto"/>
    </w:pPr>
    <w:rPr>
      <w:rFonts w:ascii="Calibri" w:eastAsia="Calibri" w:hAnsi="Calibri" w:cs="Calibri"/>
      <w:color w:val="000000"/>
      <w:sz w:val="22"/>
      <w:szCs w:val="22"/>
      <w:lang w:val="es-CL" w:eastAsia="es-CL"/>
    </w:rPr>
    <w:tblPr>
      <w:tblCellMar>
        <w:top w:w="0" w:type="dxa"/>
        <w:left w:w="0" w:type="dxa"/>
        <w:bottom w:w="0" w:type="dxa"/>
        <w:right w:w="0" w:type="dxa"/>
      </w:tblCellMar>
    </w:tblPr>
  </w:style>
  <w:style w:type="paragraph" w:customStyle="1" w:styleId="Puesto1">
    <w:name w:val="Puesto1"/>
    <w:basedOn w:val="Normal"/>
    <w:next w:val="Normal"/>
    <w:rsid w:val="00585C0A"/>
    <w:pPr>
      <w:keepNext/>
      <w:keepLines/>
      <w:pBdr>
        <w:top w:val="nil"/>
        <w:left w:val="nil"/>
        <w:bottom w:val="nil"/>
        <w:right w:val="nil"/>
        <w:between w:val="nil"/>
      </w:pBdr>
      <w:spacing w:before="480" w:after="120" w:line="276" w:lineRule="auto"/>
    </w:pPr>
    <w:rPr>
      <w:rFonts w:ascii="Calibri" w:eastAsia="Calibri" w:hAnsi="Calibri" w:cs="Calibri"/>
      <w:b/>
      <w:color w:val="000000"/>
      <w:sz w:val="72"/>
      <w:szCs w:val="72"/>
      <w:lang w:eastAsia="es-CL"/>
    </w:rPr>
  </w:style>
  <w:style w:type="paragraph" w:styleId="Subttulo">
    <w:name w:val="Subtitle"/>
    <w:basedOn w:val="Normal"/>
    <w:next w:val="Normal"/>
    <w:link w:val="SubttuloCar"/>
    <w:rsid w:val="00585C0A"/>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eastAsia="es-CL"/>
    </w:rPr>
  </w:style>
  <w:style w:type="character" w:customStyle="1" w:styleId="SubttuloCar">
    <w:name w:val="Subtítulo Car"/>
    <w:basedOn w:val="Fuentedeprrafopredeter"/>
    <w:link w:val="Subttulo"/>
    <w:rsid w:val="00585C0A"/>
    <w:rPr>
      <w:rFonts w:ascii="Georgia" w:eastAsia="Georgia" w:hAnsi="Georgia" w:cs="Georgia"/>
      <w:i/>
      <w:color w:val="666666"/>
      <w:sz w:val="48"/>
      <w:szCs w:val="48"/>
      <w:lang w:val="es-ES_tradnl" w:eastAsia="es-CL"/>
    </w:rPr>
  </w:style>
  <w:style w:type="table" w:customStyle="1" w:styleId="3">
    <w:name w:val="3"/>
    <w:basedOn w:val="TableNormal"/>
    <w:rsid w:val="00585C0A"/>
    <w:tblPr>
      <w:tblStyleRowBandSize w:val="1"/>
      <w:tblStyleColBandSize w:val="1"/>
      <w:tblCellMar>
        <w:left w:w="70" w:type="dxa"/>
        <w:right w:w="70" w:type="dxa"/>
      </w:tblCellMar>
    </w:tblPr>
  </w:style>
  <w:style w:type="table" w:customStyle="1" w:styleId="2">
    <w:name w:val="2"/>
    <w:basedOn w:val="TableNormal"/>
    <w:rsid w:val="00585C0A"/>
    <w:tblPr>
      <w:tblStyleRowBandSize w:val="1"/>
      <w:tblStyleColBandSize w:val="1"/>
      <w:tblCellMar>
        <w:left w:w="70" w:type="dxa"/>
        <w:right w:w="70" w:type="dxa"/>
      </w:tblCellMar>
    </w:tblPr>
  </w:style>
  <w:style w:type="table" w:customStyle="1" w:styleId="1">
    <w:name w:val="1"/>
    <w:basedOn w:val="TableNormal"/>
    <w:rsid w:val="00585C0A"/>
    <w:tblPr>
      <w:tblStyleRowBandSize w:val="1"/>
      <w:tblStyleColBandSize w:val="1"/>
      <w:tblCellMar>
        <w:left w:w="70" w:type="dxa"/>
        <w:right w:w="70" w:type="dxa"/>
      </w:tblCellMar>
    </w:tblPr>
  </w:style>
  <w:style w:type="character" w:styleId="nfasis">
    <w:name w:val="Emphasis"/>
    <w:uiPriority w:val="20"/>
    <w:qFormat/>
    <w:rsid w:val="00585C0A"/>
    <w:rPr>
      <w:i/>
      <w:iCs/>
    </w:rPr>
  </w:style>
  <w:style w:type="character" w:styleId="Refdecomentario">
    <w:name w:val="annotation reference"/>
    <w:uiPriority w:val="99"/>
    <w:unhideWhenUsed/>
    <w:rsid w:val="00585C0A"/>
    <w:rPr>
      <w:sz w:val="16"/>
      <w:szCs w:val="16"/>
    </w:rPr>
  </w:style>
  <w:style w:type="paragraph" w:styleId="Textocomentario">
    <w:name w:val="annotation text"/>
    <w:basedOn w:val="Normal"/>
    <w:link w:val="TextocomentarioCar"/>
    <w:uiPriority w:val="99"/>
    <w:unhideWhenUsed/>
    <w:qFormat/>
    <w:rsid w:val="00585C0A"/>
    <w:pPr>
      <w:pBdr>
        <w:top w:val="nil"/>
        <w:left w:val="nil"/>
        <w:bottom w:val="nil"/>
        <w:right w:val="nil"/>
        <w:between w:val="nil"/>
      </w:pBdr>
      <w:spacing w:after="200"/>
    </w:pPr>
    <w:rPr>
      <w:rFonts w:ascii="Calibri" w:eastAsia="Calibri" w:hAnsi="Calibri" w:cs="Calibri"/>
      <w:color w:val="000000"/>
      <w:sz w:val="20"/>
      <w:szCs w:val="20"/>
      <w:lang w:eastAsia="es-CL"/>
    </w:rPr>
  </w:style>
  <w:style w:type="character" w:customStyle="1" w:styleId="TextocomentarioCar">
    <w:name w:val="Texto comentario Car"/>
    <w:basedOn w:val="Fuentedeprrafopredeter"/>
    <w:link w:val="Textocomentario"/>
    <w:uiPriority w:val="99"/>
    <w:qFormat/>
    <w:rsid w:val="00585C0A"/>
    <w:rPr>
      <w:rFonts w:ascii="Calibri" w:eastAsia="Calibri" w:hAnsi="Calibri" w:cs="Calibri"/>
      <w:color w:val="000000"/>
      <w:lang w:val="es-ES_tradnl" w:eastAsia="es-CL"/>
    </w:rPr>
  </w:style>
  <w:style w:type="paragraph" w:styleId="Asuntodelcomentario">
    <w:name w:val="annotation subject"/>
    <w:basedOn w:val="Textocomentario"/>
    <w:next w:val="Textocomentario"/>
    <w:link w:val="AsuntodelcomentarioCar"/>
    <w:uiPriority w:val="99"/>
    <w:semiHidden/>
    <w:unhideWhenUsed/>
    <w:rsid w:val="00585C0A"/>
    <w:rPr>
      <w:b/>
      <w:bCs/>
    </w:rPr>
  </w:style>
  <w:style w:type="character" w:customStyle="1" w:styleId="AsuntodelcomentarioCar">
    <w:name w:val="Asunto del comentario Car"/>
    <w:basedOn w:val="TextocomentarioCar"/>
    <w:link w:val="Asuntodelcomentario"/>
    <w:uiPriority w:val="99"/>
    <w:semiHidden/>
    <w:rsid w:val="00585C0A"/>
    <w:rPr>
      <w:rFonts w:ascii="Calibri" w:eastAsia="Calibri" w:hAnsi="Calibri" w:cs="Calibri"/>
      <w:b/>
      <w:bCs/>
      <w:color w:val="000000"/>
      <w:lang w:val="es-ES_tradnl" w:eastAsia="es-CL"/>
    </w:rPr>
  </w:style>
  <w:style w:type="character" w:customStyle="1" w:styleId="ref-journal">
    <w:name w:val="ref-journal"/>
    <w:basedOn w:val="Fuentedeprrafopredeter"/>
    <w:rsid w:val="00585C0A"/>
  </w:style>
  <w:style w:type="character" w:customStyle="1" w:styleId="ref-vol">
    <w:name w:val="ref-vol"/>
    <w:basedOn w:val="Fuentedeprrafopredeter"/>
    <w:rsid w:val="00585C0A"/>
  </w:style>
  <w:style w:type="character" w:customStyle="1" w:styleId="cit-auth">
    <w:name w:val="cit-auth"/>
    <w:basedOn w:val="Fuentedeprrafopredeter"/>
    <w:rsid w:val="00585C0A"/>
  </w:style>
  <w:style w:type="character" w:customStyle="1" w:styleId="cit-name-surname">
    <w:name w:val="cit-name-surname"/>
    <w:basedOn w:val="Fuentedeprrafopredeter"/>
    <w:rsid w:val="00585C0A"/>
  </w:style>
  <w:style w:type="character" w:customStyle="1" w:styleId="cit-name-given-names">
    <w:name w:val="cit-name-given-names"/>
    <w:basedOn w:val="Fuentedeprrafopredeter"/>
    <w:rsid w:val="00585C0A"/>
  </w:style>
  <w:style w:type="character" w:customStyle="1" w:styleId="cit-pub-date">
    <w:name w:val="cit-pub-date"/>
    <w:basedOn w:val="Fuentedeprrafopredeter"/>
    <w:rsid w:val="00585C0A"/>
  </w:style>
  <w:style w:type="character" w:customStyle="1" w:styleId="cit-article-title">
    <w:name w:val="cit-article-title"/>
    <w:basedOn w:val="Fuentedeprrafopredeter"/>
    <w:rsid w:val="00585C0A"/>
  </w:style>
  <w:style w:type="character" w:customStyle="1" w:styleId="cit-vol">
    <w:name w:val="cit-vol"/>
    <w:basedOn w:val="Fuentedeprrafopredeter"/>
    <w:rsid w:val="00585C0A"/>
  </w:style>
  <w:style w:type="character" w:customStyle="1" w:styleId="cit-fpage">
    <w:name w:val="cit-fpage"/>
    <w:basedOn w:val="Fuentedeprrafopredeter"/>
    <w:rsid w:val="00585C0A"/>
  </w:style>
  <w:style w:type="character" w:customStyle="1" w:styleId="cit-lpage">
    <w:name w:val="cit-lpage"/>
    <w:basedOn w:val="Fuentedeprrafopredeter"/>
    <w:rsid w:val="00585C0A"/>
  </w:style>
  <w:style w:type="character" w:customStyle="1" w:styleId="CuerpoACar">
    <w:name w:val="Cuerpo A Car"/>
    <w:link w:val="CuerpoA"/>
    <w:rsid w:val="00585C0A"/>
    <w:rPr>
      <w:lang w:val="es-ES_tradnl"/>
    </w:rPr>
  </w:style>
  <w:style w:type="character" w:customStyle="1" w:styleId="Ninguno">
    <w:name w:val="Ninguno"/>
    <w:qFormat/>
    <w:rsid w:val="00585C0A"/>
    <w:rPr>
      <w:lang w:val="es-ES_tradnl"/>
    </w:rPr>
  </w:style>
  <w:style w:type="paragraph" w:customStyle="1" w:styleId="CuerpoA">
    <w:name w:val="Cuerpo A"/>
    <w:link w:val="CuerpoACar"/>
    <w:rsid w:val="00585C0A"/>
    <w:pPr>
      <w:spacing w:after="200" w:line="276" w:lineRule="auto"/>
    </w:pPr>
    <w:rPr>
      <w:lang w:val="es-ES_tradnl"/>
    </w:rPr>
  </w:style>
  <w:style w:type="paragraph" w:styleId="Prrafodelista">
    <w:name w:val="List Paragraph"/>
    <w:basedOn w:val="Normal"/>
    <w:uiPriority w:val="34"/>
    <w:qFormat/>
    <w:rsid w:val="00585C0A"/>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lang w:eastAsia="es-CL"/>
    </w:rPr>
  </w:style>
  <w:style w:type="paragraph" w:styleId="Revisin">
    <w:name w:val="Revision"/>
    <w:hidden/>
    <w:uiPriority w:val="99"/>
    <w:semiHidden/>
    <w:rsid w:val="00585C0A"/>
    <w:rPr>
      <w:rFonts w:ascii="Calibri" w:eastAsia="Calibri" w:hAnsi="Calibri" w:cs="Calibri"/>
      <w:color w:val="000000"/>
      <w:sz w:val="22"/>
      <w:szCs w:val="22"/>
      <w:lang w:val="es-CL" w:eastAsia="es-CL"/>
    </w:rPr>
  </w:style>
  <w:style w:type="character" w:styleId="Textodelmarcadordeposicin">
    <w:name w:val="Placeholder Text"/>
    <w:uiPriority w:val="99"/>
    <w:semiHidden/>
    <w:rsid w:val="00585C0A"/>
    <w:rPr>
      <w:color w:val="808080"/>
    </w:rPr>
  </w:style>
  <w:style w:type="character" w:styleId="Hipervnculovisitado">
    <w:name w:val="FollowedHyperlink"/>
    <w:uiPriority w:val="99"/>
    <w:semiHidden/>
    <w:unhideWhenUsed/>
    <w:rsid w:val="00585C0A"/>
    <w:rPr>
      <w:color w:val="800080"/>
      <w:u w:val="single"/>
    </w:rPr>
  </w:style>
  <w:style w:type="paragraph" w:styleId="HTMLconformatoprevio">
    <w:name w:val="HTML Preformatted"/>
    <w:basedOn w:val="Normal"/>
    <w:link w:val="HTMLconformatoprevioCar"/>
    <w:uiPriority w:val="99"/>
    <w:unhideWhenUsed/>
    <w:rsid w:val="00585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585C0A"/>
    <w:rPr>
      <w:rFonts w:ascii="Courier New" w:hAnsi="Courier New" w:cs="Courier New"/>
      <w:lang w:val="en-US" w:eastAsia="en-US"/>
    </w:rPr>
  </w:style>
  <w:style w:type="paragraph" w:customStyle="1" w:styleId="Listavistosa-nfasis11">
    <w:name w:val="Lista vistosa - Énfasis 11"/>
    <w:basedOn w:val="Normal"/>
    <w:uiPriority w:val="99"/>
    <w:qFormat/>
    <w:rsid w:val="00585C0A"/>
    <w:pPr>
      <w:spacing w:line="480" w:lineRule="auto"/>
      <w:ind w:left="708"/>
      <w:jc w:val="both"/>
    </w:pPr>
    <w:rPr>
      <w:color w:val="000000"/>
      <w:lang w:val="en-US" w:eastAsia="es-ES"/>
    </w:rPr>
  </w:style>
  <w:style w:type="character" w:customStyle="1" w:styleId="orcid-id-https">
    <w:name w:val="orcid-id-https"/>
    <w:basedOn w:val="Fuentedeprrafopredeter"/>
    <w:rsid w:val="00585C0A"/>
  </w:style>
  <w:style w:type="character" w:styleId="Nmerodelnea">
    <w:name w:val="line number"/>
    <w:basedOn w:val="Fuentedeprrafopredeter"/>
    <w:uiPriority w:val="99"/>
    <w:semiHidden/>
    <w:unhideWhenUsed/>
    <w:rsid w:val="00585C0A"/>
  </w:style>
  <w:style w:type="character" w:customStyle="1" w:styleId="apple-converted-space">
    <w:name w:val="apple-converted-space"/>
    <w:basedOn w:val="Fuentedeprrafopredeter"/>
    <w:rsid w:val="00585C0A"/>
  </w:style>
  <w:style w:type="paragraph" w:customStyle="1" w:styleId="EndNoteBibliographyTitle">
    <w:name w:val="EndNote Bibliography Title"/>
    <w:basedOn w:val="Normal"/>
    <w:link w:val="EndNoteBibliographyTitleCar"/>
    <w:rsid w:val="00585C0A"/>
    <w:pPr>
      <w:pBdr>
        <w:top w:val="nil"/>
        <w:left w:val="nil"/>
        <w:bottom w:val="nil"/>
        <w:right w:val="nil"/>
        <w:between w:val="nil"/>
      </w:pBdr>
      <w:spacing w:line="276" w:lineRule="auto"/>
      <w:jc w:val="center"/>
    </w:pPr>
    <w:rPr>
      <w:rFonts w:ascii="Calibri" w:eastAsia="Calibri" w:hAnsi="Calibri" w:cs="Calibri"/>
      <w:noProof/>
      <w:color w:val="000000"/>
      <w:sz w:val="22"/>
      <w:szCs w:val="22"/>
      <w:lang w:eastAsia="es-CL"/>
    </w:rPr>
  </w:style>
  <w:style w:type="character" w:customStyle="1" w:styleId="EndNoteBibliographyTitleCar">
    <w:name w:val="EndNote Bibliography Title Car"/>
    <w:link w:val="EndNoteBibliographyTitle"/>
    <w:rsid w:val="00585C0A"/>
    <w:rPr>
      <w:rFonts w:ascii="Calibri" w:eastAsia="Calibri" w:hAnsi="Calibri" w:cs="Calibri"/>
      <w:noProof/>
      <w:color w:val="000000"/>
      <w:sz w:val="22"/>
      <w:szCs w:val="22"/>
      <w:lang w:val="es-ES_tradnl" w:eastAsia="es-CL"/>
    </w:rPr>
  </w:style>
  <w:style w:type="paragraph" w:customStyle="1" w:styleId="EndNoteBibliography">
    <w:name w:val="EndNote Bibliography"/>
    <w:basedOn w:val="Normal"/>
    <w:link w:val="EndNoteBibliographyCar"/>
    <w:rsid w:val="00585C0A"/>
    <w:pPr>
      <w:pBdr>
        <w:top w:val="nil"/>
        <w:left w:val="nil"/>
        <w:bottom w:val="nil"/>
        <w:right w:val="nil"/>
        <w:between w:val="nil"/>
      </w:pBdr>
      <w:spacing w:after="200"/>
      <w:jc w:val="both"/>
    </w:pPr>
    <w:rPr>
      <w:rFonts w:ascii="Calibri" w:eastAsia="Calibri" w:hAnsi="Calibri" w:cs="Calibri"/>
      <w:noProof/>
      <w:color w:val="000000"/>
      <w:sz w:val="22"/>
      <w:szCs w:val="22"/>
      <w:lang w:eastAsia="es-CL"/>
    </w:rPr>
  </w:style>
  <w:style w:type="character" w:customStyle="1" w:styleId="EndNoteBibliographyCar">
    <w:name w:val="EndNote Bibliography Car"/>
    <w:link w:val="EndNoteBibliography"/>
    <w:rsid w:val="00585C0A"/>
    <w:rPr>
      <w:rFonts w:ascii="Calibri" w:eastAsia="Calibri" w:hAnsi="Calibri" w:cs="Calibri"/>
      <w:noProof/>
      <w:color w:val="000000"/>
      <w:sz w:val="22"/>
      <w:szCs w:val="22"/>
      <w:lang w:val="es-ES_tradnl" w:eastAsia="es-CL"/>
    </w:rPr>
  </w:style>
  <w:style w:type="character" w:customStyle="1" w:styleId="fundeu-field">
    <w:name w:val="fundeu-field"/>
    <w:rsid w:val="00585C0A"/>
  </w:style>
  <w:style w:type="character" w:customStyle="1" w:styleId="Mencinsinresolver1">
    <w:name w:val="Mención sin resolver1"/>
    <w:uiPriority w:val="99"/>
    <w:semiHidden/>
    <w:unhideWhenUsed/>
    <w:rsid w:val="00585C0A"/>
    <w:rPr>
      <w:color w:val="605E5C"/>
      <w:shd w:val="clear" w:color="auto" w:fill="E1DFDD"/>
    </w:rPr>
  </w:style>
  <w:style w:type="character" w:customStyle="1" w:styleId="Mencinsinresolver2">
    <w:name w:val="Mención sin resolver2"/>
    <w:uiPriority w:val="99"/>
    <w:semiHidden/>
    <w:unhideWhenUsed/>
    <w:rsid w:val="00585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70-4843" TargetMode="External"/><Relationship Id="rId13" Type="http://schemas.openxmlformats.org/officeDocument/2006/relationships/image" Target="media/image1.gif"/><Relationship Id="rId18" Type="http://schemas.openxmlformats.org/officeDocument/2006/relationships/hyperlink" Target="https://academic.oup.com/milmed/article/181/11-12/e1508-e1514/4158549" TargetMode="External"/><Relationship Id="rId26" Type="http://schemas.openxmlformats.org/officeDocument/2006/relationships/hyperlink" Target="https://www.sciencedirect.com/science/article/abs/pii/S019566630400128X?via%3Dihub"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andfonline.com/doi/full/10.3109/02813432.2012.649631" TargetMode="External"/><Relationship Id="rId34" Type="http://schemas.openxmlformats.org/officeDocument/2006/relationships/hyperlink" Target="http://nsca.allenpress.com/nscaonline/?request=get-abstract&amp;doi=10.1519%2F15704.1" TargetMode="External"/><Relationship Id="rId42" Type="http://schemas.openxmlformats.org/officeDocument/2006/relationships/fontTable" Target="fontTable.xml"/><Relationship Id="rId7" Type="http://schemas.openxmlformats.org/officeDocument/2006/relationships/hyperlink" Target="https://orcid.org/0000-0002-3519-2108" TargetMode="External"/><Relationship Id="rId12" Type="http://schemas.openxmlformats.org/officeDocument/2006/relationships/hyperlink" Target="mailto:ialvor@unileon.es" TargetMode="External"/><Relationship Id="rId17" Type="http://schemas.openxmlformats.org/officeDocument/2006/relationships/hyperlink" Target="https://academic.oup.com/milmed/article/178/7/e829/4243575" TargetMode="External"/><Relationship Id="rId25" Type="http://schemas.openxmlformats.org/officeDocument/2006/relationships/hyperlink" Target="https://academic.oup.com/milmed/article/173/12/1173/4265786" TargetMode="External"/><Relationship Id="rId33" Type="http://schemas.openxmlformats.org/officeDocument/2006/relationships/hyperlink" Target="https://cdnsciencepub.com/doi/abs/10.1139/apnm-2012-0323" TargetMode="External"/><Relationship Id="rId38" Type="http://schemas.openxmlformats.org/officeDocument/2006/relationships/hyperlink" Target="http://www.revmedmilitar.sld.cu/index.php/mil/article/view/514/477"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journals.lww.com/acsm-msse/Fulltext/2009/09000/Physical_Activity_and_Body_Composition_Changes.7.aspx" TargetMode="External"/><Relationship Id="rId29" Type="http://schemas.openxmlformats.org/officeDocument/2006/relationships/hyperlink" Target="https://insights.ovid.com/crossref?an=00124278-200803000-00028"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311-6576" TargetMode="External"/><Relationship Id="rId24" Type="http://schemas.openxmlformats.org/officeDocument/2006/relationships/hyperlink" Target="https://journals.lww.com/nsca-jscr/Fulltext/2016/10000/Influence_of_Military_Training_and_Standardized.12.aspx" TargetMode="External"/><Relationship Id="rId32" Type="http://schemas.openxmlformats.org/officeDocument/2006/relationships/hyperlink" Target="https://www.mdpi.com/2072-6643/4/12/2035" TargetMode="External"/><Relationship Id="rId37" Type="http://schemas.openxmlformats.org/officeDocument/2006/relationships/hyperlink" Target="https://doi.org/10.1097/NT.000000000000009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ncbi.nlm.nih.gov/pubmed/28674600%0Ahttp://www.pubmedcentral.nih.gov/articlerender.fcgi?artid=PMC5466411" TargetMode="External"/><Relationship Id="rId28" Type="http://schemas.openxmlformats.org/officeDocument/2006/relationships/hyperlink" Target="http://www.ncbi.nlm.nih.gov/pubmed/16933814" TargetMode="External"/><Relationship Id="rId36" Type="http://schemas.openxmlformats.org/officeDocument/2006/relationships/hyperlink" Target="https://revistas.uam.es/rimcafd/article/view/3906" TargetMode="External"/><Relationship Id="rId10" Type="http://schemas.openxmlformats.org/officeDocument/2006/relationships/hyperlink" Target="https://orcid.org/0000-0002-8880-5190" TargetMode="External"/><Relationship Id="rId19" Type="http://schemas.openxmlformats.org/officeDocument/2006/relationships/hyperlink" Target="https://journals.lww.com/nsca-jscr/Abstract/2015/11001/Executive_Summary_From_the_National_Strength_and.37.aspx" TargetMode="External"/><Relationship Id="rId31" Type="http://schemas.openxmlformats.org/officeDocument/2006/relationships/hyperlink" Target="https://scielo.conicyt.cl/scielo.php?script=sci_abstract&amp;pid=S0717-95022015000300004&amp;lng=en&amp;nrm=iso" TargetMode="External"/><Relationship Id="rId4" Type="http://schemas.openxmlformats.org/officeDocument/2006/relationships/webSettings" Target="webSettings.xml"/><Relationship Id="rId9" Type="http://schemas.openxmlformats.org/officeDocument/2006/relationships/hyperlink" Target="https://orcid.org/0000-0003-4392-1099" TargetMode="External"/><Relationship Id="rId14" Type="http://schemas.openxmlformats.org/officeDocument/2006/relationships/image" Target="media/image2.gif"/><Relationship Id="rId22" Type="http://schemas.openxmlformats.org/officeDocument/2006/relationships/hyperlink" Target="https://academic.oup.com/milmed/article/182/7/e1771/4158539" TargetMode="External"/><Relationship Id="rId27" Type="http://schemas.openxmlformats.org/officeDocument/2006/relationships/hyperlink" Target="http://www.scielo.org.co/pdf/recig/v13n15/v13n15a11.pdf" TargetMode="External"/><Relationship Id="rId30" Type="http://schemas.openxmlformats.org/officeDocument/2006/relationships/hyperlink" Target="https://insights.ovid.com/crossref?an=00124278-200803000-00025" TargetMode="External"/><Relationship Id="rId35" Type="http://schemas.openxmlformats.org/officeDocument/2006/relationships/hyperlink" Target="https://scielo.conicyt.cl/scielo.php?pid=S0717-95022012000300005&amp;script=sci_abstract&amp;tlng=e"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9</TotalTime>
  <Pages>15</Pages>
  <Words>4722</Words>
  <Characters>25973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30634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SG</cp:lastModifiedBy>
  <cp:revision>5</cp:revision>
  <cp:lastPrinted>2021-04-15T21:14:00Z</cp:lastPrinted>
  <dcterms:created xsi:type="dcterms:W3CDTF">2021-03-15T15:14:00Z</dcterms:created>
  <dcterms:modified xsi:type="dcterms:W3CDTF">2021-05-03T17:38:00Z</dcterms:modified>
</cp:coreProperties>
</file>