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63" w:rsidRPr="00455263" w:rsidRDefault="00455263" w:rsidP="00455263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  <w:r w:rsidRPr="00455263">
        <w:rPr>
          <w:rFonts w:ascii="Times New Roman" w:hAnsi="Times New Roman"/>
          <w:bCs/>
          <w:sz w:val="20"/>
          <w:szCs w:val="20"/>
        </w:rPr>
        <w:t>Presentación de caso</w:t>
      </w:r>
    </w:p>
    <w:p w:rsidR="00455263" w:rsidRPr="00455263" w:rsidRDefault="00455263" w:rsidP="00455263">
      <w:pPr>
        <w:spacing w:after="0" w:line="360" w:lineRule="auto"/>
        <w:jc w:val="right"/>
        <w:rPr>
          <w:rFonts w:ascii="Times New Roman" w:hAnsi="Times New Roman"/>
          <w:bCs/>
          <w:sz w:val="20"/>
          <w:szCs w:val="20"/>
        </w:rPr>
      </w:pPr>
    </w:p>
    <w:p w:rsidR="00455263" w:rsidRPr="00455263" w:rsidRDefault="00455263" w:rsidP="0045526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55263">
        <w:rPr>
          <w:rFonts w:ascii="Times New Roman" w:hAnsi="Times New Roman"/>
          <w:b/>
          <w:sz w:val="28"/>
          <w:szCs w:val="28"/>
        </w:rPr>
        <w:t>Metástasis en pene de un adenocarcinoma del colon</w:t>
      </w:r>
    </w:p>
    <w:p w:rsidR="00455263" w:rsidRPr="00455263" w:rsidRDefault="00455263" w:rsidP="0045526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455263">
        <w:rPr>
          <w:rFonts w:ascii="Times New Roman" w:hAnsi="Times New Roman"/>
          <w:bCs/>
          <w:sz w:val="28"/>
          <w:szCs w:val="28"/>
          <w:lang w:val="en-US"/>
        </w:rPr>
        <w:t>Metastasis in the penis of an adenocarcinoma of the colon</w:t>
      </w:r>
    </w:p>
    <w:p w:rsidR="00455263" w:rsidRPr="00455263" w:rsidRDefault="00455263" w:rsidP="00455263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9D608B" w:rsidRPr="00455263" w:rsidRDefault="009D608B" w:rsidP="009D608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55263">
        <w:rPr>
          <w:rFonts w:ascii="Times New Roman" w:hAnsi="Times New Roman"/>
          <w:bCs/>
          <w:sz w:val="24"/>
          <w:szCs w:val="24"/>
        </w:rPr>
        <w:t>Raiza</w:t>
      </w:r>
      <w:proofErr w:type="spellEnd"/>
      <w:r w:rsidRPr="00455263">
        <w:rPr>
          <w:rFonts w:ascii="Times New Roman" w:hAnsi="Times New Roman"/>
          <w:bCs/>
          <w:sz w:val="24"/>
          <w:szCs w:val="24"/>
        </w:rPr>
        <w:t xml:space="preserve"> González </w:t>
      </w:r>
      <w:proofErr w:type="spellStart"/>
      <w:r w:rsidRPr="00455263">
        <w:rPr>
          <w:rFonts w:ascii="Times New Roman" w:hAnsi="Times New Roman"/>
          <w:bCs/>
          <w:sz w:val="24"/>
          <w:szCs w:val="24"/>
        </w:rPr>
        <w:t>Marshall</w:t>
      </w:r>
      <w:r w:rsidRPr="00455263">
        <w:rPr>
          <w:rFonts w:ascii="Times New Roman" w:hAnsi="Times New Roman"/>
          <w:bCs/>
          <w:sz w:val="24"/>
          <w:szCs w:val="24"/>
          <w:vertAlign w:val="superscript"/>
        </w:rPr>
        <w:t>1</w:t>
      </w:r>
      <w:proofErr w:type="spellEnd"/>
      <w:r w:rsidRPr="00BB6BA6"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proofErr w:type="spellStart"/>
        <w:r w:rsidRPr="00455263">
          <w:rPr>
            <w:rStyle w:val="Hipervnculo"/>
            <w:rFonts w:ascii="Times New Roman" w:hAnsi="Times New Roman"/>
            <w:bCs/>
          </w:rPr>
          <w:t>https</w:t>
        </w:r>
        <w:proofErr w:type="spellEnd"/>
        <w:r w:rsidRPr="00455263">
          <w:rPr>
            <w:rStyle w:val="Hipervnculo"/>
            <w:rFonts w:ascii="Times New Roman" w:hAnsi="Times New Roman"/>
            <w:bCs/>
          </w:rPr>
          <w:t>://</w:t>
        </w:r>
        <w:proofErr w:type="spellStart"/>
        <w:r w:rsidRPr="00455263">
          <w:rPr>
            <w:rStyle w:val="Hipervnculo"/>
            <w:rFonts w:ascii="Times New Roman" w:hAnsi="Times New Roman"/>
            <w:bCs/>
          </w:rPr>
          <w:t>orcid.org</w:t>
        </w:r>
        <w:proofErr w:type="spellEnd"/>
        <w:r w:rsidRPr="00455263">
          <w:rPr>
            <w:rStyle w:val="Hipervnculo"/>
            <w:rFonts w:ascii="Times New Roman" w:hAnsi="Times New Roman"/>
            <w:bCs/>
          </w:rPr>
          <w:t>/0000-0002-6307-2808</w:t>
        </w:r>
      </w:hyperlink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5263">
        <w:rPr>
          <w:rFonts w:ascii="Times New Roman" w:hAnsi="Times New Roman"/>
          <w:bCs/>
          <w:sz w:val="24"/>
          <w:szCs w:val="24"/>
        </w:rPr>
        <w:t xml:space="preserve">Sara </w:t>
      </w:r>
      <w:proofErr w:type="spellStart"/>
      <w:r w:rsidRPr="00455263">
        <w:rPr>
          <w:rFonts w:ascii="Times New Roman" w:hAnsi="Times New Roman"/>
          <w:bCs/>
          <w:sz w:val="24"/>
          <w:szCs w:val="24"/>
        </w:rPr>
        <w:t>Amneris</w:t>
      </w:r>
      <w:proofErr w:type="spellEnd"/>
      <w:r w:rsidRPr="00455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5263">
        <w:rPr>
          <w:rFonts w:ascii="Times New Roman" w:hAnsi="Times New Roman"/>
          <w:bCs/>
          <w:sz w:val="24"/>
          <w:szCs w:val="24"/>
        </w:rPr>
        <w:t>Urgellés</w:t>
      </w:r>
      <w:proofErr w:type="spellEnd"/>
      <w:r w:rsidRPr="0045526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55263">
        <w:rPr>
          <w:rFonts w:ascii="Times New Roman" w:hAnsi="Times New Roman"/>
          <w:bCs/>
          <w:sz w:val="24"/>
          <w:szCs w:val="24"/>
        </w:rPr>
        <w:t>Carreras</w:t>
      </w:r>
      <w:r w:rsidRPr="00455263">
        <w:rPr>
          <w:rFonts w:ascii="Times New Roman" w:hAnsi="Times New Roman"/>
          <w:bCs/>
          <w:sz w:val="24"/>
          <w:szCs w:val="24"/>
          <w:vertAlign w:val="superscript"/>
        </w:rPr>
        <w:t>1</w:t>
      </w:r>
      <w:proofErr w:type="spellEnd"/>
      <w:r w:rsidRPr="00455263">
        <w:rPr>
          <w:rFonts w:ascii="Times New Roman" w:hAnsi="Times New Roman"/>
          <w:bCs/>
          <w:sz w:val="24"/>
          <w:szCs w:val="24"/>
        </w:rPr>
        <w:t xml:space="preserve">* </w:t>
      </w:r>
      <w:hyperlink r:id="rId7" w:history="1">
        <w:r w:rsidRPr="00455263">
          <w:rPr>
            <w:rStyle w:val="Hipervnculo"/>
            <w:rFonts w:ascii="Times New Roman" w:hAnsi="Times New Roman"/>
            <w:bCs/>
          </w:rPr>
          <w:t>https://orcid.org/0000-0002-5832-9250</w:t>
        </w:r>
      </w:hyperlink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5263">
        <w:rPr>
          <w:rFonts w:ascii="Times New Roman" w:hAnsi="Times New Roman"/>
          <w:bCs/>
          <w:sz w:val="24"/>
          <w:szCs w:val="24"/>
        </w:rPr>
        <w:t xml:space="preserve">Enrique Reyes </w:t>
      </w:r>
      <w:proofErr w:type="spellStart"/>
      <w:r w:rsidRPr="00455263">
        <w:rPr>
          <w:rFonts w:ascii="Times New Roman" w:hAnsi="Times New Roman"/>
          <w:bCs/>
          <w:sz w:val="24"/>
          <w:szCs w:val="24"/>
        </w:rPr>
        <w:t>Guerrero</w:t>
      </w:r>
      <w:r w:rsidRPr="00455263">
        <w:rPr>
          <w:rFonts w:ascii="Times New Roman" w:hAnsi="Times New Roman"/>
          <w:bCs/>
          <w:sz w:val="24"/>
          <w:szCs w:val="24"/>
          <w:vertAlign w:val="superscript"/>
        </w:rPr>
        <w:t>1</w:t>
      </w:r>
      <w:proofErr w:type="spellEnd"/>
      <w:r w:rsidR="006F69D7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hyperlink r:id="rId8" w:history="1">
        <w:proofErr w:type="spellStart"/>
        <w:r w:rsidRPr="00455263">
          <w:rPr>
            <w:rStyle w:val="Hipervnculo"/>
            <w:rFonts w:ascii="Times New Roman" w:hAnsi="Times New Roman"/>
            <w:bCs/>
          </w:rPr>
          <w:t>https</w:t>
        </w:r>
        <w:proofErr w:type="spellEnd"/>
        <w:r w:rsidRPr="00455263">
          <w:rPr>
            <w:rStyle w:val="Hipervnculo"/>
            <w:rFonts w:ascii="Times New Roman" w:hAnsi="Times New Roman"/>
            <w:bCs/>
          </w:rPr>
          <w:t>://</w:t>
        </w:r>
        <w:proofErr w:type="spellStart"/>
        <w:r w:rsidRPr="00455263">
          <w:rPr>
            <w:rStyle w:val="Hipervnculo"/>
            <w:rFonts w:ascii="Times New Roman" w:hAnsi="Times New Roman"/>
            <w:bCs/>
          </w:rPr>
          <w:t>orcid.org</w:t>
        </w:r>
        <w:proofErr w:type="spellEnd"/>
        <w:r w:rsidRPr="00455263">
          <w:rPr>
            <w:rStyle w:val="Hipervnculo"/>
            <w:rFonts w:ascii="Times New Roman" w:hAnsi="Times New Roman"/>
            <w:bCs/>
          </w:rPr>
          <w:t>/0000-0002-0420-4428</w:t>
        </w:r>
      </w:hyperlink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526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455263">
        <w:rPr>
          <w:rFonts w:ascii="Times New Roman" w:hAnsi="Times New Roman"/>
          <w:bCs/>
          <w:sz w:val="24"/>
          <w:szCs w:val="24"/>
        </w:rPr>
        <w:t>Hospital Militar Central "Dr. Luis Díaz Soto". La Habana, Cuba.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55263">
        <w:rPr>
          <w:rFonts w:ascii="Times New Roman" w:hAnsi="Times New Roman"/>
          <w:bCs/>
          <w:sz w:val="24"/>
          <w:szCs w:val="24"/>
        </w:rPr>
        <w:t xml:space="preserve">*Autor para la correspondencia. Correo electrónico: </w:t>
      </w:r>
      <w:hyperlink r:id="rId9" w:history="1">
        <w:r w:rsidRPr="00455263">
          <w:rPr>
            <w:rStyle w:val="Hipervnculo"/>
            <w:rFonts w:ascii="Times New Roman" w:hAnsi="Times New Roman"/>
            <w:bCs/>
          </w:rPr>
          <w:t>sarauc@infomed.sld.cu</w:t>
        </w:r>
      </w:hyperlink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55263">
        <w:rPr>
          <w:rFonts w:ascii="Times New Roman" w:hAnsi="Times New Roman"/>
          <w:b/>
          <w:sz w:val="24"/>
          <w:szCs w:val="24"/>
        </w:rPr>
        <w:t>RESUMEN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b/>
          <w:sz w:val="24"/>
          <w:szCs w:val="24"/>
        </w:rPr>
        <w:t>Introducción</w:t>
      </w:r>
      <w:r w:rsidRPr="00C24A7B">
        <w:rPr>
          <w:rFonts w:ascii="Times New Roman" w:hAnsi="Times New Roman"/>
          <w:b/>
          <w:sz w:val="24"/>
          <w:szCs w:val="24"/>
        </w:rPr>
        <w:t>:</w:t>
      </w:r>
      <w:r w:rsidRPr="00455263">
        <w:rPr>
          <w:rFonts w:ascii="Times New Roman" w:hAnsi="Times New Roman"/>
          <w:sz w:val="24"/>
          <w:szCs w:val="24"/>
        </w:rPr>
        <w:t xml:space="preserve"> Entre las lesiones malignas que se describen, se encuentra el cáncer de pene. Esta entidad constituye del 2 al 5 % de los tumores urogenitales masculinos; la lesión </w:t>
      </w:r>
      <w:proofErr w:type="spellStart"/>
      <w:r w:rsidRPr="00455263">
        <w:rPr>
          <w:rFonts w:ascii="Times New Roman" w:hAnsi="Times New Roman"/>
          <w:sz w:val="24"/>
          <w:szCs w:val="24"/>
        </w:rPr>
        <w:t>metastásica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es muy poco frecuente.</w:t>
      </w:r>
      <w:bookmarkStart w:id="0" w:name="_GoBack"/>
      <w:bookmarkEnd w:id="0"/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b/>
          <w:sz w:val="24"/>
          <w:szCs w:val="24"/>
        </w:rPr>
        <w:t>Objetivos:</w:t>
      </w:r>
      <w:r w:rsidRPr="00455263">
        <w:rPr>
          <w:rFonts w:ascii="Times New Roman" w:hAnsi="Times New Roman"/>
          <w:sz w:val="24"/>
          <w:szCs w:val="24"/>
        </w:rPr>
        <w:t xml:space="preserve"> Describir las características clínicas y evolución tórpida de un paciente con metástasis en el pene, de una neoplasia del colon.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b/>
          <w:sz w:val="24"/>
          <w:szCs w:val="24"/>
        </w:rPr>
        <w:t>Caso clínico</w:t>
      </w:r>
      <w:r w:rsidRPr="00C24A7B">
        <w:rPr>
          <w:rFonts w:ascii="Times New Roman" w:hAnsi="Times New Roman"/>
          <w:b/>
          <w:sz w:val="24"/>
          <w:szCs w:val="24"/>
        </w:rPr>
        <w:t>:</w:t>
      </w:r>
      <w:r w:rsidRPr="00455263">
        <w:rPr>
          <w:rFonts w:ascii="Times New Roman" w:hAnsi="Times New Roman"/>
          <w:sz w:val="24"/>
          <w:szCs w:val="24"/>
        </w:rPr>
        <w:t xml:space="preserve"> Paciente de 54 años, antecedentes personales de salud, fumador, historia de hiperplasia prostática benigna y prostatitis crónica. Ingresa con dolor en hemiabdomen inferior y tumoración abdominal. Se diagnostica plastrón intraabdominal. Es intervenido quirúrgicamente; la biopsia de la lesión informa adenocarcinoma de colon. A los 7 días de evolución aparecen lesiones en el glande, que resultaron metástasis del adenocarcinoma de colon. Fallece por complicaciones de la enfermedad. </w:t>
      </w:r>
      <w:r w:rsidRPr="00455263">
        <w:rPr>
          <w:rFonts w:ascii="Times New Roman" w:hAnsi="Times New Roman"/>
          <w:b/>
          <w:sz w:val="24"/>
          <w:szCs w:val="24"/>
        </w:rPr>
        <w:t>Conclusiones:</w:t>
      </w:r>
      <w:r w:rsidRPr="00455263">
        <w:rPr>
          <w:rFonts w:ascii="Times New Roman" w:hAnsi="Times New Roman"/>
          <w:sz w:val="24"/>
          <w:szCs w:val="24"/>
        </w:rPr>
        <w:t xml:space="preserve"> Las metástasis de las neoplasias del colon, en el pene, son infrecuentes; indican un estadio avanzado de la enfermedad, con un pronóstico desfavorable.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b/>
          <w:sz w:val="24"/>
          <w:szCs w:val="24"/>
        </w:rPr>
        <w:t>Palabras clave</w:t>
      </w:r>
      <w:r w:rsidRPr="00455263">
        <w:rPr>
          <w:rFonts w:ascii="Times New Roman" w:hAnsi="Times New Roman"/>
          <w:sz w:val="24"/>
          <w:szCs w:val="24"/>
        </w:rPr>
        <w:t>: neoplasias del pene; neoplasias del colon; metástasis de la neoplasia.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55263">
        <w:rPr>
          <w:rFonts w:ascii="Times New Roman" w:hAnsi="Times New Roman"/>
          <w:b/>
          <w:sz w:val="24"/>
          <w:szCs w:val="24"/>
          <w:lang w:val="en-US"/>
        </w:rPr>
        <w:lastRenderedPageBreak/>
        <w:t>ABSTRACT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552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Introduction: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Among the malignant lesions described is penile cancer. T</w:t>
      </w:r>
      <w:r w:rsidR="005776F5">
        <w:rPr>
          <w:rFonts w:ascii="Times New Roman" w:eastAsia="Times New Roman" w:hAnsi="Times New Roman"/>
          <w:sz w:val="24"/>
          <w:szCs w:val="24"/>
          <w:lang w:val="en-US" w:eastAsia="es-ES"/>
        </w:rPr>
        <w:t>his entity constitutes 2% to 5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% of male urogenital tumors, and metastatic lesion is very rare.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552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Objectives: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To describe the clinical characteristics and torpid evolution of a patient with metastases in the penis from colon </w:t>
      </w:r>
      <w:proofErr w:type="spellStart"/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neoplasia</w:t>
      </w:r>
      <w:proofErr w:type="spellEnd"/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.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552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Clinical case</w:t>
      </w:r>
      <w:r w:rsidRPr="00BB6BA6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 xml:space="preserve">: 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54-year-old patient, personal health history. Smoker, history of benign prostatic hyperplasia and chronic prostatitis, which begins with pain in the lower abdomen and abdominal tumor, intra-abdominal plastron is diagnosed and is surgically intervened with a biopsy of the lesion that reports colon adenocarcinoma. At 7 days of evolution, lesions appeared on the glans that resulted in metastasis of colon adenocarcinoma. He dies from complications of the disease within six months.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55263">
        <w:rPr>
          <w:rFonts w:ascii="Times New Roman" w:eastAsia="Times New Roman" w:hAnsi="Times New Roman"/>
          <w:b/>
          <w:sz w:val="24"/>
          <w:szCs w:val="24"/>
          <w:lang w:val="en-US" w:eastAsia="es-ES"/>
        </w:rPr>
        <w:t>Conclusions: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Colonic neoplasm metastases in the penis are infrequent, they indicate an advanced stage of the disease, with an unfavorable prognosis. 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  <w:r w:rsidRPr="00455263">
        <w:rPr>
          <w:rFonts w:ascii="Times New Roman" w:eastAsia="Times New Roman" w:hAnsi="Times New Roman"/>
          <w:b/>
          <w:bCs/>
          <w:sz w:val="24"/>
          <w:szCs w:val="24"/>
          <w:lang w:val="en-US" w:eastAsia="es-ES"/>
        </w:rPr>
        <w:t>Keywords: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penile</w:t>
      </w:r>
      <w:r w:rsidR="006F69D7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neoplasm; colonic</w:t>
      </w:r>
      <w:r w:rsidR="006F69D7">
        <w:rPr>
          <w:rFonts w:ascii="Times New Roman" w:eastAsia="Times New Roman" w:hAnsi="Times New Roman"/>
          <w:sz w:val="24"/>
          <w:szCs w:val="24"/>
          <w:lang w:val="en-US" w:eastAsia="es-ES"/>
        </w:rPr>
        <w:t xml:space="preserve"> </w:t>
      </w:r>
      <w:r w:rsidRPr="00455263">
        <w:rPr>
          <w:rFonts w:ascii="Times New Roman" w:eastAsia="Times New Roman" w:hAnsi="Times New Roman"/>
          <w:sz w:val="24"/>
          <w:szCs w:val="24"/>
          <w:lang w:val="en-US" w:eastAsia="es-ES"/>
        </w:rPr>
        <w:t>neoplasm; neoplasm metastasis.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s-ES"/>
        </w:rPr>
      </w:pP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Recibido: 28/12/2020</w:t>
      </w:r>
    </w:p>
    <w:p w:rsidR="00455263" w:rsidRPr="00455263" w:rsidRDefault="00455263" w:rsidP="00455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Aprobado: 04/03/2021</w:t>
      </w:r>
    </w:p>
    <w:p w:rsidR="00455263" w:rsidRPr="00455263" w:rsidRDefault="00455263" w:rsidP="00455263">
      <w:pPr>
        <w:pStyle w:val="NormalWeb"/>
        <w:spacing w:before="0" w:after="0" w:line="360" w:lineRule="auto"/>
        <w:jc w:val="both"/>
        <w:rPr>
          <w:b/>
        </w:rPr>
      </w:pPr>
    </w:p>
    <w:p w:rsidR="00455263" w:rsidRPr="00455263" w:rsidRDefault="00455263" w:rsidP="00455263">
      <w:pPr>
        <w:pStyle w:val="NormalWeb"/>
        <w:spacing w:before="0" w:after="0" w:line="360" w:lineRule="auto"/>
        <w:jc w:val="both"/>
        <w:rPr>
          <w:b/>
        </w:rPr>
      </w:pPr>
    </w:p>
    <w:p w:rsidR="00455263" w:rsidRPr="00455263" w:rsidRDefault="00455263" w:rsidP="00455263">
      <w:pPr>
        <w:pStyle w:val="NormalWeb"/>
        <w:spacing w:before="0" w:after="0" w:line="360" w:lineRule="auto"/>
        <w:jc w:val="center"/>
        <w:rPr>
          <w:b/>
          <w:sz w:val="32"/>
          <w:szCs w:val="32"/>
        </w:rPr>
      </w:pPr>
      <w:r w:rsidRPr="00455263">
        <w:rPr>
          <w:b/>
          <w:sz w:val="32"/>
          <w:szCs w:val="32"/>
        </w:rPr>
        <w:t>INTRODUCCIÓN</w:t>
      </w:r>
    </w:p>
    <w:p w:rsidR="00455263" w:rsidRPr="00455263" w:rsidRDefault="00455263" w:rsidP="00455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55263">
        <w:rPr>
          <w:rFonts w:ascii="Times New Roman" w:hAnsi="Times New Roman" w:cs="Times New Roman"/>
        </w:rPr>
        <w:t>Entre las lesiones malignas que se describen está el cáncer de pene. Esta entidad constituye del 2 al 5 % de los tumores urogenitales masculinos</w:t>
      </w:r>
      <w:proofErr w:type="gramStart"/>
      <w:r w:rsidRPr="00455263">
        <w:rPr>
          <w:rFonts w:ascii="Times New Roman" w:hAnsi="Times New Roman" w:cs="Times New Roman"/>
        </w:rPr>
        <w:t>.</w:t>
      </w:r>
      <w:r w:rsidRPr="00455263">
        <w:rPr>
          <w:rFonts w:ascii="Times New Roman" w:hAnsi="Times New Roman" w:cs="Times New Roman"/>
          <w:vertAlign w:val="superscript"/>
        </w:rPr>
        <w:t>(</w:t>
      </w:r>
      <w:proofErr w:type="gramEnd"/>
      <w:r w:rsidRPr="00455263">
        <w:rPr>
          <w:rFonts w:ascii="Times New Roman" w:hAnsi="Times New Roman" w:cs="Times New Roman"/>
          <w:vertAlign w:val="superscript"/>
        </w:rPr>
        <w:t>1,2,3)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5263">
        <w:rPr>
          <w:rFonts w:ascii="Times New Roman" w:hAnsi="Times New Roman"/>
          <w:sz w:val="24"/>
          <w:szCs w:val="24"/>
        </w:rPr>
        <w:t xml:space="preserve">El cáncer de pene tiene distintas variantes histológicas de localización primaria e incluso se han publicado casos, con histología atípica, con localización </w:t>
      </w:r>
      <w:proofErr w:type="spellStart"/>
      <w:r w:rsidRPr="00455263">
        <w:rPr>
          <w:rFonts w:ascii="Times New Roman" w:hAnsi="Times New Roman"/>
          <w:sz w:val="24"/>
          <w:szCs w:val="24"/>
        </w:rPr>
        <w:t>peneana</w:t>
      </w:r>
      <w:proofErr w:type="spellEnd"/>
      <w:r w:rsidR="006F69D7">
        <w:rPr>
          <w:rFonts w:ascii="Times New Roman" w:hAnsi="Times New Roman"/>
          <w:sz w:val="24"/>
          <w:szCs w:val="24"/>
        </w:rPr>
        <w:t xml:space="preserve"> </w:t>
      </w:r>
      <w:r w:rsidRPr="00455263">
        <w:rPr>
          <w:rFonts w:ascii="Times New Roman" w:hAnsi="Times New Roman"/>
          <w:sz w:val="24"/>
          <w:szCs w:val="24"/>
        </w:rPr>
        <w:t>de</w:t>
      </w:r>
      <w:r w:rsidR="006F69D7">
        <w:rPr>
          <w:rFonts w:ascii="Times New Roman" w:hAnsi="Times New Roman"/>
          <w:sz w:val="24"/>
          <w:szCs w:val="24"/>
        </w:rPr>
        <w:t xml:space="preserve"> </w:t>
      </w:r>
      <w:r w:rsidRPr="00455263">
        <w:rPr>
          <w:rFonts w:ascii="Times New Roman" w:hAnsi="Times New Roman"/>
          <w:sz w:val="24"/>
          <w:szCs w:val="24"/>
        </w:rPr>
        <w:t>metástasis de otros carcinomas</w:t>
      </w:r>
      <w:proofErr w:type="gramStart"/>
      <w:r w:rsidRPr="00455263">
        <w:rPr>
          <w:rFonts w:ascii="Times New Roman" w:hAnsi="Times New Roman"/>
          <w:sz w:val="24"/>
          <w:szCs w:val="24"/>
        </w:rPr>
        <w:t>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 xml:space="preserve">4)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5263">
        <w:rPr>
          <w:rFonts w:ascii="Times New Roman" w:hAnsi="Times New Roman"/>
          <w:sz w:val="24"/>
          <w:szCs w:val="24"/>
        </w:rPr>
        <w:t xml:space="preserve">La enfermedad </w:t>
      </w:r>
      <w:proofErr w:type="spellStart"/>
      <w:r w:rsidRPr="00455263">
        <w:rPr>
          <w:rFonts w:ascii="Times New Roman" w:hAnsi="Times New Roman"/>
          <w:sz w:val="24"/>
          <w:szCs w:val="24"/>
        </w:rPr>
        <w:t>metastásica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en el pene es muy poco frecuente. Una revisión de 623 autopsias de fallecidos por neoplasias malignas secundarias del tracto genitourinario, realizadas en el </w:t>
      </w:r>
      <w:r w:rsidRPr="00455263">
        <w:rPr>
          <w:rFonts w:ascii="Times New Roman" w:hAnsi="Times New Roman"/>
          <w:i/>
          <w:iCs/>
          <w:sz w:val="24"/>
          <w:szCs w:val="24"/>
        </w:rPr>
        <w:t xml:space="preserve">Royal London </w:t>
      </w:r>
      <w:r w:rsidRPr="00455263">
        <w:rPr>
          <w:rFonts w:ascii="Times New Roman" w:hAnsi="Times New Roman"/>
          <w:i/>
          <w:iCs/>
          <w:sz w:val="24"/>
          <w:szCs w:val="24"/>
        </w:rPr>
        <w:lastRenderedPageBreak/>
        <w:t>Hospital</w:t>
      </w:r>
      <w:r w:rsidRPr="00455263">
        <w:rPr>
          <w:rFonts w:ascii="Times New Roman" w:hAnsi="Times New Roman"/>
          <w:sz w:val="24"/>
          <w:szCs w:val="24"/>
        </w:rPr>
        <w:t>, resultó que solo 5 se hallaban localizadas en el pene</w:t>
      </w:r>
      <w:hyperlink r:id="rId10" w:anchor="bib0055" w:history="1">
        <w:r w:rsidRPr="00455263">
          <w:rPr>
            <w:rStyle w:val="elsevierstylesup"/>
            <w:rFonts w:ascii="Times New Roman" w:hAnsi="Times New Roman"/>
            <w:sz w:val="24"/>
            <w:szCs w:val="24"/>
          </w:rPr>
          <w:t>.</w:t>
        </w:r>
      </w:hyperlink>
      <w:r w:rsidRPr="00455263">
        <w:rPr>
          <w:rFonts w:ascii="Times New Roman" w:hAnsi="Times New Roman"/>
          <w:sz w:val="24"/>
          <w:szCs w:val="24"/>
          <w:vertAlign w:val="superscript"/>
        </w:rPr>
        <w:t>(5)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455263">
        <w:rPr>
          <w:rFonts w:ascii="Times New Roman" w:hAnsi="Times New Roman"/>
        </w:rPr>
        <w:t>Se presenta este caso, con el objetivo de describir las características clínicas y evolución tórpida de un</w:t>
      </w:r>
      <w:r>
        <w:t xml:space="preserve"> </w:t>
      </w:r>
      <w:r w:rsidRPr="00455263">
        <w:rPr>
          <w:rFonts w:ascii="Times New Roman" w:hAnsi="Times New Roman"/>
        </w:rPr>
        <w:t>paciente con metástasis en el pene, de una neoplasia del colon.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5263" w:rsidRPr="00455263" w:rsidRDefault="00455263" w:rsidP="00455263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55263">
        <w:rPr>
          <w:rFonts w:ascii="Times New Roman" w:hAnsi="Times New Roman"/>
          <w:b/>
          <w:bCs/>
          <w:sz w:val="32"/>
          <w:szCs w:val="32"/>
        </w:rPr>
        <w:t>CASO CLÍNICO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Paciente de 54 años, blanco, con antecedentes de hiperplasia prostática benigna y prostatitis crónica, que comenzó con dolor en hemiabdomen inferior, de moderada intensidad, sin irradiación. </w:t>
      </w:r>
      <w:r w:rsidRPr="00455263">
        <w:rPr>
          <w:rFonts w:ascii="Times New Roman" w:hAnsi="Times New Roman"/>
          <w:color w:val="000000"/>
        </w:rPr>
        <w:t xml:space="preserve">Sin antecedentes patológicos familiares de interés. </w:t>
      </w:r>
      <w:r w:rsidRPr="00455263">
        <w:rPr>
          <w:rFonts w:ascii="Times New Roman" w:hAnsi="Times New Roman"/>
        </w:rPr>
        <w:t xml:space="preserve">Hábitos tóxicos: </w:t>
      </w:r>
      <w:r w:rsidRPr="00455263">
        <w:rPr>
          <w:rFonts w:ascii="Times New Roman" w:hAnsi="Times New Roman"/>
          <w:color w:val="000000"/>
        </w:rPr>
        <w:t>fumador desde hace 30 años, fuma 1 cajetilla diaria.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>Datos positivos al examen físico: En el abdomen se constata tumoración en hipogastrio, de aproximadamente 7 cm, móvil y dolorosa.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>Se realizaron los siguientes complementarios: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Ultrasonido abdominal: informa imagen compleja de 35 x 61 x 29 mm, en contacto con la pared posterior de la vejiga.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Tomografía axial computarizada de abdomen contrastada, a 5 mm de corte: describe lesión </w:t>
      </w:r>
      <w:proofErr w:type="spellStart"/>
      <w:r w:rsidRPr="00455263">
        <w:rPr>
          <w:rFonts w:ascii="Times New Roman" w:hAnsi="Times New Roman"/>
          <w:sz w:val="24"/>
          <w:szCs w:val="24"/>
        </w:rPr>
        <w:t>retrovesical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, de densidades variables, de 40 x 60 x 30 mm, que impresiona no infiltrar vejiga ni colon.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263">
        <w:rPr>
          <w:rFonts w:ascii="Times New Roman" w:hAnsi="Times New Roman"/>
          <w:sz w:val="24"/>
          <w:szCs w:val="24"/>
        </w:rPr>
        <w:t>Rectosigmoidoscopia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hasta 20 cm del borde del ano, en exploración retrógrada: notifica que no se constata enfermedad </w:t>
      </w:r>
      <w:proofErr w:type="spellStart"/>
      <w:r w:rsidRPr="00455263">
        <w:rPr>
          <w:rFonts w:ascii="Times New Roman" w:hAnsi="Times New Roman"/>
          <w:sz w:val="24"/>
          <w:szCs w:val="24"/>
        </w:rPr>
        <w:t>anorrectal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El paciente se ingresa con el diagnóstico de plastrón intraabdominal y tratamiento específico para dicha entidad. A los tres días se intensifica el dolor abdominal y se realiza laparotomía exploradora. Se encuentra colon sigmoides </w:t>
      </w:r>
      <w:proofErr w:type="gramStart"/>
      <w:r w:rsidRPr="00455263">
        <w:rPr>
          <w:rFonts w:ascii="Times New Roman" w:hAnsi="Times New Roman"/>
          <w:sz w:val="24"/>
          <w:szCs w:val="24"/>
        </w:rPr>
        <w:t>fijo, adherido</w:t>
      </w:r>
      <w:proofErr w:type="gramEnd"/>
      <w:r w:rsidRPr="00455263">
        <w:rPr>
          <w:rFonts w:ascii="Times New Roman" w:hAnsi="Times New Roman"/>
          <w:sz w:val="24"/>
          <w:szCs w:val="24"/>
        </w:rPr>
        <w:t xml:space="preserve"> a la vejiga por proceso tumoral o inflamatorio, que no permite precisar origen. Se realiza colostomía transversal derecha y biopsia de la lesión. El informe del estudio histopatológico informa carcinoma de colon.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Al séptimo día del postoperatorio, comienza con ardor uretral. Al examen físico genital se observan lesiones papulosas que ocupan toda la corona del glande (Fig.1), de 0,5 a 1 cm de diámetro. Se indica ultrasonido de pene y el informe describe imágenes pequeñas de aspecto nodular, de bordes regulares bien delimitados. Se realiza biopsia de la lesión. El análisis histopatológico informa adenocarcinoma </w:t>
      </w:r>
      <w:proofErr w:type="spellStart"/>
      <w:r w:rsidRPr="00455263">
        <w:rPr>
          <w:rFonts w:ascii="Times New Roman" w:hAnsi="Times New Roman"/>
          <w:sz w:val="24"/>
          <w:szCs w:val="24"/>
        </w:rPr>
        <w:t>metastásico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de pene, de origen primario en colon. Se indica tratamiento con quimioterapia.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lastRenderedPageBreak/>
        <w:t xml:space="preserve">El paciente fallece a los seis meses del diagnóstico, por complicaciones derivadas de la enfermedad. 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5263" w:rsidRPr="00455263" w:rsidRDefault="00A61C2E" w:rsidP="004552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3333750" cy="18002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01_1150xm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63" w:rsidRPr="00455263" w:rsidRDefault="00455263" w:rsidP="00455263">
      <w:pPr>
        <w:spacing w:after="0" w:line="360" w:lineRule="auto"/>
        <w:jc w:val="center"/>
        <w:rPr>
          <w:rFonts w:ascii="Times New Roman" w:hAnsi="Times New Roman"/>
        </w:rPr>
      </w:pPr>
      <w:r w:rsidRPr="00455263">
        <w:rPr>
          <w:rFonts w:ascii="Times New Roman" w:hAnsi="Times New Roman"/>
          <w:b/>
          <w:bCs/>
        </w:rPr>
        <w:t>Fig. 1 -</w:t>
      </w:r>
      <w:r w:rsidRPr="00455263">
        <w:rPr>
          <w:rFonts w:ascii="Times New Roman" w:hAnsi="Times New Roman"/>
        </w:rPr>
        <w:t xml:space="preserve"> Lesiones </w:t>
      </w:r>
      <w:proofErr w:type="spellStart"/>
      <w:r w:rsidRPr="00455263">
        <w:rPr>
          <w:rFonts w:ascii="Times New Roman" w:hAnsi="Times New Roman"/>
        </w:rPr>
        <w:t>metastásicas</w:t>
      </w:r>
      <w:proofErr w:type="spellEnd"/>
      <w:r w:rsidRPr="00455263">
        <w:rPr>
          <w:rFonts w:ascii="Times New Roman" w:hAnsi="Times New Roman"/>
        </w:rPr>
        <w:t xml:space="preserve"> en la corona del glande.</w:t>
      </w:r>
    </w:p>
    <w:p w:rsidR="00455263" w:rsidRPr="00455263" w:rsidRDefault="00455263" w:rsidP="00455263">
      <w:pPr>
        <w:pStyle w:val="NormalWeb"/>
        <w:spacing w:before="0" w:after="0" w:line="360" w:lineRule="auto"/>
        <w:jc w:val="both"/>
        <w:rPr>
          <w:b/>
        </w:rPr>
      </w:pPr>
    </w:p>
    <w:p w:rsidR="00455263" w:rsidRPr="00455263" w:rsidRDefault="00455263" w:rsidP="00455263">
      <w:pPr>
        <w:pStyle w:val="NormalWeb"/>
        <w:spacing w:before="0" w:after="0" w:line="360" w:lineRule="auto"/>
        <w:jc w:val="both"/>
        <w:rPr>
          <w:b/>
        </w:rPr>
      </w:pPr>
    </w:p>
    <w:p w:rsidR="00455263" w:rsidRPr="00455263" w:rsidRDefault="00455263" w:rsidP="00455263">
      <w:pPr>
        <w:pStyle w:val="NormalWeb"/>
        <w:spacing w:before="0" w:after="0" w:line="360" w:lineRule="auto"/>
        <w:jc w:val="center"/>
        <w:rPr>
          <w:b/>
          <w:sz w:val="32"/>
          <w:szCs w:val="32"/>
        </w:rPr>
      </w:pPr>
      <w:r w:rsidRPr="00455263">
        <w:rPr>
          <w:b/>
          <w:sz w:val="32"/>
          <w:szCs w:val="32"/>
        </w:rPr>
        <w:t>COMENTARIOS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Las metástasis </w:t>
      </w:r>
      <w:proofErr w:type="spellStart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peneanas</w:t>
      </w:r>
      <w:proofErr w:type="spellEnd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 de tumores primarios son </w:t>
      </w:r>
      <w:proofErr w:type="gramStart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infrecuentes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 xml:space="preserve">3,5,6) </w:t>
      </w:r>
      <w:r w:rsidRPr="00455263">
        <w:rPr>
          <w:rFonts w:ascii="Times New Roman" w:hAnsi="Times New Roman"/>
          <w:sz w:val="24"/>
          <w:szCs w:val="24"/>
        </w:rPr>
        <w:t xml:space="preserve">y específicamente las de tumores 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de colon, son excepcionales. </w:t>
      </w:r>
      <w:r w:rsidRPr="00455263">
        <w:rPr>
          <w:rFonts w:ascii="Times New Roman" w:hAnsi="Times New Roman"/>
          <w:sz w:val="24"/>
          <w:szCs w:val="24"/>
        </w:rPr>
        <w:t>E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l 70 % de las metástasis </w:t>
      </w:r>
      <w:proofErr w:type="spellStart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peneanas</w:t>
      </w:r>
      <w:proofErr w:type="spellEnd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 se deben a tumores urológicos, el 21</w:t>
      </w:r>
      <w:r w:rsidR="00475E4E">
        <w:rPr>
          <w:rFonts w:ascii="Times New Roman" w:eastAsia="Times New Roman" w:hAnsi="Times New Roman"/>
          <w:sz w:val="24"/>
          <w:szCs w:val="24"/>
          <w:lang w:eastAsia="es-ES"/>
        </w:rPr>
        <w:t> 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% a gastrointestinales y el 4 % a cáncer de pulmón</w:t>
      </w:r>
      <w:proofErr w:type="gramStart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>7)</w:t>
      </w:r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A pesar de su rica vascularización, el pene rara vez se ve comprometido en la diseminación </w:t>
      </w:r>
      <w:proofErr w:type="spellStart"/>
      <w:r w:rsidRPr="00455263">
        <w:rPr>
          <w:rFonts w:ascii="Times New Roman" w:hAnsi="Times New Roman"/>
          <w:sz w:val="24"/>
          <w:szCs w:val="24"/>
        </w:rPr>
        <w:t>metastásica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de los tumores localizados en otros órganos. Esto ha sido explicado a través de dos teorías: una a partir de un mecanismo intrínseco de defensa del órgano y otra basada en la poca atención al examen físico de los genitales, fundamentalmente en pacientes con estadios avanzados de enfermedades neoplásicas</w:t>
      </w:r>
      <w:proofErr w:type="gramStart"/>
      <w:r w:rsidRPr="00455263">
        <w:rPr>
          <w:rFonts w:ascii="Times New Roman" w:hAnsi="Times New Roman"/>
          <w:sz w:val="24"/>
          <w:szCs w:val="24"/>
        </w:rPr>
        <w:t>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>3,5,6)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Los probables mecanismos de diseminación tumoral al pene, fueron descritos por </w:t>
      </w:r>
      <w:proofErr w:type="spellStart"/>
      <w:r w:rsidRPr="00455263">
        <w:rPr>
          <w:rFonts w:ascii="Times New Roman" w:hAnsi="Times New Roman"/>
          <w:i/>
          <w:iCs/>
          <w:sz w:val="24"/>
          <w:szCs w:val="24"/>
        </w:rPr>
        <w:t>Paquin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455263">
        <w:rPr>
          <w:rFonts w:ascii="Times New Roman" w:hAnsi="Times New Roman"/>
          <w:i/>
          <w:iCs/>
          <w:sz w:val="24"/>
          <w:szCs w:val="24"/>
        </w:rPr>
        <w:t>Roland</w:t>
      </w:r>
      <w:proofErr w:type="spellEnd"/>
      <w:r w:rsidRPr="00455263">
        <w:rPr>
          <w:rFonts w:ascii="Times New Roman" w:hAnsi="Times New Roman"/>
          <w:sz w:val="24"/>
          <w:szCs w:val="24"/>
        </w:rPr>
        <w:t>, en 1956. Se plantea la extensión directa por vía venosa como consecuencia de reflujo retrógrado; la vía arterial y linfática, por contigüidad, y la diseminación por instrumentación o iatrogénica</w:t>
      </w:r>
      <w:proofErr w:type="gramStart"/>
      <w:r w:rsidRPr="00455263">
        <w:rPr>
          <w:rFonts w:ascii="Times New Roman" w:hAnsi="Times New Roman"/>
          <w:sz w:val="24"/>
          <w:szCs w:val="24"/>
        </w:rPr>
        <w:t>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>5)</w:t>
      </w:r>
      <w:r w:rsidRPr="00455263">
        <w:rPr>
          <w:rFonts w:ascii="Times New Roman" w:hAnsi="Times New Roman"/>
          <w:sz w:val="24"/>
          <w:szCs w:val="24"/>
        </w:rPr>
        <w:t xml:space="preserve"> El primer caso de metástasis en esta localización, fue descrito por </w:t>
      </w:r>
      <w:r w:rsidRPr="00455263">
        <w:rPr>
          <w:rFonts w:ascii="Times New Roman" w:hAnsi="Times New Roman"/>
          <w:i/>
          <w:iCs/>
          <w:sz w:val="24"/>
          <w:szCs w:val="24"/>
        </w:rPr>
        <w:t>Ebert</w:t>
      </w:r>
      <w:r w:rsidRPr="00455263">
        <w:rPr>
          <w:rFonts w:ascii="Times New Roman" w:hAnsi="Times New Roman"/>
          <w:sz w:val="24"/>
          <w:szCs w:val="24"/>
        </w:rPr>
        <w:t xml:space="preserve"> en 1870.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(6)</w:t>
      </w:r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lastRenderedPageBreak/>
        <w:t xml:space="preserve">Alrededor del 50 % de los pacientes, presentan la lesión en el glande, por debajo del prepucio; pueden ser </w:t>
      </w:r>
      <w:proofErr w:type="spellStart"/>
      <w:r w:rsidRPr="00455263">
        <w:rPr>
          <w:rFonts w:ascii="Times New Roman" w:hAnsi="Times New Roman"/>
          <w:sz w:val="24"/>
          <w:szCs w:val="24"/>
        </w:rPr>
        <w:t>exofíticas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y fungosas, o ulcerativas e infiltrantes</w:t>
      </w:r>
      <w:proofErr w:type="gramStart"/>
      <w:r w:rsidRPr="00455263">
        <w:rPr>
          <w:rFonts w:ascii="Times New Roman" w:hAnsi="Times New Roman"/>
          <w:sz w:val="24"/>
          <w:szCs w:val="24"/>
        </w:rPr>
        <w:t>,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>1,8)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 xml:space="preserve"> o presentarse de forma nodular, </w:t>
      </w:r>
      <w:r w:rsidRPr="00455263">
        <w:rPr>
          <w:rFonts w:ascii="Times New Roman" w:hAnsi="Times New Roman"/>
          <w:sz w:val="24"/>
          <w:szCs w:val="24"/>
        </w:rPr>
        <w:t>similar al caso que se describe, lo que ocurre en el 34 % de los pacientes.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(6,7)</w:t>
      </w:r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455263">
        <w:rPr>
          <w:rFonts w:ascii="Times New Roman" w:hAnsi="Times New Roman"/>
          <w:sz w:val="24"/>
          <w:szCs w:val="24"/>
        </w:rPr>
        <w:t xml:space="preserve">Estos cuadros se desarrollan generalmente después de la sexta década de la vida. En el 66 % a 70 % de los pacientes, están involucrados ambos cuerpos cavernosos, el cuerpo esponjoso y el glande se involucran en 10 % a 12 % y el prepucio en menos del 10 %. 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Las manifestaciones clínicas más frecuentes son dolor perineal, priapismo y dificultad en la micción</w:t>
      </w:r>
      <w:proofErr w:type="gramStart"/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 xml:space="preserve">5,7) </w:t>
      </w:r>
      <w:r w:rsidRPr="00455263">
        <w:rPr>
          <w:rFonts w:ascii="Times New Roman" w:hAnsi="Times New Roman"/>
          <w:sz w:val="24"/>
          <w:szCs w:val="24"/>
        </w:rPr>
        <w:t>síntomas que no estuvieron presentes en el caso que se presenta. Cuando se realiza el diagnóstico, el 58 % de los pacientes presentan adenopatías inguinales palpables, y entre 17 y 45 %, metástasis ganglionares</w:t>
      </w:r>
      <w:proofErr w:type="gramStart"/>
      <w:r w:rsidRPr="00455263">
        <w:rPr>
          <w:rFonts w:ascii="Times New Roman" w:hAnsi="Times New Roman"/>
          <w:sz w:val="24"/>
          <w:szCs w:val="24"/>
        </w:rPr>
        <w:t>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</w:t>
      </w:r>
      <w:proofErr w:type="gramEnd"/>
      <w:r w:rsidRPr="00455263">
        <w:rPr>
          <w:rFonts w:ascii="Times New Roman" w:hAnsi="Times New Roman"/>
          <w:sz w:val="24"/>
          <w:szCs w:val="24"/>
          <w:vertAlign w:val="superscript"/>
        </w:rPr>
        <w:t xml:space="preserve">1,8,9) </w:t>
      </w:r>
      <w:r w:rsidRPr="00455263">
        <w:rPr>
          <w:rFonts w:ascii="Times New Roman" w:eastAsia="Times New Roman" w:hAnsi="Times New Roman"/>
          <w:sz w:val="24"/>
          <w:szCs w:val="24"/>
          <w:lang w:eastAsia="es-ES"/>
        </w:rPr>
        <w:t>El pronóstico es desfavorable y en la mayoría de los pacientes la supervivencia es inferior a doce meses desde el diagnóstico.</w:t>
      </w:r>
      <w:r w:rsidRPr="00455263">
        <w:rPr>
          <w:rFonts w:ascii="Times New Roman" w:hAnsi="Times New Roman"/>
          <w:sz w:val="24"/>
          <w:szCs w:val="24"/>
          <w:vertAlign w:val="superscript"/>
        </w:rPr>
        <w:t>(7)</w:t>
      </w:r>
    </w:p>
    <w:p w:rsidR="00455263" w:rsidRPr="00455263" w:rsidRDefault="00455263" w:rsidP="004552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Las metástasis al pene, secundarias a un tumor de colon, son excepcionales. Indican un estadio avanzado de la enfermedad, tienen un pronóstico desfavorable y su evolución tórpida, hasta la muerte en menos de un año, coincide con lo reportado. </w:t>
      </w:r>
    </w:p>
    <w:p w:rsidR="00455263" w:rsidRPr="00455263" w:rsidRDefault="00455263" w:rsidP="0045526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55263" w:rsidRPr="00455263" w:rsidRDefault="00455263" w:rsidP="00455263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455263" w:rsidRPr="00455263" w:rsidRDefault="00455263" w:rsidP="0045526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455263">
        <w:rPr>
          <w:rFonts w:ascii="Times New Roman" w:hAnsi="Times New Roman" w:cs="Times New Roman"/>
          <w:b/>
          <w:color w:val="auto"/>
          <w:sz w:val="32"/>
          <w:szCs w:val="32"/>
        </w:rPr>
        <w:t>REFERENCIAS BIBLIOGRÁFICAS</w:t>
      </w:r>
    </w:p>
    <w:p w:rsidR="00455263" w:rsidRPr="00455263" w:rsidRDefault="00455263" w:rsidP="00455263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color w:val="auto"/>
        </w:rPr>
      </w:pPr>
      <w:r w:rsidRPr="00455263">
        <w:rPr>
          <w:rFonts w:ascii="Times New Roman" w:hAnsi="Times New Roman" w:cs="Times New Roman"/>
        </w:rPr>
        <w:t>1. Hernández Piñero L, Rodríguez López JL, Menéndez Villa M. Carcinoma de células escamosas de pene. Revista Electrónica Dr</w:t>
      </w:r>
      <w:r>
        <w:rPr>
          <w:rFonts w:ascii="Times New Roman" w:hAnsi="Times New Roman" w:cs="Times New Roman"/>
        </w:rPr>
        <w:t xml:space="preserve">. Zoilo E. </w:t>
      </w:r>
      <w:proofErr w:type="spellStart"/>
      <w:r>
        <w:rPr>
          <w:rFonts w:ascii="Times New Roman" w:hAnsi="Times New Roman" w:cs="Times New Roman"/>
        </w:rPr>
        <w:t>Marinello</w:t>
      </w:r>
      <w:proofErr w:type="spellEnd"/>
      <w:r w:rsidR="00475E4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Vidaurreta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455263">
        <w:rPr>
          <w:rFonts w:ascii="Times New Roman" w:hAnsi="Times New Roman" w:cs="Times New Roman"/>
        </w:rPr>
        <w:t xml:space="preserve">2015[acceso:26/2/2020];40(11):[aprox.7p.]. Disponible en: </w:t>
      </w:r>
      <w:hyperlink r:id="rId12" w:history="1">
        <w:r w:rsidRPr="00455263">
          <w:rPr>
            <w:rStyle w:val="Hipervnculo"/>
            <w:rFonts w:ascii="Times New Roman" w:hAnsi="Times New Roman" w:cs="Times New Roman"/>
          </w:rPr>
          <w:t>http://revzoilomarinello.sld.cu/index.php/zmv/article/view/360</w:t>
        </w:r>
      </w:hyperlink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2. Barahona Andrade A,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Delcid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Morazán A,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Barcan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Batchvaroff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  <w:r w:rsidR="00475E4E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M, 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Delcid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Morazan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LE, Zelaya </w:t>
      </w:r>
      <w:proofErr w:type="spellStart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Mejia</w:t>
      </w:r>
      <w:proofErr w:type="spellEnd"/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 xml:space="preserve"> V, Barahona Andrade DZ</w:t>
      </w:r>
      <w:r w:rsidRPr="00455263">
        <w:rPr>
          <w:rFonts w:ascii="Times New Roman" w:hAnsi="Times New Roman"/>
          <w:sz w:val="24"/>
          <w:szCs w:val="24"/>
        </w:rPr>
        <w:t xml:space="preserve">. </w:t>
      </w:r>
      <w:r w:rsidRPr="00455263">
        <w:rPr>
          <w:rFonts w:ascii="Times New Roman" w:eastAsia="Times New Roman" w:hAnsi="Times New Roman"/>
          <w:bCs/>
          <w:sz w:val="24"/>
          <w:szCs w:val="24"/>
          <w:lang w:eastAsia="es-ES"/>
        </w:rPr>
        <w:t>Sospecha Clínica de Cáncer de Pene: A Propósito de un caso</w:t>
      </w:r>
      <w:r w:rsidRPr="00455263">
        <w:rPr>
          <w:rFonts w:ascii="Times New Roman" w:hAnsi="Times New Roman"/>
          <w:sz w:val="24"/>
          <w:szCs w:val="24"/>
        </w:rPr>
        <w:t xml:space="preserve">. Archivos de Medicina. 2016 [acceso: 28/8/2020]; 12(3):17. Disponible en: </w:t>
      </w:r>
      <w:hyperlink r:id="rId13" w:history="1">
        <w:r w:rsidRPr="00455263">
          <w:rPr>
            <w:rStyle w:val="Hipervnculo"/>
            <w:rFonts w:ascii="Times New Roman" w:hAnsi="Times New Roman"/>
          </w:rPr>
          <w:t>https://www.archivosdemedicina.com/medicina-de-familia/sospecha-clnica-de-cncer-de-pene-a-propsito-de-un-caso.pdf</w:t>
        </w:r>
      </w:hyperlink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hAnsi="Times New Roman"/>
          <w:sz w:val="24"/>
          <w:szCs w:val="24"/>
        </w:rPr>
        <w:t xml:space="preserve">3. González Espinosa C, Martínez Ramírez A, Calderón Marín C, Bouzo López A, Vázquez Luna F. Validación de la técnica de biopsia selectiva de ganglio centinela en el cáncer de pene. </w:t>
      </w:r>
      <w:proofErr w:type="spellStart"/>
      <w:r w:rsidRPr="00455263">
        <w:rPr>
          <w:rFonts w:ascii="Times New Roman" w:hAnsi="Times New Roman"/>
          <w:sz w:val="24"/>
          <w:szCs w:val="24"/>
        </w:rPr>
        <w:t>Rev</w:t>
      </w:r>
      <w:proofErr w:type="spellEnd"/>
      <w:r w:rsidRPr="00455263">
        <w:rPr>
          <w:rFonts w:ascii="Times New Roman" w:hAnsi="Times New Roman"/>
          <w:sz w:val="24"/>
          <w:szCs w:val="24"/>
        </w:rPr>
        <w:t xml:space="preserve"> Cubana </w:t>
      </w:r>
      <w:proofErr w:type="spellStart"/>
      <w:r w:rsidRPr="00455263">
        <w:rPr>
          <w:rFonts w:ascii="Times New Roman" w:hAnsi="Times New Roman"/>
          <w:sz w:val="24"/>
          <w:szCs w:val="24"/>
        </w:rPr>
        <w:lastRenderedPageBreak/>
        <w:t>Urol</w:t>
      </w:r>
      <w:proofErr w:type="spellEnd"/>
      <w:r w:rsidRPr="00455263">
        <w:rPr>
          <w:rFonts w:ascii="Times New Roman" w:hAnsi="Times New Roman"/>
          <w:sz w:val="24"/>
          <w:szCs w:val="24"/>
        </w:rPr>
        <w:t>. 2019 [acceso: 28/8/2020]</w:t>
      </w:r>
      <w:proofErr w:type="gramStart"/>
      <w:r w:rsidRPr="00455263">
        <w:rPr>
          <w:rFonts w:ascii="Times New Roman" w:hAnsi="Times New Roman"/>
          <w:sz w:val="24"/>
          <w:szCs w:val="24"/>
        </w:rPr>
        <w:t>;8</w:t>
      </w:r>
      <w:proofErr w:type="gramEnd"/>
      <w:r w:rsidRPr="00455263">
        <w:rPr>
          <w:rFonts w:ascii="Times New Roman" w:hAnsi="Times New Roman"/>
          <w:sz w:val="24"/>
          <w:szCs w:val="24"/>
        </w:rPr>
        <w:t xml:space="preserve">(3):[aprox. 10 p.]. Disponible en: </w:t>
      </w:r>
      <w:hyperlink r:id="rId14" w:history="1">
        <w:r w:rsidRPr="00455263">
          <w:rPr>
            <w:rStyle w:val="Hipervnculo"/>
            <w:rFonts w:ascii="Times New Roman" w:hAnsi="Times New Roman"/>
          </w:rPr>
          <w:t>http://revurologia.sld.cu/index.php/rcu/article/view/555</w:t>
        </w:r>
      </w:hyperlink>
    </w:p>
    <w:p w:rsidR="00455263" w:rsidRPr="00455263" w:rsidRDefault="00455263" w:rsidP="00455263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455263">
        <w:rPr>
          <w:rFonts w:ascii="Times New Roman" w:hAnsi="Times New Roman" w:cs="Times New Roman"/>
          <w:color w:val="auto"/>
        </w:rPr>
        <w:t>4. Garcés Erazo K</w:t>
      </w:r>
      <w:r w:rsidRPr="00455263">
        <w:rPr>
          <w:rFonts w:ascii="Times New Roman" w:hAnsi="Times New Roman" w:cs="Times New Roman"/>
        </w:rPr>
        <w:t xml:space="preserve">, </w:t>
      </w:r>
      <w:proofErr w:type="spellStart"/>
      <w:r w:rsidRPr="00455263">
        <w:rPr>
          <w:rFonts w:ascii="Times New Roman" w:hAnsi="Times New Roman" w:cs="Times New Roman"/>
        </w:rPr>
        <w:t>Quisilema</w:t>
      </w:r>
      <w:proofErr w:type="spellEnd"/>
      <w:r w:rsidRPr="00455263">
        <w:rPr>
          <w:rFonts w:ascii="Times New Roman" w:hAnsi="Times New Roman" w:cs="Times New Roman"/>
        </w:rPr>
        <w:t xml:space="preserve"> Ron V, Pacheco Romero K, </w:t>
      </w:r>
      <w:proofErr w:type="spellStart"/>
      <w:r w:rsidRPr="00455263">
        <w:rPr>
          <w:rFonts w:ascii="Times New Roman" w:hAnsi="Times New Roman" w:cs="Times New Roman"/>
        </w:rPr>
        <w:t>Bungacho</w:t>
      </w:r>
      <w:proofErr w:type="spellEnd"/>
      <w:r w:rsidRPr="00455263">
        <w:rPr>
          <w:rFonts w:ascii="Times New Roman" w:hAnsi="Times New Roman" w:cs="Times New Roman"/>
        </w:rPr>
        <w:t xml:space="preserve"> Moreno D. Diagnóstico en cáncer de pene. RECIMUNDO. 2020 [acceso</w:t>
      </w:r>
      <w:proofErr w:type="gramStart"/>
      <w:r w:rsidRPr="00455263">
        <w:rPr>
          <w:rFonts w:ascii="Times New Roman" w:hAnsi="Times New Roman" w:cs="Times New Roman"/>
        </w:rPr>
        <w:t>:6</w:t>
      </w:r>
      <w:proofErr w:type="gramEnd"/>
      <w:r w:rsidRPr="00455263">
        <w:rPr>
          <w:rFonts w:ascii="Times New Roman" w:hAnsi="Times New Roman" w:cs="Times New Roman"/>
        </w:rPr>
        <w:t xml:space="preserve">/1/2021];4(1):114-21. Disponible en: </w:t>
      </w:r>
      <w:hyperlink r:id="rId15" w:tgtFrame="_blank" w:history="1">
        <w:r w:rsidRPr="00455263">
          <w:rPr>
            <w:rStyle w:val="Hipervnculo"/>
            <w:rFonts w:ascii="Times New Roman" w:hAnsi="Times New Roman" w:cs="Times New Roman"/>
          </w:rPr>
          <w:t>http://recimundo.com/index.php/es/article/view/784</w:t>
        </w:r>
      </w:hyperlink>
    </w:p>
    <w:p w:rsidR="00455263" w:rsidRPr="00455263" w:rsidRDefault="00455263" w:rsidP="00455263">
      <w:pPr>
        <w:pStyle w:val="Default"/>
        <w:spacing w:line="360" w:lineRule="auto"/>
        <w:rPr>
          <w:rFonts w:ascii="Times New Roman" w:eastAsia="Times New Roman" w:hAnsi="Times New Roman" w:cs="Times New Roman"/>
          <w:lang w:eastAsia="es-ES"/>
        </w:rPr>
      </w:pPr>
      <w:r w:rsidRPr="00455263">
        <w:rPr>
          <w:rFonts w:ascii="Times New Roman" w:hAnsi="Times New Roman" w:cs="Times New Roman"/>
        </w:rPr>
        <w:t>5</w:t>
      </w:r>
      <w:r w:rsidRPr="00455263">
        <w:rPr>
          <w:rFonts w:ascii="Times New Roman" w:hAnsi="Times New Roman" w:cs="Times New Roman"/>
          <w:color w:val="auto"/>
        </w:rPr>
        <w:t>.  Gómez-de la Fuente</w:t>
      </w:r>
      <w:r w:rsidRPr="00455263">
        <w:rPr>
          <w:rFonts w:ascii="Times New Roman" w:hAnsi="Times New Roman" w:cs="Times New Roman"/>
        </w:rPr>
        <w:t xml:space="preserve"> F,  Martínez-Rodríguez I, Alonso-Martín J, Jiménez-Bonilla J, Ignacio Banzo</w:t>
      </w:r>
      <w:hyperlink r:id="rId16" w:anchor="aff0005" w:history="1">
        <w:r w:rsidRPr="00455263">
          <w:rPr>
            <w:rStyle w:val="Hipervnculo"/>
            <w:rFonts w:ascii="Times New Roman" w:hAnsi="Times New Roman" w:cs="Times New Roman"/>
            <w:color w:val="auto"/>
          </w:rPr>
          <w:t>.</w:t>
        </w:r>
      </w:hyperlink>
      <w:r w:rsidRPr="00455263">
        <w:rPr>
          <w:rFonts w:ascii="Times New Roman" w:hAnsi="Times New Roman" w:cs="Times New Roman"/>
        </w:rPr>
        <w:t xml:space="preserve"> Presentación de un caso de metástasis en pene de carcinoma rectal.  Revista de cirugía española. 2017 [acceso: 4/9/2020]; 95(2):116-8. Disponible en: </w:t>
      </w:r>
      <w:hyperlink r:id="rId17" w:history="1">
        <w:r w:rsidRPr="00455263">
          <w:rPr>
            <w:rStyle w:val="Hipervnculo"/>
            <w:rFonts w:ascii="Times New Roman" w:hAnsi="Times New Roman" w:cs="Times New Roman"/>
          </w:rPr>
          <w:t>https://www.elsevier.es/en-revista-cirugia-espanola-36-articulo-presentacion-un-caso-metastasis-pene-S0009739X16300811</w:t>
        </w:r>
      </w:hyperlink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6. </w:t>
      </w:r>
      <w:proofErr w:type="spellStart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Hajianfar</w:t>
      </w:r>
      <w:proofErr w:type="spell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 R, Gómez E, </w:t>
      </w:r>
      <w:proofErr w:type="spellStart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Muniesa</w:t>
      </w:r>
      <w:proofErr w:type="spell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 M, </w:t>
      </w:r>
      <w:proofErr w:type="spellStart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Bellés</w:t>
      </w:r>
      <w:proofErr w:type="spell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 F, </w:t>
      </w:r>
      <w:proofErr w:type="spellStart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Pallisera</w:t>
      </w:r>
      <w:proofErr w:type="spell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 A, Ortiz de Zárate L. Metástasis de adenocarcinoma de recto en el pene. Archivos Españoles de Urología. 2014 </w:t>
      </w:r>
      <w:r w:rsidRPr="00455263">
        <w:rPr>
          <w:rFonts w:ascii="Times New Roman" w:hAnsi="Times New Roman"/>
          <w:sz w:val="24"/>
          <w:szCs w:val="24"/>
        </w:rPr>
        <w:t>[acceso</w:t>
      </w:r>
      <w:proofErr w:type="gramStart"/>
      <w:r w:rsidRPr="00455263">
        <w:rPr>
          <w:rFonts w:ascii="Times New Roman" w:hAnsi="Times New Roman"/>
          <w:sz w:val="24"/>
          <w:szCs w:val="24"/>
        </w:rPr>
        <w:t>:28</w:t>
      </w:r>
      <w:proofErr w:type="gramEnd"/>
      <w:r w:rsidRPr="00455263">
        <w:rPr>
          <w:rFonts w:ascii="Times New Roman" w:hAnsi="Times New Roman"/>
          <w:sz w:val="24"/>
          <w:szCs w:val="24"/>
        </w:rPr>
        <w:t>/8/2020];</w:t>
      </w:r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67(4):353-6. Disponible en: </w:t>
      </w:r>
    </w:p>
    <w:p w:rsidR="00455263" w:rsidRPr="00455263" w:rsidRDefault="00B221DB" w:rsidP="00455263">
      <w:pPr>
        <w:pStyle w:val="Default"/>
        <w:spacing w:line="360" w:lineRule="auto"/>
        <w:ind w:firstLine="65"/>
        <w:contextualSpacing/>
        <w:rPr>
          <w:rFonts w:ascii="Times New Roman" w:hAnsi="Times New Roman" w:cs="Times New Roman"/>
        </w:rPr>
      </w:pPr>
      <w:hyperlink r:id="rId18" w:history="1">
        <w:r w:rsidR="00455263" w:rsidRPr="00455263">
          <w:rPr>
            <w:rStyle w:val="Hipervnculo"/>
            <w:rFonts w:ascii="Times New Roman" w:hAnsi="Times New Roman" w:cs="Times New Roman"/>
          </w:rPr>
          <w:t>https://www.redalyc.org/pdf/1810/181045777012.pdf</w:t>
        </w:r>
      </w:hyperlink>
    </w:p>
    <w:p w:rsidR="00455263" w:rsidRPr="00455263" w:rsidRDefault="00455263" w:rsidP="00455263">
      <w:pPr>
        <w:pStyle w:val="Prrafode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7. Roldán Ortiz S, Bazán Hinojo MC, </w:t>
      </w:r>
      <w:proofErr w:type="spellStart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>Fornell</w:t>
      </w:r>
      <w:proofErr w:type="spellEnd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Ariza M, Pérez </w:t>
      </w:r>
      <w:proofErr w:type="spellStart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>Gomar</w:t>
      </w:r>
      <w:proofErr w:type="spellEnd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D, Pacheco García JM. Metástasis de pene por adenocarcinoma de recto, una localización infrecuente. </w:t>
      </w:r>
      <w:proofErr w:type="spellStart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>Cir</w:t>
      </w:r>
      <w:proofErr w:type="spellEnd"/>
      <w:r w:rsidR="002618A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>Andal</w:t>
      </w:r>
      <w:proofErr w:type="spellEnd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2018 </w:t>
      </w:r>
      <w:r w:rsidRPr="00455263">
        <w:rPr>
          <w:rFonts w:ascii="Times New Roman" w:hAnsi="Times New Roman" w:cs="Times New Roman"/>
          <w:sz w:val="24"/>
          <w:szCs w:val="24"/>
        </w:rPr>
        <w:t>[acceso: 28/8/2020]</w:t>
      </w:r>
      <w:proofErr w:type="gramStart"/>
      <w:r w:rsidRPr="00455263">
        <w:rPr>
          <w:rFonts w:ascii="Times New Roman" w:hAnsi="Times New Roman" w:cs="Times New Roman"/>
          <w:sz w:val="24"/>
          <w:szCs w:val="24"/>
        </w:rPr>
        <w:t>;</w:t>
      </w:r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>29</w:t>
      </w:r>
      <w:proofErr w:type="gramEnd"/>
      <w:r w:rsidRPr="0045526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(4):534-7. </w:t>
      </w:r>
      <w:hyperlink r:id="rId19" w:history="1">
        <w:r w:rsidRPr="00455263">
          <w:rPr>
            <w:rStyle w:val="Hipervnculo"/>
            <w:rFonts w:ascii="Times New Roman" w:eastAsia="Times New Roman" w:hAnsi="Times New Roman" w:cs="Times New Roman"/>
            <w:lang w:eastAsia="es-ES"/>
          </w:rPr>
          <w:t>https://www.asacirujanos.com/admin/upfiles/revista/2018/Cir_Andal_vol29_n4_18.pdf</w:t>
        </w:r>
      </w:hyperlink>
    </w:p>
    <w:p w:rsidR="00455263" w:rsidRPr="00455263" w:rsidRDefault="00455263" w:rsidP="00455263">
      <w:pPr>
        <w:pStyle w:val="Default"/>
        <w:spacing w:line="360" w:lineRule="auto"/>
        <w:contextualSpacing/>
        <w:rPr>
          <w:rFonts w:ascii="Times New Roman" w:hAnsi="Times New Roman" w:cs="Times New Roman"/>
        </w:rPr>
      </w:pPr>
      <w:r w:rsidRPr="00455263">
        <w:rPr>
          <w:rFonts w:ascii="Times New Roman" w:hAnsi="Times New Roman" w:cs="Times New Roman"/>
        </w:rPr>
        <w:t xml:space="preserve">8. Ferrándiz Pulido C, de Torres I, García Patos V. </w:t>
      </w:r>
      <w:proofErr w:type="spellStart"/>
      <w:r w:rsidRPr="00455263">
        <w:rPr>
          <w:rFonts w:ascii="Times New Roman" w:hAnsi="Times New Roman" w:cs="Times New Roman"/>
        </w:rPr>
        <w:t>Penile</w:t>
      </w:r>
      <w:proofErr w:type="spellEnd"/>
      <w:r w:rsidR="002618A4">
        <w:rPr>
          <w:rFonts w:ascii="Times New Roman" w:hAnsi="Times New Roman" w:cs="Times New Roman"/>
        </w:rPr>
        <w:t xml:space="preserve"> </w:t>
      </w:r>
      <w:proofErr w:type="spellStart"/>
      <w:r w:rsidRPr="00455263">
        <w:rPr>
          <w:rFonts w:ascii="Times New Roman" w:hAnsi="Times New Roman" w:cs="Times New Roman"/>
        </w:rPr>
        <w:t>Squamos</w:t>
      </w:r>
      <w:proofErr w:type="spellEnd"/>
      <w:r w:rsidR="002618A4">
        <w:rPr>
          <w:rFonts w:ascii="Times New Roman" w:hAnsi="Times New Roman" w:cs="Times New Roman"/>
        </w:rPr>
        <w:t xml:space="preserve"> </w:t>
      </w:r>
      <w:proofErr w:type="spellStart"/>
      <w:r w:rsidRPr="00455263">
        <w:rPr>
          <w:rFonts w:ascii="Times New Roman" w:hAnsi="Times New Roman" w:cs="Times New Roman"/>
        </w:rPr>
        <w:t>Cell</w:t>
      </w:r>
      <w:proofErr w:type="spellEnd"/>
      <w:r w:rsidRPr="00455263">
        <w:rPr>
          <w:rFonts w:ascii="Times New Roman" w:hAnsi="Times New Roman" w:cs="Times New Roman"/>
        </w:rPr>
        <w:t xml:space="preserve"> Carcinoma. Actas </w:t>
      </w:r>
      <w:proofErr w:type="spellStart"/>
      <w:r w:rsidRPr="00455263">
        <w:rPr>
          <w:rFonts w:ascii="Times New Roman" w:hAnsi="Times New Roman" w:cs="Times New Roman"/>
        </w:rPr>
        <w:t>Dermo-Sifiliográficas</w:t>
      </w:r>
      <w:proofErr w:type="spellEnd"/>
      <w:r w:rsidRPr="00455263">
        <w:rPr>
          <w:rFonts w:ascii="Times New Roman" w:hAnsi="Times New Roman" w:cs="Times New Roman"/>
        </w:rPr>
        <w:t>. 2012 [acceso</w:t>
      </w:r>
      <w:proofErr w:type="gramStart"/>
      <w:r w:rsidRPr="00455263">
        <w:rPr>
          <w:rFonts w:ascii="Times New Roman" w:hAnsi="Times New Roman" w:cs="Times New Roman"/>
        </w:rPr>
        <w:t>:26</w:t>
      </w:r>
      <w:proofErr w:type="gramEnd"/>
      <w:r w:rsidRPr="00455263">
        <w:rPr>
          <w:rFonts w:ascii="Times New Roman" w:hAnsi="Times New Roman" w:cs="Times New Roman"/>
        </w:rPr>
        <w:t xml:space="preserve">/2/2020];103(6):478- 87. Disponible en: </w:t>
      </w:r>
      <w:hyperlink r:id="rId20" w:history="1">
        <w:r w:rsidRPr="00455263">
          <w:rPr>
            <w:rStyle w:val="Hipervnculo"/>
            <w:rFonts w:ascii="Times New Roman" w:hAnsi="Times New Roman" w:cs="Times New Roman"/>
          </w:rPr>
          <w:t>https://www.sciencedirect.com/science/article/abs/pii/S0001731011005096?np=y</w:t>
        </w:r>
      </w:hyperlink>
    </w:p>
    <w:p w:rsidR="00455263" w:rsidRPr="00455263" w:rsidRDefault="00455263" w:rsidP="00455263">
      <w:pPr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9. </w:t>
      </w:r>
      <w:proofErr w:type="spellStart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Barandica</w:t>
      </w:r>
      <w:proofErr w:type="spell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 C. Importancia del conocimiento de los subtipos histológicos del carcinoma de células escamosas de pene. Revista Urología Colombiana. 2013 </w:t>
      </w:r>
      <w:r w:rsidRPr="00455263">
        <w:rPr>
          <w:rFonts w:ascii="Times New Roman" w:hAnsi="Times New Roman"/>
          <w:sz w:val="24"/>
          <w:szCs w:val="24"/>
        </w:rPr>
        <w:t>[acceso:</w:t>
      </w:r>
      <w:r w:rsidR="002618A4">
        <w:rPr>
          <w:rFonts w:ascii="Times New Roman" w:hAnsi="Times New Roman"/>
          <w:sz w:val="24"/>
          <w:szCs w:val="24"/>
        </w:rPr>
        <w:t xml:space="preserve"> </w:t>
      </w:r>
      <w:r w:rsidRPr="00455263">
        <w:rPr>
          <w:rFonts w:ascii="Times New Roman" w:hAnsi="Times New Roman"/>
          <w:sz w:val="24"/>
          <w:szCs w:val="24"/>
        </w:rPr>
        <w:t>28/8/2020]</w:t>
      </w:r>
      <w:proofErr w:type="gramStart"/>
      <w:r w:rsidRPr="00455263">
        <w:rPr>
          <w:rFonts w:ascii="Times New Roman" w:hAnsi="Times New Roman"/>
          <w:sz w:val="24"/>
          <w:szCs w:val="24"/>
        </w:rPr>
        <w:t>;</w:t>
      </w:r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>22</w:t>
      </w:r>
      <w:proofErr w:type="gramEnd"/>
      <w:r w:rsidRPr="00455263">
        <w:rPr>
          <w:rFonts w:ascii="Times New Roman" w:eastAsia="Times New Roman" w:hAnsi="Times New Roman"/>
          <w:color w:val="333232"/>
          <w:sz w:val="24"/>
          <w:szCs w:val="24"/>
          <w:lang w:eastAsia="es-ES"/>
        </w:rPr>
        <w:t xml:space="preserve">(3):18-25. Disponible en: </w:t>
      </w:r>
      <w:hyperlink r:id="rId21" w:history="1">
        <w:r w:rsidRPr="00455263">
          <w:rPr>
            <w:rStyle w:val="Hipervnculo"/>
            <w:rFonts w:ascii="Times New Roman" w:eastAsia="Times New Roman" w:hAnsi="Times New Roman"/>
            <w:lang w:eastAsia="es-ES"/>
          </w:rPr>
          <w:t>https://dialnet.unirioja.es/servlet/articulo?codigo=6381794</w:t>
        </w:r>
      </w:hyperlink>
    </w:p>
    <w:p w:rsidR="00455263" w:rsidRPr="00455263" w:rsidRDefault="00455263" w:rsidP="00455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55263" w:rsidRPr="00455263" w:rsidRDefault="00455263" w:rsidP="00455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55263" w:rsidRPr="00455263" w:rsidRDefault="00455263" w:rsidP="0045526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55263">
        <w:rPr>
          <w:rFonts w:ascii="Times New Roman" w:hAnsi="Times New Roman" w:cs="Times New Roman"/>
          <w:b/>
          <w:bCs/>
        </w:rPr>
        <w:t>Conflictos de interés</w:t>
      </w:r>
    </w:p>
    <w:p w:rsidR="00675476" w:rsidRPr="00455263" w:rsidRDefault="00455263" w:rsidP="0045526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55263">
        <w:rPr>
          <w:rFonts w:ascii="Times New Roman" w:hAnsi="Times New Roman" w:cs="Times New Roman"/>
        </w:rPr>
        <w:t>No existen conflictos de interés en relación con este</w:t>
      </w:r>
      <w:r>
        <w:rPr>
          <w:rFonts w:ascii="Times New Roman" w:hAnsi="Times New Roman" w:cs="Times New Roman"/>
        </w:rPr>
        <w:t xml:space="preserve"> </w:t>
      </w:r>
      <w:r w:rsidRPr="00455263">
        <w:rPr>
          <w:rFonts w:ascii="Times New Roman" w:hAnsi="Times New Roman" w:cs="Times New Roman"/>
        </w:rPr>
        <w:t>trabajo.</w:t>
      </w:r>
      <w:r w:rsidRPr="00455263">
        <w:rPr>
          <w:rFonts w:ascii="Times New Roman" w:hAnsi="Times New Roman" w:cs="Times New Roman"/>
        </w:rPr>
        <w:tab/>
      </w:r>
    </w:p>
    <w:sectPr w:rsidR="00675476" w:rsidRPr="00455263" w:rsidSect="000F3690">
      <w:headerReference w:type="default" r:id="rId22"/>
      <w:footerReference w:type="even" r:id="rId23"/>
      <w:footerReference w:type="default" r:id="rId24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DB" w:rsidRDefault="00B221DB">
      <w:r>
        <w:separator/>
      </w:r>
    </w:p>
  </w:endnote>
  <w:endnote w:type="continuationSeparator" w:id="0">
    <w:p w:rsidR="00B221DB" w:rsidRDefault="00B2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690" w:rsidRPr="00AE044C" w:rsidRDefault="000F3690" w:rsidP="00391509">
    <w:pPr>
      <w:pStyle w:val="Piedepgina"/>
      <w:ind w:right="360"/>
      <w:rPr>
        <w:sz w:val="22"/>
        <w:szCs w:val="22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A813B" wp14:editId="465C98C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14644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:rsidR="00675476" w:rsidRPr="00AE044C" w:rsidRDefault="00B221DB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:rsidR="00391509" w:rsidRPr="00AE044C" w:rsidRDefault="00B221DB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</w:t>
    </w:r>
    <w:proofErr w:type="spellStart"/>
    <w:r w:rsidRPr="00AE044C">
      <w:rPr>
        <w:sz w:val="22"/>
        <w:szCs w:val="22"/>
      </w:rPr>
      <w:t>Creative</w:t>
    </w:r>
    <w:proofErr w:type="spellEnd"/>
    <w:r w:rsidRPr="00AE044C">
      <w:rPr>
        <w:sz w:val="22"/>
        <w:szCs w:val="22"/>
      </w:rPr>
      <w:t xml:space="preserve">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127EE877" wp14:editId="29A8CD69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DB" w:rsidRDefault="00B221DB">
      <w:r>
        <w:separator/>
      </w:r>
    </w:p>
  </w:footnote>
  <w:footnote w:type="continuationSeparator" w:id="0">
    <w:p w:rsidR="00B221DB" w:rsidRDefault="00B22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6A" w:rsidRPr="00AE044C" w:rsidRDefault="00B31971" w:rsidP="00180CE9">
    <w:pPr>
      <w:pStyle w:val="Encabezado"/>
      <w:tabs>
        <w:tab w:val="left" w:pos="420"/>
      </w:tabs>
      <w:jc w:val="center"/>
      <w:rPr>
        <w:sz w:val="22"/>
        <w:szCs w:val="22"/>
      </w:rPr>
    </w:pPr>
    <w:r w:rsidRPr="00AE044C">
      <w:rPr>
        <w:b/>
        <w:noProof/>
        <w:color w:val="00FFFF"/>
        <w:sz w:val="22"/>
        <w:szCs w:val="22"/>
        <w:lang w:val="es-ES" w:eastAsia="es-ES"/>
      </w:rPr>
      <w:drawing>
        <wp:anchor distT="0" distB="0" distL="114300" distR="114300" simplePos="0" relativeHeight="251670528" behindDoc="0" locked="0" layoutInCell="1" allowOverlap="1" wp14:anchorId="1CA26F7B" wp14:editId="1E9B8AAB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AE044C">
      <w:rPr>
        <w:sz w:val="22"/>
        <w:szCs w:val="22"/>
      </w:rPr>
      <w:t xml:space="preserve">Revista </w:t>
    </w:r>
    <w:r w:rsidR="00380D64" w:rsidRPr="00AE044C">
      <w:rPr>
        <w:sz w:val="22"/>
        <w:szCs w:val="22"/>
      </w:rPr>
      <w:t>Cubana de Medicina Militar.</w:t>
    </w:r>
    <w:r w:rsidR="00D85951" w:rsidRPr="00AE044C">
      <w:rPr>
        <w:sz w:val="22"/>
        <w:szCs w:val="22"/>
      </w:rPr>
      <w:t xml:space="preserve"> </w:t>
    </w:r>
    <w:r w:rsidR="004803A2">
      <w:rPr>
        <w:sz w:val="22"/>
        <w:szCs w:val="22"/>
      </w:rPr>
      <w:t>2021</w:t>
    </w:r>
    <w:proofErr w:type="gramStart"/>
    <w:r w:rsidR="003E03D5">
      <w:rPr>
        <w:sz w:val="22"/>
        <w:szCs w:val="22"/>
      </w:rPr>
      <w:t>;</w:t>
    </w:r>
    <w:r w:rsidR="004803A2">
      <w:rPr>
        <w:sz w:val="22"/>
        <w:szCs w:val="22"/>
      </w:rPr>
      <w:t>50</w:t>
    </w:r>
    <w:proofErr w:type="gramEnd"/>
    <w:r w:rsidR="00493701" w:rsidRPr="00AE044C">
      <w:rPr>
        <w:sz w:val="22"/>
        <w:szCs w:val="22"/>
      </w:rPr>
      <w:t>(</w:t>
    </w:r>
    <w:r w:rsidR="004803A2">
      <w:rPr>
        <w:sz w:val="22"/>
        <w:szCs w:val="22"/>
      </w:rPr>
      <w:t>3</w:t>
    </w:r>
    <w:r w:rsidR="00493701" w:rsidRPr="00AE044C">
      <w:rPr>
        <w:sz w:val="22"/>
        <w:szCs w:val="22"/>
      </w:rPr>
      <w:t>)</w:t>
    </w:r>
    <w:r w:rsidR="00391509" w:rsidRPr="00AE044C">
      <w:rPr>
        <w:sz w:val="22"/>
        <w:szCs w:val="22"/>
      </w:rPr>
      <w:t>:</w:t>
    </w:r>
    <w:r w:rsidR="004803A2">
      <w:rPr>
        <w:sz w:val="22"/>
        <w:szCs w:val="22"/>
      </w:rPr>
      <w:t xml:space="preserve"> </w:t>
    </w:r>
    <w:proofErr w:type="spellStart"/>
    <w:r w:rsidR="004803A2">
      <w:rPr>
        <w:sz w:val="22"/>
        <w:szCs w:val="22"/>
      </w:rPr>
      <w:t>e02101150</w:t>
    </w:r>
    <w:proofErr w:type="spellEnd"/>
  </w:p>
  <w:p w:rsidR="00A477DE" w:rsidRDefault="000F3690">
    <w:r w:rsidRPr="00CC376A">
      <w:rPr>
        <w:rFonts w:ascii="Verdana" w:hAnsi="Verdana"/>
        <w:noProof/>
        <w:color w:val="00FFFF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A92B0E" wp14:editId="63E580FD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B0D3A8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63"/>
    <w:rsid w:val="00027127"/>
    <w:rsid w:val="000F3690"/>
    <w:rsid w:val="001221D1"/>
    <w:rsid w:val="00180CE9"/>
    <w:rsid w:val="00230DD5"/>
    <w:rsid w:val="002618A4"/>
    <w:rsid w:val="00380D64"/>
    <w:rsid w:val="00391509"/>
    <w:rsid w:val="003E03D5"/>
    <w:rsid w:val="00455263"/>
    <w:rsid w:val="00475E4E"/>
    <w:rsid w:val="004803A2"/>
    <w:rsid w:val="00493701"/>
    <w:rsid w:val="004B331E"/>
    <w:rsid w:val="004E2065"/>
    <w:rsid w:val="005508A2"/>
    <w:rsid w:val="00566F71"/>
    <w:rsid w:val="005776F5"/>
    <w:rsid w:val="00675476"/>
    <w:rsid w:val="006F69D7"/>
    <w:rsid w:val="007C430F"/>
    <w:rsid w:val="007D614D"/>
    <w:rsid w:val="00960D6A"/>
    <w:rsid w:val="009A0560"/>
    <w:rsid w:val="009B0917"/>
    <w:rsid w:val="009D608B"/>
    <w:rsid w:val="00A23C0C"/>
    <w:rsid w:val="00A477DE"/>
    <w:rsid w:val="00A61C2E"/>
    <w:rsid w:val="00A71E65"/>
    <w:rsid w:val="00AE044C"/>
    <w:rsid w:val="00B221DB"/>
    <w:rsid w:val="00B31971"/>
    <w:rsid w:val="00B4380A"/>
    <w:rsid w:val="00B66ECB"/>
    <w:rsid w:val="00BB6BA6"/>
    <w:rsid w:val="00C24A7B"/>
    <w:rsid w:val="00C7523A"/>
    <w:rsid w:val="00CC1B6E"/>
    <w:rsid w:val="00CC376A"/>
    <w:rsid w:val="00CC48A1"/>
    <w:rsid w:val="00CD59A2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E77530-835F-479A-8457-E66572BB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263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NormalWeb">
    <w:name w:val="Normal (Web)"/>
    <w:basedOn w:val="Normal"/>
    <w:rsid w:val="00FE4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pPr>
      <w:spacing w:after="0" w:line="240" w:lineRule="auto"/>
    </w:pPr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Default">
    <w:name w:val="Default"/>
    <w:rsid w:val="00455263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4552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elsevierstylesup">
    <w:name w:val="elsevierstylesup"/>
    <w:basedOn w:val="Fuentedeprrafopredeter"/>
    <w:rsid w:val="00455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0420-4428" TargetMode="External"/><Relationship Id="rId13" Type="http://schemas.openxmlformats.org/officeDocument/2006/relationships/hyperlink" Target="https://www.archivosdemedicina.com/medicina-de-familia/sospecha-clnica-de-cncer-de-pene-a-propsito-de-un-caso.pdf" TargetMode="External"/><Relationship Id="rId18" Type="http://schemas.openxmlformats.org/officeDocument/2006/relationships/hyperlink" Target="https://www.redalyc.org/pdf/1810/181045777012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dialnet.unirioja.es/servlet/articulo?codigo=6381794" TargetMode="External"/><Relationship Id="rId7" Type="http://schemas.openxmlformats.org/officeDocument/2006/relationships/hyperlink" Target="https://orcid.org/0000-0002-5832-9250" TargetMode="External"/><Relationship Id="rId12" Type="http://schemas.openxmlformats.org/officeDocument/2006/relationships/hyperlink" Target="http://revzoilomarinello.sld.cu/index.php/zmv/article/view/360" TargetMode="External"/><Relationship Id="rId17" Type="http://schemas.openxmlformats.org/officeDocument/2006/relationships/hyperlink" Target="https://www.elsevier.es/en-revista-cirugia-espanola-36-articulo-presentacion-un-caso-metastasis-pene-S0009739X1630081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lsevier.es/es-revista-cirugia-espanola-36-articulo-presentacion-un-caso-metastasis-pene-S0009739X16300811" TargetMode="External"/><Relationship Id="rId20" Type="http://schemas.openxmlformats.org/officeDocument/2006/relationships/hyperlink" Target="https://www.sciencedirect.com/science/article/abs/pii/S0001731011005096?np=y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2-6307-2808" TargetMode="Externa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recimundo.com/index.php/es/article/view/78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lsevier.es/es-revista-cirugia-espanola-36-articulo-presentacion-un-caso-metastasis-pene-S0009739X16300811" TargetMode="External"/><Relationship Id="rId19" Type="http://schemas.openxmlformats.org/officeDocument/2006/relationships/hyperlink" Target="https://www.asacirujanos.com/admin/upfiles/revista/2018/Cir_Andal_vol29_n4_1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rauc@infomed.sld.cu" TargetMode="External"/><Relationship Id="rId14" Type="http://schemas.openxmlformats.org/officeDocument/2006/relationships/hyperlink" Target="http://revurologia.sld.cu/index.php/rcu/article/view/555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68</TotalTime>
  <Pages>6</Pages>
  <Words>1828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11862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Editor</cp:lastModifiedBy>
  <cp:revision>11</cp:revision>
  <cp:lastPrinted>2021-07-01T18:51:00Z</cp:lastPrinted>
  <dcterms:created xsi:type="dcterms:W3CDTF">2021-05-03T20:33:00Z</dcterms:created>
  <dcterms:modified xsi:type="dcterms:W3CDTF">2021-07-01T19:15:00Z</dcterms:modified>
</cp:coreProperties>
</file>