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0847" w14:textId="77777777" w:rsidR="00683DB4" w:rsidRPr="00890264" w:rsidRDefault="00683DB4" w:rsidP="00683DB4">
      <w:pPr>
        <w:spacing w:line="360" w:lineRule="auto"/>
        <w:jc w:val="right"/>
        <w:rPr>
          <w:rFonts w:ascii="Times New Roman" w:hAnsi="Times New Roman" w:cs="Times New Roman"/>
          <w:bCs/>
          <w:sz w:val="20"/>
          <w:szCs w:val="20"/>
        </w:rPr>
      </w:pPr>
      <w:r w:rsidRPr="00890264">
        <w:rPr>
          <w:rFonts w:ascii="Times New Roman" w:hAnsi="Times New Roman" w:cs="Times New Roman"/>
          <w:bCs/>
          <w:sz w:val="20"/>
          <w:szCs w:val="20"/>
        </w:rPr>
        <w:t>Carta al Editor</w:t>
      </w:r>
    </w:p>
    <w:p w14:paraId="2E084B1C" w14:textId="77777777" w:rsidR="00683DB4" w:rsidRPr="00917548" w:rsidRDefault="00683DB4" w:rsidP="00683DB4">
      <w:pPr>
        <w:spacing w:line="360" w:lineRule="auto"/>
        <w:jc w:val="right"/>
        <w:rPr>
          <w:rFonts w:ascii="Times New Roman" w:hAnsi="Times New Roman" w:cs="Times New Roman"/>
          <w:bCs/>
          <w:sz w:val="24"/>
          <w:szCs w:val="24"/>
        </w:rPr>
      </w:pPr>
    </w:p>
    <w:p w14:paraId="0F36374F" w14:textId="77777777" w:rsidR="00683DB4" w:rsidRPr="003B19C6" w:rsidRDefault="00683DB4" w:rsidP="00683DB4">
      <w:pPr>
        <w:spacing w:line="360" w:lineRule="auto"/>
        <w:jc w:val="center"/>
        <w:rPr>
          <w:rFonts w:ascii="Times New Roman" w:hAnsi="Times New Roman" w:cs="Times New Roman"/>
          <w:b/>
          <w:bCs/>
          <w:color w:val="000000"/>
          <w:sz w:val="28"/>
          <w:szCs w:val="28"/>
        </w:rPr>
      </w:pPr>
      <w:r w:rsidRPr="003B19C6">
        <w:rPr>
          <w:rFonts w:ascii="Times New Roman" w:hAnsi="Times New Roman" w:cs="Times New Roman"/>
          <w:b/>
          <w:sz w:val="28"/>
          <w:szCs w:val="28"/>
        </w:rPr>
        <w:t xml:space="preserve">Sobre el </w:t>
      </w:r>
      <w:r w:rsidRPr="003B19C6">
        <w:rPr>
          <w:rFonts w:ascii="Times New Roman" w:hAnsi="Times New Roman" w:cs="Times New Roman"/>
          <w:b/>
          <w:bCs/>
          <w:color w:val="000000"/>
          <w:sz w:val="28"/>
          <w:szCs w:val="28"/>
        </w:rPr>
        <w:t>índice pronóstico de morbimortalidad por enfermedad cardiovascular asociada con factores de riesgo aterogénico</w:t>
      </w:r>
    </w:p>
    <w:p w14:paraId="2DF49147" w14:textId="77777777" w:rsidR="00683DB4" w:rsidRPr="003B19C6" w:rsidRDefault="00683DB4" w:rsidP="00683DB4">
      <w:pPr>
        <w:spacing w:line="360" w:lineRule="auto"/>
        <w:jc w:val="center"/>
        <w:rPr>
          <w:rFonts w:ascii="Times New Roman" w:hAnsi="Times New Roman" w:cs="Times New Roman"/>
          <w:color w:val="000000"/>
          <w:sz w:val="28"/>
          <w:szCs w:val="28"/>
          <w:lang w:val="en-US"/>
        </w:rPr>
      </w:pPr>
      <w:r w:rsidRPr="003B19C6">
        <w:rPr>
          <w:rFonts w:ascii="Times New Roman" w:hAnsi="Times New Roman" w:cs="Times New Roman"/>
          <w:color w:val="000000"/>
          <w:sz w:val="28"/>
          <w:szCs w:val="28"/>
          <w:lang w:val="en-US"/>
        </w:rPr>
        <w:t>About the prognostic index of morbidity and mortality due to cardiovascular disease associated with atherogenic risk factors</w:t>
      </w:r>
    </w:p>
    <w:p w14:paraId="1A761C23" w14:textId="77777777" w:rsidR="00683DB4" w:rsidRPr="00917548" w:rsidRDefault="00683DB4" w:rsidP="00683DB4">
      <w:pPr>
        <w:spacing w:line="360" w:lineRule="auto"/>
        <w:jc w:val="center"/>
        <w:rPr>
          <w:rFonts w:ascii="Times New Roman" w:hAnsi="Times New Roman" w:cs="Times New Roman"/>
          <w:color w:val="000000"/>
          <w:sz w:val="24"/>
          <w:szCs w:val="24"/>
          <w:lang w:val="en-US"/>
        </w:rPr>
      </w:pPr>
    </w:p>
    <w:p w14:paraId="4022238C" w14:textId="77777777" w:rsidR="00683DB4" w:rsidRPr="00917548" w:rsidRDefault="00683DB4" w:rsidP="00683DB4">
      <w:pPr>
        <w:spacing w:line="360" w:lineRule="auto"/>
        <w:rPr>
          <w:rFonts w:ascii="Times New Roman" w:hAnsi="Times New Roman" w:cs="Times New Roman"/>
          <w:color w:val="000000"/>
          <w:sz w:val="24"/>
          <w:szCs w:val="24"/>
        </w:rPr>
      </w:pPr>
      <w:r w:rsidRPr="00917548">
        <w:rPr>
          <w:rFonts w:ascii="Times New Roman" w:hAnsi="Times New Roman" w:cs="Times New Roman"/>
          <w:color w:val="000000"/>
          <w:sz w:val="24"/>
          <w:szCs w:val="24"/>
        </w:rPr>
        <w:t>Jorge Manuel Pérez Milian</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sidRPr="00917548">
        <w:rPr>
          <w:rFonts w:ascii="Times New Roman" w:hAnsi="Times New Roman" w:cs="Times New Roman"/>
          <w:color w:val="000000"/>
          <w:sz w:val="24"/>
          <w:szCs w:val="24"/>
        </w:rPr>
        <w:t xml:space="preserve"> </w:t>
      </w:r>
      <w:hyperlink r:id="rId6" w:history="1">
        <w:r w:rsidRPr="00917548">
          <w:rPr>
            <w:rStyle w:val="Hipervnculo"/>
            <w:rFonts w:ascii="Times New Roman" w:hAnsi="Times New Roman" w:cs="Times New Roman"/>
            <w:sz w:val="24"/>
            <w:szCs w:val="24"/>
          </w:rPr>
          <w:t>https://orcid.org/0000-0001-5681-3885</w:t>
        </w:r>
      </w:hyperlink>
      <w:r w:rsidRPr="00917548">
        <w:rPr>
          <w:rFonts w:ascii="Times New Roman" w:hAnsi="Times New Roman" w:cs="Times New Roman"/>
          <w:color w:val="000000"/>
          <w:sz w:val="24"/>
          <w:szCs w:val="24"/>
        </w:rPr>
        <w:t xml:space="preserve"> </w:t>
      </w:r>
    </w:p>
    <w:p w14:paraId="78BA9639" w14:textId="77777777" w:rsidR="00683DB4" w:rsidRDefault="00683DB4" w:rsidP="00683DB4">
      <w:pPr>
        <w:pStyle w:val="style3"/>
        <w:spacing w:before="0" w:beforeAutospacing="0" w:after="0" w:afterAutospacing="0" w:line="360" w:lineRule="auto"/>
      </w:pPr>
    </w:p>
    <w:p w14:paraId="2922017E" w14:textId="77777777" w:rsidR="00683DB4" w:rsidRPr="00917548" w:rsidRDefault="00683DB4" w:rsidP="00683DB4">
      <w:pPr>
        <w:pStyle w:val="style3"/>
        <w:spacing w:before="0" w:beforeAutospacing="0" w:after="0" w:afterAutospacing="0" w:line="360" w:lineRule="auto"/>
      </w:pPr>
      <w:r w:rsidRPr="00890264">
        <w:rPr>
          <w:vertAlign w:val="superscript"/>
        </w:rPr>
        <w:t>1</w:t>
      </w:r>
      <w:r w:rsidRPr="00917548">
        <w:t>Hospital</w:t>
      </w:r>
      <w:r>
        <w:t xml:space="preserve"> Militar “Comandante</w:t>
      </w:r>
      <w:r w:rsidRPr="00917548">
        <w:t xml:space="preserve"> Manuel Fajardo Rivero</w:t>
      </w:r>
      <w:r>
        <w:t>”</w:t>
      </w:r>
      <w:r w:rsidRPr="00917548">
        <w:t>. Villa Clara, Cuba.</w:t>
      </w:r>
    </w:p>
    <w:p w14:paraId="18A0111F" w14:textId="77777777" w:rsidR="00683DB4" w:rsidRDefault="00683DB4" w:rsidP="00683DB4">
      <w:pPr>
        <w:pStyle w:val="style3"/>
        <w:spacing w:before="0" w:beforeAutospacing="0" w:after="0" w:afterAutospacing="0" w:line="360" w:lineRule="auto"/>
      </w:pPr>
    </w:p>
    <w:p w14:paraId="4FBD9DA4" w14:textId="77777777" w:rsidR="00683DB4" w:rsidRPr="00917548" w:rsidRDefault="00683DB4" w:rsidP="00683DB4">
      <w:pPr>
        <w:pStyle w:val="style3"/>
        <w:spacing w:before="0" w:beforeAutospacing="0" w:after="0" w:afterAutospacing="0" w:line="360" w:lineRule="auto"/>
      </w:pPr>
      <w:r>
        <w:t>*</w:t>
      </w:r>
      <w:r w:rsidRPr="00917548">
        <w:t xml:space="preserve">Correo electrónico: </w:t>
      </w:r>
      <w:hyperlink r:id="rId7" w:history="1">
        <w:r w:rsidRPr="00917548">
          <w:rPr>
            <w:rStyle w:val="Hipervnculo"/>
          </w:rPr>
          <w:t>jorgempm@infomed.sld.cu</w:t>
        </w:r>
      </w:hyperlink>
    </w:p>
    <w:p w14:paraId="38556C14" w14:textId="77777777" w:rsidR="00683DB4" w:rsidRPr="00917548" w:rsidRDefault="00683DB4" w:rsidP="00683DB4">
      <w:pPr>
        <w:spacing w:line="360" w:lineRule="auto"/>
        <w:rPr>
          <w:rFonts w:ascii="Times New Roman" w:hAnsi="Times New Roman" w:cs="Times New Roman"/>
          <w:color w:val="000000"/>
          <w:sz w:val="24"/>
          <w:szCs w:val="24"/>
        </w:rPr>
      </w:pPr>
    </w:p>
    <w:p w14:paraId="40200A64" w14:textId="77777777" w:rsidR="00683DB4" w:rsidRPr="00917548" w:rsidRDefault="00683DB4" w:rsidP="00683DB4">
      <w:pPr>
        <w:spacing w:line="360" w:lineRule="auto"/>
        <w:rPr>
          <w:rFonts w:ascii="Times New Roman" w:hAnsi="Times New Roman" w:cs="Times New Roman"/>
          <w:sz w:val="24"/>
          <w:szCs w:val="24"/>
        </w:rPr>
      </w:pPr>
      <w:r w:rsidRPr="00917548">
        <w:rPr>
          <w:rFonts w:ascii="Times New Roman" w:hAnsi="Times New Roman" w:cs="Times New Roman"/>
          <w:color w:val="000000"/>
          <w:sz w:val="24"/>
          <w:szCs w:val="24"/>
        </w:rPr>
        <w:t xml:space="preserve">Estimado editor; </w:t>
      </w:r>
      <w:r w:rsidRPr="00917548">
        <w:rPr>
          <w:rFonts w:ascii="Times New Roman" w:hAnsi="Times New Roman" w:cs="Times New Roman"/>
          <w:sz w:val="24"/>
          <w:szCs w:val="24"/>
        </w:rPr>
        <w:t xml:space="preserve">  </w:t>
      </w:r>
    </w:p>
    <w:p w14:paraId="283B70FA" w14:textId="77777777" w:rsidR="00683DB4" w:rsidRPr="00917548" w:rsidRDefault="00683DB4" w:rsidP="00683DB4">
      <w:pPr>
        <w:spacing w:line="360" w:lineRule="auto"/>
        <w:rPr>
          <w:rFonts w:ascii="Times New Roman" w:hAnsi="Times New Roman" w:cs="Times New Roman"/>
          <w:sz w:val="24"/>
          <w:szCs w:val="24"/>
        </w:rPr>
      </w:pPr>
      <w:r w:rsidRPr="00917548">
        <w:rPr>
          <w:rFonts w:ascii="Times New Roman" w:hAnsi="Times New Roman" w:cs="Times New Roman"/>
          <w:sz w:val="24"/>
          <w:szCs w:val="24"/>
        </w:rPr>
        <w:t xml:space="preserve">De gran valor resulta el artículo original publicado en </w:t>
      </w:r>
      <w:r>
        <w:rPr>
          <w:rFonts w:ascii="Times New Roman" w:hAnsi="Times New Roman" w:cs="Times New Roman"/>
          <w:sz w:val="24"/>
          <w:szCs w:val="24"/>
        </w:rPr>
        <w:t>esta</w:t>
      </w:r>
      <w:r w:rsidRPr="00917548">
        <w:rPr>
          <w:rFonts w:ascii="Times New Roman" w:hAnsi="Times New Roman" w:cs="Times New Roman"/>
          <w:sz w:val="24"/>
          <w:szCs w:val="24"/>
        </w:rPr>
        <w:t xml:space="preserve"> revista</w:t>
      </w:r>
      <w:r>
        <w:rPr>
          <w:rFonts w:ascii="Times New Roman" w:hAnsi="Times New Roman" w:cs="Times New Roman"/>
          <w:sz w:val="24"/>
          <w:szCs w:val="24"/>
        </w:rPr>
        <w:t>,</w:t>
      </w:r>
      <w:r w:rsidRPr="00917548">
        <w:rPr>
          <w:rFonts w:ascii="Times New Roman" w:hAnsi="Times New Roman" w:cs="Times New Roman"/>
          <w:sz w:val="24"/>
          <w:szCs w:val="24"/>
        </w:rPr>
        <w:t xml:space="preserve"> por </w:t>
      </w:r>
      <w:r w:rsidRPr="00917548">
        <w:rPr>
          <w:rFonts w:ascii="Times New Roman" w:hAnsi="Times New Roman" w:cs="Times New Roman"/>
          <w:i/>
          <w:iCs/>
          <w:color w:val="000000"/>
          <w:sz w:val="24"/>
          <w:szCs w:val="24"/>
        </w:rPr>
        <w:t xml:space="preserve">Rodríguez </w:t>
      </w:r>
      <w:proofErr w:type="gramStart"/>
      <w:r w:rsidRPr="00917548">
        <w:rPr>
          <w:rFonts w:ascii="Times New Roman" w:hAnsi="Times New Roman" w:cs="Times New Roman"/>
          <w:i/>
          <w:iCs/>
          <w:color w:val="000000"/>
          <w:sz w:val="24"/>
          <w:szCs w:val="24"/>
        </w:rPr>
        <w:t>Perón</w:t>
      </w:r>
      <w:r w:rsidRPr="00950C64">
        <w:rPr>
          <w:rFonts w:ascii="Times New Roman" w:hAnsi="Times New Roman" w:cs="Times New Roman"/>
          <w:color w:val="000000"/>
          <w:sz w:val="24"/>
          <w:szCs w:val="24"/>
        </w:rPr>
        <w:t>,</w:t>
      </w:r>
      <w:r w:rsidRPr="00950C64">
        <w:rPr>
          <w:rFonts w:ascii="Times New Roman" w:hAnsi="Times New Roman" w:cs="Times New Roman"/>
          <w:color w:val="000000"/>
          <w:sz w:val="24"/>
          <w:szCs w:val="24"/>
          <w:vertAlign w:val="superscript"/>
        </w:rPr>
        <w:t>(</w:t>
      </w:r>
      <w:proofErr w:type="gramEnd"/>
      <w:r w:rsidRPr="00950C64">
        <w:rPr>
          <w:rFonts w:ascii="Times New Roman" w:hAnsi="Times New Roman" w:cs="Times New Roman"/>
          <w:color w:val="000000"/>
          <w:sz w:val="24"/>
          <w:szCs w:val="24"/>
          <w:vertAlign w:val="superscript"/>
        </w:rPr>
        <w:t>1)</w:t>
      </w:r>
      <w:r w:rsidRPr="00917548">
        <w:rPr>
          <w:rFonts w:ascii="Times New Roman" w:hAnsi="Times New Roman" w:cs="Times New Roman"/>
          <w:sz w:val="24"/>
          <w:szCs w:val="24"/>
        </w:rPr>
        <w:t xml:space="preserve"> tanto por el significado que tiene </w:t>
      </w:r>
      <w:r w:rsidRPr="00917548">
        <w:rPr>
          <w:rFonts w:ascii="Times New Roman" w:hAnsi="Times New Roman" w:cs="Times New Roman"/>
          <w:color w:val="000000"/>
          <w:sz w:val="24"/>
          <w:szCs w:val="24"/>
        </w:rPr>
        <w:t xml:space="preserve">proporcionar estimadores de riesgo con la precisión adecuada, </w:t>
      </w:r>
      <w:r w:rsidRPr="00917548">
        <w:rPr>
          <w:rFonts w:ascii="Times New Roman" w:hAnsi="Times New Roman" w:cs="Times New Roman"/>
          <w:sz w:val="24"/>
          <w:szCs w:val="24"/>
        </w:rPr>
        <w:t>como por el resultado de la investigación realizada</w:t>
      </w:r>
      <w:r w:rsidRPr="00917548">
        <w:rPr>
          <w:rFonts w:ascii="Times New Roman" w:hAnsi="Times New Roman" w:cs="Times New Roman"/>
          <w:sz w:val="24"/>
          <w:szCs w:val="24"/>
          <w:vertAlign w:val="superscript"/>
        </w:rPr>
        <w:t xml:space="preserve"> </w:t>
      </w:r>
      <w:r w:rsidRPr="00917548">
        <w:rPr>
          <w:rFonts w:ascii="Times New Roman" w:hAnsi="Times New Roman" w:cs="Times New Roman"/>
          <w:sz w:val="24"/>
          <w:szCs w:val="24"/>
        </w:rPr>
        <w:t>en el contexto cubano.</w:t>
      </w:r>
    </w:p>
    <w:p w14:paraId="0B69E7B6" w14:textId="77777777" w:rsidR="00683DB4" w:rsidRPr="00917548" w:rsidRDefault="00683DB4" w:rsidP="00683DB4">
      <w:pPr>
        <w:spacing w:line="360" w:lineRule="auto"/>
        <w:rPr>
          <w:rStyle w:val="jlqj4b"/>
          <w:rFonts w:ascii="Times New Roman" w:hAnsi="Times New Roman" w:cs="Times New Roman"/>
          <w:sz w:val="24"/>
          <w:szCs w:val="24"/>
        </w:rPr>
      </w:pPr>
      <w:r w:rsidRPr="00917548">
        <w:rPr>
          <w:rStyle w:val="jlqj4b"/>
          <w:rFonts w:ascii="Times New Roman" w:hAnsi="Times New Roman" w:cs="Times New Roman"/>
          <w:sz w:val="24"/>
          <w:szCs w:val="24"/>
        </w:rPr>
        <w:t>La enfermedad cardiovascular aterosclerótica es la principal causa de morbilidad y mortalidad en</w:t>
      </w:r>
      <w:r w:rsidRPr="00917548">
        <w:rPr>
          <w:rFonts w:ascii="Times New Roman" w:hAnsi="Times New Roman" w:cs="Times New Roman"/>
          <w:sz w:val="24"/>
          <w:szCs w:val="24"/>
        </w:rPr>
        <w:t xml:space="preserve"> Cuba</w:t>
      </w:r>
      <w:r w:rsidRPr="00917548">
        <w:rPr>
          <w:rStyle w:val="jlqj4b"/>
          <w:rFonts w:ascii="Times New Roman" w:hAnsi="Times New Roman" w:cs="Times New Roman"/>
          <w:sz w:val="24"/>
          <w:szCs w:val="24"/>
        </w:rPr>
        <w:t xml:space="preserve"> y en todo el </w:t>
      </w:r>
      <w:proofErr w:type="gramStart"/>
      <w:r w:rsidRPr="00917548">
        <w:rPr>
          <w:rStyle w:val="jlqj4b"/>
          <w:rFonts w:ascii="Times New Roman" w:hAnsi="Times New Roman" w:cs="Times New Roman"/>
          <w:sz w:val="24"/>
          <w:szCs w:val="24"/>
        </w:rPr>
        <w:t>mundo.</w:t>
      </w:r>
      <w:r w:rsidRPr="00917548">
        <w:rPr>
          <w:rFonts w:ascii="Times New Roman" w:hAnsi="Times New Roman" w:cs="Times New Roman"/>
          <w:sz w:val="24"/>
          <w:szCs w:val="24"/>
          <w:vertAlign w:val="superscript"/>
        </w:rPr>
        <w:t>(</w:t>
      </w:r>
      <w:proofErr w:type="gramEnd"/>
      <w:r>
        <w:rPr>
          <w:rFonts w:ascii="Times New Roman" w:hAnsi="Times New Roman" w:cs="Times New Roman"/>
          <w:sz w:val="24"/>
          <w:szCs w:val="24"/>
          <w:vertAlign w:val="superscript"/>
        </w:rPr>
        <w:t>2</w:t>
      </w:r>
      <w:r w:rsidRPr="00917548">
        <w:rPr>
          <w:rFonts w:ascii="Times New Roman" w:hAnsi="Times New Roman" w:cs="Times New Roman"/>
          <w:sz w:val="24"/>
          <w:szCs w:val="24"/>
          <w:vertAlign w:val="superscript"/>
        </w:rPr>
        <w:t>)</w:t>
      </w:r>
      <w:r w:rsidRPr="00917548">
        <w:rPr>
          <w:rStyle w:val="jlqj4b"/>
          <w:rFonts w:ascii="Times New Roman" w:hAnsi="Times New Roman" w:cs="Times New Roman"/>
          <w:sz w:val="24"/>
          <w:szCs w:val="24"/>
        </w:rPr>
        <w:t xml:space="preserve"> El aumento alarmante de los comportamientos no saludables y los factores de riesgo entre los niños, amenaza con tene</w:t>
      </w:r>
      <w:r>
        <w:rPr>
          <w:rStyle w:val="jlqj4b"/>
          <w:rFonts w:ascii="Times New Roman" w:hAnsi="Times New Roman" w:cs="Times New Roman"/>
          <w:sz w:val="24"/>
          <w:szCs w:val="24"/>
        </w:rPr>
        <w:t>r un impacto negativo adicional;</w:t>
      </w:r>
      <w:r w:rsidRPr="00917548">
        <w:rPr>
          <w:rStyle w:val="jlqj4b"/>
          <w:rFonts w:ascii="Times New Roman" w:hAnsi="Times New Roman" w:cs="Times New Roman"/>
          <w:sz w:val="24"/>
          <w:szCs w:val="24"/>
        </w:rPr>
        <w:t xml:space="preserve"> se conoce  que los lípidos en niños y adolescentes, desempeñan un papel en el desarrollo de la aterosclerosis. Muchos investigadores se han centrado en si la detección de los niveles de lípidos en sangre en los jóvenes</w:t>
      </w:r>
      <w:r>
        <w:rPr>
          <w:rStyle w:val="jlqj4b"/>
          <w:rFonts w:ascii="Times New Roman" w:hAnsi="Times New Roman" w:cs="Times New Roman"/>
          <w:sz w:val="24"/>
          <w:szCs w:val="24"/>
        </w:rPr>
        <w:t>,</w:t>
      </w:r>
      <w:r w:rsidRPr="00917548">
        <w:rPr>
          <w:rStyle w:val="jlqj4b"/>
          <w:rFonts w:ascii="Times New Roman" w:hAnsi="Times New Roman" w:cs="Times New Roman"/>
          <w:sz w:val="24"/>
          <w:szCs w:val="24"/>
        </w:rPr>
        <w:t xml:space="preserve"> podría contribuir a la prevención de enfermedad cardiovascular en adultos. Estudios longitudinales recientes indican un mayor riesgo de miocardiopatía, insuficiencia cardíaca, mortalidad cardiovascular y mortalidad por todas las causas en la edad adulta, para los adolescentes con obesidad, en comparación con aquellos no </w:t>
      </w:r>
      <w:proofErr w:type="gramStart"/>
      <w:r w:rsidRPr="00917548">
        <w:rPr>
          <w:rStyle w:val="jlqj4b"/>
          <w:rFonts w:ascii="Times New Roman" w:hAnsi="Times New Roman" w:cs="Times New Roman"/>
          <w:sz w:val="24"/>
          <w:szCs w:val="24"/>
        </w:rPr>
        <w:t>obesos.</w:t>
      </w:r>
      <w:r w:rsidRPr="00917548">
        <w:rPr>
          <w:rStyle w:val="jlqj4b"/>
          <w:rFonts w:ascii="Times New Roman" w:hAnsi="Times New Roman" w:cs="Times New Roman"/>
          <w:sz w:val="24"/>
          <w:szCs w:val="24"/>
          <w:vertAlign w:val="superscript"/>
        </w:rPr>
        <w:t>(</w:t>
      </w:r>
      <w:proofErr w:type="gramEnd"/>
      <w:r>
        <w:rPr>
          <w:rStyle w:val="jlqj4b"/>
          <w:rFonts w:ascii="Times New Roman" w:hAnsi="Times New Roman" w:cs="Times New Roman"/>
          <w:sz w:val="24"/>
          <w:szCs w:val="24"/>
          <w:vertAlign w:val="superscript"/>
        </w:rPr>
        <w:t>3,4</w:t>
      </w:r>
      <w:r w:rsidRPr="00917548">
        <w:rPr>
          <w:rStyle w:val="jlqj4b"/>
          <w:rFonts w:ascii="Times New Roman" w:hAnsi="Times New Roman" w:cs="Times New Roman"/>
          <w:sz w:val="24"/>
          <w:szCs w:val="24"/>
          <w:vertAlign w:val="superscript"/>
        </w:rPr>
        <w:t>)</w:t>
      </w:r>
    </w:p>
    <w:p w14:paraId="78EAF021" w14:textId="77777777" w:rsidR="00683DB4" w:rsidRPr="00917548" w:rsidRDefault="00683DB4" w:rsidP="00683DB4">
      <w:pPr>
        <w:pStyle w:val="Default"/>
        <w:spacing w:line="360" w:lineRule="auto"/>
        <w:jc w:val="both"/>
        <w:rPr>
          <w:rFonts w:ascii="Times New Roman" w:hAnsi="Times New Roman" w:cs="Times New Roman"/>
          <w:vertAlign w:val="superscript"/>
        </w:rPr>
      </w:pPr>
      <w:r w:rsidRPr="00917548">
        <w:rPr>
          <w:rFonts w:ascii="Times New Roman" w:hAnsi="Times New Roman" w:cs="Times New Roman"/>
        </w:rPr>
        <w:t>La detección y control de los factores de riesgo cardiovascular</w:t>
      </w:r>
      <w:r>
        <w:rPr>
          <w:rFonts w:ascii="Times New Roman" w:hAnsi="Times New Roman" w:cs="Times New Roman"/>
        </w:rPr>
        <w:t>,</w:t>
      </w:r>
      <w:r w:rsidRPr="00917548">
        <w:rPr>
          <w:rFonts w:ascii="Times New Roman" w:hAnsi="Times New Roman" w:cs="Times New Roman"/>
        </w:rPr>
        <w:t xml:space="preserve"> como hipertensión arterial, diabetes mellitus, obesidad, dislipidemia, tabaquismo, y la poca actividad física, sigue siendo la estrategia </w:t>
      </w:r>
      <w:r w:rsidRPr="00917548">
        <w:rPr>
          <w:rFonts w:ascii="Times New Roman" w:hAnsi="Times New Roman" w:cs="Times New Roman"/>
        </w:rPr>
        <w:lastRenderedPageBreak/>
        <w:t xml:space="preserve">fundamental para prevenirlas. Se concuerda </w:t>
      </w:r>
      <w:r>
        <w:rPr>
          <w:rFonts w:ascii="Times New Roman" w:hAnsi="Times New Roman" w:cs="Times New Roman"/>
        </w:rPr>
        <w:t>con</w:t>
      </w:r>
      <w:r w:rsidRPr="00917548">
        <w:rPr>
          <w:rFonts w:ascii="Times New Roman" w:hAnsi="Times New Roman" w:cs="Times New Roman"/>
        </w:rPr>
        <w:t xml:space="preserve"> que una de las mejores herramientas para establecer prioridades en prevención primaria, es la estimación del riesgo de desarrollar una enfermedad cardiovascular en los próximos 10 </w:t>
      </w:r>
      <w:proofErr w:type="gramStart"/>
      <w:r w:rsidRPr="00917548">
        <w:rPr>
          <w:rFonts w:ascii="Times New Roman" w:hAnsi="Times New Roman" w:cs="Times New Roman"/>
        </w:rPr>
        <w:t>años.</w:t>
      </w:r>
      <w:r w:rsidRPr="00917548">
        <w:rPr>
          <w:rFonts w:ascii="Times New Roman" w:hAnsi="Times New Roman" w:cs="Times New Roman"/>
          <w:vertAlign w:val="superscript"/>
        </w:rPr>
        <w:t>(</w:t>
      </w:r>
      <w:proofErr w:type="gramEnd"/>
      <w:r>
        <w:rPr>
          <w:rFonts w:ascii="Times New Roman" w:hAnsi="Times New Roman" w:cs="Times New Roman"/>
          <w:vertAlign w:val="superscript"/>
        </w:rPr>
        <w:t>3</w:t>
      </w:r>
      <w:r w:rsidRPr="00917548">
        <w:rPr>
          <w:rFonts w:ascii="Times New Roman" w:hAnsi="Times New Roman" w:cs="Times New Roman"/>
          <w:vertAlign w:val="superscript"/>
        </w:rPr>
        <w:t>)</w:t>
      </w:r>
      <w:r w:rsidRPr="00917548">
        <w:rPr>
          <w:rFonts w:ascii="Times New Roman" w:hAnsi="Times New Roman" w:cs="Times New Roman"/>
        </w:rPr>
        <w:t xml:space="preserve"> </w:t>
      </w:r>
    </w:p>
    <w:p w14:paraId="680B18F9" w14:textId="77777777" w:rsidR="00683DB4" w:rsidRPr="00917548" w:rsidRDefault="00683DB4" w:rsidP="00683DB4">
      <w:pPr>
        <w:spacing w:line="360" w:lineRule="auto"/>
        <w:rPr>
          <w:rFonts w:ascii="Times New Roman" w:hAnsi="Times New Roman" w:cs="Times New Roman"/>
          <w:sz w:val="24"/>
          <w:szCs w:val="24"/>
        </w:rPr>
      </w:pPr>
      <w:r w:rsidRPr="00917548">
        <w:rPr>
          <w:rFonts w:ascii="Times New Roman" w:hAnsi="Times New Roman" w:cs="Times New Roman"/>
          <w:color w:val="000000"/>
          <w:sz w:val="24"/>
          <w:szCs w:val="24"/>
        </w:rPr>
        <w:t xml:space="preserve">La estratificación del riesgo cardiovascular mediante escalas es un pilar fundamental para tomar decisiones terapéuticas en la atención primaria de salud, aunque </w:t>
      </w:r>
      <w:r w:rsidRPr="00917548">
        <w:rPr>
          <w:rFonts w:ascii="Times New Roman" w:hAnsi="Times New Roman" w:cs="Times New Roman"/>
          <w:sz w:val="24"/>
          <w:szCs w:val="24"/>
        </w:rPr>
        <w:t>mantener la salud cardiovascular en la población, ha cambiado el enfoque mundial hacia la promoción de la salud y el control del riesgo, sin enmarcarse solo en la prevención y tratamiento de las enfermedades. Estos aspectos, en la opinión del autor, enaltecen que el conocimiento del estado de salud cardiovascular de la población, es primordial para implementar estrategias dirigidas a reducir la prevalencia de estas enfermedades. Las investigaciones efectuadas</w:t>
      </w:r>
      <w:r>
        <w:rPr>
          <w:rFonts w:ascii="Times New Roman" w:hAnsi="Times New Roman" w:cs="Times New Roman"/>
          <w:sz w:val="24"/>
          <w:szCs w:val="24"/>
        </w:rPr>
        <w:t xml:space="preserve"> </w:t>
      </w:r>
      <w:r w:rsidRPr="00917548">
        <w:rPr>
          <w:rFonts w:ascii="Times New Roman" w:hAnsi="Times New Roman" w:cs="Times New Roman"/>
          <w:sz w:val="24"/>
          <w:szCs w:val="24"/>
        </w:rPr>
        <w:t>reafirman la necesidad de comenzar estas acciones desde la primera infancia, con la instauración de medidas dirigida a dotar a los niños</w:t>
      </w:r>
      <w:r>
        <w:rPr>
          <w:rFonts w:ascii="Times New Roman" w:hAnsi="Times New Roman" w:cs="Times New Roman"/>
          <w:sz w:val="24"/>
          <w:szCs w:val="24"/>
        </w:rPr>
        <w:t>,</w:t>
      </w:r>
      <w:r w:rsidRPr="00917548">
        <w:rPr>
          <w:rFonts w:ascii="Times New Roman" w:hAnsi="Times New Roman" w:cs="Times New Roman"/>
          <w:sz w:val="24"/>
          <w:szCs w:val="24"/>
        </w:rPr>
        <w:t xml:space="preserve"> de las herramientas necesarias para adoptar estilos de vida saludables, los cuales puedan desarrollar a lo largo de la vida.</w:t>
      </w:r>
      <w:r>
        <w:rPr>
          <w:rFonts w:ascii="Times New Roman" w:hAnsi="Times New Roman" w:cs="Times New Roman"/>
          <w:sz w:val="24"/>
          <w:szCs w:val="24"/>
          <w:vertAlign w:val="superscript"/>
        </w:rPr>
        <w:t>(4</w:t>
      </w:r>
      <w:r w:rsidRPr="00917548">
        <w:rPr>
          <w:rFonts w:ascii="Times New Roman" w:hAnsi="Times New Roman" w:cs="Times New Roman"/>
          <w:sz w:val="24"/>
          <w:szCs w:val="24"/>
          <w:vertAlign w:val="superscript"/>
        </w:rPr>
        <w:t>)</w:t>
      </w:r>
    </w:p>
    <w:p w14:paraId="0CC9F362" w14:textId="77777777" w:rsidR="00683DB4" w:rsidRPr="00917548" w:rsidRDefault="00683DB4" w:rsidP="00683DB4">
      <w:pPr>
        <w:pStyle w:val="Default"/>
        <w:spacing w:line="360" w:lineRule="auto"/>
        <w:jc w:val="both"/>
        <w:rPr>
          <w:rFonts w:ascii="Times New Roman" w:hAnsi="Times New Roman" w:cs="Times New Roman"/>
        </w:rPr>
      </w:pPr>
      <w:r w:rsidRPr="00917548">
        <w:rPr>
          <w:rFonts w:ascii="Times New Roman" w:hAnsi="Times New Roman" w:cs="Times New Roman"/>
        </w:rPr>
        <w:t>Es crucial el papel que pueden desempeñar junto a los profesionales de la salud, los educadores y la familia, cuando se involucran activamente en los diferentes programas de prevención y estrategias de intervención. Estas deben incluir acciones que capaciten e instruyan sobre el control de los factores de riesgo de las enfermedades cardiovasculares, a partir de los conocimientos básicos sobre salud y medios necesarios para solucionar la problemática.</w:t>
      </w:r>
    </w:p>
    <w:p w14:paraId="3A8AB1CC" w14:textId="77777777" w:rsidR="00683DB4" w:rsidRPr="00917548" w:rsidRDefault="00683DB4" w:rsidP="00683DB4">
      <w:pPr>
        <w:spacing w:line="360" w:lineRule="auto"/>
        <w:rPr>
          <w:rStyle w:val="jlqj4b"/>
          <w:rFonts w:ascii="Times New Roman" w:hAnsi="Times New Roman" w:cs="Times New Roman"/>
          <w:sz w:val="24"/>
          <w:szCs w:val="24"/>
        </w:rPr>
      </w:pPr>
      <w:r w:rsidRPr="00917548">
        <w:rPr>
          <w:rStyle w:val="jlqj4b"/>
          <w:rFonts w:ascii="Times New Roman" w:hAnsi="Times New Roman" w:cs="Times New Roman"/>
          <w:sz w:val="24"/>
          <w:szCs w:val="24"/>
        </w:rPr>
        <w:t>Los programas de promoción de la salud que comienzan en la primera infancia, tienen el potencial de reduci</w:t>
      </w:r>
      <w:r>
        <w:rPr>
          <w:rStyle w:val="jlqj4b"/>
          <w:rFonts w:ascii="Times New Roman" w:hAnsi="Times New Roman" w:cs="Times New Roman"/>
          <w:sz w:val="24"/>
          <w:szCs w:val="24"/>
        </w:rPr>
        <w:t>r la carga global de enfermedad;</w:t>
      </w:r>
      <w:r w:rsidRPr="00917548">
        <w:rPr>
          <w:rStyle w:val="jlqj4b"/>
          <w:rFonts w:ascii="Times New Roman" w:hAnsi="Times New Roman" w:cs="Times New Roman"/>
          <w:sz w:val="24"/>
          <w:szCs w:val="24"/>
        </w:rPr>
        <w:t xml:space="preserve"> para lograr efectos sostenidos, deben ser repetidas en múltiples etapas, buscar estrategias que mejoren la adherencia y tengan un impacto positivo en el comportamiento de salud a largo plazo. Los estudios intervencionistas de este tipo, requieren un diseño longitudinal para una mejor observación</w:t>
      </w:r>
      <w:r>
        <w:rPr>
          <w:rStyle w:val="jlqj4b"/>
          <w:rFonts w:ascii="Times New Roman" w:hAnsi="Times New Roman" w:cs="Times New Roman"/>
          <w:sz w:val="24"/>
          <w:szCs w:val="24"/>
        </w:rPr>
        <w:t>,</w:t>
      </w:r>
      <w:r w:rsidRPr="00917548">
        <w:rPr>
          <w:rStyle w:val="jlqj4b"/>
          <w:rFonts w:ascii="Times New Roman" w:hAnsi="Times New Roman" w:cs="Times New Roman"/>
          <w:sz w:val="24"/>
          <w:szCs w:val="24"/>
        </w:rPr>
        <w:t xml:space="preserve"> a largo plazo</w:t>
      </w:r>
      <w:r>
        <w:rPr>
          <w:rStyle w:val="jlqj4b"/>
          <w:rFonts w:ascii="Times New Roman" w:hAnsi="Times New Roman" w:cs="Times New Roman"/>
          <w:sz w:val="24"/>
          <w:szCs w:val="24"/>
        </w:rPr>
        <w:t>,</w:t>
      </w:r>
      <w:r w:rsidRPr="00917548">
        <w:rPr>
          <w:rStyle w:val="jlqj4b"/>
          <w:rFonts w:ascii="Times New Roman" w:hAnsi="Times New Roman" w:cs="Times New Roman"/>
          <w:sz w:val="24"/>
          <w:szCs w:val="24"/>
        </w:rPr>
        <w:t xml:space="preserve"> del impacto de estas intervenciones en la rutina diaria de los niños, así como en la prevención de futuras enfermedades cardiovasculares. Es de destacar que el uso de tecnologías digitales para la promoción de la salud infantil es factible, a través de un enfoque lúdico, el uso de la repetición que facilite la comprensión de los contenidos, la interacción que promueva la socialización, con</w:t>
      </w:r>
      <w:r w:rsidRPr="00917548">
        <w:rPr>
          <w:rFonts w:ascii="Times New Roman" w:hAnsi="Times New Roman" w:cs="Times New Roman"/>
          <w:sz w:val="24"/>
          <w:szCs w:val="24"/>
        </w:rPr>
        <w:t xml:space="preserve"> el objetivo final en el desarrollo consciente y responsable del cuidado de la salud individual.</w:t>
      </w:r>
      <w:r w:rsidRPr="00917548">
        <w:rPr>
          <w:rStyle w:val="jlqj4b"/>
          <w:rFonts w:ascii="Times New Roman" w:hAnsi="Times New Roman" w:cs="Times New Roman"/>
          <w:sz w:val="24"/>
          <w:szCs w:val="24"/>
          <w:vertAlign w:val="superscript"/>
        </w:rPr>
        <w:t>(</w:t>
      </w:r>
      <w:r>
        <w:rPr>
          <w:rStyle w:val="jlqj4b"/>
          <w:rFonts w:ascii="Times New Roman" w:hAnsi="Times New Roman" w:cs="Times New Roman"/>
          <w:sz w:val="24"/>
          <w:szCs w:val="24"/>
          <w:vertAlign w:val="superscript"/>
        </w:rPr>
        <w:t>5</w:t>
      </w:r>
      <w:r w:rsidRPr="00917548">
        <w:rPr>
          <w:rStyle w:val="jlqj4b"/>
          <w:rFonts w:ascii="Times New Roman" w:hAnsi="Times New Roman" w:cs="Times New Roman"/>
          <w:sz w:val="24"/>
          <w:szCs w:val="24"/>
          <w:vertAlign w:val="superscript"/>
        </w:rPr>
        <w:t>)</w:t>
      </w:r>
    </w:p>
    <w:p w14:paraId="75D3A59D" w14:textId="77777777" w:rsidR="00683DB4" w:rsidRPr="00917548" w:rsidRDefault="00683DB4" w:rsidP="00683DB4">
      <w:pPr>
        <w:spacing w:line="360" w:lineRule="auto"/>
        <w:rPr>
          <w:rFonts w:ascii="Times New Roman" w:hAnsi="Times New Roman" w:cs="Times New Roman"/>
          <w:sz w:val="24"/>
          <w:szCs w:val="24"/>
        </w:rPr>
      </w:pPr>
      <w:r w:rsidRPr="00917548">
        <w:rPr>
          <w:rFonts w:ascii="Times New Roman" w:hAnsi="Times New Roman" w:cs="Times New Roman"/>
          <w:sz w:val="24"/>
          <w:szCs w:val="24"/>
        </w:rPr>
        <w:t>En Cuba, el sistema de salud está diseñado sobre una estrategia en la cual la promoción de salud y la prevención de enfermedades son pilares básicos, y todas estas propuestas son viables de ejecutar.</w:t>
      </w:r>
    </w:p>
    <w:p w14:paraId="53857550" w14:textId="77777777" w:rsidR="00683DB4" w:rsidRDefault="00683DB4" w:rsidP="00683DB4">
      <w:pPr>
        <w:pStyle w:val="NormalWeb"/>
        <w:spacing w:before="0" w:beforeAutospacing="0" w:after="0" w:afterAutospacing="0" w:line="360" w:lineRule="auto"/>
        <w:jc w:val="center"/>
        <w:rPr>
          <w:b/>
          <w:color w:val="000000"/>
          <w:sz w:val="32"/>
          <w:szCs w:val="32"/>
        </w:rPr>
      </w:pPr>
      <w:r w:rsidRPr="00707E2C">
        <w:rPr>
          <w:b/>
          <w:color w:val="000000"/>
          <w:sz w:val="32"/>
          <w:szCs w:val="32"/>
        </w:rPr>
        <w:lastRenderedPageBreak/>
        <w:t>REFERENCIAS BIBLIOGRÁFICAS</w:t>
      </w:r>
    </w:p>
    <w:p w14:paraId="41F272E0" w14:textId="77777777" w:rsidR="00683DB4" w:rsidRPr="00950C64" w:rsidRDefault="00683DB4" w:rsidP="00C77121">
      <w:pPr>
        <w:pStyle w:val="NormalWeb"/>
        <w:spacing w:before="0" w:beforeAutospacing="0" w:after="0" w:afterAutospacing="0" w:line="360" w:lineRule="auto"/>
      </w:pPr>
      <w:r>
        <w:t>1. Rodríguez Perón JM. Validación del índice pronóstico de morbimortalidad por enfermedad cardiovascular asociada con factores de riesgo aterogénico.</w:t>
      </w:r>
      <w:r w:rsidRPr="00950C64">
        <w:t xml:space="preserve"> </w:t>
      </w:r>
      <w:r w:rsidRPr="00950C64">
        <w:rPr>
          <w:rStyle w:val="nfasis"/>
        </w:rPr>
        <w:t>Revista Cubana de Medicina Militar</w:t>
      </w:r>
      <w:r>
        <w:t>.</w:t>
      </w:r>
      <w:r w:rsidRPr="00950C64">
        <w:t xml:space="preserve"> </w:t>
      </w:r>
      <w:r>
        <w:t>2021 [acceso: 07/04</w:t>
      </w:r>
      <w:r w:rsidRPr="00AA5B03">
        <w:t>/2021</w:t>
      </w:r>
      <w:r>
        <w:t xml:space="preserve">], 50 (1): e0210838. </w:t>
      </w:r>
      <w:r w:rsidRPr="00AA5B03">
        <w:t>Disponible en:</w:t>
      </w:r>
      <w:r>
        <w:t xml:space="preserve"> </w:t>
      </w:r>
      <w:hyperlink r:id="rId8" w:history="1">
        <w:r w:rsidRPr="005B09F5">
          <w:rPr>
            <w:rStyle w:val="Hipervnculo"/>
          </w:rPr>
          <w:t>http://www.revmedmilitar.sld.cu/index.php/mil/article/view/838</w:t>
        </w:r>
      </w:hyperlink>
    </w:p>
    <w:p w14:paraId="0D2DDC09" w14:textId="77777777" w:rsidR="00683DB4" w:rsidRPr="00AA5B03" w:rsidRDefault="00683DB4" w:rsidP="00683DB4">
      <w:pPr>
        <w:pStyle w:val="Default"/>
        <w:spacing w:line="360" w:lineRule="auto"/>
        <w:rPr>
          <w:rFonts w:ascii="Times New Roman" w:hAnsi="Times New Roman" w:cs="Times New Roman"/>
        </w:rPr>
      </w:pPr>
      <w:r>
        <w:rPr>
          <w:rFonts w:ascii="Times New Roman" w:hAnsi="Times New Roman" w:cs="Times New Roman"/>
        </w:rPr>
        <w:t>2</w:t>
      </w:r>
      <w:r w:rsidRPr="00AA5B03">
        <w:rPr>
          <w:rFonts w:ascii="Times New Roman" w:hAnsi="Times New Roman" w:cs="Times New Roman"/>
        </w:rPr>
        <w:t>.</w:t>
      </w:r>
      <w:r>
        <w:rPr>
          <w:rFonts w:ascii="Times New Roman" w:hAnsi="Times New Roman" w:cs="Times New Roman"/>
        </w:rPr>
        <w:t xml:space="preserve"> </w:t>
      </w:r>
      <w:r w:rsidRPr="00AA5B03">
        <w:rPr>
          <w:rFonts w:ascii="Times New Roman" w:hAnsi="Times New Roman" w:cs="Times New Roman"/>
        </w:rPr>
        <w:t xml:space="preserve">Torres Cárdenas R, Martínez Frómeta M, Santiago López W, Pérez Milián JM, Torres Toledo D, Ramírez </w:t>
      </w:r>
      <w:proofErr w:type="spellStart"/>
      <w:r w:rsidRPr="00AA5B03">
        <w:rPr>
          <w:rFonts w:ascii="Times New Roman" w:hAnsi="Times New Roman" w:cs="Times New Roman"/>
        </w:rPr>
        <w:t>Cabañín</w:t>
      </w:r>
      <w:proofErr w:type="spellEnd"/>
      <w:r w:rsidRPr="00AA5B03">
        <w:rPr>
          <w:rFonts w:ascii="Times New Roman" w:hAnsi="Times New Roman" w:cs="Times New Roman"/>
        </w:rPr>
        <w:t xml:space="preserve"> O. Concordancia entre el índice de salud cardiovascular ideal y el índice Fuster-BEWAT. </w:t>
      </w:r>
      <w:proofErr w:type="spellStart"/>
      <w:r w:rsidRPr="00AA5B03">
        <w:rPr>
          <w:rFonts w:ascii="Times New Roman" w:hAnsi="Times New Roman" w:cs="Times New Roman"/>
        </w:rPr>
        <w:t>CorSalud</w:t>
      </w:r>
      <w:proofErr w:type="spellEnd"/>
      <w:r w:rsidRPr="00AA5B03">
        <w:rPr>
          <w:rFonts w:ascii="Times New Roman" w:hAnsi="Times New Roman" w:cs="Times New Roman"/>
        </w:rPr>
        <w:t xml:space="preserve"> 2020[acceso: 07/01/2021]; 12(3):312-317. Disponible en: </w:t>
      </w:r>
      <w:hyperlink r:id="rId9" w:history="1">
        <w:r w:rsidRPr="00E95F44">
          <w:rPr>
            <w:rStyle w:val="Hipervnculo"/>
            <w:rFonts w:ascii="Times New Roman" w:hAnsi="Times New Roman" w:cs="Times New Roman"/>
          </w:rPr>
          <w:t>http://www.revcorsalud.sld.cu/index.php/cors/article/view/504/1213</w:t>
        </w:r>
      </w:hyperlink>
      <w:r>
        <w:rPr>
          <w:rFonts w:ascii="Times New Roman" w:hAnsi="Times New Roman" w:cs="Times New Roman"/>
        </w:rPr>
        <w:t xml:space="preserve"> </w:t>
      </w:r>
    </w:p>
    <w:p w14:paraId="335F04E2" w14:textId="77777777" w:rsidR="00683DB4" w:rsidRPr="00AA5B03" w:rsidRDefault="00683DB4" w:rsidP="00683DB4">
      <w:pPr>
        <w:pStyle w:val="Default"/>
        <w:spacing w:line="360" w:lineRule="auto"/>
        <w:rPr>
          <w:rFonts w:ascii="Times New Roman" w:hAnsi="Times New Roman" w:cs="Times New Roman"/>
        </w:rPr>
      </w:pPr>
      <w:r>
        <w:rPr>
          <w:rFonts w:ascii="Times New Roman" w:hAnsi="Times New Roman" w:cs="Times New Roman"/>
          <w:lang w:val="en-US"/>
        </w:rPr>
        <w:t>3</w:t>
      </w:r>
      <w:r w:rsidRPr="00AA5B03">
        <w:rPr>
          <w:rFonts w:ascii="Times New Roman" w:hAnsi="Times New Roman" w:cs="Times New Roman"/>
          <w:lang w:val="en-US"/>
        </w:rPr>
        <w:t>.</w:t>
      </w:r>
      <w:r>
        <w:rPr>
          <w:rFonts w:ascii="Times New Roman" w:hAnsi="Times New Roman" w:cs="Times New Roman"/>
          <w:lang w:val="en-US"/>
        </w:rPr>
        <w:t xml:space="preserve"> </w:t>
      </w:r>
      <w:proofErr w:type="spellStart"/>
      <w:r w:rsidRPr="00AA5B03">
        <w:rPr>
          <w:rFonts w:ascii="Times New Roman" w:hAnsi="Times New Roman" w:cs="Times New Roman"/>
          <w:lang w:val="en-US"/>
        </w:rPr>
        <w:t>Bendor</w:t>
      </w:r>
      <w:proofErr w:type="spellEnd"/>
      <w:r w:rsidRPr="00AA5B03">
        <w:rPr>
          <w:rFonts w:ascii="Times New Roman" w:hAnsi="Times New Roman" w:cs="Times New Roman"/>
          <w:lang w:val="en-US"/>
        </w:rPr>
        <w:t xml:space="preserve"> CD, </w:t>
      </w:r>
      <w:proofErr w:type="spellStart"/>
      <w:r w:rsidRPr="00AA5B03">
        <w:rPr>
          <w:rFonts w:ascii="Times New Roman" w:hAnsi="Times New Roman" w:cs="Times New Roman"/>
          <w:lang w:val="en-US"/>
        </w:rPr>
        <w:t>Bardugo</w:t>
      </w:r>
      <w:proofErr w:type="spellEnd"/>
      <w:r w:rsidRPr="00AA5B03">
        <w:rPr>
          <w:rFonts w:ascii="Times New Roman" w:hAnsi="Times New Roman" w:cs="Times New Roman"/>
          <w:lang w:val="en-US"/>
        </w:rPr>
        <w:t xml:space="preserve"> A, </w:t>
      </w:r>
      <w:proofErr w:type="spellStart"/>
      <w:r w:rsidRPr="00AA5B03">
        <w:rPr>
          <w:rFonts w:ascii="Times New Roman" w:hAnsi="Times New Roman" w:cs="Times New Roman"/>
          <w:lang w:val="en-US"/>
        </w:rPr>
        <w:t>Pinhas-Hamiel</w:t>
      </w:r>
      <w:proofErr w:type="spellEnd"/>
      <w:r w:rsidRPr="00AA5B03">
        <w:rPr>
          <w:rFonts w:ascii="Times New Roman" w:hAnsi="Times New Roman" w:cs="Times New Roman"/>
          <w:lang w:val="en-US"/>
        </w:rPr>
        <w:t xml:space="preserve"> O, </w:t>
      </w:r>
      <w:proofErr w:type="spellStart"/>
      <w:r w:rsidRPr="00AA5B03">
        <w:rPr>
          <w:rFonts w:ascii="Times New Roman" w:hAnsi="Times New Roman" w:cs="Times New Roman"/>
          <w:lang w:val="en-US"/>
        </w:rPr>
        <w:t>Afek</w:t>
      </w:r>
      <w:proofErr w:type="spellEnd"/>
      <w:r w:rsidRPr="00AA5B03">
        <w:rPr>
          <w:rFonts w:ascii="Times New Roman" w:hAnsi="Times New Roman" w:cs="Times New Roman"/>
          <w:lang w:val="en-US"/>
        </w:rPr>
        <w:t xml:space="preserve"> A, Twig G. Cardiovascular morbidity, diabetes and cancer risk among children and adolescents with severe obesity. </w:t>
      </w:r>
      <w:proofErr w:type="spellStart"/>
      <w:r w:rsidRPr="00AA5B03">
        <w:rPr>
          <w:rFonts w:ascii="Times New Roman" w:hAnsi="Times New Roman" w:cs="Times New Roman"/>
        </w:rPr>
        <w:t>Cardiovasc</w:t>
      </w:r>
      <w:proofErr w:type="spellEnd"/>
      <w:r w:rsidRPr="00AA5B03">
        <w:rPr>
          <w:rFonts w:ascii="Times New Roman" w:hAnsi="Times New Roman" w:cs="Times New Roman"/>
        </w:rPr>
        <w:t xml:space="preserve"> </w:t>
      </w:r>
      <w:proofErr w:type="spellStart"/>
      <w:r w:rsidRPr="00AA5B03">
        <w:rPr>
          <w:rFonts w:ascii="Times New Roman" w:hAnsi="Times New Roman" w:cs="Times New Roman"/>
        </w:rPr>
        <w:t>Diabetol</w:t>
      </w:r>
      <w:proofErr w:type="spellEnd"/>
      <w:r w:rsidRPr="00AA5B03">
        <w:rPr>
          <w:rFonts w:ascii="Times New Roman" w:hAnsi="Times New Roman" w:cs="Times New Roman"/>
        </w:rPr>
        <w:t xml:space="preserve">. 2020[acceso: 07/01/2021]; 13;19(1):79-84. Disponible en: </w:t>
      </w:r>
      <w:hyperlink r:id="rId10" w:history="1">
        <w:r w:rsidRPr="00E95F44">
          <w:rPr>
            <w:rStyle w:val="Hipervnculo"/>
            <w:rFonts w:ascii="Times New Roman" w:hAnsi="Times New Roman" w:cs="Times New Roman"/>
          </w:rPr>
          <w:t>https://www.ncbi.nlm.nih.gov/pmc/articles/PMC7293793/</w:t>
        </w:r>
      </w:hyperlink>
      <w:r>
        <w:rPr>
          <w:rFonts w:ascii="Times New Roman" w:hAnsi="Times New Roman" w:cs="Times New Roman"/>
        </w:rPr>
        <w:t xml:space="preserve"> </w:t>
      </w:r>
    </w:p>
    <w:p w14:paraId="5F4B341B" w14:textId="77777777" w:rsidR="00683DB4" w:rsidRPr="00AA5B03" w:rsidRDefault="00683DB4" w:rsidP="00683DB4">
      <w:pPr>
        <w:pStyle w:val="Default"/>
        <w:spacing w:line="360" w:lineRule="auto"/>
        <w:rPr>
          <w:rFonts w:ascii="Times New Roman" w:hAnsi="Times New Roman" w:cs="Times New Roman"/>
          <w:lang w:val="en-US"/>
        </w:rPr>
      </w:pPr>
      <w:r>
        <w:rPr>
          <w:rFonts w:ascii="Times New Roman" w:hAnsi="Times New Roman" w:cs="Times New Roman"/>
          <w:lang w:val="en-US"/>
        </w:rPr>
        <w:t>4</w:t>
      </w:r>
      <w:r w:rsidRPr="00AA5B03">
        <w:rPr>
          <w:rFonts w:ascii="Times New Roman" w:hAnsi="Times New Roman" w:cs="Times New Roman"/>
          <w:lang w:val="en-US"/>
        </w:rPr>
        <w:t>.</w:t>
      </w:r>
      <w:r>
        <w:rPr>
          <w:rFonts w:ascii="Times New Roman" w:hAnsi="Times New Roman" w:cs="Times New Roman"/>
          <w:lang w:val="en-US"/>
        </w:rPr>
        <w:t xml:space="preserve"> </w:t>
      </w:r>
      <w:r w:rsidRPr="00AA5B03">
        <w:rPr>
          <w:rFonts w:ascii="Times New Roman" w:hAnsi="Times New Roman" w:cs="Times New Roman"/>
          <w:lang w:val="en-US"/>
        </w:rPr>
        <w:t xml:space="preserve">Fernández R, </w:t>
      </w:r>
      <w:proofErr w:type="spellStart"/>
      <w:r w:rsidRPr="00AA5B03">
        <w:rPr>
          <w:rFonts w:ascii="Times New Roman" w:hAnsi="Times New Roman" w:cs="Times New Roman"/>
          <w:lang w:val="en-US"/>
        </w:rPr>
        <w:t>Briceño</w:t>
      </w:r>
      <w:proofErr w:type="spellEnd"/>
      <w:r w:rsidRPr="00AA5B03">
        <w:rPr>
          <w:rFonts w:ascii="Times New Roman" w:hAnsi="Times New Roman" w:cs="Times New Roman"/>
          <w:lang w:val="en-US"/>
        </w:rPr>
        <w:t xml:space="preserve"> G, </w:t>
      </w:r>
      <w:proofErr w:type="spellStart"/>
      <w:r w:rsidRPr="00AA5B03">
        <w:rPr>
          <w:rFonts w:ascii="Times New Roman" w:hAnsi="Times New Roman" w:cs="Times New Roman"/>
          <w:lang w:val="en-US"/>
        </w:rPr>
        <w:t>Céspedes</w:t>
      </w:r>
      <w:proofErr w:type="spellEnd"/>
      <w:r w:rsidRPr="00AA5B03">
        <w:rPr>
          <w:rFonts w:ascii="Times New Roman" w:hAnsi="Times New Roman" w:cs="Times New Roman"/>
          <w:lang w:val="en-US"/>
        </w:rPr>
        <w:t xml:space="preserve"> J, Vargas S, </w:t>
      </w:r>
      <w:proofErr w:type="spellStart"/>
      <w:r w:rsidRPr="00AA5B03">
        <w:rPr>
          <w:rFonts w:ascii="Times New Roman" w:hAnsi="Times New Roman" w:cs="Times New Roman"/>
          <w:lang w:val="en-US"/>
        </w:rPr>
        <w:t>Guijarro</w:t>
      </w:r>
      <w:proofErr w:type="spellEnd"/>
      <w:r w:rsidRPr="00AA5B03">
        <w:rPr>
          <w:rFonts w:ascii="Times New Roman" w:hAnsi="Times New Roman" w:cs="Times New Roman"/>
          <w:lang w:val="en-US"/>
        </w:rPr>
        <w:t xml:space="preserve"> J, Baxter J, et al. Sustainability of and Adherence to Preschool Health Promotion among children 9 to 13 Years Old. J Am Coll </w:t>
      </w:r>
      <w:proofErr w:type="spellStart"/>
      <w:r w:rsidRPr="00AA5B03">
        <w:rPr>
          <w:rFonts w:ascii="Times New Roman" w:hAnsi="Times New Roman" w:cs="Times New Roman"/>
          <w:lang w:val="en-US"/>
        </w:rPr>
        <w:t>Cardiol</w:t>
      </w:r>
      <w:proofErr w:type="spellEnd"/>
      <w:r w:rsidRPr="00AA5B03">
        <w:rPr>
          <w:rFonts w:ascii="Times New Roman" w:hAnsi="Times New Roman" w:cs="Times New Roman"/>
          <w:lang w:val="en-US"/>
        </w:rPr>
        <w:t>, 2020[</w:t>
      </w:r>
      <w:proofErr w:type="spellStart"/>
      <w:r w:rsidRPr="00AA5B03">
        <w:rPr>
          <w:rFonts w:ascii="Times New Roman" w:hAnsi="Times New Roman" w:cs="Times New Roman"/>
          <w:lang w:val="en-US"/>
        </w:rPr>
        <w:t>acceso</w:t>
      </w:r>
      <w:proofErr w:type="spellEnd"/>
      <w:r w:rsidRPr="00AA5B03">
        <w:rPr>
          <w:rFonts w:ascii="Times New Roman" w:hAnsi="Times New Roman" w:cs="Times New Roman"/>
          <w:lang w:val="en-US"/>
        </w:rPr>
        <w:t xml:space="preserve">: 07/01/2021]; 75(13):1565–1578. Disponible </w:t>
      </w:r>
      <w:proofErr w:type="spellStart"/>
      <w:r w:rsidRPr="00AA5B03">
        <w:rPr>
          <w:rFonts w:ascii="Times New Roman" w:hAnsi="Times New Roman" w:cs="Times New Roman"/>
          <w:lang w:val="en-US"/>
        </w:rPr>
        <w:t>en</w:t>
      </w:r>
      <w:proofErr w:type="spellEnd"/>
      <w:r w:rsidRPr="00AA5B03">
        <w:rPr>
          <w:rFonts w:ascii="Times New Roman" w:hAnsi="Times New Roman" w:cs="Times New Roman"/>
          <w:lang w:val="en-US"/>
        </w:rPr>
        <w:t>:</w:t>
      </w:r>
      <w:r>
        <w:rPr>
          <w:rFonts w:ascii="Times New Roman" w:hAnsi="Times New Roman" w:cs="Times New Roman"/>
          <w:lang w:val="en-US"/>
        </w:rPr>
        <w:t xml:space="preserve"> </w:t>
      </w:r>
      <w:hyperlink r:id="rId11" w:history="1">
        <w:r w:rsidRPr="00E95F44">
          <w:rPr>
            <w:rStyle w:val="Hipervnculo"/>
            <w:rFonts w:ascii="Times New Roman" w:hAnsi="Times New Roman" w:cs="Times New Roman"/>
            <w:lang w:val="en-US"/>
          </w:rPr>
          <w:t>https://www.jacc.org/doi/full/10.1016/j.jacc.2020.01.051</w:t>
        </w:r>
      </w:hyperlink>
      <w:r>
        <w:rPr>
          <w:rFonts w:ascii="Times New Roman" w:hAnsi="Times New Roman" w:cs="Times New Roman"/>
          <w:lang w:val="en-US"/>
        </w:rPr>
        <w:t xml:space="preserve"> </w:t>
      </w:r>
    </w:p>
    <w:p w14:paraId="631AE020" w14:textId="77777777" w:rsidR="00683DB4" w:rsidRPr="001320C2" w:rsidRDefault="00683DB4" w:rsidP="00683DB4">
      <w:pPr>
        <w:pStyle w:val="Default"/>
        <w:spacing w:line="360" w:lineRule="auto"/>
        <w:rPr>
          <w:rFonts w:ascii="Times New Roman" w:hAnsi="Times New Roman" w:cs="Times New Roman"/>
          <w:lang w:val="es-CU"/>
        </w:rPr>
      </w:pPr>
      <w:r>
        <w:rPr>
          <w:rFonts w:ascii="Times New Roman" w:hAnsi="Times New Roman" w:cs="Times New Roman"/>
          <w:lang w:val="en-US"/>
        </w:rPr>
        <w:t>5</w:t>
      </w:r>
      <w:r w:rsidRPr="00AA5B03">
        <w:rPr>
          <w:rFonts w:ascii="Times New Roman" w:hAnsi="Times New Roman" w:cs="Times New Roman"/>
          <w:lang w:val="en-US"/>
        </w:rPr>
        <w:t>.</w:t>
      </w:r>
      <w:r>
        <w:rPr>
          <w:rFonts w:ascii="Times New Roman" w:hAnsi="Times New Roman" w:cs="Times New Roman"/>
          <w:lang w:val="en-US"/>
        </w:rPr>
        <w:t xml:space="preserve"> </w:t>
      </w:r>
      <w:r w:rsidRPr="00AA5B03">
        <w:rPr>
          <w:rFonts w:ascii="Times New Roman" w:hAnsi="Times New Roman" w:cs="Times New Roman"/>
          <w:lang w:val="en-US"/>
        </w:rPr>
        <w:t>Duffy EY, Hiremath PG, Martinez-</w:t>
      </w:r>
      <w:proofErr w:type="spellStart"/>
      <w:r w:rsidRPr="00AA5B03">
        <w:rPr>
          <w:rFonts w:ascii="Times New Roman" w:hAnsi="Times New Roman" w:cs="Times New Roman"/>
          <w:lang w:val="en-US"/>
        </w:rPr>
        <w:t>Amezcua</w:t>
      </w:r>
      <w:proofErr w:type="spellEnd"/>
      <w:r w:rsidRPr="00AA5B03">
        <w:rPr>
          <w:rFonts w:ascii="Times New Roman" w:hAnsi="Times New Roman" w:cs="Times New Roman"/>
          <w:lang w:val="en-US"/>
        </w:rPr>
        <w:t xml:space="preserve"> P, Safeer R, </w:t>
      </w:r>
      <w:proofErr w:type="spellStart"/>
      <w:r w:rsidRPr="00AA5B03">
        <w:rPr>
          <w:rFonts w:ascii="Times New Roman" w:hAnsi="Times New Roman" w:cs="Times New Roman"/>
          <w:lang w:val="en-US"/>
        </w:rPr>
        <w:t>Schrack</w:t>
      </w:r>
      <w:proofErr w:type="spellEnd"/>
      <w:r w:rsidRPr="00AA5B03">
        <w:rPr>
          <w:rFonts w:ascii="Times New Roman" w:hAnsi="Times New Roman" w:cs="Times New Roman"/>
          <w:lang w:val="en-US"/>
        </w:rPr>
        <w:t xml:space="preserve"> JA, Blaha MJ, et al. Opportunities to improve cardiovascular health in the new American workplace. American Journal of Preventive Cardiology. </w:t>
      </w:r>
      <w:r w:rsidRPr="001320C2">
        <w:rPr>
          <w:rFonts w:ascii="Times New Roman" w:hAnsi="Times New Roman" w:cs="Times New Roman"/>
          <w:lang w:val="es-CU"/>
        </w:rPr>
        <w:t xml:space="preserve">2021[acceso: 07/01/2021]; 5: [aprox.7 p.]. Disponible en: </w:t>
      </w:r>
      <w:hyperlink r:id="rId12" w:history="1">
        <w:r w:rsidRPr="001320C2">
          <w:rPr>
            <w:rStyle w:val="Hipervnculo"/>
            <w:rFonts w:ascii="Times New Roman" w:hAnsi="Times New Roman" w:cs="Times New Roman"/>
            <w:lang w:val="es-CU"/>
          </w:rPr>
          <w:t>https://www.sciencedirect.com/science/article/pii/S2666667720301367</w:t>
        </w:r>
      </w:hyperlink>
    </w:p>
    <w:p w14:paraId="1915102E" w14:textId="77777777" w:rsidR="00683DB4" w:rsidRPr="001320C2" w:rsidRDefault="00683DB4" w:rsidP="00683DB4">
      <w:pPr>
        <w:pStyle w:val="Default"/>
        <w:spacing w:line="360" w:lineRule="auto"/>
        <w:jc w:val="both"/>
        <w:rPr>
          <w:rFonts w:ascii="Times New Roman" w:hAnsi="Times New Roman" w:cs="Times New Roman"/>
          <w:lang w:val="es-CU"/>
        </w:rPr>
      </w:pPr>
    </w:p>
    <w:p w14:paraId="581A8568" w14:textId="77777777" w:rsidR="00683DB4" w:rsidRPr="001320C2" w:rsidRDefault="00683DB4" w:rsidP="00683DB4">
      <w:pPr>
        <w:pStyle w:val="Default"/>
        <w:spacing w:line="360" w:lineRule="auto"/>
        <w:jc w:val="both"/>
        <w:rPr>
          <w:rFonts w:ascii="Times New Roman" w:hAnsi="Times New Roman" w:cs="Times New Roman"/>
          <w:b/>
          <w:bCs/>
          <w:color w:val="auto"/>
          <w:lang w:val="es-CU"/>
        </w:rPr>
      </w:pPr>
    </w:p>
    <w:p w14:paraId="0C7CD8AD" w14:textId="77777777" w:rsidR="00683DB4" w:rsidRPr="00917548" w:rsidRDefault="00683DB4" w:rsidP="00683DB4">
      <w:pPr>
        <w:pStyle w:val="Default"/>
        <w:spacing w:line="360" w:lineRule="auto"/>
        <w:jc w:val="center"/>
        <w:rPr>
          <w:rFonts w:ascii="Times New Roman" w:hAnsi="Times New Roman" w:cs="Times New Roman"/>
          <w:b/>
          <w:bCs/>
          <w:color w:val="auto"/>
        </w:rPr>
      </w:pPr>
      <w:r w:rsidRPr="00917548">
        <w:rPr>
          <w:rFonts w:ascii="Times New Roman" w:hAnsi="Times New Roman" w:cs="Times New Roman"/>
          <w:b/>
          <w:bCs/>
          <w:color w:val="auto"/>
        </w:rPr>
        <w:t>Conflictos de interés</w:t>
      </w:r>
    </w:p>
    <w:p w14:paraId="2C911BEC" w14:textId="77777777" w:rsidR="00683DB4" w:rsidRPr="00AA5B03" w:rsidRDefault="00683DB4" w:rsidP="00683DB4">
      <w:pPr>
        <w:pStyle w:val="Default"/>
        <w:spacing w:line="360" w:lineRule="auto"/>
        <w:jc w:val="both"/>
        <w:rPr>
          <w:rFonts w:ascii="Times New Roman" w:hAnsi="Times New Roman" w:cs="Times New Roman"/>
          <w:color w:val="FF0000"/>
        </w:rPr>
      </w:pPr>
      <w:r w:rsidRPr="00AA5B03">
        <w:rPr>
          <w:rFonts w:ascii="Times New Roman" w:hAnsi="Times New Roman" w:cs="Times New Roman"/>
          <w:color w:val="auto"/>
        </w:rPr>
        <w:t>El autor declara no tener conflictos de interés</w:t>
      </w:r>
      <w:r>
        <w:rPr>
          <w:rFonts w:ascii="Times New Roman" w:hAnsi="Times New Roman" w:cs="Times New Roman"/>
          <w:color w:val="auto"/>
        </w:rPr>
        <w:t>.</w:t>
      </w:r>
    </w:p>
    <w:p w14:paraId="55E8F39E" w14:textId="77777777" w:rsidR="00675476" w:rsidRPr="00391509" w:rsidRDefault="00675476" w:rsidP="00391509"/>
    <w:sectPr w:rsidR="00675476" w:rsidRPr="00391509" w:rsidSect="000F3690">
      <w:headerReference w:type="default" r:id="rId13"/>
      <w:footerReference w:type="even" r:id="rId14"/>
      <w:footerReference w:type="default" r:id="rId15"/>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E228" w14:textId="77777777" w:rsidR="006161A9" w:rsidRDefault="006161A9">
      <w:r>
        <w:separator/>
      </w:r>
    </w:p>
  </w:endnote>
  <w:endnote w:type="continuationSeparator" w:id="0">
    <w:p w14:paraId="5FF3E9E7" w14:textId="77777777" w:rsidR="006161A9" w:rsidRDefault="0061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eltenhamEF-Book">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E80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F43D8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DFBD"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469AFA3C" wp14:editId="427EA118">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89BD9"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22BFC8C" w14:textId="77777777" w:rsidR="00675476" w:rsidRPr="00AE044C" w:rsidRDefault="006161A9" w:rsidP="00391509">
    <w:pPr>
      <w:pStyle w:val="Piedepgina"/>
      <w:ind w:right="360"/>
      <w:rPr>
        <w:sz w:val="22"/>
        <w:szCs w:val="22"/>
      </w:rPr>
    </w:pPr>
    <w:hyperlink r:id="rId1" w:history="1">
      <w:r w:rsidR="00391509" w:rsidRPr="00AE044C">
        <w:rPr>
          <w:rStyle w:val="Hipervnculo"/>
          <w:sz w:val="22"/>
          <w:szCs w:val="22"/>
        </w:rPr>
        <w:t>http://scielo.sld.cu</w:t>
      </w:r>
    </w:hyperlink>
  </w:p>
  <w:p w14:paraId="1C846B1E" w14:textId="77777777" w:rsidR="00391509" w:rsidRPr="00AE044C" w:rsidRDefault="006161A9"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F0E29CE"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0EF6F2A2" wp14:editId="32C6ED52">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7C4A9" w14:textId="77777777" w:rsidR="006161A9" w:rsidRDefault="006161A9">
      <w:r>
        <w:separator/>
      </w:r>
    </w:p>
  </w:footnote>
  <w:footnote w:type="continuationSeparator" w:id="0">
    <w:p w14:paraId="6E91B66D" w14:textId="77777777" w:rsidR="006161A9" w:rsidRDefault="00616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BE52" w14:textId="741AA1F1"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81792" behindDoc="0" locked="0" layoutInCell="1" allowOverlap="1" wp14:anchorId="7454B4A6" wp14:editId="70A3403C">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1320C2">
      <w:rPr>
        <w:sz w:val="22"/>
        <w:szCs w:val="22"/>
      </w:rPr>
      <w:t>2021</w:t>
    </w:r>
    <w:r w:rsidR="003E03D5">
      <w:rPr>
        <w:sz w:val="22"/>
        <w:szCs w:val="22"/>
      </w:rPr>
      <w:t>;</w:t>
    </w:r>
    <w:r w:rsidR="001320C2">
      <w:rPr>
        <w:sz w:val="22"/>
        <w:szCs w:val="22"/>
      </w:rPr>
      <w:t>50</w:t>
    </w:r>
    <w:r w:rsidR="00493701" w:rsidRPr="00AE044C">
      <w:rPr>
        <w:sz w:val="22"/>
        <w:szCs w:val="22"/>
      </w:rPr>
      <w:t>(</w:t>
    </w:r>
    <w:r w:rsidR="001320C2">
      <w:rPr>
        <w:sz w:val="22"/>
        <w:szCs w:val="22"/>
      </w:rPr>
      <w:t>2</w:t>
    </w:r>
    <w:proofErr w:type="gramStart"/>
    <w:r w:rsidR="00493701" w:rsidRPr="00AE044C">
      <w:rPr>
        <w:sz w:val="22"/>
        <w:szCs w:val="22"/>
      </w:rPr>
      <w:t>)</w:t>
    </w:r>
    <w:r w:rsidR="00391509" w:rsidRPr="00AE044C">
      <w:rPr>
        <w:sz w:val="22"/>
        <w:szCs w:val="22"/>
      </w:rPr>
      <w:t>:</w:t>
    </w:r>
    <w:r w:rsidR="001320C2">
      <w:rPr>
        <w:sz w:val="22"/>
        <w:szCs w:val="22"/>
      </w:rPr>
      <w:t>e</w:t>
    </w:r>
    <w:proofErr w:type="gramEnd"/>
    <w:r w:rsidR="001320C2">
      <w:rPr>
        <w:sz w:val="22"/>
        <w:szCs w:val="22"/>
      </w:rPr>
      <w:t>02101202</w:t>
    </w:r>
  </w:p>
  <w:p w14:paraId="09034F52"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7216" behindDoc="0" locked="0" layoutInCell="1" allowOverlap="1" wp14:anchorId="41E4286C" wp14:editId="68EF7CFE">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1847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DB4"/>
    <w:rsid w:val="000F3690"/>
    <w:rsid w:val="001221D1"/>
    <w:rsid w:val="001320C2"/>
    <w:rsid w:val="00180CE9"/>
    <w:rsid w:val="00230DD5"/>
    <w:rsid w:val="00380D64"/>
    <w:rsid w:val="00391509"/>
    <w:rsid w:val="003E03D5"/>
    <w:rsid w:val="00493701"/>
    <w:rsid w:val="004E2065"/>
    <w:rsid w:val="005508A2"/>
    <w:rsid w:val="00566F71"/>
    <w:rsid w:val="006161A9"/>
    <w:rsid w:val="00675476"/>
    <w:rsid w:val="00683DB4"/>
    <w:rsid w:val="007C430F"/>
    <w:rsid w:val="007D614D"/>
    <w:rsid w:val="00960D6A"/>
    <w:rsid w:val="009A0560"/>
    <w:rsid w:val="009B0917"/>
    <w:rsid w:val="00A23C0C"/>
    <w:rsid w:val="00A477DE"/>
    <w:rsid w:val="00A71E65"/>
    <w:rsid w:val="00AE044C"/>
    <w:rsid w:val="00B31971"/>
    <w:rsid w:val="00B4380A"/>
    <w:rsid w:val="00B66ECB"/>
    <w:rsid w:val="00C7523A"/>
    <w:rsid w:val="00C77121"/>
    <w:rsid w:val="00CC1B6E"/>
    <w:rsid w:val="00CC376A"/>
    <w:rsid w:val="00CC48A1"/>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D79B5"/>
  <w15:docId w15:val="{F045D433-F2C9-4C90-8775-D8941D9E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DB4"/>
    <w:pPr>
      <w:spacing w:line="480" w:lineRule="auto"/>
      <w:jc w:val="both"/>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line="240" w:lineRule="auto"/>
      <w:jc w:val="left"/>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line="240" w:lineRule="auto"/>
      <w:jc w:val="left"/>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jc w:val="left"/>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line="240" w:lineRule="auto"/>
      <w:jc w:val="left"/>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styleId="nfasis">
    <w:name w:val="Emphasis"/>
    <w:basedOn w:val="Fuentedeprrafopredeter"/>
    <w:uiPriority w:val="20"/>
    <w:qFormat/>
    <w:rsid w:val="00683DB4"/>
    <w:rPr>
      <w:i/>
      <w:iCs/>
    </w:rPr>
  </w:style>
  <w:style w:type="paragraph" w:customStyle="1" w:styleId="Default">
    <w:name w:val="Default"/>
    <w:uiPriority w:val="99"/>
    <w:rsid w:val="00683DB4"/>
    <w:pPr>
      <w:autoSpaceDE w:val="0"/>
      <w:autoSpaceDN w:val="0"/>
      <w:adjustRightInd w:val="0"/>
    </w:pPr>
    <w:rPr>
      <w:rFonts w:ascii="CheltenhamEF-Book" w:eastAsiaTheme="minorHAnsi" w:hAnsi="CheltenhamEF-Book" w:cs="CheltenhamEF-Book"/>
      <w:color w:val="000000"/>
      <w:sz w:val="24"/>
      <w:szCs w:val="24"/>
      <w:lang w:eastAsia="en-US"/>
    </w:rPr>
  </w:style>
  <w:style w:type="character" w:customStyle="1" w:styleId="jlqj4b">
    <w:name w:val="jlqj4b"/>
    <w:basedOn w:val="Fuentedeprrafopredeter"/>
    <w:rsid w:val="00683DB4"/>
  </w:style>
  <w:style w:type="paragraph" w:customStyle="1" w:styleId="style3">
    <w:name w:val="style3"/>
    <w:basedOn w:val="Normal"/>
    <w:rsid w:val="00683DB4"/>
    <w:pPr>
      <w:spacing w:before="100" w:beforeAutospacing="1" w:after="100" w:afterAutospacing="1" w:line="240" w:lineRule="auto"/>
      <w:jc w:val="left"/>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medmilitar.sld.cu/index.php/mil/article/view/838"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orgempm@infomed.sld.cu" TargetMode="External"/><Relationship Id="rId12" Type="http://schemas.openxmlformats.org/officeDocument/2006/relationships/hyperlink" Target="https://www.sciencedirect.com/science/article/pii/S266666772030136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rcid.org/0000-0001-5681-3885" TargetMode="External"/><Relationship Id="rId11" Type="http://schemas.openxmlformats.org/officeDocument/2006/relationships/hyperlink" Target="https://www.jacc.org/doi/full/10.1016/j.jacc.2020.01.051"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ncbi.nlm.nih.gov/pmc/articles/PMC7293793/" TargetMode="External"/><Relationship Id="rId4" Type="http://schemas.openxmlformats.org/officeDocument/2006/relationships/footnotes" Target="footnotes.xml"/><Relationship Id="rId9" Type="http://schemas.openxmlformats.org/officeDocument/2006/relationships/hyperlink" Target="http://www.revcorsalud.sld.cu/index.php/cors/article/view/504/1213"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TotalTime>
  <Pages>3</Pages>
  <Words>1025</Words>
  <Characters>5639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6651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3</cp:revision>
  <cp:lastPrinted>2021-05-22T21:21:00Z</cp:lastPrinted>
  <dcterms:created xsi:type="dcterms:W3CDTF">2021-05-03T14:40:00Z</dcterms:created>
  <dcterms:modified xsi:type="dcterms:W3CDTF">2021-05-22T21:21:00Z</dcterms:modified>
</cp:coreProperties>
</file>