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FDA0" w14:textId="77777777" w:rsidR="004D2CE9" w:rsidRPr="004D2CE9" w:rsidRDefault="004D2CE9" w:rsidP="004D2CE9">
      <w:pPr>
        <w:spacing w:line="360" w:lineRule="auto"/>
        <w:jc w:val="right"/>
        <w:rPr>
          <w:sz w:val="20"/>
          <w:szCs w:val="20"/>
        </w:rPr>
      </w:pPr>
      <w:r w:rsidRPr="004D2CE9">
        <w:rPr>
          <w:sz w:val="20"/>
          <w:szCs w:val="20"/>
        </w:rPr>
        <w:t>Artículo de investigación</w:t>
      </w:r>
    </w:p>
    <w:p w14:paraId="4E72AE94" w14:textId="77777777" w:rsidR="004D2CE9" w:rsidRPr="004D2CE9" w:rsidRDefault="004D2CE9" w:rsidP="004D2CE9">
      <w:pPr>
        <w:spacing w:line="360" w:lineRule="auto"/>
      </w:pPr>
    </w:p>
    <w:p w14:paraId="20A03A3C" w14:textId="77777777" w:rsidR="004D2CE9" w:rsidRPr="004D2CE9" w:rsidRDefault="004D2CE9" w:rsidP="004D2CE9">
      <w:pPr>
        <w:pStyle w:val="Ttulo2"/>
        <w:spacing w:before="0" w:line="360" w:lineRule="auto"/>
        <w:ind w:left="709"/>
        <w:jc w:val="center"/>
        <w:rPr>
          <w:b/>
          <w:i w:val="0"/>
          <w:iCs/>
          <w:sz w:val="28"/>
          <w:szCs w:val="28"/>
        </w:rPr>
      </w:pPr>
      <w:r w:rsidRPr="004D2CE9">
        <w:rPr>
          <w:b/>
          <w:i w:val="0"/>
          <w:iCs/>
          <w:sz w:val="28"/>
          <w:szCs w:val="28"/>
        </w:rPr>
        <w:t xml:space="preserve">Fuerza de prensión manual y calidad de vida en personas mayores </w:t>
      </w:r>
    </w:p>
    <w:p w14:paraId="3DE6DACD" w14:textId="77777777" w:rsidR="004D2CE9" w:rsidRPr="004D2CE9" w:rsidRDefault="004D2CE9" w:rsidP="004D2CE9">
      <w:pPr>
        <w:pStyle w:val="Ttulo2"/>
        <w:spacing w:before="0" w:line="360" w:lineRule="auto"/>
        <w:ind w:left="709"/>
        <w:jc w:val="center"/>
        <w:rPr>
          <w:b/>
          <w:i w:val="0"/>
          <w:iCs/>
          <w:strike/>
          <w:color w:val="FF0000"/>
          <w:sz w:val="28"/>
          <w:szCs w:val="28"/>
          <w:lang w:val="en-US"/>
        </w:rPr>
      </w:pPr>
      <w:proofErr w:type="spellStart"/>
      <w:r w:rsidRPr="004D2CE9">
        <w:rPr>
          <w:b/>
          <w:i w:val="0"/>
          <w:iCs/>
          <w:sz w:val="28"/>
          <w:szCs w:val="28"/>
          <w:lang w:val="en-US"/>
        </w:rPr>
        <w:t>autovalentes</w:t>
      </w:r>
      <w:proofErr w:type="spellEnd"/>
    </w:p>
    <w:p w14:paraId="5C64BD7E" w14:textId="77777777" w:rsidR="004D2CE9" w:rsidRPr="004D2CE9" w:rsidRDefault="004D2CE9" w:rsidP="004D2CE9">
      <w:pPr>
        <w:spacing w:line="360" w:lineRule="auto"/>
        <w:jc w:val="center"/>
        <w:rPr>
          <w:sz w:val="28"/>
          <w:szCs w:val="28"/>
          <w:lang w:val="en-US"/>
        </w:rPr>
      </w:pPr>
      <w:r w:rsidRPr="004D2CE9">
        <w:rPr>
          <w:sz w:val="28"/>
          <w:szCs w:val="28"/>
          <w:lang w:val="en-US"/>
        </w:rPr>
        <w:t>Hand grip strength and quality of life in functional elderly</w:t>
      </w:r>
    </w:p>
    <w:p w14:paraId="1FC66E81" w14:textId="77777777" w:rsidR="004D2CE9" w:rsidRPr="004D2CE9" w:rsidRDefault="004D2CE9" w:rsidP="004D2CE9">
      <w:pPr>
        <w:spacing w:line="360" w:lineRule="auto"/>
        <w:rPr>
          <w:b/>
          <w:bCs/>
          <w:lang w:val="en-US"/>
        </w:rPr>
      </w:pPr>
    </w:p>
    <w:p w14:paraId="1A8A1BA3" w14:textId="1981EBBF" w:rsidR="004D2CE9" w:rsidRPr="004D2CE9" w:rsidRDefault="004D2CE9" w:rsidP="004D2CE9">
      <w:pPr>
        <w:spacing w:line="360" w:lineRule="auto"/>
      </w:pPr>
      <w:r w:rsidRPr="004D2CE9">
        <w:t>Mario Salas-Flores</w:t>
      </w:r>
      <w:r w:rsidRPr="004D2CE9">
        <w:rPr>
          <w:vertAlign w:val="superscript"/>
        </w:rPr>
        <w:t>1</w:t>
      </w:r>
      <w:r w:rsidRPr="004D2CE9">
        <w:t xml:space="preserve"> </w:t>
      </w:r>
      <w:hyperlink r:id="rId7" w:history="1">
        <w:r w:rsidRPr="004D2CE9">
          <w:rPr>
            <w:rStyle w:val="Hipervnculo"/>
          </w:rPr>
          <w:t>https://orcid.org/0000-0001-6409-7970</w:t>
        </w:r>
      </w:hyperlink>
    </w:p>
    <w:p w14:paraId="3F530EB6" w14:textId="283DC040" w:rsidR="004D2CE9" w:rsidRPr="004D2CE9" w:rsidRDefault="004D2CE9" w:rsidP="004D2CE9">
      <w:pPr>
        <w:spacing w:line="360" w:lineRule="auto"/>
      </w:pPr>
      <w:r w:rsidRPr="004D2CE9">
        <w:t>Javiera Herrera-Melo</w:t>
      </w:r>
      <w:r w:rsidRPr="004D2CE9">
        <w:rPr>
          <w:vertAlign w:val="superscript"/>
        </w:rPr>
        <w:t>1</w:t>
      </w:r>
      <w:r w:rsidRPr="004D2CE9">
        <w:t xml:space="preserve"> </w:t>
      </w:r>
      <w:hyperlink r:id="rId8" w:history="1">
        <w:r w:rsidRPr="004D2CE9">
          <w:rPr>
            <w:rStyle w:val="Hipervnculo"/>
          </w:rPr>
          <w:t>https://orcid.org/0000-0001-9468-3153</w:t>
        </w:r>
      </w:hyperlink>
      <w:r w:rsidRPr="004D2CE9">
        <w:t xml:space="preserve"> </w:t>
      </w:r>
    </w:p>
    <w:p w14:paraId="7068356E" w14:textId="77777777" w:rsidR="004D2CE9" w:rsidRPr="004D2CE9" w:rsidRDefault="004D2CE9" w:rsidP="004D2CE9">
      <w:pPr>
        <w:spacing w:line="360" w:lineRule="auto"/>
      </w:pPr>
      <w:r w:rsidRPr="004D2CE9">
        <w:t>Ximena Diaz</w:t>
      </w:r>
      <w:r w:rsidRPr="004D2CE9">
        <w:rPr>
          <w:vertAlign w:val="superscript"/>
        </w:rPr>
        <w:t>2</w:t>
      </w:r>
      <w:r w:rsidRPr="004D2CE9">
        <w:t xml:space="preserve"> </w:t>
      </w:r>
      <w:hyperlink r:id="rId9" w:history="1">
        <w:r w:rsidRPr="004D2CE9">
          <w:rPr>
            <w:rStyle w:val="Hipervnculo"/>
          </w:rPr>
          <w:t>https://orcid.org/0000-0001-9710-2131</w:t>
        </w:r>
      </w:hyperlink>
      <w:r w:rsidRPr="004D2CE9">
        <w:t xml:space="preserve"> </w:t>
      </w:r>
    </w:p>
    <w:p w14:paraId="68D6AA94" w14:textId="77777777" w:rsidR="004D2CE9" w:rsidRPr="004D2CE9" w:rsidRDefault="004D2CE9" w:rsidP="004D2CE9">
      <w:pPr>
        <w:spacing w:line="360" w:lineRule="auto"/>
      </w:pPr>
      <w:r w:rsidRPr="004D2CE9">
        <w:t>Igor Cigarroa</w:t>
      </w:r>
      <w:r w:rsidRPr="004D2CE9">
        <w:rPr>
          <w:vertAlign w:val="superscript"/>
        </w:rPr>
        <w:t>3</w:t>
      </w:r>
      <w:r w:rsidRPr="004D2CE9">
        <w:t xml:space="preserve"> </w:t>
      </w:r>
      <w:hyperlink r:id="rId10" w:history="1">
        <w:r w:rsidRPr="004D2CE9">
          <w:rPr>
            <w:rStyle w:val="Hipervnculo"/>
          </w:rPr>
          <w:t>https://orcid.org/0000-0003-0418-8787</w:t>
        </w:r>
      </w:hyperlink>
      <w:r w:rsidRPr="004D2CE9">
        <w:t xml:space="preserve"> </w:t>
      </w:r>
    </w:p>
    <w:p w14:paraId="0E5AE615" w14:textId="77777777" w:rsidR="004D2CE9" w:rsidRPr="004D2CE9" w:rsidRDefault="004D2CE9" w:rsidP="004D2CE9">
      <w:pPr>
        <w:spacing w:line="360" w:lineRule="auto"/>
      </w:pPr>
      <w:proofErr w:type="spellStart"/>
      <w:r w:rsidRPr="004D2CE9">
        <w:t>Yeny</w:t>
      </w:r>
      <w:proofErr w:type="spellEnd"/>
      <w:r w:rsidRPr="004D2CE9">
        <w:t xml:space="preserve"> Concha-Cisternas</w:t>
      </w:r>
      <w:r w:rsidRPr="004D2CE9">
        <w:rPr>
          <w:vertAlign w:val="superscript"/>
        </w:rPr>
        <w:t>1,4</w:t>
      </w:r>
      <w:r w:rsidRPr="004D2CE9">
        <w:t xml:space="preserve">* </w:t>
      </w:r>
      <w:hyperlink r:id="rId11" w:history="1">
        <w:r w:rsidRPr="004D2CE9">
          <w:rPr>
            <w:rStyle w:val="Hipervnculo"/>
          </w:rPr>
          <w:t>https://orcid.org/0000-0001-7013-3894</w:t>
        </w:r>
      </w:hyperlink>
      <w:r w:rsidRPr="004D2CE9">
        <w:t xml:space="preserve"> </w:t>
      </w:r>
    </w:p>
    <w:p w14:paraId="50395FD6" w14:textId="77777777" w:rsidR="004D2CE9" w:rsidRPr="004D2CE9" w:rsidRDefault="004D2CE9" w:rsidP="004D2CE9">
      <w:pPr>
        <w:spacing w:line="360" w:lineRule="auto"/>
      </w:pPr>
    </w:p>
    <w:p w14:paraId="441E7506" w14:textId="77777777" w:rsidR="004D2CE9" w:rsidRPr="004D2CE9" w:rsidRDefault="004D2CE9" w:rsidP="004D2CE9">
      <w:pPr>
        <w:spacing w:line="360" w:lineRule="auto"/>
        <w:jc w:val="both"/>
      </w:pPr>
      <w:r w:rsidRPr="004D2CE9">
        <w:rPr>
          <w:vertAlign w:val="superscript"/>
        </w:rPr>
        <w:t>1</w:t>
      </w:r>
      <w:r w:rsidRPr="004D2CE9">
        <w:t>Escuela de Kinesiología. Facultad de Salud. Universidad Santo Tomás. Talca, Chile.</w:t>
      </w:r>
    </w:p>
    <w:p w14:paraId="5F7C50AD" w14:textId="77777777" w:rsidR="004D2CE9" w:rsidRPr="004D2CE9" w:rsidRDefault="004D2CE9" w:rsidP="004D2CE9">
      <w:pPr>
        <w:spacing w:line="360" w:lineRule="auto"/>
        <w:jc w:val="both"/>
      </w:pPr>
      <w:r w:rsidRPr="004D2CE9">
        <w:rPr>
          <w:vertAlign w:val="superscript"/>
        </w:rPr>
        <w:t>2</w:t>
      </w:r>
      <w:r w:rsidRPr="004D2CE9">
        <w:t xml:space="preserve">Escuela de </w:t>
      </w:r>
      <w:proofErr w:type="spellStart"/>
      <w:r w:rsidRPr="004D2CE9">
        <w:t>Pedagogía</w:t>
      </w:r>
      <w:proofErr w:type="spellEnd"/>
      <w:r w:rsidRPr="004D2CE9">
        <w:t xml:space="preserve"> en </w:t>
      </w:r>
      <w:proofErr w:type="spellStart"/>
      <w:r w:rsidRPr="004D2CE9">
        <w:t>Educación</w:t>
      </w:r>
      <w:proofErr w:type="spellEnd"/>
      <w:r w:rsidRPr="004D2CE9">
        <w:t xml:space="preserve"> </w:t>
      </w:r>
      <w:proofErr w:type="spellStart"/>
      <w:r w:rsidRPr="004D2CE9">
        <w:t>Física</w:t>
      </w:r>
      <w:proofErr w:type="spellEnd"/>
      <w:r w:rsidRPr="004D2CE9">
        <w:t xml:space="preserve">. Departamento de Ciencias de la </w:t>
      </w:r>
      <w:proofErr w:type="spellStart"/>
      <w:r w:rsidRPr="004D2CE9">
        <w:t>Educación</w:t>
      </w:r>
      <w:proofErr w:type="spellEnd"/>
      <w:r w:rsidRPr="004D2CE9">
        <w:t xml:space="preserve">, Grupo Calidad de vida en diferentes poblaciones. Facultad de </w:t>
      </w:r>
      <w:proofErr w:type="spellStart"/>
      <w:r w:rsidRPr="004D2CE9">
        <w:t>Educación</w:t>
      </w:r>
      <w:proofErr w:type="spellEnd"/>
      <w:r w:rsidRPr="004D2CE9">
        <w:t xml:space="preserve"> y Humanidades. Universidad del </w:t>
      </w:r>
      <w:proofErr w:type="spellStart"/>
      <w:r w:rsidRPr="004D2CE9">
        <w:t>Bío-Bío</w:t>
      </w:r>
      <w:proofErr w:type="spellEnd"/>
      <w:r w:rsidRPr="004D2CE9">
        <w:t xml:space="preserve">. </w:t>
      </w:r>
      <w:r w:rsidRPr="004D2CE9">
        <w:rPr>
          <w:color w:val="000000" w:themeColor="text1"/>
        </w:rPr>
        <w:t xml:space="preserve">Chillán, </w:t>
      </w:r>
      <w:r w:rsidRPr="004D2CE9">
        <w:t xml:space="preserve">Chile. </w:t>
      </w:r>
    </w:p>
    <w:p w14:paraId="3F2FF376" w14:textId="77777777" w:rsidR="004D2CE9" w:rsidRPr="004D2CE9" w:rsidRDefault="004D2CE9" w:rsidP="004D2CE9">
      <w:pPr>
        <w:spacing w:line="360" w:lineRule="auto"/>
        <w:jc w:val="both"/>
      </w:pPr>
      <w:r w:rsidRPr="004D2CE9">
        <w:rPr>
          <w:vertAlign w:val="superscript"/>
        </w:rPr>
        <w:t>3</w:t>
      </w:r>
      <w:r w:rsidRPr="004D2CE9">
        <w:t xml:space="preserve">Centro de Investigación de Gerontología Aplicada (CIGAP). Universidad Santo Tomás. </w:t>
      </w:r>
      <w:r w:rsidRPr="004D2CE9">
        <w:rPr>
          <w:color w:val="000000" w:themeColor="text1"/>
        </w:rPr>
        <w:t xml:space="preserve">Antofagasta, </w:t>
      </w:r>
      <w:r w:rsidRPr="004D2CE9">
        <w:t>Chile.</w:t>
      </w:r>
    </w:p>
    <w:p w14:paraId="2D9BBDF3" w14:textId="77777777" w:rsidR="004D2CE9" w:rsidRPr="004D2CE9" w:rsidRDefault="004D2CE9" w:rsidP="004D2CE9">
      <w:pPr>
        <w:spacing w:line="360" w:lineRule="auto"/>
        <w:jc w:val="both"/>
      </w:pPr>
      <w:r w:rsidRPr="004D2CE9">
        <w:rPr>
          <w:vertAlign w:val="superscript"/>
        </w:rPr>
        <w:t>4</w:t>
      </w:r>
      <w:r w:rsidRPr="004D2CE9">
        <w:t>Pedagogía en Educación Física, Facultad de Educación, Universidad Autónoma de Chile, Chile.</w:t>
      </w:r>
    </w:p>
    <w:p w14:paraId="4AD2E313" w14:textId="77777777" w:rsidR="004D2CE9" w:rsidRPr="004D2CE9" w:rsidRDefault="004D2CE9" w:rsidP="004D2CE9">
      <w:pPr>
        <w:spacing w:line="360" w:lineRule="auto"/>
        <w:jc w:val="both"/>
      </w:pPr>
    </w:p>
    <w:p w14:paraId="175E3AE7" w14:textId="77777777" w:rsidR="004D2CE9" w:rsidRPr="004D2CE9" w:rsidRDefault="004D2CE9" w:rsidP="004D2CE9">
      <w:pPr>
        <w:spacing w:line="360" w:lineRule="auto"/>
      </w:pPr>
      <w:r w:rsidRPr="004D2CE9">
        <w:t xml:space="preserve">*Autor para la correspondencia. Correo electrónico: </w:t>
      </w:r>
      <w:hyperlink r:id="rId12" w:history="1">
        <w:r w:rsidRPr="004D2CE9">
          <w:rPr>
            <w:rStyle w:val="Hipervnculo"/>
          </w:rPr>
          <w:t>yenyconchaci@santotomas.cl</w:t>
        </w:r>
      </w:hyperlink>
      <w:r w:rsidRPr="004D2CE9">
        <w:t xml:space="preserve"> </w:t>
      </w:r>
    </w:p>
    <w:p w14:paraId="15067215" w14:textId="77777777" w:rsidR="004D2CE9" w:rsidRPr="004D2CE9" w:rsidRDefault="004D2CE9" w:rsidP="004D2CE9">
      <w:pPr>
        <w:spacing w:line="360" w:lineRule="auto"/>
        <w:rPr>
          <w:b/>
          <w:bCs/>
          <w:lang w:val="es-ES_tradnl"/>
        </w:rPr>
      </w:pPr>
    </w:p>
    <w:p w14:paraId="33535204" w14:textId="77777777" w:rsidR="004D2CE9" w:rsidRPr="004D2CE9" w:rsidRDefault="004D2CE9" w:rsidP="004D2CE9">
      <w:pPr>
        <w:spacing w:line="360" w:lineRule="auto"/>
        <w:rPr>
          <w:lang w:val="es-ES_tradnl"/>
        </w:rPr>
      </w:pPr>
      <w:r w:rsidRPr="004D2CE9">
        <w:rPr>
          <w:b/>
          <w:bCs/>
          <w:lang w:val="es-ES_tradnl"/>
        </w:rPr>
        <w:t>RESUMEN</w:t>
      </w:r>
    </w:p>
    <w:p w14:paraId="1E7E3ABF" w14:textId="77777777" w:rsidR="004D2CE9" w:rsidRPr="004D2CE9" w:rsidRDefault="004D2CE9" w:rsidP="004D2CE9">
      <w:pPr>
        <w:spacing w:line="360" w:lineRule="auto"/>
        <w:jc w:val="both"/>
        <w:rPr>
          <w:bCs/>
          <w:lang w:val="es-ES_tradnl"/>
        </w:rPr>
      </w:pPr>
      <w:r w:rsidRPr="004D2CE9">
        <w:rPr>
          <w:b/>
          <w:bCs/>
          <w:lang w:val="es-ES_tradnl"/>
        </w:rPr>
        <w:t>Introducción:</w:t>
      </w:r>
      <w:r w:rsidRPr="004D2CE9">
        <w:rPr>
          <w:lang w:val="es-ES_tradnl"/>
        </w:rPr>
        <w:t xml:space="preserve"> </w:t>
      </w:r>
      <w:r w:rsidRPr="004D2CE9">
        <w:rPr>
          <w:bCs/>
          <w:lang w:val="es-ES_tradnl"/>
        </w:rPr>
        <w:t xml:space="preserve">Durante el envejecimiento se observa involución de algunos sistemas corporales. Entre estos cambios, los que afectan al sistema osteomuscular como la sarcopenia y la debilidad muscular, pueden alterar el desarrollo de actividades de la vida diaria, y por lo tanto, afectar la calidad de vida relacionada con la salud. </w:t>
      </w:r>
    </w:p>
    <w:p w14:paraId="6BA07C50" w14:textId="77777777" w:rsidR="004D2CE9" w:rsidRPr="004D2CE9" w:rsidRDefault="004D2CE9" w:rsidP="004D2CE9">
      <w:pPr>
        <w:spacing w:line="360" w:lineRule="auto"/>
        <w:jc w:val="both"/>
        <w:rPr>
          <w:bCs/>
          <w:lang w:val="es-ES_tradnl"/>
        </w:rPr>
      </w:pPr>
      <w:r w:rsidRPr="004D2CE9">
        <w:rPr>
          <w:b/>
          <w:bCs/>
          <w:lang w:val="es-ES_tradnl"/>
        </w:rPr>
        <w:t>Objetivo:</w:t>
      </w:r>
      <w:r w:rsidRPr="004D2CE9">
        <w:rPr>
          <w:lang w:val="es-ES_tradnl"/>
        </w:rPr>
        <w:t xml:space="preserve"> </w:t>
      </w:r>
      <w:r w:rsidRPr="004D2CE9">
        <w:rPr>
          <w:bCs/>
          <w:lang w:val="es-ES_tradnl"/>
        </w:rPr>
        <w:t xml:space="preserve">Determinar la relación entre la fuerza de prensión manual y la calidad de vida relacionada con la salud en personas mayores. </w:t>
      </w:r>
    </w:p>
    <w:p w14:paraId="06CDFB7B" w14:textId="77777777" w:rsidR="004D2CE9" w:rsidRPr="004D2CE9" w:rsidRDefault="004D2CE9" w:rsidP="004D2CE9">
      <w:pPr>
        <w:spacing w:line="360" w:lineRule="auto"/>
        <w:jc w:val="both"/>
        <w:rPr>
          <w:bCs/>
          <w:lang w:val="es-ES_tradnl"/>
        </w:rPr>
      </w:pPr>
      <w:r w:rsidRPr="004D2CE9">
        <w:rPr>
          <w:b/>
          <w:bCs/>
          <w:lang w:val="es-ES_tradnl"/>
        </w:rPr>
        <w:lastRenderedPageBreak/>
        <w:t>Métodos:</w:t>
      </w:r>
      <w:r w:rsidRPr="004D2CE9">
        <w:rPr>
          <w:lang w:val="es-ES_tradnl"/>
        </w:rPr>
        <w:t xml:space="preserve"> Estudio descriptivo, correlacional. Evaluó </w:t>
      </w:r>
      <w:r w:rsidRPr="004D2CE9">
        <w:rPr>
          <w:color w:val="000000"/>
          <w:lang w:val="es-ES_tradnl"/>
        </w:rPr>
        <w:t>79</w:t>
      </w:r>
      <w:r w:rsidRPr="004D2CE9">
        <w:rPr>
          <w:lang w:val="es-ES_tradnl"/>
        </w:rPr>
        <w:t xml:space="preserve"> personas </w:t>
      </w:r>
      <w:r w:rsidRPr="004D2CE9">
        <w:rPr>
          <w:color w:val="000000"/>
          <w:lang w:val="es-ES_tradnl"/>
        </w:rPr>
        <w:t>mayores (63 mujeres y 16 hombres) entre 65 y 78 años, de tres organizaciones sociales de la ciudad de Talca, Chile, seleccionados a través de un muestreo no probabilístico por conveniencia. Para medir la fuerza de prensión manual se</w:t>
      </w:r>
      <w:r w:rsidRPr="004D2CE9">
        <w:rPr>
          <w:bCs/>
          <w:lang w:val="es-ES_tradnl"/>
        </w:rPr>
        <w:t xml:space="preserve"> utilizó un dinamómetro de mano y </w:t>
      </w:r>
      <w:r w:rsidRPr="004D2CE9">
        <w:rPr>
          <w:lang w:val="es-ES_tradnl"/>
        </w:rPr>
        <w:t>el</w:t>
      </w:r>
      <w:r w:rsidRPr="004D2CE9">
        <w:rPr>
          <w:b/>
          <w:bCs/>
          <w:lang w:val="es-ES_tradnl"/>
        </w:rPr>
        <w:t xml:space="preserve"> </w:t>
      </w:r>
      <w:r w:rsidRPr="004D2CE9">
        <w:rPr>
          <w:bCs/>
          <w:lang w:val="es-ES_tradnl"/>
        </w:rPr>
        <w:t>cuestionario SF-36 fue usado para valorar la calidad de vida relacionada con la salud.</w:t>
      </w:r>
    </w:p>
    <w:p w14:paraId="27355F3F" w14:textId="77777777" w:rsidR="004D2CE9" w:rsidRPr="004D2CE9" w:rsidRDefault="004D2CE9" w:rsidP="004D2CE9">
      <w:pPr>
        <w:spacing w:line="360" w:lineRule="auto"/>
        <w:jc w:val="both"/>
        <w:rPr>
          <w:b/>
          <w:bCs/>
          <w:lang w:val="es-ES_tradnl"/>
        </w:rPr>
      </w:pPr>
      <w:r w:rsidRPr="004D2CE9">
        <w:rPr>
          <w:b/>
          <w:bCs/>
          <w:lang w:val="es-ES_tradnl"/>
        </w:rPr>
        <w:t>Resultados:</w:t>
      </w:r>
      <w:r w:rsidRPr="004D2CE9">
        <w:rPr>
          <w:lang w:val="es-ES_tradnl"/>
        </w:rPr>
        <w:t xml:space="preserve"> Se observaron relaciones significativas entre la fuerza de prensión manual y las dimensiones de la calidad de vida función física (p = 0,03; r = 0,76), dolor corporal (p = 0,01; r = 0,44) y salud general (p = 0,05; r = 0,48).</w:t>
      </w:r>
      <w:r w:rsidRPr="004D2CE9">
        <w:rPr>
          <w:b/>
          <w:bCs/>
          <w:lang w:val="es-ES_tradnl"/>
        </w:rPr>
        <w:t xml:space="preserve"> </w:t>
      </w:r>
    </w:p>
    <w:p w14:paraId="4593CB41" w14:textId="77777777" w:rsidR="004D2CE9" w:rsidRPr="004D2CE9" w:rsidRDefault="004D2CE9" w:rsidP="004D2CE9">
      <w:pPr>
        <w:spacing w:line="360" w:lineRule="auto"/>
        <w:jc w:val="both"/>
      </w:pPr>
      <w:r w:rsidRPr="004D2CE9">
        <w:rPr>
          <w:b/>
          <w:bCs/>
          <w:lang w:val="es-ES_tradnl"/>
        </w:rPr>
        <w:t>Conclusiones:</w:t>
      </w:r>
      <w:r w:rsidRPr="004D2CE9">
        <w:rPr>
          <w:lang w:val="es-ES_tradnl"/>
        </w:rPr>
        <w:t xml:space="preserve"> Existe relación entre la fuerza de prensión manual y tres dimensiones de la </w:t>
      </w:r>
      <w:r w:rsidRPr="004D2CE9">
        <w:rPr>
          <w:bCs/>
          <w:lang w:val="es-ES_tradnl"/>
        </w:rPr>
        <w:t>calidad de vida relacionada con la salud</w:t>
      </w:r>
      <w:r w:rsidRPr="004D2CE9">
        <w:rPr>
          <w:lang w:val="es-ES_tradnl"/>
        </w:rPr>
        <w:t xml:space="preserve"> de personas mayores. </w:t>
      </w:r>
      <w:r w:rsidRPr="004D2CE9">
        <w:t>Estos hallazgos corroboran la relevancia de evaluar la fuerza muscular en personas mayores como un marcador de salud y calidad de vida en estas.</w:t>
      </w:r>
    </w:p>
    <w:p w14:paraId="51E94E82" w14:textId="77777777" w:rsidR="004D2CE9" w:rsidRPr="004D2CE9" w:rsidRDefault="004D2CE9" w:rsidP="004D2CE9">
      <w:pPr>
        <w:spacing w:line="360" w:lineRule="auto"/>
        <w:jc w:val="both"/>
        <w:rPr>
          <w:lang w:val="es-ES_tradnl"/>
        </w:rPr>
      </w:pPr>
      <w:r w:rsidRPr="004D2CE9">
        <w:rPr>
          <w:b/>
          <w:bCs/>
          <w:lang w:val="es-ES_tradnl"/>
        </w:rPr>
        <w:t>Palabras clave:</w:t>
      </w:r>
      <w:r w:rsidRPr="004D2CE9">
        <w:rPr>
          <w:lang w:val="es-ES_tradnl"/>
        </w:rPr>
        <w:t xml:space="preserve"> fuerza de prensión manual; fuerza muscular; persona mayor; calidad de vida; envejecimiento.</w:t>
      </w:r>
    </w:p>
    <w:p w14:paraId="7E75BF84" w14:textId="77777777" w:rsidR="004D2CE9" w:rsidRPr="004D2CE9" w:rsidRDefault="004D2CE9" w:rsidP="004D2CE9">
      <w:pPr>
        <w:spacing w:line="360" w:lineRule="auto"/>
        <w:jc w:val="both"/>
        <w:rPr>
          <w:lang w:val="es-ES_tradnl"/>
        </w:rPr>
      </w:pPr>
    </w:p>
    <w:p w14:paraId="0641398C" w14:textId="77777777" w:rsidR="004D2CE9" w:rsidRPr="004D2CE9" w:rsidRDefault="004D2CE9" w:rsidP="004D2CE9">
      <w:pPr>
        <w:spacing w:line="360" w:lineRule="auto"/>
        <w:jc w:val="both"/>
        <w:rPr>
          <w:lang w:val="en-US"/>
        </w:rPr>
      </w:pPr>
      <w:r w:rsidRPr="004D2CE9">
        <w:rPr>
          <w:b/>
          <w:bCs/>
          <w:lang w:val="en-US"/>
        </w:rPr>
        <w:t>ABSTRACT</w:t>
      </w:r>
    </w:p>
    <w:p w14:paraId="0F495673" w14:textId="77777777" w:rsidR="004D2CE9" w:rsidRPr="004D2CE9" w:rsidRDefault="004D2CE9" w:rsidP="004D2CE9">
      <w:pPr>
        <w:spacing w:line="360" w:lineRule="auto"/>
        <w:jc w:val="both"/>
        <w:rPr>
          <w:b/>
          <w:bCs/>
          <w:lang w:val="en-US"/>
        </w:rPr>
      </w:pPr>
      <w:r w:rsidRPr="004D2CE9">
        <w:rPr>
          <w:b/>
          <w:bCs/>
          <w:lang w:val="en-US"/>
        </w:rPr>
        <w:t>Introduction:</w:t>
      </w:r>
      <w:r w:rsidRPr="004D2CE9">
        <w:rPr>
          <w:lang w:val="en-US"/>
        </w:rPr>
        <w:t xml:space="preserve"> During aging, involution of some body systems is observed. Among these changes, those that affect the musculoskeletal system such as sarcopenia and muscle weakness can alter the development of activities of daily life, and therefore affect health-related quality of life. </w:t>
      </w:r>
    </w:p>
    <w:p w14:paraId="0B864229" w14:textId="77777777" w:rsidR="004D2CE9" w:rsidRPr="004D2CE9" w:rsidRDefault="004D2CE9" w:rsidP="004D2CE9">
      <w:pPr>
        <w:spacing w:line="360" w:lineRule="auto"/>
        <w:jc w:val="both"/>
        <w:rPr>
          <w:lang w:val="en-US"/>
        </w:rPr>
      </w:pPr>
      <w:r w:rsidRPr="004D2CE9">
        <w:rPr>
          <w:b/>
          <w:bCs/>
          <w:lang w:val="en-US"/>
        </w:rPr>
        <w:t>Objective:</w:t>
      </w:r>
      <w:r w:rsidRPr="004D2CE9">
        <w:rPr>
          <w:lang w:val="en-US"/>
        </w:rPr>
        <w:t xml:space="preserve"> to determine the relationship between hand grip strength and quality of life in elderly. </w:t>
      </w:r>
    </w:p>
    <w:p w14:paraId="38A4E434" w14:textId="77777777" w:rsidR="004D2CE9" w:rsidRPr="004D2CE9" w:rsidRDefault="004D2CE9" w:rsidP="004D2CE9">
      <w:pPr>
        <w:spacing w:line="360" w:lineRule="auto"/>
        <w:jc w:val="both"/>
        <w:rPr>
          <w:b/>
          <w:bCs/>
          <w:lang w:val="en-US"/>
        </w:rPr>
      </w:pPr>
      <w:r w:rsidRPr="004D2CE9">
        <w:rPr>
          <w:b/>
          <w:bCs/>
          <w:lang w:val="en-US"/>
        </w:rPr>
        <w:t>Methods:</w:t>
      </w:r>
      <w:r w:rsidRPr="004D2CE9">
        <w:rPr>
          <w:lang w:val="en-US"/>
        </w:rPr>
        <w:t xml:space="preserve"> Cross-sectional study. A total of 79 elderly (63 women and 13 men) between 65 and 78 years of age from three social organizations of Talca, Chile was included. A non-probabilistic convenience sample was used. To measure manual grip strength and the SF-36 questionnaire was used.</w:t>
      </w:r>
    </w:p>
    <w:p w14:paraId="28D37968" w14:textId="77777777" w:rsidR="004D2CE9" w:rsidRPr="004D2CE9" w:rsidRDefault="004D2CE9" w:rsidP="004D2CE9">
      <w:pPr>
        <w:spacing w:line="360" w:lineRule="auto"/>
        <w:rPr>
          <w:lang w:val="en-US"/>
        </w:rPr>
      </w:pPr>
      <w:r w:rsidRPr="004D2CE9">
        <w:rPr>
          <w:b/>
          <w:bCs/>
          <w:lang w:val="en-US"/>
        </w:rPr>
        <w:t>Results:</w:t>
      </w:r>
      <w:r w:rsidRPr="004D2CE9">
        <w:rPr>
          <w:lang w:val="en-US"/>
        </w:rPr>
        <w:t xml:space="preserve"> Significant relationships between hand grip strength and dimensions of quality of life, physical function (p=0,03; r=0.76), body pain (p=0,01; r=0,44) and general health (p=0,05; r=0,48) were observed. </w:t>
      </w:r>
    </w:p>
    <w:p w14:paraId="53E54E71" w14:textId="77777777" w:rsidR="004D2CE9" w:rsidRPr="004D2CE9" w:rsidRDefault="004D2CE9" w:rsidP="004D2CE9">
      <w:pPr>
        <w:spacing w:line="360" w:lineRule="auto"/>
        <w:jc w:val="both"/>
        <w:rPr>
          <w:b/>
          <w:bCs/>
          <w:lang w:val="en-US"/>
        </w:rPr>
      </w:pPr>
      <w:r w:rsidRPr="004D2CE9">
        <w:rPr>
          <w:b/>
          <w:bCs/>
          <w:lang w:val="en-US"/>
        </w:rPr>
        <w:t>Conclusions:</w:t>
      </w:r>
      <w:r w:rsidRPr="004D2CE9">
        <w:rPr>
          <w:lang w:val="en-US"/>
        </w:rPr>
        <w:t xml:space="preserve"> There is a relationship between hand grip strength and three measurements of quality of life in elderly. </w:t>
      </w:r>
      <w:r w:rsidRPr="004D2CE9">
        <w:rPr>
          <w:lang w:val="en"/>
        </w:rPr>
        <w:t>These findings corroborate the relevance of evaluating muscle strength in older people as a marker of health and quality of life in elderly.</w:t>
      </w:r>
    </w:p>
    <w:p w14:paraId="1EFF1FB7" w14:textId="77777777" w:rsidR="004D2CE9" w:rsidRPr="004D2CE9" w:rsidRDefault="004D2CE9" w:rsidP="004D2CE9">
      <w:pPr>
        <w:spacing w:line="360" w:lineRule="auto"/>
        <w:rPr>
          <w:lang w:val="en-US"/>
        </w:rPr>
      </w:pPr>
      <w:r w:rsidRPr="004D2CE9">
        <w:rPr>
          <w:b/>
          <w:bCs/>
          <w:lang w:val="en-US"/>
        </w:rPr>
        <w:t xml:space="preserve">Keywords: </w:t>
      </w:r>
      <w:r w:rsidRPr="004D2CE9">
        <w:rPr>
          <w:lang w:val="en-US"/>
        </w:rPr>
        <w:t>grip strength; muscle strength; elderly; quality of life; ageing.</w:t>
      </w:r>
    </w:p>
    <w:p w14:paraId="3C708114" w14:textId="77777777" w:rsidR="004D2CE9" w:rsidRPr="004D2CE9" w:rsidRDefault="004D2CE9" w:rsidP="004D2CE9">
      <w:pPr>
        <w:spacing w:line="360" w:lineRule="auto"/>
        <w:rPr>
          <w:lang w:val="en-US"/>
        </w:rPr>
      </w:pPr>
    </w:p>
    <w:p w14:paraId="4314AEB0" w14:textId="77777777" w:rsidR="004D2CE9" w:rsidRPr="004D2CE9" w:rsidRDefault="004D2CE9" w:rsidP="004D2CE9">
      <w:pPr>
        <w:spacing w:line="360" w:lineRule="auto"/>
        <w:rPr>
          <w:lang w:val="en-US"/>
        </w:rPr>
      </w:pPr>
    </w:p>
    <w:p w14:paraId="0B7E684A" w14:textId="77777777" w:rsidR="004D2CE9" w:rsidRPr="004D2CE9" w:rsidRDefault="004D2CE9" w:rsidP="004D2CE9">
      <w:pPr>
        <w:spacing w:line="360" w:lineRule="auto"/>
      </w:pPr>
      <w:r w:rsidRPr="004D2CE9">
        <w:t>Recibido: 15/03/2021</w:t>
      </w:r>
    </w:p>
    <w:p w14:paraId="0B7383E7" w14:textId="77777777" w:rsidR="004D2CE9" w:rsidRPr="004D2CE9" w:rsidRDefault="004D2CE9" w:rsidP="004D2CE9">
      <w:pPr>
        <w:spacing w:line="360" w:lineRule="auto"/>
      </w:pPr>
      <w:r w:rsidRPr="004D2CE9">
        <w:t>Aprobado: 02/07/2021</w:t>
      </w:r>
    </w:p>
    <w:p w14:paraId="6997DE0D" w14:textId="77777777" w:rsidR="004D2CE9" w:rsidRPr="004D2CE9" w:rsidRDefault="004D2CE9" w:rsidP="004D2CE9">
      <w:pPr>
        <w:pStyle w:val="Ttulo2"/>
        <w:spacing w:before="0" w:line="360" w:lineRule="auto"/>
        <w:rPr>
          <w:b/>
          <w:i w:val="0"/>
          <w:iCs/>
          <w:sz w:val="24"/>
          <w:szCs w:val="24"/>
          <w:lang w:val="es-ES_tradnl"/>
        </w:rPr>
      </w:pPr>
    </w:p>
    <w:p w14:paraId="022E8E37" w14:textId="77777777" w:rsidR="004D2CE9" w:rsidRPr="004D2CE9" w:rsidRDefault="004D2CE9" w:rsidP="004D2CE9">
      <w:pPr>
        <w:pStyle w:val="Ttulo2"/>
        <w:spacing w:before="0" w:line="360" w:lineRule="auto"/>
        <w:rPr>
          <w:b/>
          <w:i w:val="0"/>
          <w:iCs/>
          <w:sz w:val="24"/>
          <w:szCs w:val="24"/>
          <w:lang w:val="es-ES_tradnl"/>
        </w:rPr>
      </w:pPr>
    </w:p>
    <w:p w14:paraId="4F128043" w14:textId="77777777" w:rsidR="004D2CE9" w:rsidRPr="004D2CE9" w:rsidRDefault="004D2CE9" w:rsidP="004D2CE9">
      <w:pPr>
        <w:pStyle w:val="Ttulo2"/>
        <w:spacing w:before="0" w:line="360" w:lineRule="auto"/>
        <w:jc w:val="center"/>
        <w:rPr>
          <w:b/>
          <w:sz w:val="32"/>
          <w:szCs w:val="32"/>
          <w:lang w:val="es-ES_tradnl"/>
        </w:rPr>
      </w:pPr>
      <w:r w:rsidRPr="004D2CE9">
        <w:rPr>
          <w:b/>
          <w:i w:val="0"/>
          <w:iCs/>
          <w:sz w:val="32"/>
          <w:szCs w:val="32"/>
          <w:lang w:val="es-ES_tradnl"/>
        </w:rPr>
        <w:t>INTRODUCCIÓN</w:t>
      </w:r>
    </w:p>
    <w:p w14:paraId="13CF7199" w14:textId="77777777" w:rsidR="004D2CE9" w:rsidRPr="004D2CE9" w:rsidRDefault="004D2CE9" w:rsidP="004D2CE9">
      <w:pPr>
        <w:spacing w:line="360" w:lineRule="auto"/>
        <w:jc w:val="both"/>
        <w:rPr>
          <w:bCs/>
          <w:lang w:val="es-ES_tradnl"/>
        </w:rPr>
      </w:pPr>
      <w:r w:rsidRPr="004D2CE9">
        <w:rPr>
          <w:bCs/>
          <w:lang w:val="es-ES_tradnl"/>
        </w:rPr>
        <w:t xml:space="preserve">El envejecimiento es un proceso biológico, universal, individual, asincrónico y natural que provoca cambios </w:t>
      </w:r>
      <w:proofErr w:type="spellStart"/>
      <w:r w:rsidRPr="004D2CE9">
        <w:rPr>
          <w:bCs/>
          <w:lang w:val="es-ES_tradnl"/>
        </w:rPr>
        <w:t>morfofisiológicos</w:t>
      </w:r>
      <w:proofErr w:type="spellEnd"/>
      <w:r w:rsidRPr="004D2CE9">
        <w:rPr>
          <w:bCs/>
          <w:lang w:val="es-ES_tradnl"/>
        </w:rPr>
        <w:t xml:space="preserve"> en los sistemas corporales.</w:t>
      </w:r>
      <w:r w:rsidRPr="004D2CE9">
        <w:rPr>
          <w:bCs/>
          <w:vertAlign w:val="superscript"/>
          <w:lang w:val="es-ES_tradnl"/>
        </w:rPr>
        <w:fldChar w:fldCharType="begin"/>
      </w:r>
      <w:r w:rsidRPr="004D2CE9">
        <w:rPr>
          <w:bCs/>
          <w:vertAlign w:val="superscript"/>
          <w:lang w:val="es-ES_tradnl"/>
        </w:rPr>
        <w:instrText xml:space="preserve"> ADDIN EN.CITE &lt;EndNote&gt;&lt;Cite&gt;&lt;Author&gt;Concha-Cisternas&lt;/Author&gt;&lt;Year&gt;2020&lt;/Year&gt;&lt;IDText&gt;Cambios morfofisiológicos y riesgo de caídas en el adulto mayor: una revisión&lt;/IDText&gt;&lt;DisplayText&gt;(1)&lt;/DisplayText&gt;&lt;record&gt;&lt;isbn&gt;2011-7531&lt;/isbn&gt;&lt;titles&gt;&lt;title&gt;Cambios morfofisiológicos y riesgo de caídas en el adulto mayor: una revisión&lt;/title&gt;&lt;secondary-title&gt;Revista Científica Salud Uninorte&lt;/secondary-title&gt;&lt;/titles&gt;&lt;number&gt;2&lt;/number&gt;&lt;contributors&gt;&lt;authors&gt;&lt;author&gt;Concha-Cisternas, Yeny&lt;/author&gt;&lt;author&gt;Vargas-Vitoria, Rodrigo&lt;/author&gt;&lt;author&gt;Celis-Morales, Carlos&lt;/author&gt;&lt;/authors&gt;&lt;/contributors&gt;&lt;added-date format="utc"&gt;1613016759&lt;/added-date&gt;&lt;ref-type name="Journal Article"&gt;17&lt;/ref-type&gt;&lt;dates&gt;&lt;year&gt;2020&lt;/year&gt;&lt;/dates&gt;&lt;rec-number&gt;860&lt;/rec-number&gt;&lt;last-updated-date format="utc"&gt;1613016759&lt;/last-updated-date&gt;&lt;volume&gt;36&lt;/volume&gt;&lt;/record&gt;&lt;/Cite&gt;&lt;/EndNote&gt;</w:instrText>
      </w:r>
      <w:r w:rsidRPr="004D2CE9">
        <w:rPr>
          <w:bCs/>
          <w:vertAlign w:val="superscript"/>
          <w:lang w:val="es-ES_tradnl"/>
        </w:rPr>
        <w:fldChar w:fldCharType="separate"/>
      </w:r>
      <w:r w:rsidRPr="004D2CE9">
        <w:rPr>
          <w:bCs/>
          <w:noProof/>
          <w:vertAlign w:val="superscript"/>
          <w:lang w:val="es-ES_tradnl"/>
        </w:rPr>
        <w:t>(1)</w:t>
      </w:r>
      <w:r w:rsidRPr="004D2CE9">
        <w:rPr>
          <w:bCs/>
          <w:vertAlign w:val="superscript"/>
          <w:lang w:val="es-ES_tradnl"/>
        </w:rPr>
        <w:fldChar w:fldCharType="end"/>
      </w:r>
      <w:r w:rsidRPr="004D2CE9">
        <w:rPr>
          <w:bCs/>
          <w:lang w:val="es-ES_tradnl"/>
        </w:rPr>
        <w:t xml:space="preserve"> De estos cambios, los que ocurren sobre el sistema musculo-esquelético, como la sarcopenia y la debilidad muscular, se han estudiado ampliamente dada su relación con el aumento en el riesgo de  caídas, fragilidad, y altas tasas de hospitalización y mortalidad.</w:t>
      </w:r>
      <w:r w:rsidRPr="004D2CE9">
        <w:rPr>
          <w:bCs/>
          <w:vertAlign w:val="superscript"/>
          <w:lang w:val="es-ES_tradnl"/>
        </w:rPr>
        <w:fldChar w:fldCharType="begin"/>
      </w:r>
      <w:r w:rsidRPr="004D2CE9">
        <w:rPr>
          <w:bCs/>
          <w:vertAlign w:val="superscript"/>
          <w:lang w:val="es-ES_tradnl"/>
        </w:rPr>
        <w:instrText xml:space="preserve"> ADDIN EN.CITE &lt;EndNote&gt;&lt;Cite&gt;&lt;Author&gt;Fornelli&lt;/Author&gt;&lt;Year&gt;2016&lt;/Year&gt;&lt;IDText&gt;Ageing, muscle and bone&lt;/IDText&gt;&lt;DisplayText&gt;(2, 3)&lt;/DisplayText&gt;&lt;record&gt;&lt;titles&gt;&lt;title&gt;Ageing, muscle and bone&lt;/title&gt;&lt;secondary-title&gt;Official Journal of the Italian Society of Gerontology and Geriatrics&lt;/secondary-title&gt;&lt;/titles&gt;&lt;pages&gt;75&lt;/pages&gt;&lt;contributors&gt;&lt;authors&gt;&lt;author&gt;Fornelli, G&lt;/author&gt;&lt;author&gt;Isaia, GC&lt;/author&gt;&lt;author&gt;D’Amelio, P&lt;/author&gt;&lt;/authors&gt;&lt;/contributors&gt;&lt;added-date format="utc"&gt;1501656323&lt;/added-date&gt;&lt;ref-type name="Journal Article"&gt;17&lt;/ref-type&gt;&lt;dates&gt;&lt;year&gt;2016&lt;/year&gt;&lt;/dates&gt;&lt;rec-number&gt;38&lt;/rec-number&gt;&lt;last-updated-date format="utc"&gt;1501656323&lt;/last-updated-date&gt;&lt;/record&gt;&lt;/Cite&gt;&lt;Cite&gt;&lt;Author&gt;Kim&lt;/Author&gt;&lt;Year&gt;2014&lt;/Year&gt;&lt;IDText&gt;Sarcopenia: an independent predictor of mortality in community-dwelling older Korean men&lt;/IDText&gt;&lt;record&gt;&lt;isbn&gt;1079-5006&lt;/isbn&gt;&lt;titles&gt;&lt;title&gt;Sarcopenia: an independent predictor of mortality in community-dwelling older Korean men&lt;/title&gt;&lt;secondary-title&gt;Journals of Gerontology Series A: Biomedical Sciences and Medical Sciences&lt;/secondary-title&gt;&lt;/titles&gt;&lt;pages&gt;1244-1252&lt;/pages&gt;&lt;number&gt;10&lt;/number&gt;&lt;contributors&gt;&lt;authors&gt;&lt;author&gt;Kim, Jung Hee&lt;/author&gt;&lt;author&gt;Lim, Soo&lt;/author&gt;&lt;author&gt;Choi, Sung Hee&lt;/author&gt;&lt;author&gt;Kim, Kyoung Min&lt;/author&gt;&lt;author&gt;Yoon, Ji Won&lt;/author&gt;&lt;author&gt;Kim, Ki Woong&lt;/author&gt;&lt;author&gt;Lim, Jae-Young&lt;/author&gt;&lt;author&gt;Park, Kyong Soo&lt;/author&gt;&lt;author&gt;Jang, Hak Chul&lt;/author&gt;&lt;author&gt;Kritchevsky, Stephen&lt;/author&gt;&lt;/authors&gt;&lt;/contributors&gt;&lt;added-date format="utc"&gt;1613530589&lt;/added-date&gt;&lt;ref-type name="Journal Article"&gt;17&lt;/ref-type&gt;&lt;dates&gt;&lt;year&gt;2014&lt;/year&gt;&lt;/dates&gt;&lt;rec-number&gt;872&lt;/rec-number&gt;&lt;last-updated-date format="utc"&gt;1613530589&lt;/last-updated-date&gt;&lt;volume&gt;69&lt;/volume&gt;&lt;/record&gt;&lt;/Cite&gt;&lt;/EndNote&gt;</w:instrText>
      </w:r>
      <w:r w:rsidRPr="004D2CE9">
        <w:rPr>
          <w:bCs/>
          <w:vertAlign w:val="superscript"/>
          <w:lang w:val="es-ES_tradnl"/>
        </w:rPr>
        <w:fldChar w:fldCharType="separate"/>
      </w:r>
      <w:r w:rsidRPr="004D2CE9">
        <w:rPr>
          <w:bCs/>
          <w:noProof/>
          <w:vertAlign w:val="superscript"/>
          <w:lang w:val="es-ES_tradnl"/>
        </w:rPr>
        <w:t>(2,3)</w:t>
      </w:r>
      <w:r w:rsidRPr="004D2CE9">
        <w:rPr>
          <w:bCs/>
          <w:vertAlign w:val="superscript"/>
          <w:lang w:val="es-ES_tradnl"/>
        </w:rPr>
        <w:fldChar w:fldCharType="end"/>
      </w:r>
    </w:p>
    <w:p w14:paraId="1845AA3D" w14:textId="77777777" w:rsidR="004D2CE9" w:rsidRPr="004D2CE9" w:rsidRDefault="004D2CE9" w:rsidP="004D2CE9">
      <w:pPr>
        <w:spacing w:line="360" w:lineRule="auto"/>
        <w:jc w:val="both"/>
        <w:rPr>
          <w:bCs/>
          <w:lang w:val="es-ES_tradnl"/>
        </w:rPr>
      </w:pPr>
      <w:r w:rsidRPr="004D2CE9">
        <w:rPr>
          <w:bCs/>
          <w:lang w:val="es-ES_tradnl"/>
        </w:rPr>
        <w:t>Un estudio reciente reportó que un 29,1 % de adultos mayores chilenos tiene debilidad muscular, porcentaje que aumenta con la edad.</w:t>
      </w:r>
      <w:r w:rsidRPr="004D2CE9">
        <w:rPr>
          <w:bCs/>
          <w:vertAlign w:val="superscript"/>
          <w:lang w:val="es-ES_tradnl"/>
        </w:rPr>
        <w:fldChar w:fldCharType="begin"/>
      </w:r>
      <w:r w:rsidRPr="004D2CE9">
        <w:rPr>
          <w:bCs/>
          <w:vertAlign w:val="superscript"/>
          <w:lang w:val="es-ES_tradnl"/>
        </w:rPr>
        <w:instrText xml:space="preserve"> ADDIN EN.CITE &lt;EndNote&gt;&lt;Cite&gt;&lt;Author&gt;Concha-Cisternas&lt;/Author&gt;&lt;Year&gt;2020&lt;/Year&gt;&lt;IDText&gt;Prevalencia de debilidad muscular en personas mayores chilenas: resultados de la Encuesta Nacional de Salud 2016-2017&lt;/IDText&gt;&lt;DisplayText&gt;(4)&lt;/DisplayText&gt;&lt;record&gt;&lt;keywords&gt;&lt;keyword&gt;Chile&lt;/keyword&gt;&lt;keyword&gt;Frail Elderly&lt;/keyword&gt;&lt;keyword&gt;Hand Strength&lt;/keyword&gt;&lt;keyword&gt;Frailty&lt;/keyword&gt;&lt;/keywords&gt;&lt;urls&gt;&lt;related-urls&gt;&lt;url&gt;http://www.revistamedicadechile.cl/ojs/index.php/rmedica/article/view/8268&lt;/url&gt;&lt;/related-urls&gt;&lt;/urls&gt;&lt;isbn&gt;0034-9887|escape}&lt;/isbn&gt;&lt;work-type&gt;Chile; Frail Elderly; Hand Strength; Frailty&lt;/work-type&gt;&lt;titles&gt;&lt;title&gt;Prevalencia de debilidad muscular en personas mayores chilenas: resultados de la Encuesta Nacional de Salud 2016-2017&lt;/title&gt;&lt;secondary-title&gt;2020&lt;/secondary-title&gt;&lt;short-title&gt;Prevalencia de debilidad muscular en personas mayores chilenas: resultados de la Encuesta Nacional de Salud 2016-2017&lt;/short-title&gt;&lt;/titles&gt;&lt;number&gt;11&lt;/number&gt;&lt;contributors&gt;&lt;authors&gt;&lt;author&gt;Concha-Cisternas, Yeny&lt;/author&gt;&lt;author&gt;Cigarroa, Igor&lt;/author&gt;&lt;author&gt;Matus, Carlos&lt;/author&gt;&lt;author&gt;Garrido-Mendez, Alex&lt;/author&gt;&lt;author&gt;Leiva, Ana Maria&lt;/author&gt;&lt;author&gt;Martinez- Sanquinetti, Ana Maria&lt;/author&gt;&lt;author&gt;Troncoso-Pantoja, Claudia&lt;/author&gt;&lt;author&gt;Ulloa, Natalia&lt;/author&gt;&lt;author&gt;Cuevas, Carla&lt;/author&gt;&lt;author&gt;Gabler, Maria Fernanda&lt;/author&gt;&lt;author&gt;Petermann-Rocha, Fanny&lt;/author&gt;&lt;author&gt;Parra, Solange&lt;/author&gt;&lt;author&gt;Celis-Morales, Carlos&lt;/author&gt;&lt;/authors&gt;&lt;/contributors&gt;&lt;added-date format="utc"&gt;1613505833&lt;/added-date&gt;&lt;ref-type name="Book"&gt;6&lt;/ref-type&gt;&lt;dates&gt;&lt;year&gt;2020&lt;/year&gt;&lt;/dates&gt;&lt;rec-number&gt;861&lt;/rec-number&gt;&lt;last-updated-date format="utc"&gt;1613505833&lt;/last-updated-date&gt;&lt;volume&gt;148&lt;/volume&gt;&lt;/record&gt;&lt;/Cite&gt;&lt;/EndNote&gt;</w:instrText>
      </w:r>
      <w:r w:rsidRPr="004D2CE9">
        <w:rPr>
          <w:bCs/>
          <w:vertAlign w:val="superscript"/>
          <w:lang w:val="es-ES_tradnl"/>
        </w:rPr>
        <w:fldChar w:fldCharType="separate"/>
      </w:r>
      <w:r w:rsidRPr="004D2CE9">
        <w:rPr>
          <w:bCs/>
          <w:noProof/>
          <w:vertAlign w:val="superscript"/>
          <w:lang w:val="es-ES_tradnl"/>
        </w:rPr>
        <w:t>(4)</w:t>
      </w:r>
      <w:r w:rsidRPr="004D2CE9">
        <w:rPr>
          <w:bCs/>
          <w:vertAlign w:val="superscript"/>
          <w:lang w:val="es-ES_tradnl"/>
        </w:rPr>
        <w:fldChar w:fldCharType="end"/>
      </w:r>
      <w:r w:rsidRPr="004D2CE9">
        <w:rPr>
          <w:bCs/>
          <w:lang w:val="es-ES_tradnl"/>
        </w:rPr>
        <w:t xml:space="preserve"> Este antecedente se considera relevante dado que la debilidad muscular se asocia con un deterioro en el desarrollo de actividades de la vida diaria</w:t>
      </w:r>
      <w:r w:rsidRPr="004D2CE9">
        <w:rPr>
          <w:bCs/>
          <w:vertAlign w:val="superscript"/>
          <w:lang w:val="es-ES_tradnl"/>
        </w:rPr>
        <w:fldChar w:fldCharType="begin"/>
      </w:r>
      <w:r w:rsidRPr="004D2CE9">
        <w:rPr>
          <w:bCs/>
          <w:vertAlign w:val="superscript"/>
          <w:lang w:val="es-ES_tradnl"/>
        </w:rPr>
        <w:instrText xml:space="preserve"> ADDIN EN.CITE &lt;EndNote&gt;&lt;Cite&gt;&lt;Author&gt;Amaral&lt;/Author&gt;&lt;Year&gt;2019&lt;/Year&gt;&lt;RecNum&gt;0&lt;/RecNum&gt;&lt;IDText&gt;Hand grip strength: Reference values for adults and elderly people of Rio Branco, Acre, Brazil&lt;/IDText&gt;&lt;DisplayText&gt;(5, 6)&lt;/DisplayText&gt;&lt;record&gt;&lt;isbn&gt;1932-6203&lt;/isbn&gt;&lt;titles&gt;&lt;title&gt;Hand grip strength: Reference values for adults and elderly people of Rio Branco, Acre, Brazil&lt;/title&gt;&lt;secondary-title&gt;PloS one&lt;/secondary-title&gt;&lt;/titles&gt;&lt;pages&gt;e0211452&lt;/pages&gt;&lt;number&gt;1&lt;/number&gt;&lt;contributors&gt;&lt;authors&gt;&lt;author&gt;Amaral, Cledir Araújo&lt;/author&gt;&lt;author&gt;Amaral, Thatiana Lameira Maciel&lt;/author&gt;&lt;author&gt;Monteiro, Gina Torres Rego&lt;/author&gt;&lt;author&gt;Vasconcellos, Mauricio Teixeira Leite&lt;/author&gt;&lt;author&gt;Portela, Margareth Crisóstomo&lt;/author&gt;&lt;/authors&gt;&lt;/contributors&gt;&lt;added-date format="utc"&gt;1581084626&lt;/added-date&gt;&lt;ref-type name="Journal Article"&gt;17&lt;/ref-type&gt;&lt;dates&gt;&lt;year&gt;2019&lt;/year&gt;&lt;/dates&gt;&lt;rec-number&gt;667&lt;/rec-number&gt;&lt;last-updated-date format="utc"&gt;1581084626&lt;/last-updated-date&gt;&lt;volume&gt;14&lt;/volume&gt;&lt;/record&gt;&lt;/Cite&gt;&lt;Cite&gt;&lt;Author&gt;Bohannon&lt;/Author&gt;&lt;Year&gt;2012&lt;/Year&gt;&lt;RecNum&gt;0&lt;/RecNum&gt;&lt;IDText&gt;Are hand-grip and knee extension strength reflective of a common construct?&lt;/IDText&gt;&lt;record&gt;&lt;isbn&gt;0031-5125&lt;/isbn&gt;&lt;titles&gt;&lt;title&gt;Are hand-grip and knee extension strength reflective of a common construct?&lt;/title&gt;&lt;secondary-title&gt;Perceptual and motor skills&lt;/secondary-title&gt;&lt;/titles&gt;&lt;pages&gt;514-518&lt;/pages&gt;&lt;number&gt;2&lt;/number&gt;&lt;contributors&gt;&lt;authors&gt;&lt;author&gt;Bohannon, Richard W&lt;/author&gt;&lt;/authors&gt;&lt;/contributors&gt;&lt;added-date format="utc"&gt;1581084699&lt;/added-date&gt;&lt;ref-type name="Journal Article"&gt;17&lt;/ref-type&gt;&lt;dates&gt;&lt;year&gt;2012&lt;/year&gt;&lt;/dates&gt;&lt;rec-number&gt;668&lt;/rec-number&gt;&lt;last-updated-date format="utc"&gt;1581084699&lt;/last-updated-date&gt;&lt;volume&gt;114&lt;/volume&gt;&lt;/record&gt;&lt;/Cite&gt;&lt;/EndNote&gt;</w:instrText>
      </w:r>
      <w:r w:rsidRPr="004D2CE9">
        <w:rPr>
          <w:bCs/>
          <w:vertAlign w:val="superscript"/>
          <w:lang w:val="es-ES_tradnl"/>
        </w:rPr>
        <w:fldChar w:fldCharType="separate"/>
      </w:r>
      <w:r w:rsidRPr="004D2CE9">
        <w:rPr>
          <w:bCs/>
          <w:vertAlign w:val="superscript"/>
          <w:lang w:val="es-ES_tradnl"/>
        </w:rPr>
        <w:t>(5,6)</w:t>
      </w:r>
      <w:r w:rsidRPr="004D2CE9">
        <w:rPr>
          <w:bCs/>
          <w:vertAlign w:val="superscript"/>
          <w:lang w:val="es-ES_tradnl"/>
        </w:rPr>
        <w:fldChar w:fldCharType="end"/>
      </w:r>
      <w:r w:rsidRPr="004D2CE9">
        <w:rPr>
          <w:bCs/>
          <w:lang w:val="es-ES_tradnl"/>
        </w:rPr>
        <w:t xml:space="preserve"> y limitación en la participación de las personas mayores, afectando su percepción de </w:t>
      </w:r>
      <w:proofErr w:type="spellStart"/>
      <w:r w:rsidRPr="004D2CE9">
        <w:rPr>
          <w:bCs/>
          <w:lang w:val="es-ES_tradnl"/>
        </w:rPr>
        <w:t>autobienestar</w:t>
      </w:r>
      <w:proofErr w:type="spellEnd"/>
      <w:r w:rsidRPr="004D2CE9">
        <w:rPr>
          <w:bCs/>
          <w:lang w:val="es-ES_tradnl"/>
        </w:rPr>
        <w:t>.</w:t>
      </w:r>
      <w:r w:rsidRPr="004D2CE9">
        <w:rPr>
          <w:bCs/>
          <w:vertAlign w:val="superscript"/>
          <w:lang w:val="es-ES_tradnl"/>
        </w:rPr>
        <w:fldChar w:fldCharType="begin"/>
      </w:r>
      <w:r w:rsidRPr="004D2CE9">
        <w:rPr>
          <w:bCs/>
          <w:vertAlign w:val="superscript"/>
          <w:lang w:val="es-ES_tradnl"/>
        </w:rPr>
        <w:instrText xml:space="preserve"> ADDIN EN.CITE &lt;EndNote&gt;&lt;Cite&gt;&lt;Author&gt;Amaral&lt;/Author&gt;&lt;Year&gt;2019&lt;/Year&gt;&lt;RecNum&gt;0&lt;/RecNum&gt;&lt;IDText&gt;Hand grip strength: Reference values for adults and elderly people of Rio Branco, Acre, Brazil&lt;/IDText&gt;&lt;DisplayText&gt;(5, 6)&lt;/DisplayText&gt;&lt;record&gt;&lt;isbn&gt;1932-6203&lt;/isbn&gt;&lt;titles&gt;&lt;title&gt;Hand grip strength: Reference values for adults and elderly people of Rio Branco, Acre, Brazil&lt;/title&gt;&lt;secondary-title&gt;PloS one&lt;/secondary-title&gt;&lt;/titles&gt;&lt;pages&gt;e0211452&lt;/pages&gt;&lt;number&gt;1&lt;/number&gt;&lt;contributors&gt;&lt;authors&gt;&lt;author&gt;Amaral, Cledir Araújo&lt;/author&gt;&lt;author&gt;Amaral, Thatiana Lameira Maciel&lt;/author&gt;&lt;author&gt;Monteiro, Gina Torres Rego&lt;/author&gt;&lt;author&gt;Vasconcellos, Mauricio Teixeira Leite&lt;/author&gt;&lt;author&gt;Portela, Margareth Crisóstomo&lt;/author&gt;&lt;/authors&gt;&lt;/contributors&gt;&lt;added-date format="utc"&gt;1581084626&lt;/added-date&gt;&lt;ref-type name="Journal Article"&gt;17&lt;/ref-type&gt;&lt;dates&gt;&lt;year&gt;2019&lt;/year&gt;&lt;/dates&gt;&lt;rec-number&gt;667&lt;/rec-number&gt;&lt;last-updated-date format="utc"&gt;1581084626&lt;/last-updated-date&gt;&lt;volume&gt;14&lt;/volume&gt;&lt;/record&gt;&lt;/Cite&gt;&lt;Cite&gt;&lt;Author&gt;Bohannon&lt;/Author&gt;&lt;Year&gt;2012&lt;/Year&gt;&lt;RecNum&gt;0&lt;/RecNum&gt;&lt;IDText&gt;Are hand-grip and knee extension strength reflective of a common construct?&lt;/IDText&gt;&lt;record&gt;&lt;isbn&gt;0031-5125&lt;/isbn&gt;&lt;titles&gt;&lt;title&gt;Are hand-grip and knee extension strength reflective of a common construct?&lt;/title&gt;&lt;secondary-title&gt;Perceptual and motor skills&lt;/secondary-title&gt;&lt;/titles&gt;&lt;pages&gt;514-518&lt;/pages&gt;&lt;number&gt;2&lt;/number&gt;&lt;contributors&gt;&lt;authors&gt;&lt;author&gt;Bohannon, Richard W&lt;/author&gt;&lt;/authors&gt;&lt;/contributors&gt;&lt;added-date format="utc"&gt;1581084699&lt;/added-date&gt;&lt;ref-type name="Journal Article"&gt;17&lt;/ref-type&gt;&lt;dates&gt;&lt;year&gt;2012&lt;/year&gt;&lt;/dates&gt;&lt;rec-number&gt;668&lt;/rec-number&gt;&lt;last-updated-date format="utc"&gt;1581084699&lt;/last-updated-date&gt;&lt;volume&gt;114&lt;/volume&gt;&lt;/record&gt;&lt;/Cite&gt;&lt;/EndNote&gt;</w:instrText>
      </w:r>
      <w:r w:rsidRPr="004D2CE9">
        <w:rPr>
          <w:bCs/>
          <w:vertAlign w:val="superscript"/>
          <w:lang w:val="es-ES_tradnl"/>
        </w:rPr>
        <w:fldChar w:fldCharType="separate"/>
      </w:r>
      <w:r w:rsidRPr="004D2CE9">
        <w:rPr>
          <w:bCs/>
          <w:noProof/>
          <w:vertAlign w:val="superscript"/>
          <w:lang w:val="es-ES_tradnl"/>
        </w:rPr>
        <w:t>(5,6)</w:t>
      </w:r>
      <w:r w:rsidRPr="004D2CE9">
        <w:rPr>
          <w:bCs/>
          <w:vertAlign w:val="superscript"/>
          <w:lang w:val="es-ES_tradnl"/>
        </w:rPr>
        <w:fldChar w:fldCharType="end"/>
      </w:r>
    </w:p>
    <w:p w14:paraId="43A0ADB7" w14:textId="77777777" w:rsidR="004D2CE9" w:rsidRPr="004D2CE9" w:rsidRDefault="004D2CE9" w:rsidP="004D2CE9">
      <w:pPr>
        <w:spacing w:line="360" w:lineRule="auto"/>
        <w:jc w:val="both"/>
        <w:rPr>
          <w:bCs/>
          <w:lang w:val="es-ES_tradnl"/>
        </w:rPr>
      </w:pPr>
      <w:r w:rsidRPr="004D2CE9">
        <w:rPr>
          <w:bCs/>
          <w:lang w:val="es-ES_tradnl"/>
        </w:rPr>
        <w:t>Una forma de identificar la debilidad muscular es a través de la medición de la fuerza de prensión manual, prueba utilizada en la práctica clínica como estimación de la función motriz y de la fuerza general.</w:t>
      </w:r>
      <w:r w:rsidRPr="004D2CE9">
        <w:rPr>
          <w:bCs/>
          <w:vertAlign w:val="superscript"/>
          <w:lang w:val="es-ES_tradnl"/>
        </w:rPr>
        <w:fldChar w:fldCharType="begin"/>
      </w:r>
      <w:r w:rsidRPr="004D2CE9">
        <w:rPr>
          <w:bCs/>
          <w:vertAlign w:val="superscript"/>
          <w:lang w:val="es-ES_tradnl"/>
        </w:rPr>
        <w:instrText xml:space="preserve"> ADDIN EN.CITE &lt;EndNote&gt;&lt;Cite&gt;&lt;Author&gt;Reig&lt;/Author&gt;&lt;Year&gt;2019&lt;/Year&gt;&lt;IDText&gt;La fuerza dinamométrica en adolescentes: revisión sistemática y percentiles normativos&lt;/IDText&gt;&lt;DisplayText&gt;(7, 8)&lt;/DisplayText&gt;&lt;record&gt;&lt;isbn&gt;0001-6640&lt;/isbn&gt;&lt;titles&gt;&lt;title&gt;La fuerza dinamométrica en adolescentes: revisión sistemática y percentiles normativos&lt;/title&gt;&lt;secondary-title&gt;Acta Pediatrica Espanola&lt;/secondary-title&gt;&lt;/titles&gt;&lt;pages&gt;E122-E129&lt;/pages&gt;&lt;number&gt;7/8&lt;/number&gt;&lt;contributors&gt;&lt;authors&gt;&lt;author&gt;Reig, F&lt;/author&gt;&lt;author&gt;Planas, A&lt;/author&gt;&lt;author&gt;Rosselló, L&lt;/author&gt;&lt;author&gt;Pifarré, F&lt;/author&gt;&lt;author&gt;Ticó, J&lt;/author&gt;&lt;author&gt;Sans, N&lt;/author&gt;&lt;author&gt;Prat, JA&lt;/author&gt;&lt;/authors&gt;&lt;/contributors&gt;&lt;added-date format="utc"&gt;1589571096&lt;/added-date&gt;&lt;ref-type name="Journal Article"&gt;17&lt;/ref-type&gt;&lt;dates&gt;&lt;year&gt;2019&lt;/year&gt;&lt;/dates&gt;&lt;rec-number&gt;702&lt;/rec-number&gt;&lt;last-updated-date format="utc"&gt;1589571096&lt;/last-updated-date&gt;&lt;volume&gt;77&lt;/volume&gt;&lt;/record&gt;&lt;/Cite&gt;&lt;Cite&gt;&lt;Author&gt;Wu&lt;/Author&gt;&lt;Year&gt;2017&lt;/Year&gt;&lt;IDText&gt;Association of grip strength with risk of all-cause mortality, cardiovascular diseases, and cancer in community-dwelling populations: a meta-analysis of prospective cohort studies&lt;/IDText&gt;&lt;record&gt;&lt;isbn&gt;1525-8610&lt;/isbn&gt;&lt;titles&gt;&lt;title&gt;Association of grip strength with risk of all-cause mortality, cardiovascular diseases, and cancer in community-dwelling populations: a meta-analysis of prospective cohort studies&lt;/title&gt;&lt;secondary-title&gt;Journal of the American Medical Directors Association&lt;/secondary-title&gt;&lt;/titles&gt;&lt;pages&gt;551. e17-551. e35&lt;/pages&gt;&lt;number&gt;6&lt;/number&gt;&lt;contributors&gt;&lt;authors&gt;&lt;author&gt;Wu, Yili&lt;/author&gt;&lt;author&gt;Wang, Weijing&lt;/author&gt;&lt;author&gt;Liu, Tianwei&lt;/author&gt;&lt;author&gt;Zhang, Dongfeng&lt;/author&gt;&lt;/authors&gt;&lt;/contributors&gt;&lt;added-date format="utc"&gt;1591161435&lt;/added-date&gt;&lt;ref-type name="Journal Article"&gt;17&lt;/ref-type&gt;&lt;dates&gt;&lt;year&gt;2017&lt;/year&gt;&lt;/dates&gt;&lt;rec-number&gt;735&lt;/rec-number&gt;&lt;last-updated-date format="utc"&gt;1591161435&lt;/last-updated-date&gt;&lt;volume&gt;18&lt;/volume&gt;&lt;/record&gt;&lt;/Cite&gt;&lt;/EndNote&gt;</w:instrText>
      </w:r>
      <w:r w:rsidRPr="004D2CE9">
        <w:rPr>
          <w:bCs/>
          <w:vertAlign w:val="superscript"/>
          <w:lang w:val="es-ES_tradnl"/>
        </w:rPr>
        <w:fldChar w:fldCharType="separate"/>
      </w:r>
      <w:r w:rsidRPr="004D2CE9">
        <w:rPr>
          <w:bCs/>
          <w:noProof/>
          <w:vertAlign w:val="superscript"/>
          <w:lang w:val="es-ES_tradnl"/>
        </w:rPr>
        <w:t>(7,8)</w:t>
      </w:r>
      <w:r w:rsidRPr="004D2CE9">
        <w:rPr>
          <w:bCs/>
          <w:vertAlign w:val="superscript"/>
          <w:lang w:val="es-ES_tradnl"/>
        </w:rPr>
        <w:fldChar w:fldCharType="end"/>
      </w:r>
      <w:r w:rsidRPr="004D2CE9">
        <w:rPr>
          <w:bCs/>
          <w:lang w:val="es-ES_tradnl"/>
        </w:rPr>
        <w:t xml:space="preserve"> </w:t>
      </w:r>
    </w:p>
    <w:p w14:paraId="0635313B" w14:textId="77777777" w:rsidR="004D2CE9" w:rsidRPr="004D2CE9" w:rsidRDefault="004D2CE9" w:rsidP="004D2CE9">
      <w:pPr>
        <w:spacing w:line="360" w:lineRule="auto"/>
        <w:jc w:val="both"/>
        <w:rPr>
          <w:bCs/>
          <w:lang w:val="es-ES_tradnl"/>
        </w:rPr>
      </w:pPr>
      <w:r w:rsidRPr="004D2CE9">
        <w:rPr>
          <w:bCs/>
          <w:lang w:val="es-ES_tradnl"/>
        </w:rPr>
        <w:t>Diversos estudios han demostrado que la debilidad muscular, expresada en una baja fuerza de prensión manual, se relaciona con la aparición de enfermedades crónicas, enfermedades respiratorias, cáncer y demencia, condiciones de salud capaces de repercutir directamente sobre la funcionalidad, y afectar la calidad de vida.</w:t>
      </w:r>
      <w:r w:rsidRPr="004D2CE9">
        <w:rPr>
          <w:bCs/>
          <w:lang w:val="es-ES_tradnl"/>
        </w:rPr>
        <w:fldChar w:fldCharType="begin">
          <w:fldData xml:space="preserve">PEVuZE5vdGU+PENpdGU+PEF1dGhvcj5DZWxpcy1Nb3JhbGVzPC9BdXRob3I+PFllYXI+MjAxODwv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</w:fldData>
        </w:fldChar>
      </w:r>
      <w:r w:rsidRPr="004D2CE9">
        <w:rPr>
          <w:bCs/>
          <w:lang w:val="es-ES_tradnl"/>
        </w:rPr>
        <w:instrText xml:space="preserve"> ADDIN EN.CITE </w:instrText>
      </w:r>
      <w:r w:rsidRPr="004D2CE9">
        <w:rPr>
          <w:bCs/>
          <w:lang w:val="es-ES_tradnl"/>
        </w:rPr>
        <w:fldChar w:fldCharType="begin">
          <w:fldData xml:space="preserve">PEVuZE5vdGU+PENpdGU+PEF1dGhvcj5DZWxpcy1Nb3JhbGVzPC9BdXRob3I+PFllYXI+MjAxODwv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</w:fldData>
        </w:fldChar>
      </w:r>
      <w:r w:rsidRPr="004D2CE9">
        <w:rPr>
          <w:bCs/>
          <w:lang w:val="es-ES_tradnl"/>
        </w:rPr>
        <w:instrText xml:space="preserve"> ADDIN EN.CITE.DATA </w:instrText>
      </w:r>
      <w:r w:rsidRPr="004D2CE9">
        <w:rPr>
          <w:bCs/>
          <w:lang w:val="es-ES_tradnl"/>
        </w:rPr>
      </w:r>
      <w:r w:rsidRPr="004D2CE9">
        <w:rPr>
          <w:bCs/>
          <w:lang w:val="es-ES_tradnl"/>
        </w:rPr>
        <w:fldChar w:fldCharType="end"/>
      </w:r>
      <w:r w:rsidRPr="004D2CE9">
        <w:rPr>
          <w:bCs/>
          <w:lang w:val="es-ES_tradnl"/>
        </w:rPr>
      </w:r>
      <w:r w:rsidRPr="004D2CE9">
        <w:rPr>
          <w:bCs/>
          <w:lang w:val="es-ES_tradnl"/>
        </w:rPr>
        <w:fldChar w:fldCharType="separate"/>
      </w:r>
      <w:r w:rsidRPr="004D2CE9">
        <w:rPr>
          <w:bCs/>
          <w:noProof/>
          <w:vertAlign w:val="superscript"/>
          <w:lang w:val="es-ES_tradnl"/>
        </w:rPr>
        <w:t>(9,10,11,12)</w:t>
      </w:r>
      <w:r w:rsidRPr="004D2CE9">
        <w:rPr>
          <w:bCs/>
          <w:lang w:val="es-ES_tradnl"/>
        </w:rPr>
        <w:fldChar w:fldCharType="end"/>
      </w:r>
    </w:p>
    <w:p w14:paraId="41AE5F8D" w14:textId="77777777" w:rsidR="004D2CE9" w:rsidRPr="004D2CE9" w:rsidRDefault="004D2CE9" w:rsidP="004D2CE9">
      <w:pPr>
        <w:spacing w:line="360" w:lineRule="auto"/>
        <w:jc w:val="both"/>
        <w:rPr>
          <w:lang w:val="es-ES_tradnl"/>
        </w:rPr>
      </w:pPr>
      <w:r w:rsidRPr="004D2CE9">
        <w:rPr>
          <w:lang w:val="es-ES_tradnl"/>
        </w:rPr>
        <w:t>La calidad de vida relacionada con la salud (CVRS) corresponde a la valoración que realiza el individuo respecto a su salud y grado de funcionamiento en la realización de las actividades de la vida diaria, las cuales pueden incluir desde la percepción general de salud hasta la función física, social y psicológica.</w:t>
      </w:r>
      <w:r w:rsidRPr="004D2CE9">
        <w:rPr>
          <w:vertAlign w:val="superscript"/>
          <w:lang w:val="es-ES_tradnl"/>
        </w:rPr>
        <w:fldChar w:fldCharType="begin"/>
      </w:r>
      <w:r w:rsidRPr="004D2CE9">
        <w:rPr>
          <w:vertAlign w:val="superscript"/>
          <w:lang w:val="es-ES_tradnl"/>
        </w:rPr>
        <w:instrText xml:space="preserve"> ADDIN EN.CITE &lt;EndNote&gt;&lt;Cite&gt;&lt;Author&gt;WHOQOL&lt;/Author&gt;&lt;Year&gt;1995&lt;/Year&gt;&lt;IDText&gt;The World Health Organization Quality of life assessment (WHOQOL): Position paper from the World Health Organization&lt;/IDText&gt;&lt;DisplayText&gt;(13)&lt;/DisplayText&gt;&lt;record&gt;&lt;titles&gt;&lt;title&gt;The World Health Organization Quality of life assessment (WHOQOL): Position paper from the World Health Organization&lt;/title&gt;&lt;/titles&gt;&lt;pages&gt;1403-1409&lt;/pages&gt;&lt;contributors&gt;&lt;authors&gt;&lt;author&gt;WHOQOL Group&lt;/author&gt;&lt;/authors&gt;&lt;/contributors&gt;&lt;added-date format="utc"&gt;1525067150&lt;/added-date&gt;&lt;ref-type name="Generic"&gt;13&lt;/ref-type&gt;&lt;dates&gt;&lt;year&gt;1995&lt;/year&gt;&lt;/dates&gt;&lt;rec-number&gt;210&lt;/rec-number&gt;&lt;publisher&gt;Soc Sci Med 1995&lt;/publisher&gt;&lt;last-updated-date format="utc"&gt;1525067379&lt;/last-updated-date&gt;&lt;num-vols&gt;41&lt;/num-vols&gt;&lt;/record&gt;&lt;/Cite&gt;&lt;/EndNote&gt;</w:instrText>
      </w:r>
      <w:r w:rsidRPr="004D2CE9">
        <w:rPr>
          <w:vertAlign w:val="superscript"/>
          <w:lang w:val="es-ES_tradnl"/>
        </w:rPr>
        <w:fldChar w:fldCharType="separate"/>
      </w:r>
      <w:r w:rsidRPr="004D2CE9">
        <w:rPr>
          <w:noProof/>
          <w:vertAlign w:val="superscript"/>
          <w:lang w:val="es-ES_tradnl"/>
        </w:rPr>
        <w:t>(13)</w:t>
      </w:r>
      <w:r w:rsidRPr="004D2CE9">
        <w:rPr>
          <w:vertAlign w:val="superscript"/>
          <w:lang w:val="es-ES_tradnl"/>
        </w:rPr>
        <w:fldChar w:fldCharType="end"/>
      </w:r>
      <w:r w:rsidRPr="004D2CE9">
        <w:rPr>
          <w:lang w:val="es-ES_tradnl"/>
        </w:rPr>
        <w:t xml:space="preserve"> </w:t>
      </w:r>
    </w:p>
    <w:p w14:paraId="59948A20" w14:textId="77777777" w:rsidR="004D2CE9" w:rsidRPr="004D2CE9" w:rsidRDefault="004D2CE9" w:rsidP="004D2CE9">
      <w:pPr>
        <w:spacing w:line="360" w:lineRule="auto"/>
        <w:jc w:val="both"/>
        <w:rPr>
          <w:lang w:val="es-ES_tradnl"/>
        </w:rPr>
      </w:pPr>
      <w:r w:rsidRPr="004D2CE9">
        <w:rPr>
          <w:lang w:val="es-ES_tradnl"/>
        </w:rPr>
        <w:t>Uno de los instrumentos, validados en español, más utilizados para evaluar la calidad de vida, es el cuestionario SF-36 (</w:t>
      </w:r>
      <w:r w:rsidRPr="004D2CE9">
        <w:rPr>
          <w:i/>
          <w:iCs/>
          <w:lang w:val="es-ES_tradnl"/>
        </w:rPr>
        <w:t xml:space="preserve">36-item Medical </w:t>
      </w:r>
      <w:proofErr w:type="spellStart"/>
      <w:r w:rsidRPr="004D2CE9">
        <w:rPr>
          <w:i/>
          <w:iCs/>
          <w:lang w:val="es-ES_tradnl"/>
        </w:rPr>
        <w:t>Outcomes</w:t>
      </w:r>
      <w:proofErr w:type="spellEnd"/>
      <w:r w:rsidRPr="004D2CE9">
        <w:rPr>
          <w:i/>
          <w:iCs/>
          <w:lang w:val="es-ES_tradnl"/>
        </w:rPr>
        <w:t xml:space="preserve"> </w:t>
      </w:r>
      <w:proofErr w:type="spellStart"/>
      <w:r w:rsidRPr="004D2CE9">
        <w:rPr>
          <w:i/>
          <w:iCs/>
          <w:lang w:val="es-ES_tradnl"/>
        </w:rPr>
        <w:t>Study</w:t>
      </w:r>
      <w:proofErr w:type="spellEnd"/>
      <w:r w:rsidRPr="004D2CE9">
        <w:rPr>
          <w:i/>
          <w:iCs/>
          <w:lang w:val="es-ES_tradnl"/>
        </w:rPr>
        <w:t xml:space="preserve"> Short-</w:t>
      </w:r>
      <w:proofErr w:type="spellStart"/>
      <w:r w:rsidRPr="004D2CE9">
        <w:rPr>
          <w:i/>
          <w:iCs/>
          <w:lang w:val="es-ES_tradnl"/>
        </w:rPr>
        <w:t>Form</w:t>
      </w:r>
      <w:proofErr w:type="spellEnd"/>
      <w:r w:rsidRPr="004D2CE9">
        <w:rPr>
          <w:i/>
          <w:iCs/>
          <w:lang w:val="es-ES_tradnl"/>
        </w:rPr>
        <w:t xml:space="preserve"> General </w:t>
      </w:r>
      <w:proofErr w:type="spellStart"/>
      <w:r w:rsidRPr="004D2CE9">
        <w:rPr>
          <w:i/>
          <w:iCs/>
          <w:lang w:val="es-ES_tradnl"/>
        </w:rPr>
        <w:t>Health</w:t>
      </w:r>
      <w:proofErr w:type="spellEnd"/>
      <w:r w:rsidRPr="004D2CE9">
        <w:rPr>
          <w:i/>
          <w:iCs/>
          <w:lang w:val="es-ES_tradnl"/>
        </w:rPr>
        <w:t xml:space="preserve"> </w:t>
      </w:r>
      <w:proofErr w:type="spellStart"/>
      <w:r w:rsidRPr="004D2CE9">
        <w:rPr>
          <w:i/>
          <w:iCs/>
          <w:lang w:val="es-ES_tradnl"/>
        </w:rPr>
        <w:t>Survey</w:t>
      </w:r>
      <w:proofErr w:type="spellEnd"/>
      <w:r w:rsidRPr="004D2CE9">
        <w:rPr>
          <w:i/>
          <w:iCs/>
          <w:lang w:val="es-ES_tradnl"/>
        </w:rPr>
        <w:t>)</w:t>
      </w:r>
      <w:r w:rsidRPr="004D2CE9">
        <w:rPr>
          <w:lang w:val="es-ES_tradnl"/>
        </w:rPr>
        <w:t xml:space="preserve">. Este </w:t>
      </w:r>
      <w:r w:rsidRPr="004D2CE9">
        <w:rPr>
          <w:lang w:val="es-ES_tradnl"/>
        </w:rPr>
        <w:lastRenderedPageBreak/>
        <w:t>cuestionario tiene 36 preguntas agrupadas en 8 dimensiones: función física, rol físico, dolor corporal, salud general, vitalidad, función social, rol emocional y salud mental.</w:t>
      </w:r>
      <w:r w:rsidRPr="004D2CE9">
        <w:rPr>
          <w:vertAlign w:val="superscript"/>
          <w:lang w:val="es-ES_tradnl"/>
        </w:rPr>
        <w:fldChar w:fldCharType="begin">
          <w:fldData xml:space="preserve">PEVuZE5vdGU+PENpdGU+PEF1dGhvcj5BbG9uc288L0F1dGhvcj48WWVhcj4xOTk1PC9ZZWFyPjxJ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</w:fldData>
        </w:fldChar>
      </w:r>
      <w:r w:rsidRPr="004D2CE9">
        <w:rPr>
          <w:vertAlign w:val="superscript"/>
          <w:lang w:val="es-ES_tradnl"/>
        </w:rPr>
        <w:instrText xml:space="preserve"> ADDIN EN.CITE </w:instrText>
      </w:r>
      <w:r w:rsidRPr="004D2CE9">
        <w:rPr>
          <w:vertAlign w:val="superscript"/>
          <w:lang w:val="es-ES_tradnl"/>
        </w:rPr>
        <w:fldChar w:fldCharType="begin">
          <w:fldData xml:space="preserve">PEVuZE5vdGU+PENpdGU+PEF1dGhvcj5BbG9uc288L0F1dGhvcj48WWVhcj4xOTk1PC9ZZWFyPjxJ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</w:fldData>
        </w:fldChar>
      </w:r>
      <w:r w:rsidRPr="004D2CE9">
        <w:rPr>
          <w:vertAlign w:val="superscript"/>
          <w:lang w:val="es-ES_tradnl"/>
        </w:rPr>
        <w:instrText xml:space="preserve"> ADDIN EN.CITE.DATA </w:instrText>
      </w:r>
      <w:r w:rsidRPr="004D2CE9">
        <w:rPr>
          <w:vertAlign w:val="superscript"/>
          <w:lang w:val="es-ES_tradnl"/>
        </w:rPr>
      </w:r>
      <w:r w:rsidRPr="004D2CE9">
        <w:rPr>
          <w:vertAlign w:val="superscript"/>
          <w:lang w:val="es-ES_tradnl"/>
        </w:rPr>
        <w:fldChar w:fldCharType="end"/>
      </w:r>
      <w:r w:rsidRPr="004D2CE9">
        <w:rPr>
          <w:vertAlign w:val="superscript"/>
          <w:lang w:val="es-ES_tradnl"/>
        </w:rPr>
      </w:r>
      <w:r w:rsidRPr="004D2CE9">
        <w:rPr>
          <w:vertAlign w:val="superscript"/>
          <w:lang w:val="es-ES_tradnl"/>
        </w:rPr>
        <w:fldChar w:fldCharType="separate"/>
      </w:r>
      <w:r w:rsidRPr="004D2CE9">
        <w:rPr>
          <w:noProof/>
          <w:vertAlign w:val="superscript"/>
          <w:lang w:val="es-ES_tradnl"/>
        </w:rPr>
        <w:t>(14,15)</w:t>
      </w:r>
      <w:r w:rsidRPr="004D2CE9">
        <w:rPr>
          <w:vertAlign w:val="superscript"/>
          <w:lang w:val="es-ES_tradnl"/>
        </w:rPr>
        <w:fldChar w:fldCharType="end"/>
      </w:r>
    </w:p>
    <w:p w14:paraId="3283C8AA" w14:textId="77777777" w:rsidR="004D2CE9" w:rsidRPr="004D2CE9" w:rsidRDefault="004D2CE9" w:rsidP="004D2CE9">
      <w:pPr>
        <w:spacing w:line="360" w:lineRule="auto"/>
        <w:jc w:val="both"/>
        <w:rPr>
          <w:lang w:val="es-ES_tradnl"/>
        </w:rPr>
      </w:pPr>
      <w:r w:rsidRPr="004D2CE9">
        <w:rPr>
          <w:lang w:val="es-ES_tradnl"/>
        </w:rPr>
        <w:t>Algunos estudios han informado que la CVRS se ve afectada en personas mayores, dado que el envejecimiento se asocia con cambios somáticos adversos que pueden aumentar el riesgo de enfermedades y vulnerabilidad, mientras que también se ha propuesto que se encuentra influenciada por parámetros endógenos y exógenos, como por ejemplo la debilidad muscular.</w:t>
      </w:r>
      <w:r w:rsidRPr="004D2CE9">
        <w:rPr>
          <w:vertAlign w:val="superscript"/>
          <w:lang w:val="es-ES_tradnl"/>
        </w:rPr>
        <w:fldChar w:fldCharType="begin">
          <w:fldData xml:space="preserve">PEVuZE5vdGU+PENpdGU+PEF1dGhvcj5NdXNhbGVrPC9BdXRob3I+PFllYXI+MjAxNzwvWWVhcj48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</w:fldData>
        </w:fldChar>
      </w:r>
      <w:r w:rsidRPr="004D2CE9">
        <w:rPr>
          <w:vertAlign w:val="superscript"/>
          <w:lang w:val="es-ES_tradnl"/>
        </w:rPr>
        <w:instrText xml:space="preserve"> ADDIN EN.CITE </w:instrText>
      </w:r>
      <w:r w:rsidRPr="004D2CE9">
        <w:rPr>
          <w:vertAlign w:val="superscript"/>
          <w:lang w:val="es-ES_tradnl"/>
        </w:rPr>
        <w:fldChar w:fldCharType="begin">
          <w:fldData xml:space="preserve">PEVuZE5vdGU+PENpdGU+PEF1dGhvcj5NdXNhbGVrPC9BdXRob3I+PFllYXI+MjAxNzwvWWVhcj48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</w:fldData>
        </w:fldChar>
      </w:r>
      <w:r w:rsidRPr="004D2CE9">
        <w:rPr>
          <w:vertAlign w:val="superscript"/>
          <w:lang w:val="es-ES_tradnl"/>
        </w:rPr>
        <w:instrText xml:space="preserve"> ADDIN EN.CITE.DATA </w:instrText>
      </w:r>
      <w:r w:rsidRPr="004D2CE9">
        <w:rPr>
          <w:vertAlign w:val="superscript"/>
          <w:lang w:val="es-ES_tradnl"/>
        </w:rPr>
      </w:r>
      <w:r w:rsidRPr="004D2CE9">
        <w:rPr>
          <w:vertAlign w:val="superscript"/>
          <w:lang w:val="es-ES_tradnl"/>
        </w:rPr>
        <w:fldChar w:fldCharType="end"/>
      </w:r>
      <w:r w:rsidRPr="004D2CE9">
        <w:rPr>
          <w:vertAlign w:val="superscript"/>
          <w:lang w:val="es-ES_tradnl"/>
        </w:rPr>
      </w:r>
      <w:r w:rsidRPr="004D2CE9">
        <w:rPr>
          <w:vertAlign w:val="superscript"/>
          <w:lang w:val="es-ES_tradnl"/>
        </w:rPr>
        <w:fldChar w:fldCharType="separate"/>
      </w:r>
      <w:r w:rsidRPr="004D2CE9">
        <w:rPr>
          <w:noProof/>
          <w:vertAlign w:val="superscript"/>
          <w:lang w:val="es-ES_tradnl"/>
        </w:rPr>
        <w:t>(16,17,18)</w:t>
      </w:r>
      <w:r w:rsidRPr="004D2CE9">
        <w:rPr>
          <w:vertAlign w:val="superscript"/>
          <w:lang w:val="es-ES_tradnl"/>
        </w:rPr>
        <w:fldChar w:fldCharType="end"/>
      </w:r>
    </w:p>
    <w:p w14:paraId="04B5EFD6" w14:textId="77777777" w:rsidR="004D2CE9" w:rsidRPr="004D2CE9" w:rsidRDefault="004D2CE9" w:rsidP="004D2CE9">
      <w:pPr>
        <w:spacing w:line="360" w:lineRule="auto"/>
        <w:jc w:val="both"/>
        <w:rPr>
          <w:bCs/>
          <w:lang w:val="es-ES_tradnl"/>
        </w:rPr>
      </w:pPr>
      <w:r w:rsidRPr="004D2CE9">
        <w:rPr>
          <w:bCs/>
          <w:lang w:val="es-ES_tradnl"/>
        </w:rPr>
        <w:t xml:space="preserve">Considerando que la calidad de vida de las personas mayores depende en gran medida de su capacidad funcional y nivel de autonomía, y que la debilidad y deterioro de la fuerza muscular, particularmente la fuerza de prensión manual, podría relacionarse con el desarrollo de enfermedades que afectan CVRS de personas mayores, pesquisar de manera precoz y oportuna la relación existente entre ellas, podría retrasar el deterioro de la funcionalidad y pérdida de la autonomía. </w:t>
      </w:r>
    </w:p>
    <w:p w14:paraId="52BEA28F" w14:textId="77777777" w:rsidR="004D2CE9" w:rsidRPr="004D2CE9" w:rsidRDefault="004D2CE9" w:rsidP="004D2CE9">
      <w:pPr>
        <w:spacing w:line="360" w:lineRule="auto"/>
        <w:jc w:val="both"/>
        <w:rPr>
          <w:bCs/>
          <w:lang w:val="es-ES_tradnl"/>
        </w:rPr>
      </w:pPr>
      <w:r w:rsidRPr="004D2CE9">
        <w:rPr>
          <w:bCs/>
          <w:lang w:val="es-ES_tradnl"/>
        </w:rPr>
        <w:t xml:space="preserve">Por lo tanto, el objetivo de esta investigación es analizar la relación entre la fuerza de prensión manual y la calidad de vida de personas mayores. </w:t>
      </w:r>
    </w:p>
    <w:p w14:paraId="766F1C2A" w14:textId="77777777" w:rsidR="004D2CE9" w:rsidRPr="004D2CE9" w:rsidRDefault="004D2CE9" w:rsidP="004D2CE9">
      <w:pPr>
        <w:pStyle w:val="Ttulo3"/>
        <w:jc w:val="both"/>
        <w:rPr>
          <w:sz w:val="24"/>
          <w:szCs w:val="24"/>
        </w:rPr>
      </w:pPr>
    </w:p>
    <w:p w14:paraId="1F987DC2" w14:textId="77777777" w:rsidR="004D2CE9" w:rsidRPr="004D2CE9" w:rsidRDefault="004D2CE9" w:rsidP="004D2CE9">
      <w:pPr>
        <w:pStyle w:val="Ttulo3"/>
        <w:jc w:val="both"/>
        <w:rPr>
          <w:sz w:val="24"/>
          <w:szCs w:val="24"/>
        </w:rPr>
      </w:pPr>
    </w:p>
    <w:p w14:paraId="381D30C0" w14:textId="77777777" w:rsidR="004D2CE9" w:rsidRPr="004D2CE9" w:rsidRDefault="004D2CE9" w:rsidP="004D2CE9">
      <w:pPr>
        <w:pStyle w:val="Ttulo3"/>
      </w:pPr>
      <w:r w:rsidRPr="004D2CE9">
        <w:t>MÉTODOS</w:t>
      </w:r>
    </w:p>
    <w:p w14:paraId="52E41535" w14:textId="77777777" w:rsidR="004D2CE9" w:rsidRPr="004D2CE9" w:rsidRDefault="004D2CE9" w:rsidP="004D2CE9">
      <w:pPr>
        <w:spacing w:line="360" w:lineRule="auto"/>
        <w:jc w:val="both"/>
        <w:rPr>
          <w:lang w:val="es-ES_tradnl"/>
        </w:rPr>
      </w:pPr>
      <w:r w:rsidRPr="004D2CE9">
        <w:rPr>
          <w:lang w:val="es-ES_tradnl"/>
        </w:rPr>
        <w:t xml:space="preserve">Investigación de tipo de descriptiva, correlacional, de corte transversal, que evaluó a </w:t>
      </w:r>
      <w:r w:rsidRPr="004D2CE9">
        <w:rPr>
          <w:color w:val="000000"/>
          <w:lang w:val="es-ES_tradnl"/>
        </w:rPr>
        <w:t>79</w:t>
      </w:r>
      <w:r w:rsidRPr="004D2CE9">
        <w:rPr>
          <w:lang w:val="es-ES_tradnl"/>
        </w:rPr>
        <w:t xml:space="preserve"> personas </w:t>
      </w:r>
      <w:r w:rsidRPr="004D2CE9">
        <w:rPr>
          <w:color w:val="000000"/>
          <w:lang w:val="es-ES_tradnl"/>
        </w:rPr>
        <w:t xml:space="preserve">mayores (16 hombres y 63 mujeres) entre 65 y 78 años, pertenecientes a 3 organizaciones </w:t>
      </w:r>
      <w:r w:rsidRPr="004D2CE9">
        <w:rPr>
          <w:lang w:val="es-ES_tradnl"/>
        </w:rPr>
        <w:t xml:space="preserve">sociales del sector sur poniente de Talca (Chile). Todos los participantes fueron seleccionados de manera no probabilística, por conveniencia. El estudio se realizó entre los meses de abril a octubre del 2020. </w:t>
      </w:r>
    </w:p>
    <w:p w14:paraId="130E7BD5" w14:textId="77777777" w:rsidR="004D2CE9" w:rsidRPr="004D2CE9" w:rsidRDefault="004D2CE9" w:rsidP="004D2CE9">
      <w:pPr>
        <w:spacing w:line="360" w:lineRule="auto"/>
        <w:jc w:val="both"/>
        <w:rPr>
          <w:lang w:val="es-ES_tradnl"/>
        </w:rPr>
      </w:pPr>
      <w:r w:rsidRPr="004D2CE9">
        <w:rPr>
          <w:lang w:val="es-ES_tradnl"/>
        </w:rPr>
        <w:t xml:space="preserve">Los criterios de inclusión fueron: </w:t>
      </w:r>
    </w:p>
    <w:p w14:paraId="2DB14B3C" w14:textId="77777777" w:rsidR="004D2CE9" w:rsidRPr="004D2CE9" w:rsidRDefault="004D2CE9" w:rsidP="004D2CE9">
      <w:pPr>
        <w:spacing w:line="360" w:lineRule="auto"/>
        <w:jc w:val="both"/>
        <w:rPr>
          <w:lang w:val="es-ES_tradnl"/>
        </w:rPr>
      </w:pPr>
    </w:p>
    <w:p w14:paraId="05A000C3" w14:textId="77777777" w:rsidR="004D2CE9" w:rsidRPr="004D2CE9" w:rsidRDefault="004D2CE9" w:rsidP="004D2CE9">
      <w:pPr>
        <w:spacing w:line="360" w:lineRule="auto"/>
        <w:ind w:left="708"/>
        <w:rPr>
          <w:lang w:val="es-ES_tradnl"/>
        </w:rPr>
      </w:pPr>
      <w:r w:rsidRPr="004D2CE9">
        <w:rPr>
          <w:lang w:val="es-ES_tradnl"/>
        </w:rPr>
        <w:t xml:space="preserve">a) Condición funcional de autovalente o autovalente con riesgo determinado a partir del examen funcional del adulto mayor (EFAM-Chile). </w:t>
      </w:r>
    </w:p>
    <w:p w14:paraId="6649E2A6" w14:textId="77777777" w:rsidR="004D2CE9" w:rsidRPr="004D2CE9" w:rsidRDefault="004D2CE9" w:rsidP="004D2CE9">
      <w:pPr>
        <w:spacing w:line="360" w:lineRule="auto"/>
        <w:ind w:left="708"/>
        <w:rPr>
          <w:lang w:val="es-ES_tradnl"/>
        </w:rPr>
      </w:pPr>
      <w:r w:rsidRPr="004D2CE9">
        <w:rPr>
          <w:lang w:val="es-ES_tradnl"/>
        </w:rPr>
        <w:t>b) Presentar capacidad de comprender y seguir instrucciones.</w:t>
      </w:r>
    </w:p>
    <w:p w14:paraId="3B88E1C8" w14:textId="77777777" w:rsidR="004D2CE9" w:rsidRPr="004D2CE9" w:rsidRDefault="004D2CE9" w:rsidP="004D2CE9">
      <w:pPr>
        <w:spacing w:line="360" w:lineRule="auto"/>
        <w:ind w:left="708"/>
        <w:rPr>
          <w:bCs/>
          <w:lang w:val="es-ES_tradnl"/>
        </w:rPr>
      </w:pPr>
      <w:r w:rsidRPr="004D2CE9">
        <w:rPr>
          <w:lang w:val="es-ES_tradnl"/>
        </w:rPr>
        <w:t xml:space="preserve">c) </w:t>
      </w:r>
      <w:r w:rsidRPr="004D2CE9">
        <w:rPr>
          <w:bCs/>
          <w:lang w:val="es-ES_tradnl"/>
        </w:rPr>
        <w:t>Aceptar de forma voluntaria participar del estudio.</w:t>
      </w:r>
    </w:p>
    <w:p w14:paraId="0D4A8994" w14:textId="77777777" w:rsidR="004D2CE9" w:rsidRPr="004D2CE9" w:rsidRDefault="004D2CE9" w:rsidP="004D2CE9">
      <w:pPr>
        <w:spacing w:line="360" w:lineRule="auto"/>
        <w:ind w:left="708"/>
        <w:rPr>
          <w:rFonts w:eastAsia="Calibri"/>
          <w:lang w:val="es-ES_tradnl"/>
        </w:rPr>
      </w:pPr>
      <w:r w:rsidRPr="004D2CE9">
        <w:rPr>
          <w:bCs/>
          <w:lang w:val="es-ES_tradnl"/>
        </w:rPr>
        <w:t>d) Firmar un consentimiento informado.</w:t>
      </w:r>
    </w:p>
    <w:p w14:paraId="7F8CB706" w14:textId="77777777" w:rsidR="004D2CE9" w:rsidRPr="004D2CE9" w:rsidRDefault="004D2CE9" w:rsidP="004D2CE9">
      <w:pPr>
        <w:spacing w:line="360" w:lineRule="auto"/>
        <w:rPr>
          <w:lang w:val="es-ES_tradnl"/>
        </w:rPr>
      </w:pPr>
    </w:p>
    <w:p w14:paraId="54564D3A" w14:textId="77777777" w:rsidR="004D2CE9" w:rsidRPr="004D2CE9" w:rsidRDefault="004D2CE9" w:rsidP="004D2CE9">
      <w:pPr>
        <w:spacing w:line="360" w:lineRule="auto"/>
        <w:rPr>
          <w:lang w:val="es-ES_tradnl"/>
        </w:rPr>
      </w:pPr>
    </w:p>
    <w:p w14:paraId="0DDD8137" w14:textId="77777777" w:rsidR="004D2CE9" w:rsidRPr="004D2CE9" w:rsidRDefault="004D2CE9" w:rsidP="004D2CE9">
      <w:pPr>
        <w:spacing w:line="360" w:lineRule="auto"/>
        <w:rPr>
          <w:lang w:val="es-ES_tradnl"/>
        </w:rPr>
      </w:pPr>
      <w:r w:rsidRPr="004D2CE9">
        <w:rPr>
          <w:lang w:val="es-ES_tradnl"/>
        </w:rPr>
        <w:lastRenderedPageBreak/>
        <w:t xml:space="preserve">Fueron excluidos quienes presentaron: </w:t>
      </w:r>
    </w:p>
    <w:p w14:paraId="05B2D7FA" w14:textId="77777777" w:rsidR="004D2CE9" w:rsidRPr="004D2CE9" w:rsidRDefault="004D2CE9" w:rsidP="004D2CE9">
      <w:pPr>
        <w:spacing w:line="360" w:lineRule="auto"/>
        <w:rPr>
          <w:lang w:val="es-ES_tradnl"/>
        </w:rPr>
      </w:pPr>
    </w:p>
    <w:p w14:paraId="39143FC1" w14:textId="77777777" w:rsidR="004D2CE9" w:rsidRPr="004D2CE9" w:rsidRDefault="004D2CE9" w:rsidP="004D2CE9">
      <w:pPr>
        <w:spacing w:line="360" w:lineRule="auto"/>
        <w:ind w:left="708"/>
        <w:rPr>
          <w:bCs/>
          <w:lang w:val="es-ES_tradnl"/>
        </w:rPr>
      </w:pPr>
      <w:r w:rsidRPr="004D2CE9">
        <w:rPr>
          <w:lang w:val="es-ES_tradnl"/>
        </w:rPr>
        <w:t xml:space="preserve">a) </w:t>
      </w:r>
      <w:r w:rsidRPr="004D2CE9">
        <w:rPr>
          <w:bCs/>
          <w:lang w:val="es-ES_tradnl"/>
        </w:rPr>
        <w:t>Amputación unilateral o bilateral de algún segmento de tren superior.</w:t>
      </w:r>
    </w:p>
    <w:p w14:paraId="58DE8FDA" w14:textId="77777777" w:rsidR="004D2CE9" w:rsidRPr="004D2CE9" w:rsidRDefault="004D2CE9" w:rsidP="004D2CE9">
      <w:pPr>
        <w:spacing w:line="360" w:lineRule="auto"/>
        <w:ind w:left="708"/>
        <w:jc w:val="both"/>
        <w:rPr>
          <w:bCs/>
          <w:lang w:val="es-ES_tradnl"/>
        </w:rPr>
      </w:pPr>
      <w:r w:rsidRPr="004D2CE9">
        <w:rPr>
          <w:bCs/>
          <w:lang w:val="es-ES_tradnl"/>
        </w:rPr>
        <w:t>b) Lesión musculoesquelética o enfermedad que limitara la función de prensión manual.</w:t>
      </w:r>
    </w:p>
    <w:p w14:paraId="6D4175A2" w14:textId="77777777" w:rsidR="004D2CE9" w:rsidRPr="004D2CE9" w:rsidRDefault="004D2CE9" w:rsidP="004D2CE9">
      <w:pPr>
        <w:spacing w:line="360" w:lineRule="auto"/>
        <w:ind w:left="708"/>
        <w:jc w:val="both"/>
        <w:rPr>
          <w:bCs/>
          <w:color w:val="000000"/>
          <w:lang w:val="es-ES_tradnl"/>
        </w:rPr>
      </w:pPr>
      <w:r w:rsidRPr="004D2CE9">
        <w:rPr>
          <w:bCs/>
          <w:lang w:val="es-ES_tradnl"/>
        </w:rPr>
        <w:t xml:space="preserve">c) Tuvieran dolor o inflamación en algún segmento de tren superior al momento </w:t>
      </w:r>
      <w:r w:rsidRPr="004D2CE9">
        <w:rPr>
          <w:bCs/>
          <w:color w:val="000000"/>
          <w:lang w:val="es-ES_tradnl"/>
        </w:rPr>
        <w:t>de realizar la prueba de prensión manual.</w:t>
      </w:r>
    </w:p>
    <w:p w14:paraId="034AC715" w14:textId="77777777" w:rsidR="004D2CE9" w:rsidRPr="004D2CE9" w:rsidRDefault="004D2CE9" w:rsidP="004D2CE9">
      <w:pPr>
        <w:spacing w:line="360" w:lineRule="auto"/>
        <w:rPr>
          <w:color w:val="000000"/>
          <w:lang w:val="es-ES_tradnl"/>
        </w:rPr>
      </w:pPr>
    </w:p>
    <w:p w14:paraId="66C43496" w14:textId="77777777" w:rsidR="004D2CE9" w:rsidRPr="004D2CE9" w:rsidRDefault="004D2CE9" w:rsidP="004D2CE9">
      <w:pPr>
        <w:spacing w:line="360" w:lineRule="auto"/>
        <w:rPr>
          <w:color w:val="000000"/>
          <w:lang w:val="es-ES_tradnl"/>
        </w:rPr>
      </w:pPr>
      <w:r w:rsidRPr="004D2CE9">
        <w:rPr>
          <w:color w:val="000000"/>
          <w:lang w:val="es-ES_tradnl"/>
        </w:rPr>
        <w:t>Esta investigación fue desarrollada siguiendo las normas éticas expuestas en la declaración de Helsinki.</w:t>
      </w:r>
    </w:p>
    <w:p w14:paraId="10225509" w14:textId="77777777" w:rsidR="004D2CE9" w:rsidRPr="004D2CE9" w:rsidRDefault="004D2CE9" w:rsidP="004D2CE9">
      <w:pPr>
        <w:spacing w:line="360" w:lineRule="auto"/>
        <w:jc w:val="both"/>
        <w:rPr>
          <w:color w:val="000000"/>
          <w:lang w:val="es-ES_tradnl"/>
        </w:rPr>
      </w:pPr>
      <w:r w:rsidRPr="004D2CE9">
        <w:rPr>
          <w:color w:val="000000"/>
          <w:lang w:val="es-ES_tradnl"/>
        </w:rPr>
        <w:t>La fuerza de prensión fue estimada mediante la prueba de prensión manual (</w:t>
      </w:r>
      <w:proofErr w:type="spellStart"/>
      <w:r w:rsidRPr="004D2CE9">
        <w:rPr>
          <w:i/>
          <w:iCs/>
          <w:color w:val="000000"/>
          <w:lang w:val="es-ES_tradnl"/>
        </w:rPr>
        <w:t>Grip</w:t>
      </w:r>
      <w:proofErr w:type="spellEnd"/>
      <w:r w:rsidRPr="004D2CE9">
        <w:rPr>
          <w:i/>
          <w:iCs/>
          <w:color w:val="000000"/>
          <w:lang w:val="es-ES_tradnl"/>
        </w:rPr>
        <w:t xml:space="preserve"> </w:t>
      </w:r>
      <w:proofErr w:type="spellStart"/>
      <w:r w:rsidRPr="004D2CE9">
        <w:rPr>
          <w:i/>
          <w:iCs/>
          <w:color w:val="000000"/>
          <w:lang w:val="es-ES_tradnl"/>
        </w:rPr>
        <w:t>Strength</w:t>
      </w:r>
      <w:proofErr w:type="spellEnd"/>
      <w:r w:rsidRPr="004D2CE9">
        <w:rPr>
          <w:i/>
          <w:iCs/>
          <w:color w:val="000000"/>
          <w:lang w:val="es-ES_tradnl"/>
        </w:rPr>
        <w:t xml:space="preserve"> Test</w:t>
      </w:r>
      <w:r w:rsidRPr="004D2CE9">
        <w:rPr>
          <w:color w:val="000000"/>
          <w:lang w:val="es-ES_tradnl"/>
        </w:rPr>
        <w:t xml:space="preserve">), utilizando un dinamómetro hidráulico marca JAMAR® </w:t>
      </w:r>
      <w:proofErr w:type="spellStart"/>
      <w:r w:rsidRPr="004D2CE9">
        <w:rPr>
          <w:i/>
          <w:iCs/>
          <w:color w:val="000000"/>
          <w:lang w:val="es-ES_tradnl"/>
        </w:rPr>
        <w:t>Sammons</w:t>
      </w:r>
      <w:proofErr w:type="spellEnd"/>
      <w:r w:rsidRPr="004D2CE9">
        <w:rPr>
          <w:i/>
          <w:iCs/>
          <w:color w:val="000000"/>
          <w:lang w:val="es-ES_tradnl"/>
        </w:rPr>
        <w:t xml:space="preserve"> Preston Inc</w:t>
      </w:r>
      <w:r w:rsidRPr="004D2CE9">
        <w:rPr>
          <w:color w:val="000000"/>
          <w:lang w:val="es-ES_tradnl"/>
        </w:rPr>
        <w:t>. previamente calibrado. La evaluación se llevó a cabo con el sujeto sentado en una silla con respaldo, hombros aducidos, codo en flexión de 90 º, antebrazo y muñeca en posición neutra.</w:t>
      </w:r>
      <w:r w:rsidRPr="004D2CE9">
        <w:rPr>
          <w:color w:val="000000"/>
          <w:vertAlign w:val="superscript"/>
          <w:lang w:val="es-ES_tradnl"/>
        </w:rPr>
        <w:fldChar w:fldCharType="begin"/>
      </w:r>
      <w:r w:rsidRPr="004D2CE9">
        <w:rPr>
          <w:color w:val="000000"/>
          <w:vertAlign w:val="superscript"/>
          <w:lang w:val="es-ES_tradnl"/>
        </w:rPr>
        <w:instrText xml:space="preserve"> ADDIN EN.CITE &lt;EndNote&gt;&lt;Cite&gt;&lt;Author&gt;Romero-Dapueto&lt;/Author&gt;&lt;Year&gt;2019&lt;/Year&gt;&lt;IDText&gt;Estandarización de la fuerza de prensión manual en adultos chilenos sanos mayores de 20 años&lt;/IDText&gt;&lt;DisplayText&gt;(19, 20)&lt;/DisplayText&gt;&lt;record&gt;&lt;isbn&gt;0034-9887&lt;/isbn&gt;&lt;titles&gt;&lt;title&gt;Estandarización de la fuerza de prensión manual en adultos chilenos sanos mayores de 20 años&lt;/title&gt;&lt;secondary-title&gt;Revista médica de Chile&lt;/secondary-title&gt;&lt;/titles&gt;&lt;pages&gt;741-750&lt;/pages&gt;&lt;number&gt;6&lt;/number&gt;&lt;contributors&gt;&lt;authors&gt;&lt;author&gt;Romero-Dapueto, Carolina&lt;/author&gt;&lt;author&gt;Mahn, Jessica&lt;/author&gt;&lt;author&gt;Cavada, Gabriel&lt;/author&gt;&lt;author&gt;Daza, Rodrigo&lt;/author&gt;&lt;author&gt;Ulloa, Víctor&lt;/author&gt;&lt;author&gt;Antúnez, Marcela&lt;/author&gt;&lt;/authors&gt;&lt;/contributors&gt;&lt;added-date format="utc"&gt;1592723815&lt;/added-date&gt;&lt;ref-type name="Journal Article"&gt;17&lt;/ref-type&gt;&lt;dates&gt;&lt;year&gt;2019&lt;/year&gt;&lt;/dates&gt;&lt;rec-number&gt;764&lt;/rec-number&gt;&lt;last-updated-date format="utc"&gt;1592723815&lt;/last-updated-date&gt;&lt;volume&gt;147&lt;/volume&gt;&lt;/record&gt;&lt;/Cite&gt;&lt;Cite&gt;&lt;Author&gt;Ministerio&lt;/Author&gt;&lt;IDText&gt;Departamento de Epidemiología. Encuentra Nacional de Salud 2016-2017&lt;/IDText&gt;&lt;record&gt;&lt;urls&gt;&lt;related-urls&gt;&lt;url&gt;http://epi.minsal.cl/cuestionarios/&lt;/url&gt;&lt;/related-urls&gt;&lt;/urls&gt;&lt;titles&gt;&lt;title&gt;Departamento de Epidemiología. Encuentra Nacional de Salud 2016-2017&lt;/title&gt;&lt;/titles&gt;&lt;contributors&gt;&lt;authors&gt;&lt;author&gt;Ministerio de Salud (MINSAL)&lt;/author&gt;&lt;/authors&gt;&lt;/contributors&gt;&lt;added-date format="utc"&gt;1556390581&lt;/added-date&gt;&lt;ref-type name="Generic"&gt;13&lt;/ref-type&gt;&lt;rec-number&gt;551&lt;/rec-number&gt;&lt;last-updated-date format="utc"&gt;1556390649&lt;/last-updated-date&gt;&lt;/record&gt;&lt;/Cite&gt;&lt;/EndNote&gt;</w:instrText>
      </w:r>
      <w:r w:rsidRPr="004D2CE9">
        <w:rPr>
          <w:color w:val="000000"/>
          <w:vertAlign w:val="superscript"/>
          <w:lang w:val="es-ES_tradnl"/>
        </w:rPr>
        <w:fldChar w:fldCharType="separate"/>
      </w:r>
      <w:r w:rsidRPr="004D2CE9">
        <w:rPr>
          <w:noProof/>
          <w:color w:val="000000"/>
          <w:vertAlign w:val="superscript"/>
          <w:lang w:val="es-ES_tradnl"/>
        </w:rPr>
        <w:t>(19,20)</w:t>
      </w:r>
      <w:r w:rsidRPr="004D2CE9">
        <w:rPr>
          <w:color w:val="000000"/>
          <w:vertAlign w:val="superscript"/>
          <w:lang w:val="es-ES_tradnl"/>
        </w:rPr>
        <w:fldChar w:fldCharType="end"/>
      </w:r>
      <w:r w:rsidRPr="004D2CE9">
        <w:rPr>
          <w:color w:val="000000"/>
          <w:lang w:val="es-ES_tradnl"/>
        </w:rPr>
        <w:t xml:space="preserve">  El brazo evaluado no tenía apoyo en ninguna superficie y el dinamómetro se utilizó en posición vertical. </w:t>
      </w:r>
    </w:p>
    <w:p w14:paraId="1024EC06" w14:textId="77777777" w:rsidR="004D2CE9" w:rsidRPr="004D2CE9" w:rsidRDefault="004D2CE9" w:rsidP="004D2CE9">
      <w:pPr>
        <w:spacing w:line="360" w:lineRule="auto"/>
        <w:jc w:val="both"/>
        <w:rPr>
          <w:color w:val="000000"/>
          <w:lang w:val="es-ES_tradnl"/>
        </w:rPr>
      </w:pPr>
      <w:r w:rsidRPr="004D2CE9">
        <w:rPr>
          <w:color w:val="000000"/>
          <w:lang w:val="es-ES_tradnl"/>
        </w:rPr>
        <w:t>Se solicitó a los participantes realizar una fuerza de presión máxima con su mano dominante durante 3 segundos, con reposo de 1 minuto entre cada repetición, se realizaron 2 intentos.</w:t>
      </w:r>
      <w:r w:rsidRPr="004D2CE9">
        <w:rPr>
          <w:color w:val="000000"/>
          <w:vertAlign w:val="superscript"/>
          <w:lang w:val="es-ES_tradnl"/>
        </w:rPr>
        <w:fldChar w:fldCharType="begin"/>
      </w:r>
      <w:r w:rsidRPr="004D2CE9">
        <w:rPr>
          <w:color w:val="000000"/>
          <w:vertAlign w:val="superscript"/>
          <w:lang w:val="es-ES_tradnl"/>
        </w:rPr>
        <w:instrText xml:space="preserve"> ADDIN EN.CITE &lt;EndNote&gt;&lt;Cite&gt;&lt;Author&gt;Romero-Dapueto&lt;/Author&gt;&lt;Year&gt;2019&lt;/Year&gt;&lt;IDText&gt;Estandarización de la fuerza de prensión manual en adultos chilenos sanos mayores de 20 años&lt;/IDText&gt;&lt;DisplayText&gt;(19, 20)&lt;/DisplayText&gt;&lt;record&gt;&lt;isbn&gt;0034-9887&lt;/isbn&gt;&lt;titles&gt;&lt;title&gt;Estandarización de la fuerza de prensión manual en adultos chilenos sanos mayores de 20 años&lt;/title&gt;&lt;secondary-title&gt;Revista médica de Chile&lt;/secondary-title&gt;&lt;/titles&gt;&lt;pages&gt;741-750&lt;/pages&gt;&lt;number&gt;6&lt;/number&gt;&lt;contributors&gt;&lt;authors&gt;&lt;author&gt;Romero-Dapueto, Carolina&lt;/author&gt;&lt;author&gt;Mahn, Jessica&lt;/author&gt;&lt;author&gt;Cavada, Gabriel&lt;/author&gt;&lt;author&gt;Daza, Rodrigo&lt;/author&gt;&lt;author&gt;Ulloa, Víctor&lt;/author&gt;&lt;author&gt;Antúnez, Marcela&lt;/author&gt;&lt;/authors&gt;&lt;/contributors&gt;&lt;added-date format="utc"&gt;1592723815&lt;/added-date&gt;&lt;ref-type name="Journal Article"&gt;17&lt;/ref-type&gt;&lt;dates&gt;&lt;year&gt;2019&lt;/year&gt;&lt;/dates&gt;&lt;rec-number&gt;764&lt;/rec-number&gt;&lt;last-updated-date format="utc"&gt;1592723815&lt;/last-updated-date&gt;&lt;volume&gt;147&lt;/volume&gt;&lt;/record&gt;&lt;/Cite&gt;&lt;Cite&gt;&lt;Author&gt;Ministerio&lt;/Author&gt;&lt;IDText&gt;Departamento de Epidemiología. Encuentra Nacional de Salud 2016-2017&lt;/IDText&gt;&lt;record&gt;&lt;urls&gt;&lt;related-urls&gt;&lt;url&gt;http://epi.minsal.cl/cuestionarios/&lt;/url&gt;&lt;/related-urls&gt;&lt;/urls&gt;&lt;titles&gt;&lt;title&gt;Departamento de Epidemiología. Encuentra Nacional de Salud 2016-2017&lt;/title&gt;&lt;/titles&gt;&lt;contributors&gt;&lt;authors&gt;&lt;author&gt;Ministerio de Salud (MINSAL)&lt;/author&gt;&lt;/authors&gt;&lt;/contributors&gt;&lt;added-date format="utc"&gt;1556390581&lt;/added-date&gt;&lt;ref-type name="Generic"&gt;13&lt;/ref-type&gt;&lt;rec-number&gt;551&lt;/rec-number&gt;&lt;last-updated-date format="utc"&gt;1556390649&lt;/last-updated-date&gt;&lt;/record&gt;&lt;/Cite&gt;&lt;/EndNote&gt;</w:instrText>
      </w:r>
      <w:r w:rsidRPr="004D2CE9">
        <w:rPr>
          <w:color w:val="000000"/>
          <w:vertAlign w:val="superscript"/>
          <w:lang w:val="es-ES_tradnl"/>
        </w:rPr>
        <w:fldChar w:fldCharType="separate"/>
      </w:r>
      <w:r w:rsidRPr="004D2CE9">
        <w:rPr>
          <w:noProof/>
          <w:color w:val="000000"/>
          <w:vertAlign w:val="superscript"/>
          <w:lang w:val="es-ES_tradnl"/>
        </w:rPr>
        <w:t>(19,20)</w:t>
      </w:r>
      <w:r w:rsidRPr="004D2CE9">
        <w:rPr>
          <w:color w:val="000000"/>
          <w:vertAlign w:val="superscript"/>
          <w:lang w:val="es-ES_tradnl"/>
        </w:rPr>
        <w:fldChar w:fldCharType="end"/>
      </w:r>
      <w:r w:rsidRPr="004D2CE9">
        <w:rPr>
          <w:color w:val="000000"/>
          <w:lang w:val="es-ES_tradnl"/>
        </w:rPr>
        <w:t xml:space="preserve"> Se utilizó el promedio de las repeticiones ejecutadas y los resultados fueron expresados en kilogramos (kg).</w:t>
      </w:r>
    </w:p>
    <w:p w14:paraId="737F6D08" w14:textId="77777777" w:rsidR="004D2CE9" w:rsidRPr="004D2CE9" w:rsidRDefault="004D2CE9" w:rsidP="004D2CE9">
      <w:pPr>
        <w:spacing w:line="360" w:lineRule="auto"/>
        <w:jc w:val="both"/>
        <w:rPr>
          <w:lang w:val="es-ES_tradnl"/>
        </w:rPr>
      </w:pPr>
      <w:r w:rsidRPr="004D2CE9">
        <w:rPr>
          <w:lang w:val="es-ES_tradnl"/>
        </w:rPr>
        <w:t>Para evaluar la CVRS, se utilizó el cuestionario de salud SF-36.  Es un instrumento de autorreporte, formado por 36 preguntas agrupadas en 8 dimensiones relacionadas con la salud: función física, rol físico, dolor corporal, salud general, vitalidad, función social, rol emocional y salud mental.</w:t>
      </w:r>
      <w:r w:rsidRPr="004D2CE9">
        <w:rPr>
          <w:vertAlign w:val="superscript"/>
          <w:lang w:val="es-ES_tradnl"/>
        </w:rPr>
        <w:fldChar w:fldCharType="begin">
          <w:fldData xml:space="preserve">PEVuZE5vdGU+PENpdGU+PEF1dGhvcj5BbG9uc288L0F1dGhvcj48WWVhcj4xOTk1PC9ZZWFyPjxJ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</w:fldData>
        </w:fldChar>
      </w:r>
      <w:r w:rsidRPr="004D2CE9">
        <w:rPr>
          <w:vertAlign w:val="superscript"/>
          <w:lang w:val="es-ES_tradnl"/>
        </w:rPr>
        <w:instrText xml:space="preserve"> ADDIN EN.CITE </w:instrText>
      </w:r>
      <w:r w:rsidRPr="004D2CE9">
        <w:rPr>
          <w:vertAlign w:val="superscript"/>
          <w:lang w:val="es-ES_tradnl"/>
        </w:rPr>
        <w:fldChar w:fldCharType="begin">
          <w:fldData xml:space="preserve">PEVuZE5vdGU+PENpdGU+PEF1dGhvcj5BbG9uc288L0F1dGhvcj48WWVhcj4xOTk1PC9ZZWFyPjxJ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</w:fldData>
        </w:fldChar>
      </w:r>
      <w:r w:rsidRPr="004D2CE9">
        <w:rPr>
          <w:vertAlign w:val="superscript"/>
          <w:lang w:val="es-ES_tradnl"/>
        </w:rPr>
        <w:instrText xml:space="preserve"> ADDIN EN.CITE.DATA </w:instrText>
      </w:r>
      <w:r w:rsidRPr="004D2CE9">
        <w:rPr>
          <w:vertAlign w:val="superscript"/>
          <w:lang w:val="es-ES_tradnl"/>
        </w:rPr>
      </w:r>
      <w:r w:rsidRPr="004D2CE9">
        <w:rPr>
          <w:vertAlign w:val="superscript"/>
          <w:lang w:val="es-ES_tradnl"/>
        </w:rPr>
        <w:fldChar w:fldCharType="end"/>
      </w:r>
      <w:r w:rsidRPr="004D2CE9">
        <w:rPr>
          <w:vertAlign w:val="superscript"/>
          <w:lang w:val="es-ES_tradnl"/>
        </w:rPr>
      </w:r>
      <w:r w:rsidRPr="004D2CE9">
        <w:rPr>
          <w:vertAlign w:val="superscript"/>
          <w:lang w:val="es-ES_tradnl"/>
        </w:rPr>
        <w:fldChar w:fldCharType="separate"/>
      </w:r>
      <w:r w:rsidRPr="004D2CE9">
        <w:rPr>
          <w:noProof/>
          <w:vertAlign w:val="superscript"/>
          <w:lang w:val="es-ES_tradnl"/>
        </w:rPr>
        <w:t>(14,15)</w:t>
      </w:r>
      <w:r w:rsidRPr="004D2CE9">
        <w:rPr>
          <w:vertAlign w:val="superscript"/>
          <w:lang w:val="es-ES_tradnl"/>
        </w:rPr>
        <w:fldChar w:fldCharType="end"/>
      </w:r>
    </w:p>
    <w:p w14:paraId="7A86B75A" w14:textId="77777777" w:rsidR="004D2CE9" w:rsidRPr="004D2CE9" w:rsidRDefault="004D2CE9" w:rsidP="004D2CE9">
      <w:pPr>
        <w:spacing w:line="360" w:lineRule="auto"/>
        <w:jc w:val="both"/>
        <w:rPr>
          <w:lang w:val="es-ES_tradnl"/>
        </w:rPr>
      </w:pPr>
      <w:r w:rsidRPr="004D2CE9">
        <w:rPr>
          <w:lang w:val="es-ES_tradnl"/>
        </w:rPr>
        <w:t>La sumatoria de los puntajes de las respuestas de cada dimensión, se transforma en una escala de 0 a 100; el puntaje 0 se considera un mal estado de salud, y un puntaje mayor o más cercano a 100 (puntaje máximo) se considera un excelente estado de salud y calidad de vida.</w:t>
      </w:r>
      <w:r w:rsidRPr="004D2CE9">
        <w:rPr>
          <w:vertAlign w:val="superscript"/>
          <w:lang w:val="es-ES_tradnl"/>
        </w:rPr>
        <w:fldChar w:fldCharType="begin">
          <w:fldData xml:space="preserve">PEVuZE5vdGU+PENpdGU+PEF1dGhvcj5BbG9uc288L0F1dGhvcj48WWVhcj4xOTk1PC9ZZWFyPjxJ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</w:fldData>
        </w:fldChar>
      </w:r>
      <w:r w:rsidRPr="004D2CE9">
        <w:rPr>
          <w:vertAlign w:val="superscript"/>
          <w:lang w:val="es-ES_tradnl"/>
        </w:rPr>
        <w:instrText xml:space="preserve"> ADDIN EN.CITE </w:instrText>
      </w:r>
      <w:r w:rsidRPr="004D2CE9">
        <w:rPr>
          <w:vertAlign w:val="superscript"/>
          <w:lang w:val="es-ES_tradnl"/>
        </w:rPr>
        <w:fldChar w:fldCharType="begin">
          <w:fldData xml:space="preserve">PEVuZE5vdGU+PENpdGU+PEF1dGhvcj5BbG9uc288L0F1dGhvcj48WWVhcj4xOTk1PC9ZZWFyPjxJ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</w:fldData>
        </w:fldChar>
      </w:r>
      <w:r w:rsidRPr="004D2CE9">
        <w:rPr>
          <w:vertAlign w:val="superscript"/>
          <w:lang w:val="es-ES_tradnl"/>
        </w:rPr>
        <w:instrText xml:space="preserve"> ADDIN EN.CITE.DATA </w:instrText>
      </w:r>
      <w:r w:rsidRPr="004D2CE9">
        <w:rPr>
          <w:vertAlign w:val="superscript"/>
          <w:lang w:val="es-ES_tradnl"/>
        </w:rPr>
      </w:r>
      <w:r w:rsidRPr="004D2CE9">
        <w:rPr>
          <w:vertAlign w:val="superscript"/>
          <w:lang w:val="es-ES_tradnl"/>
        </w:rPr>
        <w:fldChar w:fldCharType="end"/>
      </w:r>
      <w:r w:rsidRPr="004D2CE9">
        <w:rPr>
          <w:vertAlign w:val="superscript"/>
          <w:lang w:val="es-ES_tradnl"/>
        </w:rPr>
      </w:r>
      <w:r w:rsidRPr="004D2CE9">
        <w:rPr>
          <w:vertAlign w:val="superscript"/>
          <w:lang w:val="es-ES_tradnl"/>
        </w:rPr>
        <w:fldChar w:fldCharType="separate"/>
      </w:r>
      <w:r w:rsidRPr="004D2CE9">
        <w:rPr>
          <w:noProof/>
          <w:vertAlign w:val="superscript"/>
          <w:lang w:val="es-ES_tradnl"/>
        </w:rPr>
        <w:t>(14,15)</w:t>
      </w:r>
      <w:r w:rsidRPr="004D2CE9">
        <w:rPr>
          <w:vertAlign w:val="superscript"/>
          <w:lang w:val="es-ES_tradnl"/>
        </w:rPr>
        <w:fldChar w:fldCharType="end"/>
      </w:r>
      <w:r w:rsidRPr="004D2CE9">
        <w:rPr>
          <w:lang w:val="es-ES_tradnl"/>
        </w:rPr>
        <w:t xml:space="preserve"> </w:t>
      </w:r>
    </w:p>
    <w:p w14:paraId="1D34E3D2" w14:textId="77777777" w:rsidR="004D2CE9" w:rsidRPr="004D2CE9" w:rsidRDefault="004D2CE9" w:rsidP="004D2CE9">
      <w:pPr>
        <w:spacing w:line="360" w:lineRule="auto"/>
        <w:jc w:val="both"/>
        <w:rPr>
          <w:lang w:val="es-ES_tradnl"/>
        </w:rPr>
      </w:pPr>
      <w:r w:rsidRPr="004D2CE9">
        <w:rPr>
          <w:bCs/>
          <w:lang w:val="es-ES_tradnl" w:eastAsia="es-CL"/>
        </w:rPr>
        <w:t>Para el análisis estadístico s</w:t>
      </w:r>
      <w:r w:rsidRPr="004D2CE9">
        <w:rPr>
          <w:lang w:val="es-ES_tradnl" w:eastAsia="es-CL"/>
        </w:rPr>
        <w:t xml:space="preserve">e utilizó el </w:t>
      </w:r>
      <w:r w:rsidRPr="004D2CE9">
        <w:rPr>
          <w:iCs/>
          <w:lang w:val="es-ES_tradnl" w:eastAsia="es-CL"/>
        </w:rPr>
        <w:t>software</w:t>
      </w:r>
      <w:r w:rsidRPr="004D2CE9">
        <w:rPr>
          <w:i/>
          <w:iCs/>
          <w:lang w:val="es-ES_tradnl" w:eastAsia="es-CL"/>
        </w:rPr>
        <w:t xml:space="preserve"> </w:t>
      </w:r>
      <w:r w:rsidRPr="004D2CE9">
        <w:rPr>
          <w:lang w:val="es-ES_tradnl" w:eastAsia="es-CL"/>
        </w:rPr>
        <w:t xml:space="preserve">SPSS 23,0 y se calculó la media y desviación estándar (DE) para todas las variables. </w:t>
      </w:r>
      <w:r w:rsidRPr="004D2CE9">
        <w:rPr>
          <w:bCs/>
          <w:lang w:val="es-ES_tradnl"/>
        </w:rPr>
        <w:t xml:space="preserve">Para conocer la distribución de los datos, se realizó la prueba de normalidad de </w:t>
      </w:r>
      <w:proofErr w:type="spellStart"/>
      <w:r w:rsidRPr="004D2CE9">
        <w:rPr>
          <w:bCs/>
          <w:lang w:val="es-ES_tradnl"/>
        </w:rPr>
        <w:t>Kolmogorov-Smirnov</w:t>
      </w:r>
      <w:proofErr w:type="spellEnd"/>
      <w:r w:rsidRPr="004D2CE9">
        <w:rPr>
          <w:bCs/>
          <w:lang w:val="es-ES_tradnl"/>
        </w:rPr>
        <w:t>. P</w:t>
      </w:r>
      <w:r w:rsidRPr="004D2CE9">
        <w:rPr>
          <w:lang w:val="es-ES_tradnl"/>
        </w:rPr>
        <w:t xml:space="preserve">ara establecer correlaciones </w:t>
      </w:r>
      <w:r w:rsidRPr="004D2CE9">
        <w:rPr>
          <w:noProof/>
          <w:lang w:val="es-ES_tradnl"/>
        </w:rPr>
        <w:t xml:space="preserve">entre la fuerza de prensión manual y  las dimensiones de la  calidad de vida, se realizó una correlación de </w:t>
      </w:r>
      <w:r w:rsidRPr="004D2CE9">
        <w:rPr>
          <w:lang w:val="es-ES_tradnl"/>
        </w:rPr>
        <w:t>Pearson.</w:t>
      </w:r>
    </w:p>
    <w:p w14:paraId="1114A6F7" w14:textId="77777777" w:rsidR="004D2CE9" w:rsidRPr="004D2CE9" w:rsidRDefault="004D2CE9" w:rsidP="004D2CE9">
      <w:pPr>
        <w:spacing w:line="360" w:lineRule="auto"/>
        <w:jc w:val="both"/>
        <w:rPr>
          <w:lang w:val="es-ES_tradnl"/>
        </w:rPr>
      </w:pPr>
      <w:r w:rsidRPr="004D2CE9">
        <w:rPr>
          <w:lang w:val="es-ES_tradnl"/>
        </w:rPr>
        <w:t>Un coeficiente de correlación (r de 0-0,4) se consideró una relación débil, un coeficiente de (0,4-0,7) se consideró una relación moderada y un coeficiente de (0,7-1,0) se consideró una relación fuerte. Para todos los análisis se utilizó un nivel de significancia estadística p </w:t>
      </w:r>
      <m:oMath>
        <m:r>
          <w:rPr>
            <w:rFonts w:ascii="Cambria Math" w:hAnsi="Cambria Math"/>
            <w:lang w:val="es-ES_tradnl"/>
          </w:rPr>
          <m:t>&lt; </m:t>
        </m:r>
      </m:oMath>
      <w:r w:rsidRPr="004D2CE9">
        <w:rPr>
          <w:lang w:val="es-ES_tradnl"/>
        </w:rPr>
        <w:t>0,05.</w:t>
      </w:r>
    </w:p>
    <w:p w14:paraId="605603A2" w14:textId="77777777" w:rsidR="004D2CE9" w:rsidRPr="004D2CE9" w:rsidRDefault="004D2CE9" w:rsidP="004D2CE9">
      <w:pPr>
        <w:spacing w:line="360" w:lineRule="auto"/>
        <w:jc w:val="both"/>
        <w:rPr>
          <w:b/>
          <w:bCs/>
          <w:lang w:val="es-ES_tradnl"/>
        </w:rPr>
      </w:pPr>
    </w:p>
    <w:p w14:paraId="5ED636A4" w14:textId="77777777" w:rsidR="004D2CE9" w:rsidRPr="004D2CE9" w:rsidRDefault="004D2CE9" w:rsidP="004D2CE9">
      <w:pPr>
        <w:spacing w:line="360" w:lineRule="auto"/>
        <w:jc w:val="center"/>
        <w:rPr>
          <w:b/>
          <w:bCs/>
          <w:sz w:val="32"/>
          <w:szCs w:val="32"/>
          <w:lang w:val="es-ES_tradnl"/>
        </w:rPr>
      </w:pPr>
      <w:r w:rsidRPr="004D2CE9">
        <w:rPr>
          <w:b/>
          <w:bCs/>
          <w:sz w:val="32"/>
          <w:szCs w:val="32"/>
          <w:lang w:val="es-ES_tradnl"/>
        </w:rPr>
        <w:t>RESULTADOS</w:t>
      </w:r>
    </w:p>
    <w:p w14:paraId="5AFB14C8" w14:textId="77777777" w:rsidR="004D2CE9" w:rsidRPr="004D2CE9" w:rsidRDefault="004D2CE9" w:rsidP="004D2CE9">
      <w:pPr>
        <w:spacing w:line="360" w:lineRule="auto"/>
        <w:jc w:val="both"/>
        <w:rPr>
          <w:lang w:val="es-ES_tradnl"/>
        </w:rPr>
      </w:pPr>
      <w:bookmarkStart w:id="0" w:name="_Hlk57324252"/>
      <w:r w:rsidRPr="004D2CE9">
        <w:rPr>
          <w:lang w:val="es-ES_tradnl"/>
        </w:rPr>
        <w:t xml:space="preserve">La tabla 1 presenta las características descriptivas de la muestra. La edad promedio de los participantes fue 71,06 </w:t>
      </w:r>
      <w:r w:rsidRPr="004D2CE9">
        <w:rPr>
          <w:lang w:val="es-ES_tradnl" w:eastAsia="es-CL"/>
        </w:rPr>
        <w:t xml:space="preserve">± 5,77 </w:t>
      </w:r>
      <w:r w:rsidRPr="004D2CE9">
        <w:rPr>
          <w:lang w:val="es-ES_tradnl"/>
        </w:rPr>
        <w:t xml:space="preserve">años; 75,96 </w:t>
      </w:r>
      <w:r w:rsidRPr="004D2CE9">
        <w:rPr>
          <w:lang w:val="es-ES_tradnl" w:eastAsia="es-CL"/>
        </w:rPr>
        <w:t xml:space="preserve">± </w:t>
      </w:r>
      <w:r w:rsidRPr="004D2CE9">
        <w:rPr>
          <w:lang w:val="es-ES_tradnl"/>
        </w:rPr>
        <w:t xml:space="preserve">13,45 kg de peso corporal y una altura bípeda promedio de 1,58 </w:t>
      </w:r>
      <w:r w:rsidRPr="004D2CE9">
        <w:rPr>
          <w:lang w:val="es-ES_tradnl" w:eastAsia="es-CL"/>
        </w:rPr>
        <w:t xml:space="preserve">± </w:t>
      </w:r>
      <w:r w:rsidRPr="004D2CE9">
        <w:rPr>
          <w:lang w:val="es-ES_tradnl"/>
        </w:rPr>
        <w:t xml:space="preserve">8,86. El promedio de fuerza de prensión manual de los participantes fue de 23,85 </w:t>
      </w:r>
      <w:r w:rsidRPr="004D2CE9">
        <w:rPr>
          <w:lang w:val="es-ES_tradnl" w:eastAsia="es-CL"/>
        </w:rPr>
        <w:t xml:space="preserve">± </w:t>
      </w:r>
      <w:r w:rsidRPr="004D2CE9">
        <w:rPr>
          <w:lang w:val="es-ES_tradnl"/>
        </w:rPr>
        <w:t>9,01</w:t>
      </w:r>
      <w:bookmarkEnd w:id="0"/>
      <w:r w:rsidRPr="004D2CE9">
        <w:rPr>
          <w:lang w:val="es-ES_tradnl"/>
        </w:rPr>
        <w:t xml:space="preserve"> kg.</w:t>
      </w:r>
    </w:p>
    <w:p w14:paraId="6D592960" w14:textId="77777777" w:rsidR="004D2CE9" w:rsidRPr="004D2CE9" w:rsidRDefault="004D2CE9" w:rsidP="004D2CE9">
      <w:pPr>
        <w:spacing w:line="360" w:lineRule="auto"/>
        <w:rPr>
          <w:lang w:val="es-ES_tradnl"/>
        </w:rPr>
      </w:pPr>
    </w:p>
    <w:p w14:paraId="10953739" w14:textId="77777777" w:rsidR="004D2CE9" w:rsidRPr="004D2CE9" w:rsidRDefault="004D2CE9" w:rsidP="004D2CE9">
      <w:pPr>
        <w:spacing w:line="360" w:lineRule="auto"/>
        <w:jc w:val="center"/>
        <w:rPr>
          <w:sz w:val="22"/>
          <w:szCs w:val="22"/>
          <w:lang w:val="es-ES_tradnl"/>
        </w:rPr>
      </w:pPr>
      <w:r w:rsidRPr="004D2CE9">
        <w:rPr>
          <w:b/>
          <w:bCs/>
          <w:sz w:val="22"/>
          <w:szCs w:val="22"/>
          <w:lang w:val="es-ES_tradnl"/>
        </w:rPr>
        <w:t xml:space="preserve">Tabla 1 - </w:t>
      </w:r>
      <w:r w:rsidRPr="004D2CE9">
        <w:rPr>
          <w:sz w:val="22"/>
          <w:szCs w:val="22"/>
          <w:lang w:val="es-ES_tradnl"/>
        </w:rPr>
        <w:t>Características descriptivas de los participantes (n = 79)</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85"/>
        <w:gridCol w:w="1225"/>
      </w:tblGrid>
      <w:tr w:rsidR="004D2CE9" w:rsidRPr="004D2CE9" w14:paraId="59EF8968" w14:textId="77777777" w:rsidTr="006120FC">
        <w:trPr>
          <w:trHeight w:val="239"/>
          <w:jc w:val="center"/>
        </w:trPr>
        <w:tc>
          <w:tcPr>
            <w:tcW w:w="2830" w:type="dxa"/>
            <w:shd w:val="clear" w:color="auto" w:fill="auto"/>
            <w:noWrap/>
            <w:vAlign w:val="center"/>
            <w:hideMark/>
          </w:tcPr>
          <w:p w14:paraId="4774362F" w14:textId="77777777" w:rsidR="004D2CE9" w:rsidRPr="004D2CE9" w:rsidRDefault="004D2CE9" w:rsidP="00730A15">
            <w:pPr>
              <w:spacing w:line="360" w:lineRule="auto"/>
              <w:jc w:val="center"/>
              <w:rPr>
                <w:b/>
                <w:bCs/>
                <w:sz w:val="18"/>
                <w:szCs w:val="18"/>
                <w:lang w:val="es-ES_tradnl" w:eastAsia="es-CL"/>
              </w:rPr>
            </w:pPr>
            <w:r w:rsidRPr="004D2CE9">
              <w:rPr>
                <w:b/>
                <w:bCs/>
                <w:sz w:val="18"/>
                <w:szCs w:val="18"/>
                <w:lang w:val="es-ES_tradnl" w:eastAsia="es-CL"/>
              </w:rPr>
              <w:t>Variables</w:t>
            </w:r>
          </w:p>
        </w:tc>
        <w:tc>
          <w:tcPr>
            <w:tcW w:w="1185" w:type="dxa"/>
            <w:shd w:val="clear" w:color="auto" w:fill="auto"/>
            <w:vAlign w:val="center"/>
          </w:tcPr>
          <w:p w14:paraId="504F96EB" w14:textId="77777777" w:rsidR="004D2CE9" w:rsidRPr="004D2CE9" w:rsidRDefault="004D2CE9" w:rsidP="00730A15">
            <w:pPr>
              <w:spacing w:line="360" w:lineRule="auto"/>
              <w:jc w:val="center"/>
              <w:rPr>
                <w:b/>
                <w:bCs/>
                <w:color w:val="000000"/>
                <w:sz w:val="18"/>
                <w:szCs w:val="18"/>
                <w:lang w:val="es-ES_tradnl" w:eastAsia="es-CL"/>
              </w:rPr>
            </w:pPr>
            <w:r w:rsidRPr="004D2CE9">
              <w:rPr>
                <w:b/>
                <w:bCs/>
                <w:color w:val="000000"/>
                <w:sz w:val="18"/>
                <w:szCs w:val="18"/>
                <w:lang w:val="es-ES_tradnl" w:eastAsia="es-CL"/>
              </w:rPr>
              <w:t>Media</w:t>
            </w:r>
          </w:p>
        </w:tc>
        <w:tc>
          <w:tcPr>
            <w:tcW w:w="1225" w:type="dxa"/>
            <w:shd w:val="clear" w:color="auto" w:fill="auto"/>
            <w:noWrap/>
            <w:vAlign w:val="center"/>
            <w:hideMark/>
          </w:tcPr>
          <w:p w14:paraId="185D9A27" w14:textId="77777777" w:rsidR="004D2CE9" w:rsidRPr="004D2CE9" w:rsidRDefault="004D2CE9" w:rsidP="00730A15">
            <w:pPr>
              <w:spacing w:line="360" w:lineRule="auto"/>
              <w:jc w:val="center"/>
              <w:rPr>
                <w:b/>
                <w:bCs/>
                <w:color w:val="000000"/>
                <w:sz w:val="18"/>
                <w:szCs w:val="18"/>
                <w:lang w:val="es-ES_tradnl" w:eastAsia="es-CL"/>
              </w:rPr>
            </w:pPr>
            <w:r w:rsidRPr="004D2CE9">
              <w:rPr>
                <w:b/>
                <w:bCs/>
                <w:color w:val="000000"/>
                <w:sz w:val="18"/>
                <w:szCs w:val="18"/>
                <w:lang w:val="es-ES_tradnl" w:eastAsia="es-CL"/>
              </w:rPr>
              <w:t>DE</w:t>
            </w:r>
          </w:p>
        </w:tc>
      </w:tr>
      <w:tr w:rsidR="004D2CE9" w:rsidRPr="004D2CE9" w14:paraId="782B5A56" w14:textId="77777777" w:rsidTr="006120FC">
        <w:trPr>
          <w:trHeight w:val="357"/>
          <w:jc w:val="center"/>
        </w:trPr>
        <w:tc>
          <w:tcPr>
            <w:tcW w:w="2830" w:type="dxa"/>
            <w:shd w:val="clear" w:color="auto" w:fill="auto"/>
            <w:noWrap/>
            <w:vAlign w:val="center"/>
            <w:hideMark/>
          </w:tcPr>
          <w:p w14:paraId="5577404F" w14:textId="77777777" w:rsidR="004D2CE9" w:rsidRPr="004D2CE9" w:rsidRDefault="004D2CE9" w:rsidP="00730A15">
            <w:pPr>
              <w:spacing w:line="360" w:lineRule="auto"/>
              <w:rPr>
                <w:color w:val="000000"/>
                <w:sz w:val="18"/>
                <w:szCs w:val="18"/>
                <w:lang w:val="es-ES_tradnl" w:eastAsia="es-CL"/>
              </w:rPr>
            </w:pPr>
            <w:r w:rsidRPr="004D2CE9">
              <w:rPr>
                <w:color w:val="000000"/>
                <w:sz w:val="18"/>
                <w:szCs w:val="18"/>
                <w:lang w:val="es-ES_tradnl" w:eastAsia="es-CL"/>
              </w:rPr>
              <w:t>Edad (años)</w:t>
            </w:r>
          </w:p>
        </w:tc>
        <w:tc>
          <w:tcPr>
            <w:tcW w:w="1185" w:type="dxa"/>
            <w:shd w:val="clear" w:color="auto" w:fill="auto"/>
            <w:vAlign w:val="center"/>
          </w:tcPr>
          <w:p w14:paraId="5AEAF542"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71,06</w:t>
            </w:r>
          </w:p>
        </w:tc>
        <w:tc>
          <w:tcPr>
            <w:tcW w:w="1225" w:type="dxa"/>
            <w:shd w:val="clear" w:color="auto" w:fill="auto"/>
            <w:noWrap/>
            <w:vAlign w:val="center"/>
            <w:hideMark/>
          </w:tcPr>
          <w:p w14:paraId="02CFC7A9"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5,77</w:t>
            </w:r>
          </w:p>
        </w:tc>
      </w:tr>
      <w:tr w:rsidR="004D2CE9" w:rsidRPr="004D2CE9" w14:paraId="6872EBE2" w14:textId="77777777" w:rsidTr="006120FC">
        <w:trPr>
          <w:trHeight w:val="122"/>
          <w:jc w:val="center"/>
        </w:trPr>
        <w:tc>
          <w:tcPr>
            <w:tcW w:w="2830" w:type="dxa"/>
            <w:shd w:val="clear" w:color="auto" w:fill="auto"/>
            <w:noWrap/>
            <w:vAlign w:val="center"/>
            <w:hideMark/>
          </w:tcPr>
          <w:p w14:paraId="32357B13" w14:textId="77777777" w:rsidR="004D2CE9" w:rsidRPr="004D2CE9" w:rsidRDefault="004D2CE9" w:rsidP="00730A15">
            <w:pPr>
              <w:spacing w:line="360" w:lineRule="auto"/>
              <w:rPr>
                <w:color w:val="000000"/>
                <w:sz w:val="18"/>
                <w:szCs w:val="18"/>
                <w:lang w:val="es-ES_tradnl" w:eastAsia="es-CL"/>
              </w:rPr>
            </w:pPr>
            <w:r w:rsidRPr="004D2CE9">
              <w:rPr>
                <w:color w:val="000000"/>
                <w:sz w:val="18"/>
                <w:szCs w:val="18"/>
                <w:lang w:val="es-ES_tradnl" w:eastAsia="es-CL"/>
              </w:rPr>
              <w:t>Peso (kg)</w:t>
            </w:r>
          </w:p>
        </w:tc>
        <w:tc>
          <w:tcPr>
            <w:tcW w:w="1185" w:type="dxa"/>
            <w:shd w:val="clear" w:color="auto" w:fill="auto"/>
            <w:vAlign w:val="center"/>
          </w:tcPr>
          <w:p w14:paraId="48BF4C9D"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75,96</w:t>
            </w:r>
          </w:p>
        </w:tc>
        <w:tc>
          <w:tcPr>
            <w:tcW w:w="1225" w:type="dxa"/>
            <w:shd w:val="clear" w:color="auto" w:fill="auto"/>
            <w:noWrap/>
            <w:vAlign w:val="center"/>
            <w:hideMark/>
          </w:tcPr>
          <w:p w14:paraId="6DEAEC2A"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13,45</w:t>
            </w:r>
          </w:p>
        </w:tc>
      </w:tr>
      <w:tr w:rsidR="004D2CE9" w:rsidRPr="004D2CE9" w14:paraId="64149872" w14:textId="77777777" w:rsidTr="006120FC">
        <w:trPr>
          <w:trHeight w:val="225"/>
          <w:jc w:val="center"/>
        </w:trPr>
        <w:tc>
          <w:tcPr>
            <w:tcW w:w="2830" w:type="dxa"/>
            <w:shd w:val="clear" w:color="auto" w:fill="auto"/>
            <w:noWrap/>
            <w:vAlign w:val="center"/>
            <w:hideMark/>
          </w:tcPr>
          <w:p w14:paraId="1BD03B35" w14:textId="77777777" w:rsidR="004D2CE9" w:rsidRPr="004D2CE9" w:rsidRDefault="004D2CE9" w:rsidP="00730A15">
            <w:pPr>
              <w:spacing w:line="360" w:lineRule="auto"/>
              <w:rPr>
                <w:color w:val="000000"/>
                <w:sz w:val="18"/>
                <w:szCs w:val="18"/>
                <w:lang w:val="es-ES_tradnl" w:eastAsia="es-CL"/>
              </w:rPr>
            </w:pPr>
            <w:r w:rsidRPr="004D2CE9">
              <w:rPr>
                <w:color w:val="000000"/>
                <w:sz w:val="18"/>
                <w:szCs w:val="18"/>
                <w:lang w:val="es-ES_tradnl" w:eastAsia="es-CL"/>
              </w:rPr>
              <w:t>Altura bípeda (m)</w:t>
            </w:r>
          </w:p>
        </w:tc>
        <w:tc>
          <w:tcPr>
            <w:tcW w:w="1185" w:type="dxa"/>
            <w:shd w:val="clear" w:color="auto" w:fill="auto"/>
            <w:vAlign w:val="center"/>
          </w:tcPr>
          <w:p w14:paraId="1E7C2EA2"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1,58</w:t>
            </w:r>
          </w:p>
        </w:tc>
        <w:tc>
          <w:tcPr>
            <w:tcW w:w="1225" w:type="dxa"/>
            <w:shd w:val="clear" w:color="auto" w:fill="auto"/>
            <w:noWrap/>
            <w:vAlign w:val="center"/>
            <w:hideMark/>
          </w:tcPr>
          <w:p w14:paraId="1D15B02E"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8,86</w:t>
            </w:r>
          </w:p>
        </w:tc>
      </w:tr>
      <w:tr w:rsidR="004D2CE9" w:rsidRPr="004D2CE9" w14:paraId="54395CF5" w14:textId="77777777" w:rsidTr="006120FC">
        <w:trPr>
          <w:trHeight w:val="188"/>
          <w:jc w:val="center"/>
        </w:trPr>
        <w:tc>
          <w:tcPr>
            <w:tcW w:w="2830" w:type="dxa"/>
            <w:shd w:val="clear" w:color="auto" w:fill="auto"/>
            <w:noWrap/>
            <w:vAlign w:val="center"/>
            <w:hideMark/>
          </w:tcPr>
          <w:p w14:paraId="05292F0D" w14:textId="77777777" w:rsidR="004D2CE9" w:rsidRPr="004D2CE9" w:rsidRDefault="004D2CE9" w:rsidP="00730A15">
            <w:pPr>
              <w:spacing w:line="360" w:lineRule="auto"/>
              <w:rPr>
                <w:color w:val="000000"/>
                <w:sz w:val="18"/>
                <w:szCs w:val="18"/>
                <w:lang w:val="es-ES_tradnl" w:eastAsia="es-CL"/>
              </w:rPr>
            </w:pPr>
            <w:r w:rsidRPr="004D2CE9">
              <w:rPr>
                <w:color w:val="000000"/>
                <w:sz w:val="18"/>
                <w:szCs w:val="18"/>
                <w:lang w:val="es-ES_tradnl" w:eastAsia="es-CL"/>
              </w:rPr>
              <w:t>Fuerza de prensión manual (kg)</w:t>
            </w:r>
          </w:p>
        </w:tc>
        <w:tc>
          <w:tcPr>
            <w:tcW w:w="1185" w:type="dxa"/>
            <w:shd w:val="clear" w:color="auto" w:fill="auto"/>
            <w:vAlign w:val="center"/>
          </w:tcPr>
          <w:p w14:paraId="17FEACD7"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23,85</w:t>
            </w:r>
          </w:p>
        </w:tc>
        <w:tc>
          <w:tcPr>
            <w:tcW w:w="1225" w:type="dxa"/>
            <w:shd w:val="clear" w:color="auto" w:fill="auto"/>
            <w:noWrap/>
            <w:vAlign w:val="center"/>
            <w:hideMark/>
          </w:tcPr>
          <w:p w14:paraId="2039608A"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9,01</w:t>
            </w:r>
          </w:p>
        </w:tc>
      </w:tr>
    </w:tbl>
    <w:p w14:paraId="37B00024" w14:textId="77777777" w:rsidR="004D2CE9" w:rsidRPr="004D2CE9" w:rsidRDefault="004D2CE9" w:rsidP="004D2CE9">
      <w:pPr>
        <w:spacing w:line="360" w:lineRule="auto"/>
        <w:ind w:firstLine="709"/>
        <w:jc w:val="center"/>
        <w:rPr>
          <w:bCs/>
          <w:lang w:val="es-ES_tradnl"/>
        </w:rPr>
      </w:pPr>
    </w:p>
    <w:p w14:paraId="76023673" w14:textId="77777777" w:rsidR="004D2CE9" w:rsidRPr="004D2CE9" w:rsidRDefault="004D2CE9" w:rsidP="004D2CE9">
      <w:pPr>
        <w:spacing w:line="360" w:lineRule="auto"/>
        <w:jc w:val="both"/>
        <w:rPr>
          <w:bCs/>
          <w:lang w:val="es-ES_tradnl"/>
        </w:rPr>
      </w:pPr>
      <w:r w:rsidRPr="004D2CE9">
        <w:rPr>
          <w:bCs/>
          <w:lang w:val="es-ES_tradnl"/>
        </w:rPr>
        <w:t>La tabla 2 muestra los puntajes obtenidos en las dimensiones de la CVRS, evaluadas mediante el cuestionario SF-36. La función física presentó una media de 47,74 </w:t>
      </w:r>
      <w:r w:rsidRPr="004D2CE9">
        <w:rPr>
          <w:lang w:val="es-ES_tradnl" w:eastAsia="es-CL"/>
        </w:rPr>
        <w:t>±</w:t>
      </w:r>
      <w:r w:rsidRPr="004D2CE9">
        <w:rPr>
          <w:bCs/>
          <w:lang w:val="es-ES_tradnl"/>
        </w:rPr>
        <w:t xml:space="preserve"> 20,92 puntos y el rol físico exhibió una media de 72,58 </w:t>
      </w:r>
      <w:r w:rsidRPr="004D2CE9">
        <w:rPr>
          <w:lang w:val="es-ES_tradnl" w:eastAsia="es-CL"/>
        </w:rPr>
        <w:t xml:space="preserve">± </w:t>
      </w:r>
      <w:r w:rsidRPr="004D2CE9">
        <w:rPr>
          <w:bCs/>
          <w:lang w:val="es-ES_tradnl"/>
        </w:rPr>
        <w:t xml:space="preserve">27,83 puntos. El rol emocional expresó una media de 68,81 </w:t>
      </w:r>
      <w:r w:rsidRPr="004D2CE9">
        <w:rPr>
          <w:lang w:val="es-ES_tradnl" w:eastAsia="es-CL"/>
        </w:rPr>
        <w:t xml:space="preserve">± </w:t>
      </w:r>
      <w:r w:rsidRPr="004D2CE9">
        <w:rPr>
          <w:bCs/>
          <w:lang w:val="es-ES_tradnl"/>
        </w:rPr>
        <w:t xml:space="preserve">33,83 puntos. En cuanto a la vitalidad, se pudo observar que los participantes tuvieron una media de 67,41 </w:t>
      </w:r>
      <w:r w:rsidRPr="004D2CE9">
        <w:rPr>
          <w:lang w:val="es-ES_tradnl" w:eastAsia="es-CL"/>
        </w:rPr>
        <w:t xml:space="preserve">± </w:t>
      </w:r>
      <w:r w:rsidRPr="004D2CE9">
        <w:rPr>
          <w:bCs/>
          <w:lang w:val="es-ES_tradnl"/>
        </w:rPr>
        <w:t>19,31 puntos, seguido por la salud mental, con una media de 71,61 </w:t>
      </w:r>
      <w:r w:rsidRPr="004D2CE9">
        <w:rPr>
          <w:lang w:val="es-ES_tradnl" w:eastAsia="es-CL"/>
        </w:rPr>
        <w:t>± </w:t>
      </w:r>
      <w:r w:rsidRPr="004D2CE9">
        <w:rPr>
          <w:bCs/>
          <w:lang w:val="es-ES_tradnl"/>
        </w:rPr>
        <w:t xml:space="preserve">21,42 puntos. Se observó una media de 76,61 </w:t>
      </w:r>
      <w:r w:rsidRPr="004D2CE9">
        <w:rPr>
          <w:lang w:val="es-ES_tradnl" w:eastAsia="es-CL"/>
        </w:rPr>
        <w:t xml:space="preserve">± </w:t>
      </w:r>
      <w:r w:rsidRPr="004D2CE9">
        <w:rPr>
          <w:bCs/>
          <w:lang w:val="es-ES_tradnl"/>
        </w:rPr>
        <w:t xml:space="preserve">26,75; 51,93 </w:t>
      </w:r>
      <w:r w:rsidRPr="004D2CE9">
        <w:rPr>
          <w:lang w:val="es-ES_tradnl" w:eastAsia="es-CL"/>
        </w:rPr>
        <w:t xml:space="preserve">± </w:t>
      </w:r>
      <w:r w:rsidRPr="004D2CE9">
        <w:rPr>
          <w:bCs/>
          <w:lang w:val="es-ES_tradnl"/>
        </w:rPr>
        <w:t xml:space="preserve">26,75 y 55,48 </w:t>
      </w:r>
      <w:r w:rsidRPr="004D2CE9">
        <w:rPr>
          <w:lang w:val="es-ES_tradnl" w:eastAsia="es-CL"/>
        </w:rPr>
        <w:t xml:space="preserve">± </w:t>
      </w:r>
      <w:r w:rsidRPr="004D2CE9">
        <w:rPr>
          <w:bCs/>
          <w:lang w:val="es-ES_tradnl"/>
        </w:rPr>
        <w:t>20,26 puntos en las dimensiones función social, función dolor y función general.</w:t>
      </w:r>
    </w:p>
    <w:p w14:paraId="4DEFBDA8" w14:textId="77777777" w:rsidR="004D2CE9" w:rsidRPr="004D2CE9" w:rsidRDefault="004D2CE9" w:rsidP="004D2CE9">
      <w:pPr>
        <w:spacing w:line="360" w:lineRule="auto"/>
        <w:rPr>
          <w:bCs/>
          <w:lang w:val="es-ES_tradnl"/>
        </w:rPr>
      </w:pPr>
    </w:p>
    <w:p w14:paraId="014BB4D2" w14:textId="77777777" w:rsidR="004D2CE9" w:rsidRPr="004D2CE9" w:rsidRDefault="004D2CE9" w:rsidP="004D2CE9">
      <w:pPr>
        <w:spacing w:line="360" w:lineRule="auto"/>
        <w:jc w:val="center"/>
        <w:rPr>
          <w:bCs/>
          <w:sz w:val="22"/>
          <w:szCs w:val="22"/>
          <w:lang w:val="es-ES_tradnl"/>
        </w:rPr>
      </w:pPr>
      <w:r w:rsidRPr="004D2CE9">
        <w:rPr>
          <w:b/>
          <w:sz w:val="22"/>
          <w:szCs w:val="22"/>
          <w:lang w:val="es-ES_tradnl"/>
        </w:rPr>
        <w:t xml:space="preserve">Tabla 2 </w:t>
      </w:r>
      <w:r w:rsidRPr="004D2CE9">
        <w:rPr>
          <w:bCs/>
          <w:sz w:val="22"/>
          <w:szCs w:val="22"/>
          <w:lang w:val="es-ES_tradnl"/>
        </w:rPr>
        <w:t>- Media del puntaje de las 8 dimensiones de la CVRS evaluada a través del cuestionario SF-36</w:t>
      </w: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1162"/>
        <w:gridCol w:w="1337"/>
      </w:tblGrid>
      <w:tr w:rsidR="004D2CE9" w:rsidRPr="004D2CE9" w14:paraId="2D70EF53" w14:textId="77777777" w:rsidTr="006120FC">
        <w:trPr>
          <w:trHeight w:val="151"/>
          <w:jc w:val="center"/>
        </w:trPr>
        <w:tc>
          <w:tcPr>
            <w:tcW w:w="2883" w:type="dxa"/>
            <w:shd w:val="clear" w:color="auto" w:fill="auto"/>
            <w:noWrap/>
            <w:vAlign w:val="center"/>
            <w:hideMark/>
          </w:tcPr>
          <w:p w14:paraId="50648726" w14:textId="77777777" w:rsidR="004D2CE9" w:rsidRPr="004D2CE9" w:rsidRDefault="004D2CE9" w:rsidP="00730A15">
            <w:pPr>
              <w:spacing w:line="360" w:lineRule="auto"/>
              <w:jc w:val="center"/>
              <w:rPr>
                <w:b/>
                <w:bCs/>
                <w:sz w:val="18"/>
                <w:szCs w:val="18"/>
                <w:lang w:val="es-ES_tradnl" w:eastAsia="es-CL"/>
              </w:rPr>
            </w:pPr>
            <w:r w:rsidRPr="004D2CE9">
              <w:rPr>
                <w:b/>
                <w:bCs/>
                <w:sz w:val="18"/>
                <w:szCs w:val="18"/>
                <w:lang w:val="es-ES_tradnl"/>
              </w:rPr>
              <w:t>Dimensiones de la calidad de vida</w:t>
            </w:r>
          </w:p>
        </w:tc>
        <w:tc>
          <w:tcPr>
            <w:tcW w:w="1162" w:type="dxa"/>
            <w:shd w:val="clear" w:color="auto" w:fill="auto"/>
            <w:noWrap/>
            <w:vAlign w:val="center"/>
            <w:hideMark/>
          </w:tcPr>
          <w:p w14:paraId="3BA192C0" w14:textId="77777777" w:rsidR="004D2CE9" w:rsidRPr="004D2CE9" w:rsidRDefault="004D2CE9" w:rsidP="00730A15">
            <w:pPr>
              <w:spacing w:line="360" w:lineRule="auto"/>
              <w:jc w:val="center"/>
              <w:rPr>
                <w:b/>
                <w:bCs/>
                <w:color w:val="000000"/>
                <w:sz w:val="18"/>
                <w:szCs w:val="18"/>
                <w:lang w:val="es-ES_tradnl" w:eastAsia="es-CL"/>
              </w:rPr>
            </w:pPr>
            <w:r w:rsidRPr="004D2CE9">
              <w:rPr>
                <w:b/>
                <w:bCs/>
                <w:color w:val="000000"/>
                <w:sz w:val="18"/>
                <w:szCs w:val="18"/>
                <w:lang w:val="es-ES_tradnl" w:eastAsia="es-CL"/>
              </w:rPr>
              <w:t>Media</w:t>
            </w:r>
          </w:p>
        </w:tc>
        <w:tc>
          <w:tcPr>
            <w:tcW w:w="1337" w:type="dxa"/>
            <w:shd w:val="clear" w:color="auto" w:fill="auto"/>
            <w:noWrap/>
            <w:vAlign w:val="center"/>
            <w:hideMark/>
          </w:tcPr>
          <w:p w14:paraId="40879BCD" w14:textId="77777777" w:rsidR="004D2CE9" w:rsidRPr="004D2CE9" w:rsidRDefault="004D2CE9" w:rsidP="00730A15">
            <w:pPr>
              <w:spacing w:line="360" w:lineRule="auto"/>
              <w:jc w:val="center"/>
              <w:rPr>
                <w:b/>
                <w:bCs/>
                <w:color w:val="000000"/>
                <w:sz w:val="18"/>
                <w:szCs w:val="18"/>
                <w:lang w:val="es-ES_tradnl" w:eastAsia="es-CL"/>
              </w:rPr>
            </w:pPr>
            <w:r w:rsidRPr="004D2CE9">
              <w:rPr>
                <w:b/>
                <w:bCs/>
                <w:color w:val="000000"/>
                <w:sz w:val="18"/>
                <w:szCs w:val="18"/>
                <w:lang w:val="es-ES_tradnl" w:eastAsia="es-CL"/>
              </w:rPr>
              <w:t>DE</w:t>
            </w:r>
          </w:p>
        </w:tc>
      </w:tr>
      <w:tr w:rsidR="004D2CE9" w:rsidRPr="004D2CE9" w14:paraId="4DA0C303" w14:textId="77777777" w:rsidTr="00730A15">
        <w:trPr>
          <w:trHeight w:val="279"/>
          <w:jc w:val="center"/>
        </w:trPr>
        <w:tc>
          <w:tcPr>
            <w:tcW w:w="2883" w:type="dxa"/>
            <w:shd w:val="clear" w:color="auto" w:fill="auto"/>
            <w:noWrap/>
            <w:vAlign w:val="center"/>
            <w:hideMark/>
          </w:tcPr>
          <w:p w14:paraId="609A138C" w14:textId="77777777" w:rsidR="004D2CE9" w:rsidRPr="004D2CE9" w:rsidRDefault="004D2CE9" w:rsidP="00730A15">
            <w:pPr>
              <w:spacing w:line="360" w:lineRule="auto"/>
              <w:rPr>
                <w:b/>
                <w:bCs/>
                <w:color w:val="000000"/>
                <w:sz w:val="18"/>
                <w:szCs w:val="18"/>
                <w:lang w:val="es-ES_tradnl" w:eastAsia="es-CL"/>
              </w:rPr>
            </w:pPr>
            <w:r w:rsidRPr="004D2CE9">
              <w:rPr>
                <w:color w:val="000000"/>
                <w:sz w:val="18"/>
                <w:szCs w:val="18"/>
                <w:lang w:val="es-ES_tradnl" w:eastAsia="es-CL"/>
              </w:rPr>
              <w:t>Función física</w:t>
            </w:r>
          </w:p>
        </w:tc>
        <w:tc>
          <w:tcPr>
            <w:tcW w:w="1162" w:type="dxa"/>
            <w:shd w:val="clear" w:color="auto" w:fill="auto"/>
            <w:noWrap/>
            <w:vAlign w:val="center"/>
            <w:hideMark/>
          </w:tcPr>
          <w:p w14:paraId="11ECDE3E"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47,74</w:t>
            </w:r>
          </w:p>
        </w:tc>
        <w:tc>
          <w:tcPr>
            <w:tcW w:w="1337" w:type="dxa"/>
            <w:shd w:val="clear" w:color="auto" w:fill="auto"/>
            <w:noWrap/>
            <w:vAlign w:val="center"/>
            <w:hideMark/>
          </w:tcPr>
          <w:p w14:paraId="4716B814"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20,92</w:t>
            </w:r>
          </w:p>
        </w:tc>
      </w:tr>
      <w:tr w:rsidR="004D2CE9" w:rsidRPr="004D2CE9" w14:paraId="10CFD3EF" w14:textId="77777777" w:rsidTr="00730A15">
        <w:trPr>
          <w:trHeight w:val="279"/>
          <w:jc w:val="center"/>
        </w:trPr>
        <w:tc>
          <w:tcPr>
            <w:tcW w:w="2883" w:type="dxa"/>
            <w:shd w:val="clear" w:color="auto" w:fill="auto"/>
            <w:noWrap/>
            <w:vAlign w:val="center"/>
            <w:hideMark/>
          </w:tcPr>
          <w:p w14:paraId="2B662B93" w14:textId="77777777" w:rsidR="004D2CE9" w:rsidRPr="004D2CE9" w:rsidRDefault="004D2CE9" w:rsidP="00730A15">
            <w:pPr>
              <w:spacing w:line="360" w:lineRule="auto"/>
              <w:rPr>
                <w:b/>
                <w:bCs/>
                <w:color w:val="000000"/>
                <w:sz w:val="18"/>
                <w:szCs w:val="18"/>
                <w:lang w:val="es-ES_tradnl" w:eastAsia="es-CL"/>
              </w:rPr>
            </w:pPr>
            <w:r w:rsidRPr="004D2CE9">
              <w:rPr>
                <w:color w:val="000000"/>
                <w:sz w:val="18"/>
                <w:szCs w:val="18"/>
                <w:lang w:val="es-ES_tradnl" w:eastAsia="es-CL"/>
              </w:rPr>
              <w:t>Rol físico</w:t>
            </w:r>
          </w:p>
        </w:tc>
        <w:tc>
          <w:tcPr>
            <w:tcW w:w="1162" w:type="dxa"/>
            <w:shd w:val="clear" w:color="auto" w:fill="auto"/>
            <w:noWrap/>
            <w:vAlign w:val="center"/>
            <w:hideMark/>
          </w:tcPr>
          <w:p w14:paraId="09A265F2"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72,58</w:t>
            </w:r>
          </w:p>
        </w:tc>
        <w:tc>
          <w:tcPr>
            <w:tcW w:w="1337" w:type="dxa"/>
            <w:shd w:val="clear" w:color="auto" w:fill="auto"/>
            <w:noWrap/>
            <w:vAlign w:val="center"/>
            <w:hideMark/>
          </w:tcPr>
          <w:p w14:paraId="362DA997"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27,83</w:t>
            </w:r>
          </w:p>
        </w:tc>
      </w:tr>
      <w:tr w:rsidR="004D2CE9" w:rsidRPr="004D2CE9" w14:paraId="6BA67815" w14:textId="77777777" w:rsidTr="00730A15">
        <w:trPr>
          <w:trHeight w:val="279"/>
          <w:jc w:val="center"/>
        </w:trPr>
        <w:tc>
          <w:tcPr>
            <w:tcW w:w="2883" w:type="dxa"/>
            <w:shd w:val="clear" w:color="auto" w:fill="auto"/>
            <w:noWrap/>
            <w:vAlign w:val="center"/>
            <w:hideMark/>
          </w:tcPr>
          <w:p w14:paraId="100235A5" w14:textId="77777777" w:rsidR="004D2CE9" w:rsidRPr="004D2CE9" w:rsidRDefault="004D2CE9" w:rsidP="00730A15">
            <w:pPr>
              <w:spacing w:line="360" w:lineRule="auto"/>
              <w:rPr>
                <w:b/>
                <w:bCs/>
                <w:color w:val="000000"/>
                <w:sz w:val="18"/>
                <w:szCs w:val="18"/>
                <w:lang w:val="es-ES_tradnl" w:eastAsia="es-CL"/>
              </w:rPr>
            </w:pPr>
            <w:r w:rsidRPr="004D2CE9">
              <w:rPr>
                <w:color w:val="000000"/>
                <w:sz w:val="18"/>
                <w:szCs w:val="18"/>
                <w:lang w:val="es-ES_tradnl" w:eastAsia="es-CL"/>
              </w:rPr>
              <w:t>Rol emocional</w:t>
            </w:r>
          </w:p>
        </w:tc>
        <w:tc>
          <w:tcPr>
            <w:tcW w:w="1162" w:type="dxa"/>
            <w:shd w:val="clear" w:color="auto" w:fill="auto"/>
            <w:noWrap/>
            <w:vAlign w:val="center"/>
            <w:hideMark/>
          </w:tcPr>
          <w:p w14:paraId="3FD0A8CC"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68,81</w:t>
            </w:r>
          </w:p>
        </w:tc>
        <w:tc>
          <w:tcPr>
            <w:tcW w:w="1337" w:type="dxa"/>
            <w:shd w:val="clear" w:color="auto" w:fill="auto"/>
            <w:noWrap/>
            <w:vAlign w:val="center"/>
            <w:hideMark/>
          </w:tcPr>
          <w:p w14:paraId="42E87A3E"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33,83</w:t>
            </w:r>
          </w:p>
        </w:tc>
      </w:tr>
      <w:tr w:rsidR="004D2CE9" w:rsidRPr="004D2CE9" w14:paraId="35B6FEDF" w14:textId="77777777" w:rsidTr="00730A15">
        <w:trPr>
          <w:trHeight w:val="279"/>
          <w:jc w:val="center"/>
        </w:trPr>
        <w:tc>
          <w:tcPr>
            <w:tcW w:w="2883" w:type="dxa"/>
            <w:shd w:val="clear" w:color="auto" w:fill="auto"/>
            <w:noWrap/>
            <w:vAlign w:val="center"/>
            <w:hideMark/>
          </w:tcPr>
          <w:p w14:paraId="6C59BC7B" w14:textId="77777777" w:rsidR="004D2CE9" w:rsidRPr="004D2CE9" w:rsidRDefault="004D2CE9" w:rsidP="00730A15">
            <w:pPr>
              <w:spacing w:line="360" w:lineRule="auto"/>
              <w:rPr>
                <w:b/>
                <w:bCs/>
                <w:color w:val="000000"/>
                <w:sz w:val="18"/>
                <w:szCs w:val="18"/>
                <w:lang w:val="es-ES_tradnl" w:eastAsia="es-CL"/>
              </w:rPr>
            </w:pPr>
            <w:r w:rsidRPr="004D2CE9">
              <w:rPr>
                <w:color w:val="000000"/>
                <w:sz w:val="18"/>
                <w:szCs w:val="18"/>
                <w:lang w:val="es-ES_tradnl" w:eastAsia="es-CL"/>
              </w:rPr>
              <w:t>Vitalidad</w:t>
            </w:r>
          </w:p>
        </w:tc>
        <w:tc>
          <w:tcPr>
            <w:tcW w:w="1162" w:type="dxa"/>
            <w:shd w:val="clear" w:color="auto" w:fill="auto"/>
            <w:noWrap/>
            <w:vAlign w:val="center"/>
            <w:hideMark/>
          </w:tcPr>
          <w:p w14:paraId="49A0A874"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67,41</w:t>
            </w:r>
          </w:p>
        </w:tc>
        <w:tc>
          <w:tcPr>
            <w:tcW w:w="1337" w:type="dxa"/>
            <w:shd w:val="clear" w:color="auto" w:fill="auto"/>
            <w:noWrap/>
            <w:vAlign w:val="center"/>
            <w:hideMark/>
          </w:tcPr>
          <w:p w14:paraId="336B4807"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19,31</w:t>
            </w:r>
          </w:p>
        </w:tc>
      </w:tr>
      <w:tr w:rsidR="004D2CE9" w:rsidRPr="004D2CE9" w14:paraId="72C25552" w14:textId="77777777" w:rsidTr="00730A15">
        <w:trPr>
          <w:trHeight w:val="279"/>
          <w:jc w:val="center"/>
        </w:trPr>
        <w:tc>
          <w:tcPr>
            <w:tcW w:w="2883" w:type="dxa"/>
            <w:shd w:val="clear" w:color="auto" w:fill="auto"/>
            <w:noWrap/>
            <w:vAlign w:val="center"/>
            <w:hideMark/>
          </w:tcPr>
          <w:p w14:paraId="485C920B" w14:textId="77777777" w:rsidR="004D2CE9" w:rsidRPr="004D2CE9" w:rsidRDefault="004D2CE9" w:rsidP="00730A15">
            <w:pPr>
              <w:spacing w:line="360" w:lineRule="auto"/>
              <w:rPr>
                <w:b/>
                <w:bCs/>
                <w:color w:val="000000"/>
                <w:sz w:val="18"/>
                <w:szCs w:val="18"/>
                <w:lang w:val="es-ES_tradnl" w:eastAsia="es-CL"/>
              </w:rPr>
            </w:pPr>
            <w:r w:rsidRPr="004D2CE9">
              <w:rPr>
                <w:color w:val="000000"/>
                <w:sz w:val="18"/>
                <w:szCs w:val="18"/>
                <w:lang w:val="es-ES_tradnl" w:eastAsia="es-CL"/>
              </w:rPr>
              <w:t>Salud mental</w:t>
            </w:r>
          </w:p>
        </w:tc>
        <w:tc>
          <w:tcPr>
            <w:tcW w:w="1162" w:type="dxa"/>
            <w:shd w:val="clear" w:color="auto" w:fill="auto"/>
            <w:noWrap/>
            <w:vAlign w:val="center"/>
            <w:hideMark/>
          </w:tcPr>
          <w:p w14:paraId="225B9274"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71,61</w:t>
            </w:r>
          </w:p>
        </w:tc>
        <w:tc>
          <w:tcPr>
            <w:tcW w:w="1337" w:type="dxa"/>
            <w:shd w:val="clear" w:color="auto" w:fill="auto"/>
            <w:noWrap/>
            <w:vAlign w:val="center"/>
            <w:hideMark/>
          </w:tcPr>
          <w:p w14:paraId="2E0E398B"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21,42</w:t>
            </w:r>
          </w:p>
        </w:tc>
      </w:tr>
      <w:tr w:rsidR="004D2CE9" w:rsidRPr="004D2CE9" w14:paraId="438819CC" w14:textId="77777777" w:rsidTr="00730A15">
        <w:trPr>
          <w:trHeight w:val="279"/>
          <w:jc w:val="center"/>
        </w:trPr>
        <w:tc>
          <w:tcPr>
            <w:tcW w:w="2883" w:type="dxa"/>
            <w:shd w:val="clear" w:color="auto" w:fill="auto"/>
            <w:noWrap/>
            <w:vAlign w:val="center"/>
            <w:hideMark/>
          </w:tcPr>
          <w:p w14:paraId="2450241A" w14:textId="77777777" w:rsidR="004D2CE9" w:rsidRPr="004D2CE9" w:rsidRDefault="004D2CE9" w:rsidP="00730A15">
            <w:pPr>
              <w:spacing w:line="360" w:lineRule="auto"/>
              <w:rPr>
                <w:b/>
                <w:bCs/>
                <w:color w:val="000000"/>
                <w:sz w:val="18"/>
                <w:szCs w:val="18"/>
                <w:lang w:val="es-ES_tradnl" w:eastAsia="es-CL"/>
              </w:rPr>
            </w:pPr>
            <w:r w:rsidRPr="004D2CE9">
              <w:rPr>
                <w:color w:val="000000"/>
                <w:sz w:val="18"/>
                <w:szCs w:val="18"/>
                <w:lang w:val="es-ES_tradnl" w:eastAsia="es-CL"/>
              </w:rPr>
              <w:t>Función social</w:t>
            </w:r>
          </w:p>
        </w:tc>
        <w:tc>
          <w:tcPr>
            <w:tcW w:w="1162" w:type="dxa"/>
            <w:shd w:val="clear" w:color="auto" w:fill="auto"/>
            <w:noWrap/>
            <w:vAlign w:val="center"/>
            <w:hideMark/>
          </w:tcPr>
          <w:p w14:paraId="3185AFEB"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76,61</w:t>
            </w:r>
          </w:p>
        </w:tc>
        <w:tc>
          <w:tcPr>
            <w:tcW w:w="1337" w:type="dxa"/>
            <w:shd w:val="clear" w:color="auto" w:fill="auto"/>
            <w:noWrap/>
            <w:vAlign w:val="center"/>
            <w:hideMark/>
          </w:tcPr>
          <w:p w14:paraId="70BAA63B"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26,75</w:t>
            </w:r>
          </w:p>
        </w:tc>
      </w:tr>
      <w:tr w:rsidR="004D2CE9" w:rsidRPr="004D2CE9" w14:paraId="438701AC" w14:textId="77777777" w:rsidTr="00730A15">
        <w:trPr>
          <w:trHeight w:val="279"/>
          <w:jc w:val="center"/>
        </w:trPr>
        <w:tc>
          <w:tcPr>
            <w:tcW w:w="2883" w:type="dxa"/>
            <w:shd w:val="clear" w:color="auto" w:fill="auto"/>
            <w:noWrap/>
            <w:vAlign w:val="center"/>
            <w:hideMark/>
          </w:tcPr>
          <w:p w14:paraId="57528465" w14:textId="77777777" w:rsidR="004D2CE9" w:rsidRPr="004D2CE9" w:rsidRDefault="004D2CE9" w:rsidP="00730A15">
            <w:pPr>
              <w:spacing w:line="360" w:lineRule="auto"/>
              <w:rPr>
                <w:b/>
                <w:bCs/>
                <w:color w:val="000000"/>
                <w:sz w:val="18"/>
                <w:szCs w:val="18"/>
                <w:lang w:val="es-ES_tradnl" w:eastAsia="es-CL"/>
              </w:rPr>
            </w:pPr>
            <w:r w:rsidRPr="004D2CE9">
              <w:rPr>
                <w:color w:val="000000"/>
                <w:sz w:val="18"/>
                <w:szCs w:val="18"/>
                <w:lang w:val="es-ES_tradnl" w:eastAsia="es-CL"/>
              </w:rPr>
              <w:t>Dolor</w:t>
            </w:r>
          </w:p>
        </w:tc>
        <w:tc>
          <w:tcPr>
            <w:tcW w:w="1162" w:type="dxa"/>
            <w:shd w:val="clear" w:color="auto" w:fill="auto"/>
            <w:noWrap/>
            <w:vAlign w:val="center"/>
            <w:hideMark/>
          </w:tcPr>
          <w:p w14:paraId="13ADF601"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51,93</w:t>
            </w:r>
          </w:p>
        </w:tc>
        <w:tc>
          <w:tcPr>
            <w:tcW w:w="1337" w:type="dxa"/>
            <w:shd w:val="clear" w:color="auto" w:fill="auto"/>
            <w:noWrap/>
            <w:vAlign w:val="center"/>
            <w:hideMark/>
          </w:tcPr>
          <w:p w14:paraId="13C339A4"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26,75</w:t>
            </w:r>
          </w:p>
        </w:tc>
      </w:tr>
      <w:tr w:rsidR="004D2CE9" w:rsidRPr="004D2CE9" w14:paraId="5AD0D0CD" w14:textId="77777777" w:rsidTr="00730A15">
        <w:trPr>
          <w:trHeight w:val="279"/>
          <w:jc w:val="center"/>
        </w:trPr>
        <w:tc>
          <w:tcPr>
            <w:tcW w:w="2883" w:type="dxa"/>
            <w:shd w:val="clear" w:color="auto" w:fill="auto"/>
            <w:noWrap/>
            <w:vAlign w:val="center"/>
            <w:hideMark/>
          </w:tcPr>
          <w:p w14:paraId="2D580D0F" w14:textId="77777777" w:rsidR="004D2CE9" w:rsidRPr="004D2CE9" w:rsidRDefault="004D2CE9" w:rsidP="00730A15">
            <w:pPr>
              <w:spacing w:line="360" w:lineRule="auto"/>
              <w:rPr>
                <w:b/>
                <w:bCs/>
                <w:color w:val="000000"/>
                <w:sz w:val="18"/>
                <w:szCs w:val="18"/>
                <w:lang w:val="es-ES_tradnl" w:eastAsia="es-CL"/>
              </w:rPr>
            </w:pPr>
            <w:r w:rsidRPr="004D2CE9">
              <w:rPr>
                <w:color w:val="000000"/>
                <w:sz w:val="18"/>
                <w:szCs w:val="18"/>
                <w:lang w:val="es-ES_tradnl" w:eastAsia="es-CL"/>
              </w:rPr>
              <w:t>Salud general</w:t>
            </w:r>
          </w:p>
        </w:tc>
        <w:tc>
          <w:tcPr>
            <w:tcW w:w="1162" w:type="dxa"/>
            <w:shd w:val="clear" w:color="auto" w:fill="auto"/>
            <w:noWrap/>
            <w:vAlign w:val="center"/>
            <w:hideMark/>
          </w:tcPr>
          <w:p w14:paraId="25F9CFAB"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55,48</w:t>
            </w:r>
          </w:p>
        </w:tc>
        <w:tc>
          <w:tcPr>
            <w:tcW w:w="1337" w:type="dxa"/>
            <w:shd w:val="clear" w:color="auto" w:fill="auto"/>
            <w:noWrap/>
            <w:vAlign w:val="center"/>
            <w:hideMark/>
          </w:tcPr>
          <w:p w14:paraId="7BA09714"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20,26</w:t>
            </w:r>
          </w:p>
        </w:tc>
      </w:tr>
    </w:tbl>
    <w:p w14:paraId="17E7301A" w14:textId="77777777" w:rsidR="004D2CE9" w:rsidRPr="004D2CE9" w:rsidRDefault="004D2CE9" w:rsidP="004D2CE9">
      <w:pPr>
        <w:spacing w:line="360" w:lineRule="auto"/>
        <w:ind w:firstLine="709"/>
        <w:jc w:val="center"/>
        <w:rPr>
          <w:lang w:val="es-ES_tradnl"/>
        </w:rPr>
      </w:pPr>
    </w:p>
    <w:p w14:paraId="1B2D10F1" w14:textId="77777777" w:rsidR="004D2CE9" w:rsidRPr="004D2CE9" w:rsidRDefault="004D2CE9" w:rsidP="004D2CE9">
      <w:pPr>
        <w:spacing w:line="360" w:lineRule="auto"/>
        <w:jc w:val="both"/>
        <w:rPr>
          <w:lang w:val="es-ES_tradnl"/>
        </w:rPr>
      </w:pPr>
      <w:r w:rsidRPr="004D2CE9">
        <w:rPr>
          <w:lang w:val="es-ES_tradnl"/>
        </w:rPr>
        <w:lastRenderedPageBreak/>
        <w:t>La tabla 3 muestra las correlaciones entre la fuerza de prensión manual y las dimensiones de la CVRS.  La función física mostró una relación directa y fuerte (p = 0,03; r = 0,76), mientras que la dimensión dolor mostró una relación directa y moderada (p = 0,01; r = 0,44) al igual que la dimensión salud general (p = 0,05; r = 0,48).</w:t>
      </w:r>
    </w:p>
    <w:p w14:paraId="2AEFA992" w14:textId="77777777" w:rsidR="004D2CE9" w:rsidRPr="004D2CE9" w:rsidRDefault="004D2CE9" w:rsidP="004D2CE9">
      <w:pPr>
        <w:spacing w:line="360" w:lineRule="auto"/>
        <w:jc w:val="both"/>
        <w:rPr>
          <w:lang w:val="es-ES_tradnl"/>
        </w:rPr>
      </w:pPr>
      <w:r w:rsidRPr="004D2CE9">
        <w:rPr>
          <w:lang w:val="es-ES_tradnl"/>
        </w:rPr>
        <w:t xml:space="preserve">No se observaron correlaciones significativas entre la fuerza de prensión manual con las otras dimensiones de la calidad de vida (rol físico, rol emocional, vitalidad, salud mental y función social). </w:t>
      </w:r>
    </w:p>
    <w:p w14:paraId="47490C79" w14:textId="77777777" w:rsidR="004D2CE9" w:rsidRPr="004D2CE9" w:rsidRDefault="004D2CE9" w:rsidP="004D2CE9">
      <w:pPr>
        <w:tabs>
          <w:tab w:val="left" w:pos="1118"/>
        </w:tabs>
        <w:spacing w:line="360" w:lineRule="auto"/>
        <w:jc w:val="center"/>
        <w:rPr>
          <w:b/>
          <w:bCs/>
          <w:lang w:val="es-ES_tradnl"/>
        </w:rPr>
      </w:pPr>
    </w:p>
    <w:p w14:paraId="58704DE8" w14:textId="77777777" w:rsidR="004D2CE9" w:rsidRPr="004D2CE9" w:rsidRDefault="004D2CE9" w:rsidP="004D2CE9">
      <w:pPr>
        <w:tabs>
          <w:tab w:val="left" w:pos="1118"/>
        </w:tabs>
        <w:spacing w:line="360" w:lineRule="auto"/>
        <w:jc w:val="center"/>
        <w:rPr>
          <w:sz w:val="22"/>
          <w:szCs w:val="22"/>
          <w:lang w:val="es-ES_tradnl"/>
        </w:rPr>
      </w:pPr>
      <w:r w:rsidRPr="004D2CE9">
        <w:rPr>
          <w:b/>
          <w:bCs/>
          <w:sz w:val="22"/>
          <w:szCs w:val="22"/>
          <w:lang w:val="es-ES_tradnl"/>
        </w:rPr>
        <w:t xml:space="preserve">Tabla 3 - </w:t>
      </w:r>
      <w:r w:rsidRPr="004D2CE9">
        <w:rPr>
          <w:sz w:val="22"/>
          <w:szCs w:val="22"/>
          <w:lang w:val="es-ES_tradnl"/>
        </w:rPr>
        <w:t>Relación entre la fuerza de prensión manual y CVRS de personas mayores</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83"/>
        <w:gridCol w:w="1268"/>
      </w:tblGrid>
      <w:tr w:rsidR="004D2CE9" w:rsidRPr="004D2CE9" w14:paraId="1BF0038A" w14:textId="77777777" w:rsidTr="00730A15">
        <w:trPr>
          <w:trHeight w:val="309"/>
          <w:jc w:val="center"/>
        </w:trPr>
        <w:tc>
          <w:tcPr>
            <w:tcW w:w="3114" w:type="dxa"/>
            <w:shd w:val="clear" w:color="auto" w:fill="auto"/>
            <w:noWrap/>
            <w:vAlign w:val="center"/>
          </w:tcPr>
          <w:p w14:paraId="67698FDA" w14:textId="77777777" w:rsidR="004D2CE9" w:rsidRPr="004D2CE9" w:rsidRDefault="004D2CE9" w:rsidP="00730A15">
            <w:pPr>
              <w:spacing w:line="360" w:lineRule="auto"/>
              <w:rPr>
                <w:b/>
                <w:bCs/>
                <w:color w:val="000000"/>
                <w:sz w:val="18"/>
                <w:szCs w:val="18"/>
                <w:lang w:val="es-ES_tradnl" w:eastAsia="es-CL"/>
              </w:rPr>
            </w:pPr>
            <w:r w:rsidRPr="004D2CE9">
              <w:rPr>
                <w:b/>
                <w:bCs/>
                <w:color w:val="000000"/>
                <w:sz w:val="18"/>
                <w:szCs w:val="18"/>
                <w:lang w:val="es-ES_tradnl" w:eastAsia="es-CL"/>
              </w:rPr>
              <w:t>Dimensiones de la calidad de vida</w:t>
            </w:r>
          </w:p>
        </w:tc>
        <w:tc>
          <w:tcPr>
            <w:tcW w:w="1283" w:type="dxa"/>
            <w:shd w:val="clear" w:color="auto" w:fill="auto"/>
            <w:noWrap/>
            <w:vAlign w:val="center"/>
          </w:tcPr>
          <w:p w14:paraId="57C07E7A" w14:textId="77777777" w:rsidR="004D2CE9" w:rsidRPr="004D2CE9" w:rsidRDefault="004D2CE9" w:rsidP="00730A15">
            <w:pPr>
              <w:spacing w:line="360" w:lineRule="auto"/>
              <w:jc w:val="center"/>
              <w:rPr>
                <w:b/>
                <w:bCs/>
                <w:color w:val="000000"/>
                <w:sz w:val="18"/>
                <w:szCs w:val="18"/>
                <w:lang w:val="es-ES_tradnl" w:eastAsia="es-CL"/>
              </w:rPr>
            </w:pPr>
            <w:r w:rsidRPr="004D2CE9">
              <w:rPr>
                <w:b/>
                <w:bCs/>
                <w:color w:val="000000"/>
                <w:sz w:val="18"/>
                <w:szCs w:val="18"/>
                <w:lang w:val="es-ES_tradnl" w:eastAsia="es-CL"/>
              </w:rPr>
              <w:t>Valor p</w:t>
            </w:r>
          </w:p>
        </w:tc>
        <w:tc>
          <w:tcPr>
            <w:tcW w:w="1268" w:type="dxa"/>
            <w:shd w:val="clear" w:color="auto" w:fill="auto"/>
            <w:noWrap/>
            <w:vAlign w:val="center"/>
          </w:tcPr>
          <w:p w14:paraId="0EC0F7D3" w14:textId="77777777" w:rsidR="004D2CE9" w:rsidRPr="004D2CE9" w:rsidRDefault="004D2CE9" w:rsidP="00730A15">
            <w:pPr>
              <w:spacing w:line="360" w:lineRule="auto"/>
              <w:jc w:val="center"/>
              <w:rPr>
                <w:b/>
                <w:bCs/>
                <w:color w:val="000000"/>
                <w:sz w:val="18"/>
                <w:szCs w:val="18"/>
                <w:lang w:val="es-ES_tradnl" w:eastAsia="es-CL"/>
              </w:rPr>
            </w:pPr>
            <w:r w:rsidRPr="004D2CE9">
              <w:rPr>
                <w:b/>
                <w:bCs/>
                <w:color w:val="000000"/>
                <w:sz w:val="18"/>
                <w:szCs w:val="18"/>
                <w:lang w:val="es-ES_tradnl" w:eastAsia="es-CL"/>
              </w:rPr>
              <w:t>Valor r</w:t>
            </w:r>
          </w:p>
        </w:tc>
      </w:tr>
      <w:tr w:rsidR="004D2CE9" w:rsidRPr="004D2CE9" w14:paraId="00CB9E69" w14:textId="77777777" w:rsidTr="00730A15">
        <w:trPr>
          <w:trHeight w:val="309"/>
          <w:jc w:val="center"/>
        </w:trPr>
        <w:tc>
          <w:tcPr>
            <w:tcW w:w="3114" w:type="dxa"/>
            <w:shd w:val="clear" w:color="auto" w:fill="auto"/>
            <w:noWrap/>
            <w:vAlign w:val="center"/>
            <w:hideMark/>
          </w:tcPr>
          <w:p w14:paraId="61C48D36" w14:textId="77777777" w:rsidR="004D2CE9" w:rsidRPr="004D2CE9" w:rsidRDefault="004D2CE9" w:rsidP="00730A15">
            <w:pPr>
              <w:spacing w:line="360" w:lineRule="auto"/>
              <w:rPr>
                <w:color w:val="000000"/>
                <w:sz w:val="18"/>
                <w:szCs w:val="18"/>
                <w:lang w:val="es-ES_tradnl" w:eastAsia="es-CL"/>
              </w:rPr>
            </w:pPr>
            <w:r w:rsidRPr="004D2CE9">
              <w:rPr>
                <w:color w:val="000000"/>
                <w:sz w:val="18"/>
                <w:szCs w:val="18"/>
                <w:lang w:val="es-ES_tradnl" w:eastAsia="es-CL"/>
              </w:rPr>
              <w:t>Función física</w:t>
            </w:r>
          </w:p>
        </w:tc>
        <w:tc>
          <w:tcPr>
            <w:tcW w:w="1283" w:type="dxa"/>
            <w:shd w:val="clear" w:color="auto" w:fill="auto"/>
            <w:noWrap/>
            <w:vAlign w:val="center"/>
            <w:hideMark/>
          </w:tcPr>
          <w:p w14:paraId="4C6A46C7"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0,03</w:t>
            </w:r>
          </w:p>
        </w:tc>
        <w:tc>
          <w:tcPr>
            <w:tcW w:w="1268" w:type="dxa"/>
            <w:shd w:val="clear" w:color="auto" w:fill="auto"/>
            <w:noWrap/>
            <w:vAlign w:val="center"/>
            <w:hideMark/>
          </w:tcPr>
          <w:p w14:paraId="242A2B4B"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0,76</w:t>
            </w:r>
          </w:p>
        </w:tc>
      </w:tr>
      <w:tr w:rsidR="004D2CE9" w:rsidRPr="004D2CE9" w14:paraId="6DD63434" w14:textId="77777777" w:rsidTr="00730A15">
        <w:trPr>
          <w:trHeight w:val="309"/>
          <w:jc w:val="center"/>
        </w:trPr>
        <w:tc>
          <w:tcPr>
            <w:tcW w:w="3114" w:type="dxa"/>
            <w:shd w:val="clear" w:color="auto" w:fill="auto"/>
            <w:noWrap/>
            <w:vAlign w:val="center"/>
            <w:hideMark/>
          </w:tcPr>
          <w:p w14:paraId="1E88E489" w14:textId="77777777" w:rsidR="004D2CE9" w:rsidRPr="004D2CE9" w:rsidRDefault="004D2CE9" w:rsidP="00730A15">
            <w:pPr>
              <w:spacing w:line="360" w:lineRule="auto"/>
              <w:rPr>
                <w:color w:val="000000"/>
                <w:sz w:val="18"/>
                <w:szCs w:val="18"/>
                <w:lang w:val="es-ES_tradnl" w:eastAsia="es-CL"/>
              </w:rPr>
            </w:pPr>
            <w:r w:rsidRPr="004D2CE9">
              <w:rPr>
                <w:color w:val="000000"/>
                <w:sz w:val="18"/>
                <w:szCs w:val="18"/>
                <w:lang w:val="es-ES_tradnl" w:eastAsia="es-CL"/>
              </w:rPr>
              <w:t>Rol físico</w:t>
            </w:r>
          </w:p>
        </w:tc>
        <w:tc>
          <w:tcPr>
            <w:tcW w:w="1283" w:type="dxa"/>
            <w:shd w:val="clear" w:color="auto" w:fill="auto"/>
            <w:noWrap/>
            <w:vAlign w:val="center"/>
            <w:hideMark/>
          </w:tcPr>
          <w:p w14:paraId="04B40CB4"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0,81</w:t>
            </w:r>
          </w:p>
        </w:tc>
        <w:tc>
          <w:tcPr>
            <w:tcW w:w="1268" w:type="dxa"/>
            <w:shd w:val="clear" w:color="auto" w:fill="auto"/>
            <w:noWrap/>
            <w:vAlign w:val="center"/>
            <w:hideMark/>
          </w:tcPr>
          <w:p w14:paraId="0A580576"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0,44</w:t>
            </w:r>
          </w:p>
        </w:tc>
      </w:tr>
      <w:tr w:rsidR="004D2CE9" w:rsidRPr="004D2CE9" w14:paraId="5539833B" w14:textId="77777777" w:rsidTr="00730A15">
        <w:trPr>
          <w:trHeight w:val="309"/>
          <w:jc w:val="center"/>
        </w:trPr>
        <w:tc>
          <w:tcPr>
            <w:tcW w:w="3114" w:type="dxa"/>
            <w:shd w:val="clear" w:color="auto" w:fill="auto"/>
            <w:noWrap/>
            <w:vAlign w:val="center"/>
            <w:hideMark/>
          </w:tcPr>
          <w:p w14:paraId="4D9D9727" w14:textId="77777777" w:rsidR="004D2CE9" w:rsidRPr="004D2CE9" w:rsidRDefault="004D2CE9" w:rsidP="00730A15">
            <w:pPr>
              <w:spacing w:line="360" w:lineRule="auto"/>
              <w:rPr>
                <w:color w:val="000000"/>
                <w:sz w:val="18"/>
                <w:szCs w:val="18"/>
                <w:lang w:val="es-ES_tradnl" w:eastAsia="es-CL"/>
              </w:rPr>
            </w:pPr>
            <w:r w:rsidRPr="004D2CE9">
              <w:rPr>
                <w:color w:val="000000"/>
                <w:sz w:val="18"/>
                <w:szCs w:val="18"/>
                <w:lang w:val="es-ES_tradnl" w:eastAsia="es-CL"/>
              </w:rPr>
              <w:t>Rol emocional</w:t>
            </w:r>
          </w:p>
        </w:tc>
        <w:tc>
          <w:tcPr>
            <w:tcW w:w="1283" w:type="dxa"/>
            <w:shd w:val="clear" w:color="auto" w:fill="auto"/>
            <w:noWrap/>
            <w:vAlign w:val="center"/>
            <w:hideMark/>
          </w:tcPr>
          <w:p w14:paraId="31BC96C0"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0,17</w:t>
            </w:r>
          </w:p>
        </w:tc>
        <w:tc>
          <w:tcPr>
            <w:tcW w:w="1268" w:type="dxa"/>
            <w:shd w:val="clear" w:color="auto" w:fill="auto"/>
            <w:noWrap/>
            <w:vAlign w:val="center"/>
            <w:hideMark/>
          </w:tcPr>
          <w:p w14:paraId="2AF00696"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0,25</w:t>
            </w:r>
          </w:p>
        </w:tc>
      </w:tr>
      <w:tr w:rsidR="004D2CE9" w:rsidRPr="004D2CE9" w14:paraId="14620186" w14:textId="77777777" w:rsidTr="00730A15">
        <w:trPr>
          <w:trHeight w:val="309"/>
          <w:jc w:val="center"/>
        </w:trPr>
        <w:tc>
          <w:tcPr>
            <w:tcW w:w="3114" w:type="dxa"/>
            <w:shd w:val="clear" w:color="auto" w:fill="auto"/>
            <w:noWrap/>
            <w:vAlign w:val="center"/>
            <w:hideMark/>
          </w:tcPr>
          <w:p w14:paraId="1A6C4700" w14:textId="77777777" w:rsidR="004D2CE9" w:rsidRPr="004D2CE9" w:rsidRDefault="004D2CE9" w:rsidP="00730A15">
            <w:pPr>
              <w:spacing w:line="360" w:lineRule="auto"/>
              <w:rPr>
                <w:color w:val="000000"/>
                <w:sz w:val="18"/>
                <w:szCs w:val="18"/>
                <w:lang w:val="es-ES_tradnl" w:eastAsia="es-CL"/>
              </w:rPr>
            </w:pPr>
            <w:r w:rsidRPr="004D2CE9">
              <w:rPr>
                <w:color w:val="000000"/>
                <w:sz w:val="18"/>
                <w:szCs w:val="18"/>
                <w:lang w:val="es-ES_tradnl" w:eastAsia="es-CL"/>
              </w:rPr>
              <w:t>Vitalidad</w:t>
            </w:r>
          </w:p>
        </w:tc>
        <w:tc>
          <w:tcPr>
            <w:tcW w:w="1283" w:type="dxa"/>
            <w:shd w:val="clear" w:color="auto" w:fill="auto"/>
            <w:noWrap/>
            <w:vAlign w:val="center"/>
            <w:hideMark/>
          </w:tcPr>
          <w:p w14:paraId="46EC994D"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0,32</w:t>
            </w:r>
          </w:p>
        </w:tc>
        <w:tc>
          <w:tcPr>
            <w:tcW w:w="1268" w:type="dxa"/>
            <w:shd w:val="clear" w:color="auto" w:fill="auto"/>
            <w:noWrap/>
            <w:vAlign w:val="center"/>
            <w:hideMark/>
          </w:tcPr>
          <w:p w14:paraId="7DC1F1B1"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0,18</w:t>
            </w:r>
          </w:p>
        </w:tc>
      </w:tr>
      <w:tr w:rsidR="004D2CE9" w:rsidRPr="004D2CE9" w14:paraId="4F6189BB" w14:textId="77777777" w:rsidTr="00730A15">
        <w:trPr>
          <w:trHeight w:val="309"/>
          <w:jc w:val="center"/>
        </w:trPr>
        <w:tc>
          <w:tcPr>
            <w:tcW w:w="3114" w:type="dxa"/>
            <w:shd w:val="clear" w:color="auto" w:fill="auto"/>
            <w:noWrap/>
            <w:vAlign w:val="center"/>
            <w:hideMark/>
          </w:tcPr>
          <w:p w14:paraId="0EE12CA7" w14:textId="77777777" w:rsidR="004D2CE9" w:rsidRPr="004D2CE9" w:rsidRDefault="004D2CE9" w:rsidP="00730A15">
            <w:pPr>
              <w:spacing w:line="360" w:lineRule="auto"/>
              <w:rPr>
                <w:color w:val="000000"/>
                <w:sz w:val="18"/>
                <w:szCs w:val="18"/>
                <w:lang w:val="es-ES_tradnl" w:eastAsia="es-CL"/>
              </w:rPr>
            </w:pPr>
            <w:r w:rsidRPr="004D2CE9">
              <w:rPr>
                <w:color w:val="000000"/>
                <w:sz w:val="18"/>
                <w:szCs w:val="18"/>
                <w:lang w:val="es-ES_tradnl" w:eastAsia="es-CL"/>
              </w:rPr>
              <w:t>Salud mental</w:t>
            </w:r>
          </w:p>
        </w:tc>
        <w:tc>
          <w:tcPr>
            <w:tcW w:w="1283" w:type="dxa"/>
            <w:shd w:val="clear" w:color="auto" w:fill="auto"/>
            <w:noWrap/>
            <w:vAlign w:val="center"/>
            <w:hideMark/>
          </w:tcPr>
          <w:p w14:paraId="6F7AB445"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0,41</w:t>
            </w:r>
          </w:p>
        </w:tc>
        <w:tc>
          <w:tcPr>
            <w:tcW w:w="1268" w:type="dxa"/>
            <w:shd w:val="clear" w:color="auto" w:fill="auto"/>
            <w:noWrap/>
            <w:vAlign w:val="center"/>
            <w:hideMark/>
          </w:tcPr>
          <w:p w14:paraId="51629E58"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0,15</w:t>
            </w:r>
          </w:p>
        </w:tc>
      </w:tr>
      <w:tr w:rsidR="004D2CE9" w:rsidRPr="004D2CE9" w14:paraId="61A2D53C" w14:textId="77777777" w:rsidTr="00730A15">
        <w:trPr>
          <w:trHeight w:val="309"/>
          <w:jc w:val="center"/>
        </w:trPr>
        <w:tc>
          <w:tcPr>
            <w:tcW w:w="3114" w:type="dxa"/>
            <w:shd w:val="clear" w:color="auto" w:fill="auto"/>
            <w:noWrap/>
            <w:vAlign w:val="center"/>
            <w:hideMark/>
          </w:tcPr>
          <w:p w14:paraId="6BEDBD1F" w14:textId="77777777" w:rsidR="004D2CE9" w:rsidRPr="004D2CE9" w:rsidRDefault="004D2CE9" w:rsidP="00730A15">
            <w:pPr>
              <w:spacing w:line="360" w:lineRule="auto"/>
              <w:rPr>
                <w:color w:val="000000"/>
                <w:sz w:val="18"/>
                <w:szCs w:val="18"/>
                <w:lang w:val="es-ES_tradnl" w:eastAsia="es-CL"/>
              </w:rPr>
            </w:pPr>
            <w:r w:rsidRPr="004D2CE9">
              <w:rPr>
                <w:color w:val="000000"/>
                <w:sz w:val="18"/>
                <w:szCs w:val="18"/>
                <w:lang w:val="es-ES_tradnl" w:eastAsia="es-CL"/>
              </w:rPr>
              <w:t>Función social</w:t>
            </w:r>
          </w:p>
        </w:tc>
        <w:tc>
          <w:tcPr>
            <w:tcW w:w="1283" w:type="dxa"/>
            <w:shd w:val="clear" w:color="auto" w:fill="auto"/>
            <w:noWrap/>
            <w:vAlign w:val="center"/>
            <w:hideMark/>
          </w:tcPr>
          <w:p w14:paraId="1A7D4793"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0,71</w:t>
            </w:r>
          </w:p>
        </w:tc>
        <w:tc>
          <w:tcPr>
            <w:tcW w:w="1268" w:type="dxa"/>
            <w:shd w:val="clear" w:color="auto" w:fill="auto"/>
            <w:noWrap/>
            <w:vAlign w:val="center"/>
            <w:hideMark/>
          </w:tcPr>
          <w:p w14:paraId="532F88E0"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0,06</w:t>
            </w:r>
          </w:p>
        </w:tc>
      </w:tr>
      <w:tr w:rsidR="004D2CE9" w:rsidRPr="004D2CE9" w14:paraId="369496A4" w14:textId="77777777" w:rsidTr="00730A15">
        <w:trPr>
          <w:trHeight w:val="309"/>
          <w:jc w:val="center"/>
        </w:trPr>
        <w:tc>
          <w:tcPr>
            <w:tcW w:w="3114" w:type="dxa"/>
            <w:shd w:val="clear" w:color="auto" w:fill="auto"/>
            <w:noWrap/>
            <w:vAlign w:val="center"/>
            <w:hideMark/>
          </w:tcPr>
          <w:p w14:paraId="3EDB5329" w14:textId="77777777" w:rsidR="004D2CE9" w:rsidRPr="004D2CE9" w:rsidRDefault="004D2CE9" w:rsidP="00730A15">
            <w:pPr>
              <w:spacing w:line="360" w:lineRule="auto"/>
              <w:rPr>
                <w:color w:val="000000"/>
                <w:sz w:val="18"/>
                <w:szCs w:val="18"/>
                <w:lang w:val="es-ES_tradnl" w:eastAsia="es-CL"/>
              </w:rPr>
            </w:pPr>
            <w:r w:rsidRPr="004D2CE9">
              <w:rPr>
                <w:color w:val="000000"/>
                <w:sz w:val="18"/>
                <w:szCs w:val="18"/>
                <w:lang w:val="es-ES_tradnl" w:eastAsia="es-CL"/>
              </w:rPr>
              <w:t>Dolor corporal</w:t>
            </w:r>
          </w:p>
        </w:tc>
        <w:tc>
          <w:tcPr>
            <w:tcW w:w="1283" w:type="dxa"/>
            <w:shd w:val="clear" w:color="auto" w:fill="auto"/>
            <w:noWrap/>
            <w:vAlign w:val="center"/>
            <w:hideMark/>
          </w:tcPr>
          <w:p w14:paraId="7F12291A"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0,01</w:t>
            </w:r>
          </w:p>
        </w:tc>
        <w:tc>
          <w:tcPr>
            <w:tcW w:w="1268" w:type="dxa"/>
            <w:shd w:val="clear" w:color="auto" w:fill="auto"/>
            <w:noWrap/>
            <w:vAlign w:val="center"/>
            <w:hideMark/>
          </w:tcPr>
          <w:p w14:paraId="76BFC925"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0,44</w:t>
            </w:r>
          </w:p>
        </w:tc>
      </w:tr>
      <w:tr w:rsidR="004D2CE9" w:rsidRPr="004D2CE9" w14:paraId="6A8625F1" w14:textId="77777777" w:rsidTr="00730A15">
        <w:trPr>
          <w:trHeight w:val="309"/>
          <w:jc w:val="center"/>
        </w:trPr>
        <w:tc>
          <w:tcPr>
            <w:tcW w:w="3114" w:type="dxa"/>
            <w:shd w:val="clear" w:color="auto" w:fill="auto"/>
            <w:noWrap/>
            <w:vAlign w:val="center"/>
            <w:hideMark/>
          </w:tcPr>
          <w:p w14:paraId="7D63D157" w14:textId="77777777" w:rsidR="004D2CE9" w:rsidRPr="004D2CE9" w:rsidRDefault="004D2CE9" w:rsidP="00730A15">
            <w:pPr>
              <w:spacing w:line="360" w:lineRule="auto"/>
              <w:rPr>
                <w:color w:val="000000"/>
                <w:sz w:val="18"/>
                <w:szCs w:val="18"/>
                <w:lang w:val="es-ES_tradnl" w:eastAsia="es-CL"/>
              </w:rPr>
            </w:pPr>
            <w:r w:rsidRPr="004D2CE9">
              <w:rPr>
                <w:color w:val="000000"/>
                <w:sz w:val="18"/>
                <w:szCs w:val="18"/>
                <w:lang w:val="es-ES_tradnl" w:eastAsia="es-CL"/>
              </w:rPr>
              <w:t>Salud general</w:t>
            </w:r>
          </w:p>
        </w:tc>
        <w:tc>
          <w:tcPr>
            <w:tcW w:w="1283" w:type="dxa"/>
            <w:shd w:val="clear" w:color="auto" w:fill="auto"/>
            <w:noWrap/>
            <w:vAlign w:val="center"/>
            <w:hideMark/>
          </w:tcPr>
          <w:p w14:paraId="7962E68C"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0,05</w:t>
            </w:r>
          </w:p>
        </w:tc>
        <w:tc>
          <w:tcPr>
            <w:tcW w:w="1268" w:type="dxa"/>
            <w:shd w:val="clear" w:color="auto" w:fill="auto"/>
            <w:noWrap/>
            <w:vAlign w:val="center"/>
            <w:hideMark/>
          </w:tcPr>
          <w:p w14:paraId="62337115" w14:textId="77777777" w:rsidR="004D2CE9" w:rsidRPr="004D2CE9" w:rsidRDefault="004D2CE9" w:rsidP="00730A15">
            <w:pPr>
              <w:spacing w:line="360" w:lineRule="auto"/>
              <w:jc w:val="center"/>
              <w:rPr>
                <w:color w:val="000000"/>
                <w:sz w:val="18"/>
                <w:szCs w:val="18"/>
                <w:lang w:val="es-ES_tradnl" w:eastAsia="es-CL"/>
              </w:rPr>
            </w:pPr>
            <w:r w:rsidRPr="004D2CE9">
              <w:rPr>
                <w:color w:val="000000"/>
                <w:sz w:val="18"/>
                <w:szCs w:val="18"/>
                <w:lang w:val="es-ES_tradnl" w:eastAsia="es-CL"/>
              </w:rPr>
              <w:t>0,48</w:t>
            </w:r>
          </w:p>
        </w:tc>
      </w:tr>
    </w:tbl>
    <w:p w14:paraId="376A7D4C" w14:textId="77777777" w:rsidR="004D2CE9" w:rsidRPr="004D2CE9" w:rsidRDefault="004D2CE9" w:rsidP="004D2CE9">
      <w:pPr>
        <w:spacing w:line="360" w:lineRule="auto"/>
        <w:rPr>
          <w:b/>
          <w:bCs/>
          <w:lang w:val="es-ES_tradnl"/>
        </w:rPr>
      </w:pPr>
    </w:p>
    <w:p w14:paraId="0B5591EC" w14:textId="77777777" w:rsidR="004D2CE9" w:rsidRPr="004D2CE9" w:rsidRDefault="004D2CE9" w:rsidP="004D2CE9">
      <w:pPr>
        <w:spacing w:line="360" w:lineRule="auto"/>
        <w:rPr>
          <w:b/>
          <w:bCs/>
          <w:lang w:val="es-ES_tradnl"/>
        </w:rPr>
      </w:pPr>
    </w:p>
    <w:p w14:paraId="6CCBBEE2" w14:textId="77777777" w:rsidR="004D2CE9" w:rsidRPr="004D2CE9" w:rsidRDefault="004D2CE9" w:rsidP="004D2CE9">
      <w:pPr>
        <w:spacing w:line="360" w:lineRule="auto"/>
        <w:jc w:val="center"/>
        <w:rPr>
          <w:b/>
          <w:bCs/>
          <w:sz w:val="32"/>
          <w:szCs w:val="32"/>
          <w:lang w:val="es-ES_tradnl"/>
        </w:rPr>
      </w:pPr>
      <w:r w:rsidRPr="004D2CE9">
        <w:rPr>
          <w:b/>
          <w:bCs/>
          <w:sz w:val="32"/>
          <w:szCs w:val="32"/>
          <w:lang w:val="es-ES_tradnl"/>
        </w:rPr>
        <w:t>DISCUSIÓN</w:t>
      </w:r>
    </w:p>
    <w:p w14:paraId="5F66CE20" w14:textId="77777777" w:rsidR="004D2CE9" w:rsidRPr="004D2CE9" w:rsidRDefault="004D2CE9" w:rsidP="004D2CE9">
      <w:pPr>
        <w:spacing w:line="360" w:lineRule="auto"/>
        <w:jc w:val="both"/>
        <w:rPr>
          <w:vertAlign w:val="superscript"/>
          <w:lang w:val="es-ES_tradnl"/>
        </w:rPr>
      </w:pPr>
      <w:r w:rsidRPr="004D2CE9">
        <w:rPr>
          <w:lang w:val="es-ES_tradnl"/>
        </w:rPr>
        <w:t>El principal hallazgo de esta investigación es que en la muestra de este estudio, existe relación entre la fuerza de prensión manual y la CVRS. La relación se evidenció en las dimensiones función física, función dolor corporal y salud general. Similares hallazgos han sido reportados previamente, en donde se ha visto que la fuerza de prensión manual se relaciona de manera positiva con la CVRS, y que esta se afecta de forma negativa a medida que la persona envejece y pierde fuerza muscular.</w:t>
      </w:r>
      <w:r w:rsidRPr="004D2CE9">
        <w:rPr>
          <w:vertAlign w:val="superscript"/>
          <w:lang w:val="es-ES_tradnl"/>
        </w:rPr>
        <w:fldChar w:fldCharType="begin">
          <w:fldData xml:space="preserve">PEVuZE5vdGU+PENpdGU+PEF1dGhvcj5Qb2JsZXRlPC9BdXRob3I+PFllYXI+MjAxNTwvWWVhcj48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</w:fldData>
        </w:fldChar>
      </w:r>
      <w:r w:rsidRPr="004D2CE9">
        <w:rPr>
          <w:vertAlign w:val="superscript"/>
          <w:lang w:val="es-ES_tradnl"/>
        </w:rPr>
        <w:instrText xml:space="preserve"> ADDIN EN.CITE </w:instrText>
      </w:r>
      <w:r w:rsidRPr="004D2CE9">
        <w:rPr>
          <w:vertAlign w:val="superscript"/>
          <w:lang w:val="es-ES_tradnl"/>
        </w:rPr>
        <w:fldChar w:fldCharType="begin">
          <w:fldData xml:space="preserve">PEVuZE5vdGU+PENpdGU+PEF1dGhvcj5Qb2JsZXRlPC9BdXRob3I+PFllYXI+MjAxNTwvWWVhcj48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</w:fldData>
        </w:fldChar>
      </w:r>
      <w:r w:rsidRPr="004D2CE9">
        <w:rPr>
          <w:vertAlign w:val="superscript"/>
          <w:lang w:val="es-ES_tradnl"/>
        </w:rPr>
        <w:instrText xml:space="preserve"> ADDIN EN.CITE.DATA </w:instrText>
      </w:r>
      <w:r w:rsidRPr="004D2CE9">
        <w:rPr>
          <w:vertAlign w:val="superscript"/>
          <w:lang w:val="es-ES_tradnl"/>
        </w:rPr>
      </w:r>
      <w:r w:rsidRPr="004D2CE9">
        <w:rPr>
          <w:vertAlign w:val="superscript"/>
          <w:lang w:val="es-ES_tradnl"/>
        </w:rPr>
        <w:fldChar w:fldCharType="end"/>
      </w:r>
      <w:r w:rsidRPr="004D2CE9">
        <w:rPr>
          <w:vertAlign w:val="superscript"/>
          <w:lang w:val="es-ES_tradnl"/>
        </w:rPr>
      </w:r>
      <w:r w:rsidRPr="004D2CE9">
        <w:rPr>
          <w:vertAlign w:val="superscript"/>
          <w:lang w:val="es-ES_tradnl"/>
        </w:rPr>
        <w:fldChar w:fldCharType="separate"/>
      </w:r>
      <w:r w:rsidRPr="004D2CE9">
        <w:rPr>
          <w:noProof/>
          <w:vertAlign w:val="superscript"/>
          <w:lang w:val="es-ES_tradnl"/>
        </w:rPr>
        <w:t>(16,21,22)</w:t>
      </w:r>
      <w:r w:rsidRPr="004D2CE9">
        <w:rPr>
          <w:vertAlign w:val="superscript"/>
          <w:lang w:val="es-ES_tradnl"/>
        </w:rPr>
        <w:fldChar w:fldCharType="end"/>
      </w:r>
    </w:p>
    <w:p w14:paraId="05FE7C5E" w14:textId="77777777" w:rsidR="004D2CE9" w:rsidRPr="004D2CE9" w:rsidRDefault="004D2CE9" w:rsidP="004D2CE9">
      <w:pPr>
        <w:spacing w:line="360" w:lineRule="auto"/>
        <w:jc w:val="both"/>
        <w:rPr>
          <w:lang w:val="es-ES_tradnl"/>
        </w:rPr>
      </w:pPr>
      <w:r w:rsidRPr="004D2CE9">
        <w:rPr>
          <w:lang w:val="es-ES_tradnl"/>
        </w:rPr>
        <w:t xml:space="preserve">En este estudio, la fuerza de prensión manual se relacionó con la dimensión función física de la calidad de vida, mostrando que quienes tenían una menor fuerza de prensión, informaron puntajes más bajo en la dimensión. Diversos estudios han reportado que la fuerza de prensión manual permite no solo identificar la debilidad muscular de extremidad superior, sino que también proporciona un indicador de la fuerza general, pues refleja la fuerza de las extremidades inferiores y se relaciona, por lo tanto, con un óptimo desempeño en el desarrollo de las actividades funcionales, como la marcha, el equilibrio y el </w:t>
      </w:r>
      <w:r w:rsidRPr="004D2CE9">
        <w:rPr>
          <w:lang w:val="es-ES_tradnl"/>
        </w:rPr>
        <w:lastRenderedPageBreak/>
        <w:t>desarrollo de actividad física.</w:t>
      </w:r>
      <w:r w:rsidRPr="004D2CE9">
        <w:rPr>
          <w:vertAlign w:val="superscript"/>
          <w:lang w:val="es-ES_tradnl"/>
        </w:rPr>
        <w:fldChar w:fldCharType="begin"/>
      </w:r>
      <w:r w:rsidRPr="004D2CE9">
        <w:rPr>
          <w:vertAlign w:val="superscript"/>
          <w:lang w:val="es-ES_tradnl"/>
        </w:rPr>
        <w:instrText xml:space="preserve"> ADDIN EN.CITE &lt;EndNote&gt;&lt;Cite&gt;&lt;Author&gt;Amaral&lt;/Author&gt;&lt;Year&gt;2019&lt;/Year&gt;&lt;RecNum&gt;0&lt;/RecNum&gt;&lt;IDText&gt;Hand grip strength: Reference values for adults and elderly people of Rio Branco, Acre, Brazil&lt;/IDText&gt;&lt;DisplayText&gt;(5, 6)&lt;/DisplayText&gt;&lt;record&gt;&lt;isbn&gt;1932-6203&lt;/isbn&gt;&lt;titles&gt;&lt;title&gt;Hand grip strength: Reference values for adults and elderly people of Rio Branco, Acre, Brazil&lt;/title&gt;&lt;secondary-title&gt;PloS one&lt;/secondary-title&gt;&lt;/titles&gt;&lt;pages&gt;e0211452&lt;/pages&gt;&lt;number&gt;1&lt;/number&gt;&lt;contributors&gt;&lt;authors&gt;&lt;author&gt;Amaral, Cledir Araújo&lt;/author&gt;&lt;author&gt;Amaral, Thatiana Lameira Maciel&lt;/author&gt;&lt;author&gt;Monteiro, Gina Torres Rego&lt;/author&gt;&lt;author&gt;Vasconcellos, Mauricio Teixeira Leite&lt;/author&gt;&lt;author&gt;Portela, Margareth Crisóstomo&lt;/author&gt;&lt;/authors&gt;&lt;/contributors&gt;&lt;added-date format="utc"&gt;1581084626&lt;/added-date&gt;&lt;ref-type name="Journal Article"&gt;17&lt;/ref-type&gt;&lt;dates&gt;&lt;year&gt;2019&lt;/year&gt;&lt;/dates&gt;&lt;rec-number&gt;667&lt;/rec-number&gt;&lt;last-updated-date format="utc"&gt;1581084626&lt;/last-updated-date&gt;&lt;volume&gt;14&lt;/volume&gt;&lt;/record&gt;&lt;/Cite&gt;&lt;Cite&gt;&lt;Author&gt;Bohannon&lt;/Author&gt;&lt;Year&gt;2012&lt;/Year&gt;&lt;RecNum&gt;0&lt;/RecNum&gt;&lt;IDText&gt;Are hand-grip and knee extension strength reflective of a common construct?&lt;/IDText&gt;&lt;record&gt;&lt;isbn&gt;0031-5125&lt;/isbn&gt;&lt;titles&gt;&lt;title&gt;Are hand-grip and knee extension strength reflective of a common construct?&lt;/title&gt;&lt;secondary-title&gt;Perceptual and motor skills&lt;/secondary-title&gt;&lt;/titles&gt;&lt;pages&gt;514-518&lt;/pages&gt;&lt;number&gt;2&lt;/number&gt;&lt;contributors&gt;&lt;authors&gt;&lt;author&gt;Bohannon, Richard W&lt;/author&gt;&lt;/authors&gt;&lt;/contributors&gt;&lt;added-date format="utc"&gt;1581084699&lt;/added-date&gt;&lt;ref-type name="Journal Article"&gt;17&lt;/ref-type&gt;&lt;dates&gt;&lt;year&gt;2012&lt;/year&gt;&lt;/dates&gt;&lt;rec-number&gt;668&lt;/rec-number&gt;&lt;last-updated-date format="utc"&gt;1581084699&lt;/last-updated-date&gt;&lt;volume&gt;114&lt;/volume&gt;&lt;/record&gt;&lt;/Cite&gt;&lt;/EndNote&gt;</w:instrText>
      </w:r>
      <w:r w:rsidRPr="004D2CE9">
        <w:rPr>
          <w:vertAlign w:val="superscript"/>
          <w:lang w:val="es-ES_tradnl"/>
        </w:rPr>
        <w:fldChar w:fldCharType="separate"/>
      </w:r>
      <w:r w:rsidRPr="004D2CE9">
        <w:rPr>
          <w:vertAlign w:val="superscript"/>
          <w:lang w:val="es-ES_tradnl"/>
        </w:rPr>
        <w:t>(5,6)</w:t>
      </w:r>
      <w:r w:rsidRPr="004D2CE9">
        <w:rPr>
          <w:vertAlign w:val="superscript"/>
          <w:lang w:val="es-ES_tradnl"/>
        </w:rPr>
        <w:fldChar w:fldCharType="end"/>
      </w:r>
      <w:r w:rsidRPr="004D2CE9">
        <w:rPr>
          <w:lang w:val="es-ES_tradnl"/>
        </w:rPr>
        <w:t xml:space="preserve"> Este hallazgo también podría explicarse porque la función física incluye preguntas orientadas a la capacidad del individuo para  desarrollar de forma autónoma actividad física y actividades de la vida diaria, lo que podría verse limitado por la sarcopenia y la debilidad muscular debido al envejecimiento. </w:t>
      </w:r>
    </w:p>
    <w:p w14:paraId="0EF5D45B" w14:textId="77777777" w:rsidR="004D2CE9" w:rsidRPr="004D2CE9" w:rsidRDefault="004D2CE9" w:rsidP="004D2CE9">
      <w:pPr>
        <w:spacing w:line="360" w:lineRule="auto"/>
        <w:jc w:val="both"/>
        <w:rPr>
          <w:vertAlign w:val="superscript"/>
          <w:lang w:val="es-ES_tradnl"/>
        </w:rPr>
      </w:pPr>
      <w:r w:rsidRPr="004D2CE9">
        <w:rPr>
          <w:lang w:val="es-ES_tradnl"/>
        </w:rPr>
        <w:t>Del mismo modo, se ha reportado que las personas mayores disminuyen su nivel de actividad física y aumentan la conducta sedentaria, conductas poco saludables que se han relacionado con deterioro de la CVRS en todas las edades.</w:t>
      </w:r>
      <w:r w:rsidRPr="004D2CE9">
        <w:rPr>
          <w:vertAlign w:val="superscript"/>
          <w:lang w:val="es-ES_tradnl"/>
        </w:rPr>
        <w:fldChar w:fldCharType="begin">
          <w:fldData xml:space="preserve">PEVuZE5vdGU+PENpdGU+PEF1dGhvcj5Db25jaGEtQ2lzdGVybmFzPC9BdXRob3I+PFllYXI+MjAx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</w:fldData>
        </w:fldChar>
      </w:r>
      <w:r w:rsidRPr="004D2CE9">
        <w:rPr>
          <w:vertAlign w:val="superscript"/>
          <w:lang w:val="es-ES_tradnl"/>
        </w:rPr>
        <w:instrText xml:space="preserve"> ADDIN EN.CITE </w:instrText>
      </w:r>
      <w:r w:rsidRPr="004D2CE9">
        <w:rPr>
          <w:vertAlign w:val="superscript"/>
          <w:lang w:val="es-ES_tradnl"/>
        </w:rPr>
        <w:fldChar w:fldCharType="begin">
          <w:fldData xml:space="preserve">PEVuZE5vdGU+PENpdGU+PEF1dGhvcj5Db25jaGEtQ2lzdGVybmFzPC9BdXRob3I+PFllYXI+MjAx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</w:fldData>
        </w:fldChar>
      </w:r>
      <w:r w:rsidRPr="004D2CE9">
        <w:rPr>
          <w:vertAlign w:val="superscript"/>
          <w:lang w:val="es-ES_tradnl"/>
        </w:rPr>
        <w:instrText xml:space="preserve"> ADDIN EN.CITE.DATA </w:instrText>
      </w:r>
      <w:r w:rsidRPr="004D2CE9">
        <w:rPr>
          <w:vertAlign w:val="superscript"/>
          <w:lang w:val="es-ES_tradnl"/>
        </w:rPr>
      </w:r>
      <w:r w:rsidRPr="004D2CE9">
        <w:rPr>
          <w:vertAlign w:val="superscript"/>
          <w:lang w:val="es-ES_tradnl"/>
        </w:rPr>
        <w:fldChar w:fldCharType="end"/>
      </w:r>
      <w:r w:rsidRPr="004D2CE9">
        <w:rPr>
          <w:vertAlign w:val="superscript"/>
          <w:lang w:val="es-ES_tradnl"/>
        </w:rPr>
      </w:r>
      <w:r w:rsidRPr="004D2CE9">
        <w:rPr>
          <w:vertAlign w:val="superscript"/>
          <w:lang w:val="es-ES_tradnl"/>
        </w:rPr>
        <w:fldChar w:fldCharType="separate"/>
      </w:r>
      <w:r w:rsidRPr="004D2CE9">
        <w:rPr>
          <w:noProof/>
          <w:vertAlign w:val="superscript"/>
          <w:lang w:val="es-ES_tradnl"/>
        </w:rPr>
        <w:t>(23,24)</w:t>
      </w:r>
      <w:r w:rsidRPr="004D2CE9">
        <w:rPr>
          <w:vertAlign w:val="superscript"/>
          <w:lang w:val="es-ES_tradnl"/>
        </w:rPr>
        <w:fldChar w:fldCharType="end"/>
      </w:r>
    </w:p>
    <w:p w14:paraId="07E04F00" w14:textId="77777777" w:rsidR="004D2CE9" w:rsidRPr="004D2CE9" w:rsidRDefault="004D2CE9" w:rsidP="004D2CE9">
      <w:pPr>
        <w:spacing w:line="360" w:lineRule="auto"/>
        <w:jc w:val="both"/>
        <w:rPr>
          <w:vertAlign w:val="superscript"/>
          <w:lang w:val="es-ES_tradnl"/>
        </w:rPr>
      </w:pPr>
      <w:r w:rsidRPr="004D2CE9">
        <w:rPr>
          <w:lang w:val="es-ES_tradnl"/>
        </w:rPr>
        <w:t>La dimensión dolor corporal también se relacionó con la CVRS de las personas mayores. El proceso de envejecimiento patológico trae consigo la involución de diferentes sistemas, y la aparición de variadas enfermedades que pueden generar dolor corporal.</w:t>
      </w:r>
      <w:r w:rsidRPr="004D2CE9">
        <w:rPr>
          <w:vertAlign w:val="superscript"/>
          <w:lang w:val="es-ES_tradnl"/>
        </w:rPr>
        <w:fldChar w:fldCharType="begin"/>
      </w:r>
      <w:r w:rsidRPr="004D2CE9">
        <w:rPr>
          <w:vertAlign w:val="superscript"/>
          <w:lang w:val="es-ES_tradnl"/>
        </w:rPr>
        <w:instrText xml:space="preserve"> ADDIN EN.CITE &lt;EndNote&gt;&lt;Cite&gt;&lt;Author&gt;Concha-Cisternas&lt;/Author&gt;&lt;Year&gt;2020&lt;/Year&gt;&lt;IDText&gt;Cambios morfofisiológicos y riesgo de caídas en el adulto mayor: una revisión&lt;/IDText&gt;&lt;DisplayText&gt;(1)&lt;/DisplayText&gt;&lt;record&gt;&lt;isbn&gt;2011-7531&lt;/isbn&gt;&lt;titles&gt;&lt;title&gt;Cambios morfofisiológicos y riesgo de caídas en el adulto mayor: una revisión&lt;/title&gt;&lt;secondary-title&gt;Revista Científica Salud Uninorte&lt;/secondary-title&gt;&lt;/titles&gt;&lt;number&gt;2&lt;/number&gt;&lt;contributors&gt;&lt;authors&gt;&lt;author&gt;Concha-Cisternas, Yeny&lt;/author&gt;&lt;author&gt;Vargas-Vitoria, Rodrigo&lt;/author&gt;&lt;author&gt;Celis-Morales, Carlos&lt;/author&gt;&lt;/authors&gt;&lt;/contributors&gt;&lt;added-date format="utc"&gt;1613016759&lt;/added-date&gt;&lt;ref-type name="Journal Article"&gt;17&lt;/ref-type&gt;&lt;dates&gt;&lt;year&gt;2020&lt;/year&gt;&lt;/dates&gt;&lt;rec-number&gt;860&lt;/rec-number&gt;&lt;last-updated-date format="utc"&gt;1613016759&lt;/last-updated-date&gt;&lt;volume&gt;36&lt;/volume&gt;&lt;/record&gt;&lt;/Cite&gt;&lt;/EndNote&gt;</w:instrText>
      </w:r>
      <w:r w:rsidRPr="004D2CE9">
        <w:rPr>
          <w:vertAlign w:val="superscript"/>
          <w:lang w:val="es-ES_tradnl"/>
        </w:rPr>
        <w:fldChar w:fldCharType="separate"/>
      </w:r>
      <w:r w:rsidRPr="004D2CE9">
        <w:rPr>
          <w:vertAlign w:val="superscript"/>
          <w:lang w:val="es-ES_tradnl"/>
        </w:rPr>
        <w:t>(1)</w:t>
      </w:r>
      <w:r w:rsidRPr="004D2CE9">
        <w:rPr>
          <w:vertAlign w:val="superscript"/>
          <w:lang w:val="es-ES_tradnl"/>
        </w:rPr>
        <w:fldChar w:fldCharType="end"/>
      </w:r>
      <w:r w:rsidRPr="004D2CE9">
        <w:rPr>
          <w:lang w:val="es-ES_tradnl"/>
        </w:rPr>
        <w:t xml:space="preserve"> Se ha observado que durante el envejecimiento aumenta la prevalencia de enfermedades osteomusculares y osteotendinosas de tren superior, lo que podría explicar la debilidad muscular, el descenso de la fuerza de prensión manual y el menor puntaje en la función dolor corporal.</w:t>
      </w:r>
      <w:r w:rsidRPr="004D2CE9">
        <w:rPr>
          <w:vertAlign w:val="superscript"/>
          <w:lang w:val="es-ES_tradnl"/>
        </w:rPr>
        <w:fldChar w:fldCharType="begin"/>
      </w:r>
      <w:r w:rsidRPr="004D2CE9">
        <w:rPr>
          <w:vertAlign w:val="superscript"/>
          <w:lang w:val="es-ES_tradnl"/>
        </w:rPr>
        <w:instrText xml:space="preserve"> ADDIN EN.CITE &lt;EndNote&gt;&lt;Cite&gt;&lt;Author&gt;Bohannon&lt;/Author&gt;&lt;Year&gt;2019&lt;/Year&gt;&lt;IDText&gt;Grip strength: an indispensable biomarker for older adults&lt;/IDText&gt;&lt;DisplayText&gt;(25)&lt;/DisplayText&gt;&lt;record&gt;&lt;titles&gt;&lt;title&gt;Grip strength: an indispensable biomarker for older adults&lt;/title&gt;&lt;secondary-title&gt;Clinical interventions in aging&lt;/secondary-title&gt;&lt;/titles&gt;&lt;pages&gt;1681&lt;/pages&gt;&lt;contributors&gt;&lt;authors&gt;&lt;author&gt;Bohannon, Richard W&lt;/author&gt;&lt;/authors&gt;&lt;/contributors&gt;&lt;added-date format="utc"&gt;1590198397&lt;/added-date&gt;&lt;ref-type name="Journal Article"&gt;17&lt;/ref-type&gt;&lt;dates&gt;&lt;year&gt;2019&lt;/year&gt;&lt;/dates&gt;&lt;rec-number&gt;720&lt;/rec-number&gt;&lt;last-updated-date format="utc"&gt;1590198397&lt;/last-updated-date&gt;&lt;volume&gt;14&lt;/volume&gt;&lt;/record&gt;&lt;/Cite&gt;&lt;/EndNote&gt;</w:instrText>
      </w:r>
      <w:r w:rsidRPr="004D2CE9">
        <w:rPr>
          <w:vertAlign w:val="superscript"/>
          <w:lang w:val="es-ES_tradnl"/>
        </w:rPr>
        <w:fldChar w:fldCharType="separate"/>
      </w:r>
      <w:r w:rsidRPr="004D2CE9">
        <w:rPr>
          <w:noProof/>
          <w:vertAlign w:val="superscript"/>
          <w:lang w:val="es-ES_tradnl"/>
        </w:rPr>
        <w:t>(25)</w:t>
      </w:r>
      <w:r w:rsidRPr="004D2CE9">
        <w:rPr>
          <w:vertAlign w:val="superscript"/>
          <w:lang w:val="es-ES_tradnl"/>
        </w:rPr>
        <w:fldChar w:fldCharType="end"/>
      </w:r>
    </w:p>
    <w:p w14:paraId="43435F5C" w14:textId="77777777" w:rsidR="004D2CE9" w:rsidRPr="004D2CE9" w:rsidRDefault="004D2CE9" w:rsidP="004D2CE9">
      <w:pPr>
        <w:spacing w:line="360" w:lineRule="auto"/>
        <w:jc w:val="both"/>
        <w:rPr>
          <w:vertAlign w:val="superscript"/>
          <w:lang w:val="es-ES_tradnl"/>
        </w:rPr>
      </w:pPr>
      <w:r w:rsidRPr="004D2CE9">
        <w:rPr>
          <w:lang w:val="es-ES_tradnl"/>
        </w:rPr>
        <w:t>Finalmente, se encontró una relación entre la fuerza de prensión manual y la dimensión de salud general de la CVRS. A partir de esto se podría deducir que aquellas personas con baja fuerza de prensión manual, reportaron una peor salud general. Existen publicaciones previas que coinciden con estos resultados.</w:t>
      </w:r>
      <w:r w:rsidRPr="004D2CE9">
        <w:rPr>
          <w:vertAlign w:val="superscript"/>
          <w:lang w:val="es-ES_tradnl"/>
        </w:rPr>
        <w:fldChar w:fldCharType="begin"/>
      </w:r>
      <w:r w:rsidRPr="004D2CE9">
        <w:rPr>
          <w:vertAlign w:val="superscript"/>
          <w:lang w:val="es-ES_tradnl"/>
        </w:rPr>
        <w:instrText xml:space="preserve"> ADDIN EN.CITE &lt;EndNote&gt;&lt;Cite&gt;&lt;Author&gt;Vanessa Parra Cardenas&lt;/Author&gt;&lt;Year&gt;2017&lt;/Year&gt;&lt;IDText&gt;Relación entre calidad de vida y fuerza en adultos mayores.&lt;/IDText&gt;&lt;DisplayText&gt;(16, 22)&lt;/DisplayText&gt;&lt;record&gt;&lt;titles&gt;&lt;title&gt;Relación entre calidad de vida y fuerza en adultos mayores.&lt;/title&gt;&lt;/titles&gt;&lt;pages&gt;427-432&lt;/pages&gt;&lt;contributors&gt;&lt;authors&gt;&lt;author&gt;Vanessa Parra Cardenas, María Ayala Garcia, Eduardo Cruzat Bravo, Felipe Andrés Poblete Valderrama.&lt;/author&gt;&lt;/authors&gt;&lt;/contributors&gt;&lt;added-date format="utc"&gt;1613507179&lt;/added-date&gt;&lt;ref-type name="Generic"&gt;13&lt;/ref-type&gt;&lt;dates&gt;&lt;year&gt;2017&lt;/year&gt;&lt;/dates&gt;&lt;rec-number&gt;866&lt;/rec-number&gt;&lt;publisher&gt;Rev Peruana Ciencias de la Actividad Física y el Deporte&lt;/publisher&gt;&lt;last-updated-date format="utc"&gt;1613507346&lt;/last-updated-date&gt;&lt;volume&gt;4&lt;/volume&gt;&lt;num-vols&gt;1&lt;/num-vols&gt;&lt;/record&gt;&lt;/Cite&gt;&lt;Cite&gt;&lt;Author&gt;Musalek&lt;/Author&gt;&lt;Year&gt;2017&lt;/Year&gt;&lt;IDText&gt;Grip strength as an indicator of health-related quality of life in old age—a pilot study&lt;/IDText&gt;&lt;record&gt;&lt;titles&gt;&lt;title&gt;Grip strength as an indicator of health-related quality of life in old age—a pilot study&lt;/title&gt;&lt;secondary-title&gt;International journal of environmental research and public health&lt;/secondary-title&gt;&lt;/titles&gt;&lt;pages&gt;1447&lt;/pages&gt;&lt;number&gt;12&lt;/number&gt;&lt;contributors&gt;&lt;authors&gt;&lt;author&gt;Musalek, Christina&lt;/author&gt;&lt;author&gt;Kirchengast, Sylvia&lt;/author&gt;&lt;/authors&gt;&lt;/contributors&gt;&lt;added-date format="utc"&gt;1613528735&lt;/added-date&gt;&lt;ref-type name="Journal Article"&gt;17&lt;/ref-type&gt;&lt;dates&gt;&lt;year&gt;2017&lt;/year&gt;&lt;/dates&gt;&lt;rec-number&gt;868&lt;/rec-number&gt;&lt;last-updated-date format="utc"&gt;1613528735&lt;/last-updated-date&gt;&lt;volume&gt;14&lt;/volume&gt;&lt;/record&gt;&lt;/Cite&gt;&lt;/EndNote&gt;</w:instrText>
      </w:r>
      <w:r w:rsidRPr="004D2CE9">
        <w:rPr>
          <w:vertAlign w:val="superscript"/>
          <w:lang w:val="es-ES_tradnl"/>
        </w:rPr>
        <w:fldChar w:fldCharType="separate"/>
      </w:r>
      <w:r w:rsidRPr="004D2CE9">
        <w:rPr>
          <w:noProof/>
          <w:vertAlign w:val="superscript"/>
          <w:lang w:val="es-ES_tradnl"/>
        </w:rPr>
        <w:t>(16,22)</w:t>
      </w:r>
      <w:r w:rsidRPr="004D2CE9">
        <w:rPr>
          <w:vertAlign w:val="superscript"/>
          <w:lang w:val="es-ES_tradnl"/>
        </w:rPr>
        <w:fldChar w:fldCharType="end"/>
      </w:r>
    </w:p>
    <w:p w14:paraId="0AAE1448" w14:textId="77777777" w:rsidR="004D2CE9" w:rsidRPr="004D2CE9" w:rsidRDefault="004D2CE9" w:rsidP="004D2CE9">
      <w:pPr>
        <w:spacing w:line="360" w:lineRule="auto"/>
        <w:jc w:val="both"/>
        <w:rPr>
          <w:lang w:val="es-ES_tradnl"/>
        </w:rPr>
      </w:pPr>
      <w:r w:rsidRPr="004D2CE9">
        <w:rPr>
          <w:lang w:val="es-ES_tradnl"/>
        </w:rPr>
        <w:t xml:space="preserve">Si bien este estudio presenta fortalezas, como la medición objetiva de la fuerza de prensión mediante protocolos estandarizados de medición, tiene limitaciones: el pequeño tamaño muestral, la selección por conveniencia de participantes y la amplia diferencia entre el número de hombres y mujeres </w:t>
      </w:r>
      <w:r w:rsidRPr="004D2CE9">
        <w:rPr>
          <w:color w:val="000000"/>
          <w:lang w:val="es-ES_tradnl"/>
        </w:rPr>
        <w:t>(16 hombres y 63 mujeres)</w:t>
      </w:r>
      <w:r w:rsidRPr="004D2CE9">
        <w:rPr>
          <w:lang w:val="es-ES_tradnl"/>
        </w:rPr>
        <w:t xml:space="preserve">, lo cual restringe la validez externa de los resultados y podría considerarse un sesgo.  Por otro lado, a pesar de la amplia validación del cuestionario SF-36, se trata de un instrumento de autorreporte, lo cual </w:t>
      </w:r>
      <w:r w:rsidRPr="004D2CE9">
        <w:rPr>
          <w:color w:val="000000"/>
          <w:lang w:val="es-ES_tradnl"/>
        </w:rPr>
        <w:t xml:space="preserve">puede limitar u </w:t>
      </w:r>
      <w:r w:rsidRPr="004D2CE9">
        <w:rPr>
          <w:lang w:val="es-ES_tradnl"/>
        </w:rPr>
        <w:t xml:space="preserve">ocasionar un sesgo por la sobre o infraestimación de los participantes, con respecto a su estado de CVRS. </w:t>
      </w:r>
    </w:p>
    <w:p w14:paraId="534CC90D" w14:textId="77777777" w:rsidR="004D2CE9" w:rsidRPr="004D2CE9" w:rsidRDefault="004D2CE9" w:rsidP="004D2CE9">
      <w:pPr>
        <w:spacing w:line="360" w:lineRule="auto"/>
        <w:jc w:val="both"/>
        <w:rPr>
          <w:lang w:val="es-ES_tradnl"/>
        </w:rPr>
      </w:pPr>
      <w:r w:rsidRPr="004D2CE9">
        <w:rPr>
          <w:lang w:val="es-ES_tradnl"/>
        </w:rPr>
        <w:t>Este estudio se llevó a cabo durante un periodo de pandemia por la COVID-19, lo cual pudo afectar o provocar cambios en los resultados de CVRS de los participantes.  En consecuencia, las conclusiones deben tomarse con precaución y no pueden generalizarse para toda la población chilena.</w:t>
      </w:r>
    </w:p>
    <w:p w14:paraId="43C9C8B8" w14:textId="77777777" w:rsidR="004D2CE9" w:rsidRPr="004D2CE9" w:rsidRDefault="004D2CE9" w:rsidP="004D2CE9">
      <w:pPr>
        <w:spacing w:line="360" w:lineRule="auto"/>
        <w:jc w:val="both"/>
        <w:rPr>
          <w:lang w:val="es-ES_tradnl"/>
        </w:rPr>
      </w:pPr>
      <w:r w:rsidRPr="004D2CE9">
        <w:rPr>
          <w:lang w:val="es-ES_tradnl"/>
        </w:rPr>
        <w:t xml:space="preserve">Luego de lo expuesto se puede concluir que existe relación entre la fuerza de prensión manual y las dimensiones función física, salud general y dolor corporal. La fuerza de prensión manual se sugiere </w:t>
      </w:r>
      <w:r w:rsidRPr="004D2CE9">
        <w:rPr>
          <w:lang w:val="es-ES_tradnl"/>
        </w:rPr>
        <w:lastRenderedPageBreak/>
        <w:t xml:space="preserve">como una evaluación sensible y específica, no invasiva y reproducible en la práctica clínica, que se transforma en un método útil para identificar a las personas de todas las edades con debilidad muscular. Se señala que la fuerza de prensión manual se puede utilizar como indicador de CVRS en personas mayores. </w:t>
      </w:r>
    </w:p>
    <w:p w14:paraId="2F26223F" w14:textId="77777777" w:rsidR="004D2CE9" w:rsidRPr="004D2CE9" w:rsidRDefault="004D2CE9" w:rsidP="004D2CE9">
      <w:pPr>
        <w:tabs>
          <w:tab w:val="left" w:pos="709"/>
        </w:tabs>
        <w:autoSpaceDE w:val="0"/>
        <w:autoSpaceDN w:val="0"/>
        <w:adjustRightInd w:val="0"/>
        <w:spacing w:line="360" w:lineRule="auto"/>
        <w:ind w:firstLine="709"/>
        <w:rPr>
          <w:lang w:val="es-ES_tradnl"/>
        </w:rPr>
      </w:pPr>
    </w:p>
    <w:p w14:paraId="64FC97D6" w14:textId="77777777" w:rsidR="004D2CE9" w:rsidRPr="004D2CE9" w:rsidRDefault="004D2CE9" w:rsidP="004D2CE9">
      <w:pPr>
        <w:autoSpaceDE w:val="0"/>
        <w:autoSpaceDN w:val="0"/>
        <w:adjustRightInd w:val="0"/>
        <w:spacing w:line="360" w:lineRule="auto"/>
        <w:ind w:firstLine="708"/>
        <w:jc w:val="both"/>
        <w:rPr>
          <w:lang w:val="es-ES_tradnl"/>
        </w:rPr>
      </w:pPr>
    </w:p>
    <w:p w14:paraId="4959DB7C" w14:textId="77777777" w:rsidR="004D2CE9" w:rsidRPr="004D2CE9" w:rsidRDefault="004D2CE9" w:rsidP="004D2CE9">
      <w:pPr>
        <w:spacing w:line="360" w:lineRule="auto"/>
        <w:jc w:val="center"/>
        <w:rPr>
          <w:b/>
          <w:bCs/>
          <w:sz w:val="32"/>
          <w:szCs w:val="32"/>
          <w:lang w:val="es-ES_tradnl"/>
        </w:rPr>
      </w:pPr>
      <w:r w:rsidRPr="004D2CE9">
        <w:rPr>
          <w:b/>
          <w:bCs/>
          <w:sz w:val="32"/>
          <w:szCs w:val="32"/>
          <w:lang w:val="es-ES_tradnl"/>
        </w:rPr>
        <w:t>REFERENCIAS BIBLIOGRÁFICAS</w:t>
      </w:r>
    </w:p>
    <w:p w14:paraId="17460FB9" w14:textId="77777777" w:rsidR="004D2CE9" w:rsidRPr="004D2CE9" w:rsidRDefault="004D2CE9" w:rsidP="00E31D44">
      <w:pPr>
        <w:spacing w:line="360" w:lineRule="auto"/>
      </w:pPr>
      <w:r w:rsidRPr="004D2CE9">
        <w:rPr>
          <w:lang w:val="es-ES_tradnl"/>
        </w:rPr>
        <w:t xml:space="preserve">1. Concha-Cisternas Y, Vargas-Vitoria R, Celis-Morales C. Cambios </w:t>
      </w:r>
      <w:proofErr w:type="spellStart"/>
      <w:r w:rsidRPr="004D2CE9">
        <w:rPr>
          <w:lang w:val="es-ES_tradnl"/>
        </w:rPr>
        <w:t>morfofisiológicos</w:t>
      </w:r>
      <w:proofErr w:type="spellEnd"/>
      <w:r w:rsidRPr="004D2CE9">
        <w:rPr>
          <w:lang w:val="es-ES_tradnl"/>
        </w:rPr>
        <w:t xml:space="preserve"> y riesgo de caídas en el adulto mayor: una revisión. Rev. </w:t>
      </w:r>
      <w:proofErr w:type="spellStart"/>
      <w:r w:rsidRPr="004D2CE9">
        <w:rPr>
          <w:lang w:val="es-ES_tradnl"/>
        </w:rPr>
        <w:t>Cient</w:t>
      </w:r>
      <w:proofErr w:type="spellEnd"/>
      <w:r w:rsidRPr="004D2CE9">
        <w:rPr>
          <w:lang w:val="es-ES_tradnl"/>
        </w:rPr>
        <w:t xml:space="preserve">. Salud Uninorte. 2020 [acceso: 16/02/2021]; 36(2): 40-470. </w:t>
      </w:r>
      <w:r w:rsidRPr="004D2CE9">
        <w:t xml:space="preserve">Disponible en: </w:t>
      </w:r>
      <w:hyperlink r:id="rId13" w:history="1">
        <w:r w:rsidRPr="004D2CE9">
          <w:rPr>
            <w:rStyle w:val="Hipervnculo"/>
          </w:rPr>
          <w:t>http://dx.doi.org/10.14482/sun.36.2.618.97</w:t>
        </w:r>
      </w:hyperlink>
    </w:p>
    <w:p w14:paraId="75D5E05B" w14:textId="77777777" w:rsidR="004D2CE9" w:rsidRPr="004D2CE9" w:rsidRDefault="004D2CE9" w:rsidP="00E31D44">
      <w:pPr>
        <w:spacing w:line="360" w:lineRule="auto"/>
        <w:rPr>
          <w:strike/>
          <w:color w:val="FF0000"/>
        </w:rPr>
      </w:pPr>
      <w:r w:rsidRPr="004D2CE9">
        <w:rPr>
          <w:lang w:val="en-US"/>
        </w:rPr>
        <w:t xml:space="preserve">2. Fornelli G, </w:t>
      </w:r>
      <w:proofErr w:type="spellStart"/>
      <w:r w:rsidRPr="004D2CE9">
        <w:rPr>
          <w:lang w:val="en-US"/>
        </w:rPr>
        <w:t>Isaia</w:t>
      </w:r>
      <w:proofErr w:type="spellEnd"/>
      <w:r w:rsidRPr="004D2CE9">
        <w:rPr>
          <w:lang w:val="en-US"/>
        </w:rPr>
        <w:t xml:space="preserve"> G, </w:t>
      </w:r>
      <w:proofErr w:type="spellStart"/>
      <w:r w:rsidRPr="004D2CE9">
        <w:rPr>
          <w:lang w:val="en-US"/>
        </w:rPr>
        <w:t>D’Amelio</w:t>
      </w:r>
      <w:proofErr w:type="spellEnd"/>
      <w:r w:rsidRPr="004D2CE9">
        <w:rPr>
          <w:lang w:val="en-US"/>
        </w:rPr>
        <w:t xml:space="preserve"> P. Ageing, muscle and bone. </w:t>
      </w:r>
      <w:r w:rsidRPr="004D2CE9">
        <w:rPr>
          <w:color w:val="000000" w:themeColor="text1"/>
        </w:rPr>
        <w:t xml:space="preserve">J </w:t>
      </w:r>
      <w:proofErr w:type="spellStart"/>
      <w:r w:rsidRPr="004D2CE9">
        <w:rPr>
          <w:color w:val="000000" w:themeColor="text1"/>
        </w:rPr>
        <w:t>Gerontol</w:t>
      </w:r>
      <w:proofErr w:type="spellEnd"/>
      <w:r w:rsidRPr="004D2CE9">
        <w:rPr>
          <w:color w:val="000000" w:themeColor="text1"/>
        </w:rPr>
        <w:t xml:space="preserve"> </w:t>
      </w:r>
      <w:proofErr w:type="spellStart"/>
      <w:r w:rsidRPr="004D2CE9">
        <w:rPr>
          <w:color w:val="000000" w:themeColor="text1"/>
          <w:lang w:val="es-ES_tradnl"/>
        </w:rPr>
        <w:t>Geriatr</w:t>
      </w:r>
      <w:proofErr w:type="spellEnd"/>
      <w:r w:rsidRPr="004D2CE9">
        <w:rPr>
          <w:color w:val="000000" w:themeColor="text1"/>
          <w:lang w:val="es-ES_tradnl"/>
        </w:rPr>
        <w:t xml:space="preserve">. 2016 [acceso: 16/02/2021]; (64)75-81. Disponible en: </w:t>
      </w:r>
      <w:hyperlink r:id="rId14" w:history="1">
        <w:r w:rsidRPr="004D2CE9">
          <w:rPr>
            <w:rStyle w:val="Hipervnculo"/>
            <w:color w:val="000000" w:themeColor="text1"/>
            <w:lang w:val="es-ES_tradnl"/>
          </w:rPr>
          <w:t>http://www.jgerontology-geriatrics.com/article/view/169</w:t>
        </w:r>
      </w:hyperlink>
    </w:p>
    <w:p w14:paraId="290CED15" w14:textId="77777777" w:rsidR="004D2CE9" w:rsidRPr="004D2CE9" w:rsidRDefault="004D2CE9" w:rsidP="00E31D44">
      <w:pPr>
        <w:spacing w:line="360" w:lineRule="auto"/>
      </w:pPr>
      <w:r w:rsidRPr="004D2CE9">
        <w:rPr>
          <w:lang w:val="en-US"/>
        </w:rPr>
        <w:t xml:space="preserve">3. Kim JH, Lim S, Choi SH, Kim KM, Yoon JW, Kim KW, et al. Sarcopenia: an independent predictor of mortality in community-dwelling older Korean men. </w:t>
      </w:r>
      <w:r w:rsidRPr="004D2CE9">
        <w:t xml:space="preserve">J. </w:t>
      </w:r>
      <w:proofErr w:type="spellStart"/>
      <w:r w:rsidRPr="004D2CE9">
        <w:t>Gerontol</w:t>
      </w:r>
      <w:proofErr w:type="spellEnd"/>
      <w:r w:rsidRPr="004D2CE9">
        <w:t xml:space="preserve">. 2014 [acceso: 16/02/2021]; 69(10):1244-52. Disponible en:  </w:t>
      </w:r>
      <w:hyperlink r:id="rId15" w:history="1">
        <w:r w:rsidRPr="004D2CE9">
          <w:rPr>
            <w:rStyle w:val="Hipervnculo"/>
          </w:rPr>
          <w:t>https://doi.org/10.1093/gerona/glu050</w:t>
        </w:r>
      </w:hyperlink>
    </w:p>
    <w:p w14:paraId="6FF0195D" w14:textId="77777777" w:rsidR="004D2CE9" w:rsidRPr="004D2CE9" w:rsidRDefault="004D2CE9" w:rsidP="00E31D44">
      <w:pPr>
        <w:spacing w:line="360" w:lineRule="auto"/>
        <w:rPr>
          <w:lang w:val="es-ES_tradnl"/>
        </w:rPr>
      </w:pPr>
      <w:r w:rsidRPr="004D2CE9">
        <w:rPr>
          <w:lang w:val="es-ES_tradnl"/>
        </w:rPr>
        <w:t>4. Concha-Cisternas Y, Cigarroa I, Matus C, Garrido-</w:t>
      </w:r>
      <w:proofErr w:type="spellStart"/>
      <w:r w:rsidRPr="004D2CE9">
        <w:rPr>
          <w:lang w:val="es-ES_tradnl"/>
        </w:rPr>
        <w:t>Mendez</w:t>
      </w:r>
      <w:proofErr w:type="spellEnd"/>
      <w:r w:rsidRPr="004D2CE9">
        <w:rPr>
          <w:lang w:val="es-ES_tradnl"/>
        </w:rPr>
        <w:t xml:space="preserve"> A, Leiva AM, </w:t>
      </w:r>
      <w:proofErr w:type="spellStart"/>
      <w:r w:rsidRPr="004D2CE9">
        <w:rPr>
          <w:lang w:val="es-ES_tradnl"/>
        </w:rPr>
        <w:t>Martinez</w:t>
      </w:r>
      <w:proofErr w:type="spellEnd"/>
      <w:r w:rsidRPr="004D2CE9">
        <w:rPr>
          <w:lang w:val="es-ES_tradnl"/>
        </w:rPr>
        <w:t xml:space="preserve">- </w:t>
      </w:r>
      <w:proofErr w:type="spellStart"/>
      <w:r w:rsidRPr="004D2CE9">
        <w:rPr>
          <w:lang w:val="es-ES_tradnl"/>
        </w:rPr>
        <w:t>Sanquinetti</w:t>
      </w:r>
      <w:proofErr w:type="spellEnd"/>
      <w:r w:rsidRPr="004D2CE9">
        <w:rPr>
          <w:lang w:val="es-ES_tradnl"/>
        </w:rPr>
        <w:t xml:space="preserve"> AM, et al. Prevalencia de debilidad muscular en personas mayores chilenas: resultados de la Encuesta Nacional de Salud 2016-2017. Rev. </w:t>
      </w:r>
      <w:proofErr w:type="spellStart"/>
      <w:r w:rsidRPr="004D2CE9">
        <w:rPr>
          <w:lang w:val="es-ES_tradnl"/>
        </w:rPr>
        <w:t>Med</w:t>
      </w:r>
      <w:proofErr w:type="spellEnd"/>
      <w:r w:rsidRPr="004D2CE9">
        <w:rPr>
          <w:lang w:val="es-ES_tradnl"/>
        </w:rPr>
        <w:t xml:space="preserve">.  Chile. 2020 [acceso: 16/02/2021]; 148(11): 1598-1605. Disponible en: </w:t>
      </w:r>
      <w:hyperlink r:id="rId16" w:history="1">
        <w:r w:rsidRPr="004D2CE9">
          <w:rPr>
            <w:rStyle w:val="Hipervnculo"/>
            <w:lang w:val="es-ES_tradnl"/>
          </w:rPr>
          <w:t>http://www.revistamedicadechile.cl/ojs/index.php/rmedica/article/view/8268/6465</w:t>
        </w:r>
      </w:hyperlink>
    </w:p>
    <w:p w14:paraId="690A03B6" w14:textId="77777777" w:rsidR="004D2CE9" w:rsidRPr="004D2CE9" w:rsidRDefault="004D2CE9" w:rsidP="00E31D44">
      <w:pPr>
        <w:spacing w:line="360" w:lineRule="auto"/>
      </w:pPr>
      <w:r w:rsidRPr="004D2CE9">
        <w:rPr>
          <w:lang w:val="es-ES_tradnl"/>
        </w:rPr>
        <w:t xml:space="preserve">5. Amaral CA, Amaral TLM, Monteiro GTR, </w:t>
      </w:r>
      <w:proofErr w:type="spellStart"/>
      <w:r w:rsidRPr="004D2CE9">
        <w:rPr>
          <w:lang w:val="es-ES_tradnl"/>
        </w:rPr>
        <w:t>Vasconcellos</w:t>
      </w:r>
      <w:proofErr w:type="spellEnd"/>
      <w:r w:rsidRPr="004D2CE9">
        <w:rPr>
          <w:lang w:val="es-ES_tradnl"/>
        </w:rPr>
        <w:t xml:space="preserve"> MTL, Portela MC. </w:t>
      </w:r>
      <w:r w:rsidRPr="004D2CE9">
        <w:rPr>
          <w:lang w:val="en-US"/>
        </w:rPr>
        <w:t xml:space="preserve">Hand grip strength: Reference values for adults and elderly people of Rio Branco, Acre, Brazil. </w:t>
      </w:r>
      <w:proofErr w:type="spellStart"/>
      <w:r w:rsidRPr="004D2CE9">
        <w:t>PloS</w:t>
      </w:r>
      <w:proofErr w:type="spellEnd"/>
      <w:r w:rsidRPr="004D2CE9">
        <w:t xml:space="preserve"> </w:t>
      </w:r>
      <w:proofErr w:type="spellStart"/>
      <w:r w:rsidRPr="004D2CE9">
        <w:t>one</w:t>
      </w:r>
      <w:proofErr w:type="spellEnd"/>
      <w:r w:rsidRPr="004D2CE9">
        <w:t>. 2019 [acceso: 16/02/2021];14(1</w:t>
      </w:r>
      <w:proofErr w:type="gramStart"/>
      <w:r w:rsidRPr="004D2CE9">
        <w:t>):e</w:t>
      </w:r>
      <w:proofErr w:type="gramEnd"/>
      <w:r w:rsidRPr="004D2CE9">
        <w:t xml:space="preserve">0211452. Disponible en:  </w:t>
      </w:r>
      <w:hyperlink r:id="rId17" w:history="1">
        <w:r w:rsidRPr="004D2CE9">
          <w:rPr>
            <w:rStyle w:val="Hipervnculo"/>
          </w:rPr>
          <w:t>https://doi.org/10.1371/journal.pone.0211452</w:t>
        </w:r>
      </w:hyperlink>
    </w:p>
    <w:p w14:paraId="403D51EE" w14:textId="77777777" w:rsidR="004D2CE9" w:rsidRPr="004D2CE9" w:rsidRDefault="004D2CE9" w:rsidP="00E31D44">
      <w:pPr>
        <w:spacing w:line="360" w:lineRule="auto"/>
        <w:rPr>
          <w:lang w:val="en-US"/>
        </w:rPr>
      </w:pPr>
      <w:r w:rsidRPr="004D2CE9">
        <w:rPr>
          <w:lang w:val="en-US"/>
        </w:rPr>
        <w:t>6. Bohannon RW. Are handgrip and knee extension strength reflective of a common construct? Percept Mot Skills.  2012 [</w:t>
      </w:r>
      <w:proofErr w:type="spellStart"/>
      <w:r w:rsidRPr="004D2CE9">
        <w:rPr>
          <w:lang w:val="en-US"/>
        </w:rPr>
        <w:t>acceso</w:t>
      </w:r>
      <w:proofErr w:type="spellEnd"/>
      <w:r w:rsidRPr="004D2CE9">
        <w:rPr>
          <w:lang w:val="en-US"/>
        </w:rPr>
        <w:t xml:space="preserve">: 16/02/2021];114(2):514-8.  Disponible </w:t>
      </w:r>
      <w:proofErr w:type="spellStart"/>
      <w:r w:rsidRPr="004D2CE9">
        <w:rPr>
          <w:lang w:val="en-US"/>
        </w:rPr>
        <w:t>en</w:t>
      </w:r>
      <w:proofErr w:type="spellEnd"/>
      <w:r w:rsidRPr="004D2CE9">
        <w:rPr>
          <w:lang w:val="en-US"/>
        </w:rPr>
        <w:t xml:space="preserve">: </w:t>
      </w:r>
      <w:hyperlink r:id="rId18" w:history="1">
        <w:r w:rsidRPr="004D2CE9">
          <w:rPr>
            <w:rStyle w:val="Hipervnculo"/>
            <w:lang w:val="en-US"/>
          </w:rPr>
          <w:t>https://doi.org/10.2466/03.26.PMS.114.2.514-518</w:t>
        </w:r>
      </w:hyperlink>
      <w:r w:rsidRPr="004D2CE9">
        <w:rPr>
          <w:lang w:val="en-US"/>
        </w:rPr>
        <w:t xml:space="preserve"> </w:t>
      </w:r>
    </w:p>
    <w:p w14:paraId="0B7CF81F" w14:textId="77777777" w:rsidR="004D2CE9" w:rsidRPr="004D2CE9" w:rsidRDefault="004D2CE9" w:rsidP="00E31D44">
      <w:pPr>
        <w:spacing w:line="360" w:lineRule="auto"/>
        <w:rPr>
          <w:lang w:val="es-ES_tradnl"/>
        </w:rPr>
      </w:pPr>
      <w:r w:rsidRPr="004D2CE9">
        <w:rPr>
          <w:lang w:val="en-US"/>
        </w:rPr>
        <w:t xml:space="preserve">7. </w:t>
      </w:r>
      <w:proofErr w:type="spellStart"/>
      <w:r w:rsidRPr="004D2CE9">
        <w:rPr>
          <w:lang w:val="en-US"/>
        </w:rPr>
        <w:t>Reig</w:t>
      </w:r>
      <w:proofErr w:type="spellEnd"/>
      <w:r w:rsidRPr="004D2CE9">
        <w:rPr>
          <w:lang w:val="en-US"/>
        </w:rPr>
        <w:t xml:space="preserve"> F, </w:t>
      </w:r>
      <w:proofErr w:type="spellStart"/>
      <w:r w:rsidRPr="004D2CE9">
        <w:rPr>
          <w:lang w:val="en-US"/>
        </w:rPr>
        <w:t>Planas</w:t>
      </w:r>
      <w:proofErr w:type="spellEnd"/>
      <w:r w:rsidRPr="004D2CE9">
        <w:rPr>
          <w:lang w:val="en-US"/>
        </w:rPr>
        <w:t xml:space="preserve"> A, </w:t>
      </w:r>
      <w:proofErr w:type="spellStart"/>
      <w:r w:rsidRPr="004D2CE9">
        <w:rPr>
          <w:lang w:val="en-US"/>
        </w:rPr>
        <w:t>Rosselló</w:t>
      </w:r>
      <w:proofErr w:type="spellEnd"/>
      <w:r w:rsidRPr="004D2CE9">
        <w:rPr>
          <w:lang w:val="en-US"/>
        </w:rPr>
        <w:t xml:space="preserve"> L, </w:t>
      </w:r>
      <w:proofErr w:type="spellStart"/>
      <w:r w:rsidRPr="004D2CE9">
        <w:rPr>
          <w:lang w:val="en-US"/>
        </w:rPr>
        <w:t>Pifarré</w:t>
      </w:r>
      <w:proofErr w:type="spellEnd"/>
      <w:r w:rsidRPr="004D2CE9">
        <w:rPr>
          <w:lang w:val="en-US"/>
        </w:rPr>
        <w:t xml:space="preserve"> F, </w:t>
      </w:r>
      <w:proofErr w:type="spellStart"/>
      <w:r w:rsidRPr="004D2CE9">
        <w:rPr>
          <w:lang w:val="en-US"/>
        </w:rPr>
        <w:t>Ticó</w:t>
      </w:r>
      <w:proofErr w:type="spellEnd"/>
      <w:r w:rsidRPr="004D2CE9">
        <w:rPr>
          <w:lang w:val="en-US"/>
        </w:rPr>
        <w:t xml:space="preserve"> J, Sans N, et al. </w:t>
      </w:r>
      <w:r w:rsidRPr="004D2CE9">
        <w:rPr>
          <w:lang w:val="es-ES_tradnl"/>
        </w:rPr>
        <w:t xml:space="preserve">La fuerza dinamométrica en adolescentes: revisión sistemática y percentiles normativos. A Acta </w:t>
      </w:r>
      <w:proofErr w:type="spellStart"/>
      <w:r w:rsidRPr="004D2CE9">
        <w:rPr>
          <w:lang w:val="es-ES_tradnl"/>
        </w:rPr>
        <w:t>Pediatr</w:t>
      </w:r>
      <w:proofErr w:type="spellEnd"/>
      <w:r w:rsidRPr="004D2CE9">
        <w:rPr>
          <w:lang w:val="es-ES_tradnl"/>
        </w:rPr>
        <w:t xml:space="preserve"> Esp. 2019 [acceso: 16/02/2021]; 77(7/8): E122-E9. Disponible en: </w:t>
      </w:r>
      <w:hyperlink r:id="rId19" w:history="1">
        <w:r w:rsidRPr="004D2CE9">
          <w:rPr>
            <w:rStyle w:val="Hipervnculo"/>
          </w:rPr>
          <w:t>https://medes.com/publication/145376</w:t>
        </w:r>
      </w:hyperlink>
      <w:r w:rsidRPr="004D2CE9">
        <w:t xml:space="preserve"> </w:t>
      </w:r>
    </w:p>
    <w:p w14:paraId="54477CE0" w14:textId="77777777" w:rsidR="004D2CE9" w:rsidRPr="004D2CE9" w:rsidRDefault="004D2CE9" w:rsidP="00E31D44">
      <w:pPr>
        <w:spacing w:line="360" w:lineRule="auto"/>
      </w:pPr>
      <w:r w:rsidRPr="004D2CE9">
        <w:rPr>
          <w:lang w:val="en-US"/>
        </w:rPr>
        <w:lastRenderedPageBreak/>
        <w:t xml:space="preserve">8. Wu Y, Wang W, Liu T, Zhang D. Association of grip strength with risk of all-cause mortality, cardiovascular diseases, and cancer in community-dwelling populations: a meta-analysis of prospective cohort studies. </w:t>
      </w:r>
      <w:r w:rsidRPr="004D2CE9">
        <w:t xml:space="preserve">J Am </w:t>
      </w:r>
      <w:proofErr w:type="spellStart"/>
      <w:r w:rsidRPr="004D2CE9">
        <w:t>Med</w:t>
      </w:r>
      <w:proofErr w:type="spellEnd"/>
      <w:r w:rsidRPr="004D2CE9">
        <w:t xml:space="preserve"> </w:t>
      </w:r>
      <w:proofErr w:type="spellStart"/>
      <w:r w:rsidRPr="004D2CE9">
        <w:t>Dir</w:t>
      </w:r>
      <w:proofErr w:type="spellEnd"/>
      <w:r w:rsidRPr="004D2CE9">
        <w:t xml:space="preserve"> </w:t>
      </w:r>
      <w:proofErr w:type="spellStart"/>
      <w:r w:rsidRPr="004D2CE9">
        <w:t>Assoc</w:t>
      </w:r>
      <w:proofErr w:type="spellEnd"/>
      <w:r w:rsidRPr="004D2CE9">
        <w:t xml:space="preserve">. 2017 [acceso: 16/02/2021]; 18(6):551.e17- e35.  Disponible en: </w:t>
      </w:r>
      <w:hyperlink r:id="rId20" w:history="1">
        <w:r w:rsidRPr="004D2CE9">
          <w:rPr>
            <w:rStyle w:val="Hipervnculo"/>
          </w:rPr>
          <w:t>https://doi.org/10.1016/j.jamda.2017.03.011</w:t>
        </w:r>
      </w:hyperlink>
    </w:p>
    <w:p w14:paraId="558E7F61" w14:textId="77777777" w:rsidR="004D2CE9" w:rsidRPr="004D2CE9" w:rsidRDefault="004D2CE9" w:rsidP="00E31D44">
      <w:pPr>
        <w:spacing w:line="360" w:lineRule="auto"/>
        <w:rPr>
          <w:lang w:val="en-US"/>
        </w:rPr>
      </w:pPr>
      <w:r w:rsidRPr="004D2CE9">
        <w:rPr>
          <w:lang w:val="en-US"/>
        </w:rPr>
        <w:t xml:space="preserve">9. </w:t>
      </w:r>
      <w:proofErr w:type="spellStart"/>
      <w:r w:rsidRPr="004D2CE9">
        <w:rPr>
          <w:lang w:val="en-US"/>
        </w:rPr>
        <w:t>Celis</w:t>
      </w:r>
      <w:proofErr w:type="spellEnd"/>
      <w:r w:rsidRPr="004D2CE9">
        <w:rPr>
          <w:lang w:val="en-US"/>
        </w:rPr>
        <w:t xml:space="preserve">-Morales CA, Welsh P, Lyall DM, </w:t>
      </w:r>
      <w:proofErr w:type="spellStart"/>
      <w:r w:rsidRPr="004D2CE9">
        <w:rPr>
          <w:lang w:val="en-US"/>
        </w:rPr>
        <w:t>Steell</w:t>
      </w:r>
      <w:proofErr w:type="spellEnd"/>
      <w:r w:rsidRPr="004D2CE9">
        <w:rPr>
          <w:lang w:val="en-US"/>
        </w:rPr>
        <w:t xml:space="preserve"> L, </w:t>
      </w:r>
      <w:proofErr w:type="spellStart"/>
      <w:r w:rsidRPr="004D2CE9">
        <w:rPr>
          <w:lang w:val="en-US"/>
        </w:rPr>
        <w:t>Petermann</w:t>
      </w:r>
      <w:proofErr w:type="spellEnd"/>
      <w:r w:rsidRPr="004D2CE9">
        <w:rPr>
          <w:lang w:val="en-US"/>
        </w:rPr>
        <w:t xml:space="preserve"> F, Anderson J, et al. Associations of grip strength with cardiovascular, respiratory, and cancer outcomes and all-cause mortality: prospective cohort study of half a million UK Biobank participants. BMJ 2018 [</w:t>
      </w:r>
      <w:proofErr w:type="spellStart"/>
      <w:r w:rsidRPr="004D2CE9">
        <w:rPr>
          <w:lang w:val="en-US"/>
        </w:rPr>
        <w:t>acceso</w:t>
      </w:r>
      <w:proofErr w:type="spellEnd"/>
      <w:r w:rsidRPr="004D2CE9">
        <w:rPr>
          <w:lang w:val="en-US"/>
        </w:rPr>
        <w:t xml:space="preserve">: 16/02/2021]; 361: k1651. Disponible </w:t>
      </w:r>
      <w:proofErr w:type="spellStart"/>
      <w:r w:rsidRPr="004D2CE9">
        <w:rPr>
          <w:lang w:val="en-US"/>
        </w:rPr>
        <w:t>en</w:t>
      </w:r>
      <w:proofErr w:type="spellEnd"/>
      <w:r w:rsidRPr="004D2CE9">
        <w:rPr>
          <w:lang w:val="en-US"/>
        </w:rPr>
        <w:t xml:space="preserve">: </w:t>
      </w:r>
      <w:hyperlink r:id="rId21" w:history="1">
        <w:r w:rsidRPr="004D2CE9">
          <w:rPr>
            <w:rStyle w:val="Hipervnculo"/>
            <w:lang w:val="en-US"/>
          </w:rPr>
          <w:t>https://doi.org/10.1136/bmj.k1651</w:t>
        </w:r>
      </w:hyperlink>
    </w:p>
    <w:p w14:paraId="56B99C8E" w14:textId="77777777" w:rsidR="004D2CE9" w:rsidRPr="004D2CE9" w:rsidRDefault="004D2CE9" w:rsidP="00E31D44">
      <w:pPr>
        <w:spacing w:line="360" w:lineRule="auto"/>
      </w:pPr>
      <w:r w:rsidRPr="004D2CE9">
        <w:rPr>
          <w:lang w:val="en-US"/>
        </w:rPr>
        <w:t xml:space="preserve">10. Sillars A, </w:t>
      </w:r>
      <w:proofErr w:type="spellStart"/>
      <w:r w:rsidRPr="004D2CE9">
        <w:rPr>
          <w:lang w:val="en-US"/>
        </w:rPr>
        <w:t>Celis</w:t>
      </w:r>
      <w:proofErr w:type="spellEnd"/>
      <w:r w:rsidRPr="004D2CE9">
        <w:rPr>
          <w:lang w:val="en-US"/>
        </w:rPr>
        <w:t xml:space="preserve">-Morales CA, Ho FK, </w:t>
      </w:r>
      <w:proofErr w:type="spellStart"/>
      <w:r w:rsidRPr="004D2CE9">
        <w:rPr>
          <w:lang w:val="en-US"/>
        </w:rPr>
        <w:t>Petermann</w:t>
      </w:r>
      <w:proofErr w:type="spellEnd"/>
      <w:r w:rsidRPr="004D2CE9">
        <w:rPr>
          <w:lang w:val="en-US"/>
        </w:rPr>
        <w:t xml:space="preserve"> F, Welsh P, </w:t>
      </w:r>
      <w:proofErr w:type="spellStart"/>
      <w:r w:rsidRPr="004D2CE9">
        <w:rPr>
          <w:lang w:val="en-US"/>
        </w:rPr>
        <w:t>Iliodromiti</w:t>
      </w:r>
      <w:proofErr w:type="spellEnd"/>
      <w:r w:rsidRPr="004D2CE9">
        <w:rPr>
          <w:lang w:val="en-US"/>
        </w:rPr>
        <w:t xml:space="preserve"> S, et al. Association of fitness and grip strength with heart failure: findings from the UK Biobank population-based study. </w:t>
      </w:r>
      <w:r w:rsidRPr="004D2CE9">
        <w:t xml:space="preserve">May </w:t>
      </w:r>
      <w:proofErr w:type="spellStart"/>
      <w:r w:rsidRPr="004D2CE9">
        <w:t>Clinic</w:t>
      </w:r>
      <w:proofErr w:type="spellEnd"/>
      <w:r w:rsidRPr="004D2CE9">
        <w:t xml:space="preserve"> </w:t>
      </w:r>
      <w:proofErr w:type="spellStart"/>
      <w:r w:rsidRPr="004D2CE9">
        <w:t>Proc</w:t>
      </w:r>
      <w:proofErr w:type="spellEnd"/>
      <w:r w:rsidRPr="004D2CE9">
        <w:t xml:space="preserve">. 2019 [acceso: 16/02/2021]; 94(11): 2230-40. Disponible en: </w:t>
      </w:r>
      <w:hyperlink r:id="rId22" w:history="1">
        <w:r w:rsidRPr="004D2CE9">
          <w:rPr>
            <w:rStyle w:val="Hipervnculo"/>
          </w:rPr>
          <w:t>https://doi.org/10.1016/j.mayocp.2019.04.041</w:t>
        </w:r>
      </w:hyperlink>
    </w:p>
    <w:p w14:paraId="29B7D824" w14:textId="77777777" w:rsidR="004D2CE9" w:rsidRPr="004D2CE9" w:rsidRDefault="004D2CE9" w:rsidP="00E31D44">
      <w:pPr>
        <w:spacing w:line="360" w:lineRule="auto"/>
        <w:rPr>
          <w:lang w:val="en-US"/>
        </w:rPr>
      </w:pPr>
      <w:r w:rsidRPr="004D2CE9">
        <w:rPr>
          <w:lang w:val="en-US"/>
        </w:rPr>
        <w:t xml:space="preserve">11. Liu W, Leong DP, Hu B, </w:t>
      </w:r>
      <w:proofErr w:type="spellStart"/>
      <w:r w:rsidRPr="004D2CE9">
        <w:rPr>
          <w:lang w:val="en-US"/>
        </w:rPr>
        <w:t>AhTse</w:t>
      </w:r>
      <w:proofErr w:type="spellEnd"/>
      <w:r w:rsidRPr="004D2CE9">
        <w:rPr>
          <w:lang w:val="en-US"/>
        </w:rPr>
        <w:t xml:space="preserve"> L, Rangarajan S, Wang Y, et al. The association of grip strength with cardiovascular diseases and all-cause mortality in people with hypertension: Findings from the Prospective Urban Rural Epidemiology China Study. J Sport Health Sci. 2020 [</w:t>
      </w:r>
      <w:proofErr w:type="spellStart"/>
      <w:r w:rsidRPr="004D2CE9">
        <w:rPr>
          <w:lang w:val="en-US"/>
        </w:rPr>
        <w:t>acceso</w:t>
      </w:r>
      <w:proofErr w:type="spellEnd"/>
      <w:r w:rsidRPr="004D2CE9">
        <w:rPr>
          <w:lang w:val="en-US"/>
        </w:rPr>
        <w:t xml:space="preserve">: 16/02/2021]. Disponible </w:t>
      </w:r>
      <w:proofErr w:type="spellStart"/>
      <w:r w:rsidRPr="004D2CE9">
        <w:rPr>
          <w:lang w:val="en-US"/>
        </w:rPr>
        <w:t>en</w:t>
      </w:r>
      <w:proofErr w:type="spellEnd"/>
      <w:r w:rsidRPr="004D2CE9">
        <w:rPr>
          <w:lang w:val="en-US"/>
        </w:rPr>
        <w:t xml:space="preserve">: </w:t>
      </w:r>
      <w:hyperlink r:id="rId23" w:history="1">
        <w:r w:rsidRPr="004D2CE9">
          <w:rPr>
            <w:rStyle w:val="Hipervnculo"/>
            <w:lang w:val="en-US"/>
          </w:rPr>
          <w:t>https://doi.org/10.1016/j.jshs.2020.10.005</w:t>
        </w:r>
      </w:hyperlink>
    </w:p>
    <w:p w14:paraId="0CEBADC8" w14:textId="77777777" w:rsidR="004D2CE9" w:rsidRPr="004D2CE9" w:rsidRDefault="004D2CE9" w:rsidP="00E31D44">
      <w:pPr>
        <w:spacing w:line="360" w:lineRule="auto"/>
      </w:pPr>
      <w:r w:rsidRPr="004D2CE9">
        <w:rPr>
          <w:lang w:val="es-ES_tradnl"/>
        </w:rPr>
        <w:t xml:space="preserve">12. Fritz NE, McCarthy CJ, Adamo DE. </w:t>
      </w:r>
      <w:r w:rsidRPr="004D2CE9">
        <w:rPr>
          <w:lang w:val="en-US"/>
        </w:rPr>
        <w:t xml:space="preserve">Handgrip strength as a means of monitoring progression of cognitive decline–A scoping review. </w:t>
      </w:r>
      <w:proofErr w:type="spellStart"/>
      <w:r w:rsidRPr="004D2CE9">
        <w:t>Ageing</w:t>
      </w:r>
      <w:proofErr w:type="spellEnd"/>
      <w:r w:rsidRPr="004D2CE9">
        <w:t xml:space="preserve"> Res. Rev. 2017[acceso: 16/02/2021]; 35:112-23. Disponible en: </w:t>
      </w:r>
      <w:hyperlink r:id="rId24" w:history="1">
        <w:r w:rsidRPr="004D2CE9">
          <w:rPr>
            <w:rStyle w:val="Hipervnculo"/>
          </w:rPr>
          <w:t>https://doi.org/10.1016/j.arr.2017.01.004</w:t>
        </w:r>
      </w:hyperlink>
    </w:p>
    <w:p w14:paraId="487676D2" w14:textId="77777777" w:rsidR="004D2CE9" w:rsidRPr="004D2CE9" w:rsidRDefault="004D2CE9" w:rsidP="00E31D44">
      <w:pPr>
        <w:spacing w:line="360" w:lineRule="auto"/>
        <w:rPr>
          <w:lang w:val="en-US"/>
        </w:rPr>
      </w:pPr>
      <w:r w:rsidRPr="004D2CE9">
        <w:rPr>
          <w:lang w:val="en-US"/>
        </w:rPr>
        <w:t xml:space="preserve">13. </w:t>
      </w:r>
      <w:proofErr w:type="spellStart"/>
      <w:r w:rsidRPr="004D2CE9">
        <w:rPr>
          <w:lang w:val="en-US"/>
        </w:rPr>
        <w:t>Urzua</w:t>
      </w:r>
      <w:proofErr w:type="spellEnd"/>
      <w:r w:rsidRPr="004D2CE9">
        <w:rPr>
          <w:lang w:val="en-US"/>
        </w:rPr>
        <w:t xml:space="preserve"> M A. Health related quality of life: Conceptual elements. Rev Med </w:t>
      </w:r>
      <w:proofErr w:type="spellStart"/>
      <w:r w:rsidRPr="004D2CE9">
        <w:rPr>
          <w:lang w:val="en-US"/>
        </w:rPr>
        <w:t>Chil</w:t>
      </w:r>
      <w:proofErr w:type="spellEnd"/>
      <w:r w:rsidRPr="004D2CE9">
        <w:rPr>
          <w:lang w:val="en-US"/>
        </w:rPr>
        <w:t>. 2010 [</w:t>
      </w:r>
      <w:proofErr w:type="spellStart"/>
      <w:r w:rsidRPr="004D2CE9">
        <w:rPr>
          <w:lang w:val="en-US"/>
        </w:rPr>
        <w:t>acceso</w:t>
      </w:r>
      <w:proofErr w:type="spellEnd"/>
      <w:r w:rsidRPr="004D2CE9">
        <w:rPr>
          <w:lang w:val="en-US"/>
        </w:rPr>
        <w:t>: 17/02/2021];138(3):358-65. DOI: 10.4067/S0034-98872010000300017</w:t>
      </w:r>
    </w:p>
    <w:p w14:paraId="03B933BB" w14:textId="77777777" w:rsidR="004D2CE9" w:rsidRPr="004D2CE9" w:rsidRDefault="004D2CE9" w:rsidP="00E31D44">
      <w:pPr>
        <w:spacing w:line="360" w:lineRule="auto"/>
        <w:rPr>
          <w:lang w:val="es-ES_tradnl"/>
        </w:rPr>
      </w:pPr>
      <w:r w:rsidRPr="004D2CE9">
        <w:rPr>
          <w:lang w:val="en-US"/>
        </w:rPr>
        <w:t xml:space="preserve">14. Alonso J, Prieto L, </w:t>
      </w:r>
      <w:proofErr w:type="spellStart"/>
      <w:r w:rsidRPr="004D2CE9">
        <w:rPr>
          <w:lang w:val="en-US"/>
        </w:rPr>
        <w:t>Anto</w:t>
      </w:r>
      <w:proofErr w:type="spellEnd"/>
      <w:r w:rsidRPr="004D2CE9">
        <w:rPr>
          <w:lang w:val="en-US"/>
        </w:rPr>
        <w:t xml:space="preserve"> JM. The </w:t>
      </w:r>
      <w:proofErr w:type="spellStart"/>
      <w:r w:rsidRPr="004D2CE9">
        <w:rPr>
          <w:lang w:val="en-US"/>
        </w:rPr>
        <w:t>spanish</w:t>
      </w:r>
      <w:proofErr w:type="spellEnd"/>
      <w:r w:rsidRPr="004D2CE9">
        <w:rPr>
          <w:lang w:val="en-US"/>
        </w:rPr>
        <w:t xml:space="preserve"> version of the sf-36 health survey a measure of clinical outcomes. </w:t>
      </w:r>
      <w:proofErr w:type="spellStart"/>
      <w:r w:rsidRPr="004D2CE9">
        <w:rPr>
          <w:lang w:val="es-ES_tradnl"/>
        </w:rPr>
        <w:t>Med</w:t>
      </w:r>
      <w:proofErr w:type="spellEnd"/>
      <w:r w:rsidRPr="004D2CE9">
        <w:rPr>
          <w:lang w:val="es-ES_tradnl"/>
        </w:rPr>
        <w:t xml:space="preserve"> </w:t>
      </w:r>
      <w:proofErr w:type="spellStart"/>
      <w:r w:rsidRPr="004D2CE9">
        <w:rPr>
          <w:lang w:val="es-ES_tradnl"/>
        </w:rPr>
        <w:t>Clinica</w:t>
      </w:r>
      <w:proofErr w:type="spellEnd"/>
      <w:r w:rsidRPr="004D2CE9">
        <w:rPr>
          <w:lang w:val="es-ES_tradnl"/>
        </w:rPr>
        <w:t xml:space="preserve">. 1995 [acceso: 17/02/2021];104(20):771-6. Disponible en: </w:t>
      </w:r>
      <w:hyperlink r:id="rId25" w:history="1">
        <w:r w:rsidRPr="004D2CE9">
          <w:rPr>
            <w:rStyle w:val="Hipervnculo"/>
            <w:lang w:val="es-ES_tradnl"/>
          </w:rPr>
          <w:t>https://europepmc.org/article/med/7783470</w:t>
        </w:r>
      </w:hyperlink>
      <w:r w:rsidRPr="004D2CE9">
        <w:rPr>
          <w:lang w:val="es-ES_tradnl"/>
        </w:rPr>
        <w:t xml:space="preserve"> </w:t>
      </w:r>
    </w:p>
    <w:p w14:paraId="73022D73" w14:textId="77777777" w:rsidR="004D2CE9" w:rsidRPr="004D2CE9" w:rsidRDefault="004D2CE9" w:rsidP="00E31D44">
      <w:pPr>
        <w:spacing w:line="360" w:lineRule="auto"/>
        <w:rPr>
          <w:lang w:val="es-ES_tradnl"/>
        </w:rPr>
      </w:pPr>
      <w:r w:rsidRPr="004D2CE9">
        <w:rPr>
          <w:lang w:val="es-ES_tradnl"/>
        </w:rPr>
        <w:t xml:space="preserve">15. </w:t>
      </w:r>
      <w:proofErr w:type="spellStart"/>
      <w:r w:rsidRPr="004D2CE9">
        <w:rPr>
          <w:lang w:val="es-ES_tradnl"/>
        </w:rPr>
        <w:t>Vilagut</w:t>
      </w:r>
      <w:proofErr w:type="spellEnd"/>
      <w:r w:rsidRPr="004D2CE9">
        <w:rPr>
          <w:lang w:val="es-ES_tradnl"/>
        </w:rPr>
        <w:t xml:space="preserve"> G, Ferrer M, </w:t>
      </w:r>
      <w:proofErr w:type="spellStart"/>
      <w:r w:rsidRPr="004D2CE9">
        <w:rPr>
          <w:lang w:val="es-ES_tradnl"/>
        </w:rPr>
        <w:t>Rajmil</w:t>
      </w:r>
      <w:proofErr w:type="spellEnd"/>
      <w:r w:rsidRPr="004D2CE9">
        <w:rPr>
          <w:lang w:val="es-ES_tradnl"/>
        </w:rPr>
        <w:t xml:space="preserve"> L, Rebollo P, </w:t>
      </w:r>
      <w:proofErr w:type="spellStart"/>
      <w:r w:rsidRPr="004D2CE9">
        <w:rPr>
          <w:lang w:val="es-ES_tradnl"/>
        </w:rPr>
        <w:t>Permanyer-Miralda</w:t>
      </w:r>
      <w:proofErr w:type="spellEnd"/>
      <w:r w:rsidRPr="004D2CE9">
        <w:rPr>
          <w:lang w:val="es-ES_tradnl"/>
        </w:rPr>
        <w:t xml:space="preserve"> G, Quintana JM, et al. El Cuestionario de Salud SF-36 español: una década de experiencia y nuevos desarrollos. </w:t>
      </w:r>
      <w:proofErr w:type="spellStart"/>
      <w:r w:rsidRPr="004D2CE9">
        <w:rPr>
          <w:lang w:val="es-ES_tradnl"/>
        </w:rPr>
        <w:t>Gac</w:t>
      </w:r>
      <w:proofErr w:type="spellEnd"/>
      <w:r w:rsidRPr="004D2CE9">
        <w:rPr>
          <w:lang w:val="es-ES_tradnl"/>
        </w:rPr>
        <w:t xml:space="preserve"> </w:t>
      </w:r>
      <w:proofErr w:type="spellStart"/>
      <w:r w:rsidRPr="004D2CE9">
        <w:rPr>
          <w:lang w:val="es-ES_tradnl"/>
        </w:rPr>
        <w:t>Sanit</w:t>
      </w:r>
      <w:proofErr w:type="spellEnd"/>
      <w:r w:rsidRPr="004D2CE9">
        <w:rPr>
          <w:lang w:val="es-ES_tradnl"/>
        </w:rPr>
        <w:t xml:space="preserve">. 2005 [acceso: 16/02/2021];19(2):135-50. Disponible en: </w:t>
      </w:r>
      <w:hyperlink r:id="rId26" w:history="1">
        <w:r w:rsidRPr="004D2CE9">
          <w:rPr>
            <w:rStyle w:val="Hipervnculo"/>
            <w:lang w:val="es-ES_tradnl"/>
          </w:rPr>
          <w:t>https://www.scielosp.org/pdf/gs/2005.v19n2/135-150/es</w:t>
        </w:r>
      </w:hyperlink>
    </w:p>
    <w:p w14:paraId="35968E89" w14:textId="77777777" w:rsidR="004D2CE9" w:rsidRPr="004D2CE9" w:rsidRDefault="004D2CE9" w:rsidP="00E31D44">
      <w:pPr>
        <w:spacing w:line="360" w:lineRule="auto"/>
        <w:rPr>
          <w:lang w:val="en-US"/>
        </w:rPr>
      </w:pPr>
      <w:r w:rsidRPr="004D2CE9">
        <w:rPr>
          <w:lang w:val="en-US"/>
        </w:rPr>
        <w:lastRenderedPageBreak/>
        <w:t xml:space="preserve">16. </w:t>
      </w:r>
      <w:proofErr w:type="spellStart"/>
      <w:r w:rsidRPr="004D2CE9">
        <w:rPr>
          <w:lang w:val="en-US"/>
        </w:rPr>
        <w:t>Musalek</w:t>
      </w:r>
      <w:proofErr w:type="spellEnd"/>
      <w:r w:rsidRPr="004D2CE9">
        <w:rPr>
          <w:lang w:val="en-US"/>
        </w:rPr>
        <w:t xml:space="preserve"> C, </w:t>
      </w:r>
      <w:proofErr w:type="spellStart"/>
      <w:r w:rsidRPr="004D2CE9">
        <w:rPr>
          <w:lang w:val="en-US"/>
        </w:rPr>
        <w:t>Kirchengast</w:t>
      </w:r>
      <w:proofErr w:type="spellEnd"/>
      <w:r w:rsidRPr="004D2CE9">
        <w:rPr>
          <w:lang w:val="en-US"/>
        </w:rPr>
        <w:t xml:space="preserve"> S. Grip strength as an indicator of health-related quality of life in old age—a pilot study. I Int J Environ Health Res. 2017 [</w:t>
      </w:r>
      <w:proofErr w:type="spellStart"/>
      <w:r w:rsidRPr="004D2CE9">
        <w:rPr>
          <w:lang w:val="en-US"/>
        </w:rPr>
        <w:t>acceso</w:t>
      </w:r>
      <w:proofErr w:type="spellEnd"/>
      <w:r w:rsidRPr="004D2CE9">
        <w:rPr>
          <w:lang w:val="en-US"/>
        </w:rPr>
        <w:t xml:space="preserve">: 16/02/2021];14(12): 1447. Disponible </w:t>
      </w:r>
      <w:proofErr w:type="spellStart"/>
      <w:r w:rsidRPr="004D2CE9">
        <w:rPr>
          <w:lang w:val="en-US"/>
        </w:rPr>
        <w:t>en</w:t>
      </w:r>
      <w:proofErr w:type="spellEnd"/>
      <w:r w:rsidRPr="004D2CE9">
        <w:rPr>
          <w:lang w:val="en-US"/>
        </w:rPr>
        <w:t xml:space="preserve">: </w:t>
      </w:r>
      <w:hyperlink r:id="rId27" w:history="1">
        <w:r w:rsidRPr="004D2CE9">
          <w:rPr>
            <w:rStyle w:val="Hipervnculo"/>
            <w:lang w:val="en-US"/>
          </w:rPr>
          <w:t>https://doi.org/10.3390/ijerph14121447</w:t>
        </w:r>
      </w:hyperlink>
    </w:p>
    <w:p w14:paraId="6BE6FE0D" w14:textId="77777777" w:rsidR="004D2CE9" w:rsidRPr="004D2CE9" w:rsidRDefault="004D2CE9" w:rsidP="00E31D44">
      <w:pPr>
        <w:spacing w:line="360" w:lineRule="auto"/>
        <w:rPr>
          <w:lang w:val="en-US"/>
        </w:rPr>
      </w:pPr>
      <w:r w:rsidRPr="00AB40E2">
        <w:rPr>
          <w:lang w:val="es-CU"/>
        </w:rPr>
        <w:t xml:space="preserve">17. Russo C, </w:t>
      </w:r>
      <w:proofErr w:type="spellStart"/>
      <w:r w:rsidRPr="00AB40E2">
        <w:rPr>
          <w:lang w:val="es-CU"/>
        </w:rPr>
        <w:t>Lauretani</w:t>
      </w:r>
      <w:proofErr w:type="spellEnd"/>
      <w:r w:rsidRPr="00AB40E2">
        <w:rPr>
          <w:lang w:val="es-CU"/>
        </w:rPr>
        <w:t xml:space="preserve"> F, </w:t>
      </w:r>
      <w:proofErr w:type="spellStart"/>
      <w:r w:rsidRPr="00AB40E2">
        <w:rPr>
          <w:lang w:val="es-CU"/>
        </w:rPr>
        <w:t>Bandinelli</w:t>
      </w:r>
      <w:proofErr w:type="spellEnd"/>
      <w:r w:rsidRPr="00AB40E2">
        <w:rPr>
          <w:lang w:val="es-CU"/>
        </w:rPr>
        <w:t xml:space="preserve"> S, Bartali B, Di </w:t>
      </w:r>
      <w:proofErr w:type="spellStart"/>
      <w:r w:rsidRPr="00AB40E2">
        <w:rPr>
          <w:lang w:val="es-CU"/>
        </w:rPr>
        <w:t>Iorio</w:t>
      </w:r>
      <w:proofErr w:type="spellEnd"/>
      <w:r w:rsidRPr="00AB40E2">
        <w:rPr>
          <w:lang w:val="es-CU"/>
        </w:rPr>
        <w:t xml:space="preserve"> A, </w:t>
      </w:r>
      <w:proofErr w:type="spellStart"/>
      <w:r w:rsidRPr="00AB40E2">
        <w:rPr>
          <w:lang w:val="es-CU"/>
        </w:rPr>
        <w:t>Volpato</w:t>
      </w:r>
      <w:proofErr w:type="spellEnd"/>
      <w:r w:rsidRPr="00AB40E2">
        <w:rPr>
          <w:lang w:val="es-CU"/>
        </w:rPr>
        <w:t xml:space="preserve"> S, et al. </w:t>
      </w:r>
      <w:r w:rsidRPr="004D2CE9">
        <w:rPr>
          <w:lang w:val="en-US"/>
        </w:rPr>
        <w:t xml:space="preserve">Aging bone in men and women: beyond changes in bone mineral density. Osteoporosis international. 2003 [acceso:16/02/2021];14(7):531-8. Disponible </w:t>
      </w:r>
      <w:proofErr w:type="spellStart"/>
      <w:r w:rsidRPr="004D2CE9">
        <w:rPr>
          <w:lang w:val="en-US"/>
        </w:rPr>
        <w:t>en</w:t>
      </w:r>
      <w:proofErr w:type="spellEnd"/>
      <w:r w:rsidRPr="004D2CE9">
        <w:rPr>
          <w:lang w:val="en-US"/>
        </w:rPr>
        <w:t xml:space="preserve">: </w:t>
      </w:r>
      <w:hyperlink r:id="rId28" w:history="1">
        <w:r w:rsidRPr="004D2CE9">
          <w:rPr>
            <w:rStyle w:val="Hipervnculo"/>
            <w:lang w:val="en-US"/>
          </w:rPr>
          <w:t>https://doi.org/10.1007/s00198-002-1322-y</w:t>
        </w:r>
      </w:hyperlink>
    </w:p>
    <w:p w14:paraId="17AD2239" w14:textId="77777777" w:rsidR="004D2CE9" w:rsidRPr="004D2CE9" w:rsidRDefault="004D2CE9" w:rsidP="00E31D44">
      <w:pPr>
        <w:spacing w:line="360" w:lineRule="auto"/>
        <w:rPr>
          <w:lang w:val="es-ES_tradnl"/>
        </w:rPr>
      </w:pPr>
      <w:r w:rsidRPr="004D2CE9">
        <w:rPr>
          <w:lang w:val="en-US"/>
        </w:rPr>
        <w:t xml:space="preserve">18. </w:t>
      </w:r>
      <w:proofErr w:type="spellStart"/>
      <w:r w:rsidRPr="004D2CE9">
        <w:rPr>
          <w:lang w:val="en-US"/>
        </w:rPr>
        <w:t>Kirchengast</w:t>
      </w:r>
      <w:proofErr w:type="spellEnd"/>
      <w:r w:rsidRPr="004D2CE9">
        <w:rPr>
          <w:lang w:val="en-US"/>
        </w:rPr>
        <w:t xml:space="preserve"> S, </w:t>
      </w:r>
      <w:proofErr w:type="spellStart"/>
      <w:r w:rsidRPr="004D2CE9">
        <w:rPr>
          <w:lang w:val="en-US"/>
        </w:rPr>
        <w:t>Haslinger</w:t>
      </w:r>
      <w:proofErr w:type="spellEnd"/>
      <w:r w:rsidRPr="004D2CE9">
        <w:rPr>
          <w:lang w:val="en-US"/>
        </w:rPr>
        <w:t xml:space="preserve"> B. Intergenerational contacts influence Health Related Quality of Life (HRQL) and subjective wellbeing among Austrian elderly. </w:t>
      </w:r>
      <w:r w:rsidRPr="004D2CE9">
        <w:rPr>
          <w:lang w:val="es-ES_tradnl"/>
        </w:rPr>
        <w:t xml:space="preserve">Coll </w:t>
      </w:r>
      <w:proofErr w:type="spellStart"/>
      <w:r w:rsidRPr="004D2CE9">
        <w:rPr>
          <w:lang w:val="es-ES_tradnl"/>
        </w:rPr>
        <w:t>Antropol</w:t>
      </w:r>
      <w:proofErr w:type="spellEnd"/>
      <w:r w:rsidRPr="004D2CE9">
        <w:rPr>
          <w:lang w:val="es-ES_tradnl"/>
        </w:rPr>
        <w:t xml:space="preserve">. 2015 [acceso:16/02/2021]; 39(3):551-6. Disponible en: </w:t>
      </w:r>
      <w:hyperlink r:id="rId29" w:history="1">
        <w:r w:rsidRPr="004D2CE9">
          <w:rPr>
            <w:rStyle w:val="Hipervnculo"/>
            <w:lang w:val="es-ES_tradnl"/>
          </w:rPr>
          <w:t>https://hrcak.srce.hr/index.php?id_clanak_jezik=245150&amp;show=clanak</w:t>
        </w:r>
      </w:hyperlink>
    </w:p>
    <w:p w14:paraId="6806B4F4" w14:textId="77777777" w:rsidR="004D2CE9" w:rsidRPr="004D2CE9" w:rsidRDefault="004D2CE9" w:rsidP="00E31D44">
      <w:pPr>
        <w:spacing w:line="360" w:lineRule="auto"/>
        <w:rPr>
          <w:lang w:val="es-ES_tradnl"/>
        </w:rPr>
      </w:pPr>
      <w:r w:rsidRPr="004D2CE9">
        <w:rPr>
          <w:lang w:val="es-ES_tradnl"/>
        </w:rPr>
        <w:t>19. Romero-</w:t>
      </w:r>
      <w:proofErr w:type="spellStart"/>
      <w:r w:rsidRPr="004D2CE9">
        <w:rPr>
          <w:lang w:val="es-ES_tradnl"/>
        </w:rPr>
        <w:t>Dapueto</w:t>
      </w:r>
      <w:proofErr w:type="spellEnd"/>
      <w:r w:rsidRPr="004D2CE9">
        <w:rPr>
          <w:lang w:val="es-ES_tradnl"/>
        </w:rPr>
        <w:t xml:space="preserve"> C, </w:t>
      </w:r>
      <w:proofErr w:type="spellStart"/>
      <w:r w:rsidRPr="004D2CE9">
        <w:rPr>
          <w:lang w:val="es-ES_tradnl"/>
        </w:rPr>
        <w:t>Mahn</w:t>
      </w:r>
      <w:proofErr w:type="spellEnd"/>
      <w:r w:rsidRPr="004D2CE9">
        <w:rPr>
          <w:lang w:val="es-ES_tradnl"/>
        </w:rPr>
        <w:t xml:space="preserve"> J, Cavada G, Daza R, Ulloa V, Antúnez M. Estandarización de la fuerza de prensión manual en adultos chilenos sanos mayores de 20 años. </w:t>
      </w:r>
      <w:proofErr w:type="spellStart"/>
      <w:r w:rsidRPr="004D2CE9">
        <w:rPr>
          <w:lang w:val="es-ES_tradnl"/>
        </w:rPr>
        <w:t>Revi</w:t>
      </w:r>
      <w:proofErr w:type="spellEnd"/>
      <w:r w:rsidRPr="004D2CE9">
        <w:rPr>
          <w:lang w:val="es-ES_tradnl"/>
        </w:rPr>
        <w:t xml:space="preserve">. </w:t>
      </w:r>
      <w:proofErr w:type="spellStart"/>
      <w:r w:rsidRPr="004D2CE9">
        <w:rPr>
          <w:lang w:val="es-ES_tradnl"/>
        </w:rPr>
        <w:t>Med</w:t>
      </w:r>
      <w:proofErr w:type="spellEnd"/>
      <w:r w:rsidRPr="004D2CE9">
        <w:rPr>
          <w:lang w:val="es-ES_tradnl"/>
        </w:rPr>
        <w:t xml:space="preserve">. </w:t>
      </w:r>
      <w:proofErr w:type="spellStart"/>
      <w:r w:rsidRPr="004D2CE9">
        <w:rPr>
          <w:lang w:val="es-ES_tradnl"/>
        </w:rPr>
        <w:t>Chil</w:t>
      </w:r>
      <w:proofErr w:type="spellEnd"/>
      <w:r w:rsidRPr="004D2CE9">
        <w:rPr>
          <w:lang w:val="es-ES_tradnl"/>
        </w:rPr>
        <w:t xml:space="preserve">. 2019 [acceso: 16/02/2021];147(6):741-50. </w:t>
      </w:r>
      <w:r w:rsidRPr="004D2CE9">
        <w:t xml:space="preserve">Disponible en: </w:t>
      </w:r>
      <w:hyperlink r:id="rId30" w:history="1">
        <w:r w:rsidRPr="004D2CE9">
          <w:rPr>
            <w:rStyle w:val="Hipervnculo"/>
            <w:lang w:val="es-ES_tradnl"/>
          </w:rPr>
          <w:t>http://dx.doi.org/10.4067/S0034-98872019000600741</w:t>
        </w:r>
      </w:hyperlink>
    </w:p>
    <w:p w14:paraId="6458E315" w14:textId="77777777" w:rsidR="004D2CE9" w:rsidRPr="004D2CE9" w:rsidRDefault="004D2CE9" w:rsidP="00E31D44">
      <w:pPr>
        <w:spacing w:line="360" w:lineRule="auto"/>
        <w:rPr>
          <w:lang w:val="es-ES_tradnl"/>
        </w:rPr>
      </w:pPr>
      <w:r w:rsidRPr="004D2CE9">
        <w:rPr>
          <w:lang w:val="es-ES_tradnl"/>
        </w:rPr>
        <w:t xml:space="preserve">20. Ministerio de Salud (MINSAL). Departamento de Epidemiología. Encuesta Nacional de Salud 2016-2017. 2017 [acceso: 16/02/2021]. Disponible en: </w:t>
      </w:r>
      <w:hyperlink r:id="rId31" w:history="1">
        <w:r w:rsidRPr="004D2CE9">
          <w:rPr>
            <w:rStyle w:val="Hipervnculo"/>
            <w:lang w:val="es-ES_tradnl"/>
          </w:rPr>
          <w:t>https://www.minsal.cl/wp-content/uploads/2017/11/ENS-2016-17_PRIMEROS-RESULTADOS.pdf</w:t>
        </w:r>
      </w:hyperlink>
    </w:p>
    <w:p w14:paraId="410C92CB" w14:textId="77777777" w:rsidR="004D2CE9" w:rsidRPr="004D2CE9" w:rsidRDefault="004D2CE9" w:rsidP="00E31D44">
      <w:pPr>
        <w:spacing w:line="360" w:lineRule="auto"/>
        <w:rPr>
          <w:lang w:val="es-ES_tradnl"/>
        </w:rPr>
      </w:pPr>
      <w:r w:rsidRPr="004D2CE9">
        <w:rPr>
          <w:lang w:val="es-ES_tradnl"/>
        </w:rPr>
        <w:t xml:space="preserve">21. Poblete F, Flores C, Abad A, Díaz E. Funcionalidad, fuerza y calidad de vida en adultos mayores activos de Valdivia. Rev. </w:t>
      </w:r>
      <w:proofErr w:type="spellStart"/>
      <w:r w:rsidRPr="004D2CE9">
        <w:rPr>
          <w:lang w:val="es-ES_tradnl"/>
        </w:rPr>
        <w:t>Cienc</w:t>
      </w:r>
      <w:proofErr w:type="spellEnd"/>
      <w:r w:rsidRPr="004D2CE9">
        <w:rPr>
          <w:lang w:val="es-ES_tradnl"/>
        </w:rPr>
        <w:t xml:space="preserve"> </w:t>
      </w:r>
      <w:proofErr w:type="spellStart"/>
      <w:r w:rsidRPr="004D2CE9">
        <w:rPr>
          <w:lang w:val="es-ES_tradnl"/>
        </w:rPr>
        <w:t>Act</w:t>
      </w:r>
      <w:proofErr w:type="spellEnd"/>
      <w:r w:rsidRPr="004D2CE9">
        <w:rPr>
          <w:lang w:val="es-ES_tradnl"/>
        </w:rPr>
        <w:t xml:space="preserve"> Fis. 2015 [acceso: 16/02/2021];16(1):45-52. Disponible en: </w:t>
      </w:r>
      <w:hyperlink r:id="rId32" w:history="1">
        <w:r w:rsidRPr="004D2CE9">
          <w:rPr>
            <w:rStyle w:val="Hipervnculo"/>
            <w:lang w:val="es-ES_tradnl"/>
          </w:rPr>
          <w:t>https://www.redalyc.org/pdf/5256/525652730005.pdf</w:t>
        </w:r>
      </w:hyperlink>
    </w:p>
    <w:p w14:paraId="1A683A62" w14:textId="77777777" w:rsidR="004D2CE9" w:rsidRPr="004D2CE9" w:rsidRDefault="004D2CE9" w:rsidP="00E31D44">
      <w:pPr>
        <w:spacing w:line="360" w:lineRule="auto"/>
        <w:rPr>
          <w:lang w:val="es-ES_tradnl"/>
        </w:rPr>
      </w:pPr>
      <w:r w:rsidRPr="004D2CE9">
        <w:rPr>
          <w:lang w:val="es-ES_tradnl"/>
        </w:rPr>
        <w:t xml:space="preserve">22. Vanessa Parra </w:t>
      </w:r>
      <w:proofErr w:type="spellStart"/>
      <w:r w:rsidRPr="004D2CE9">
        <w:rPr>
          <w:lang w:val="es-ES_tradnl"/>
        </w:rPr>
        <w:t>Cardenas</w:t>
      </w:r>
      <w:proofErr w:type="spellEnd"/>
      <w:r w:rsidRPr="004D2CE9">
        <w:rPr>
          <w:lang w:val="es-ES_tradnl"/>
        </w:rPr>
        <w:t xml:space="preserve"> MAG, Eduardo Cruzat Bravo, Felipe Andrés Poblete Valderrama. Relación entre calidad de vida y fuerza en adultos mayores.: Rev. </w:t>
      </w:r>
      <w:proofErr w:type="spellStart"/>
      <w:r w:rsidRPr="004D2CE9">
        <w:rPr>
          <w:lang w:val="es-ES_tradnl"/>
        </w:rPr>
        <w:t>Peru</w:t>
      </w:r>
      <w:proofErr w:type="spellEnd"/>
      <w:r w:rsidRPr="004D2CE9">
        <w:rPr>
          <w:lang w:val="es-ES_tradnl"/>
        </w:rPr>
        <w:t xml:space="preserve">. </w:t>
      </w:r>
      <w:proofErr w:type="spellStart"/>
      <w:r w:rsidRPr="004D2CE9">
        <w:rPr>
          <w:lang w:val="es-ES_tradnl"/>
        </w:rPr>
        <w:t>cienc</w:t>
      </w:r>
      <w:proofErr w:type="spellEnd"/>
      <w:r w:rsidRPr="004D2CE9">
        <w:rPr>
          <w:lang w:val="es-ES_tradnl"/>
        </w:rPr>
        <w:t xml:space="preserve">. </w:t>
      </w:r>
      <w:proofErr w:type="spellStart"/>
      <w:r w:rsidRPr="004D2CE9">
        <w:rPr>
          <w:lang w:val="es-ES_tradnl"/>
        </w:rPr>
        <w:t>act</w:t>
      </w:r>
      <w:proofErr w:type="spellEnd"/>
      <w:r w:rsidRPr="004D2CE9">
        <w:rPr>
          <w:lang w:val="es-ES_tradnl"/>
        </w:rPr>
        <w:t xml:space="preserve">. fis. Deporte. 2017 [acceso: 16/02/2021]; 4(1):427-32. Disponible en: </w:t>
      </w:r>
      <w:hyperlink r:id="rId33" w:history="1">
        <w:r w:rsidRPr="004D2CE9">
          <w:rPr>
            <w:rStyle w:val="Hipervnculo"/>
            <w:lang w:val="es-ES_tradnl"/>
          </w:rPr>
          <w:t>https://www.rpcafd.com/index.php/rpcafd/issue/view/13/17</w:t>
        </w:r>
      </w:hyperlink>
    </w:p>
    <w:p w14:paraId="2B9483C4" w14:textId="77777777" w:rsidR="004D2CE9" w:rsidRPr="004D2CE9" w:rsidRDefault="004D2CE9" w:rsidP="00E31D44">
      <w:pPr>
        <w:spacing w:line="360" w:lineRule="auto"/>
        <w:rPr>
          <w:lang w:val="es-ES_tradnl"/>
        </w:rPr>
      </w:pPr>
      <w:r w:rsidRPr="004D2CE9">
        <w:rPr>
          <w:lang w:val="es-ES_tradnl"/>
        </w:rPr>
        <w:t xml:space="preserve">23. Concha-Cisternas Y, </w:t>
      </w:r>
      <w:proofErr w:type="spellStart"/>
      <w:r w:rsidRPr="004D2CE9">
        <w:rPr>
          <w:lang w:val="es-ES_tradnl"/>
        </w:rPr>
        <w:t>Petermann</w:t>
      </w:r>
      <w:proofErr w:type="spellEnd"/>
      <w:r w:rsidRPr="004D2CE9">
        <w:rPr>
          <w:lang w:val="es-ES_tradnl"/>
        </w:rPr>
        <w:t xml:space="preserve"> F, Garrido-Méndez A, Díaz-Martínez X, Leiva AM, Salas-Bravo C, et al. Caracterización de los patrones de actividad física en distintos grupos etarios chilenos. </w:t>
      </w:r>
      <w:proofErr w:type="spellStart"/>
      <w:r w:rsidRPr="004D2CE9">
        <w:rPr>
          <w:lang w:val="es-ES_tradnl"/>
        </w:rPr>
        <w:t>Nutr</w:t>
      </w:r>
      <w:proofErr w:type="spellEnd"/>
      <w:r w:rsidRPr="004D2CE9">
        <w:rPr>
          <w:lang w:val="es-ES_tradnl"/>
        </w:rPr>
        <w:t xml:space="preserve"> </w:t>
      </w:r>
      <w:proofErr w:type="spellStart"/>
      <w:r w:rsidRPr="004D2CE9">
        <w:rPr>
          <w:lang w:val="es-ES_tradnl"/>
        </w:rPr>
        <w:t>Hosp</w:t>
      </w:r>
      <w:proofErr w:type="spellEnd"/>
      <w:r w:rsidRPr="004D2CE9">
        <w:rPr>
          <w:lang w:val="es-ES_tradnl"/>
        </w:rPr>
        <w:t xml:space="preserve">. 2019 [acceso: 16/02/2021]; 36(1):149-158. </w:t>
      </w:r>
      <w:r w:rsidRPr="004D2CE9">
        <w:t xml:space="preserve"> Disponible en: </w:t>
      </w:r>
      <w:hyperlink r:id="rId34" w:tgtFrame="_self" w:history="1">
        <w:r w:rsidRPr="004D2CE9">
          <w:rPr>
            <w:rStyle w:val="Hipervnculo"/>
          </w:rPr>
          <w:t>h</w:t>
        </w:r>
        <w:r w:rsidRPr="004D2CE9">
          <w:rPr>
            <w:rStyle w:val="Hipervnculo"/>
            <w:lang w:val="es-ES_tradnl"/>
          </w:rPr>
          <w:t>ttp://dx.doi.org/10.20960/nh.1942</w:t>
        </w:r>
      </w:hyperlink>
    </w:p>
    <w:p w14:paraId="7B8FB896" w14:textId="77777777" w:rsidR="004D2CE9" w:rsidRPr="004D2CE9" w:rsidRDefault="004D2CE9" w:rsidP="00E31D44">
      <w:pPr>
        <w:spacing w:line="360" w:lineRule="auto"/>
      </w:pPr>
      <w:r w:rsidRPr="004D2CE9">
        <w:rPr>
          <w:lang w:val="es-ES_tradnl"/>
        </w:rPr>
        <w:t xml:space="preserve">24. Garrido-Méndez A, Concha-Cisternas Y, </w:t>
      </w:r>
      <w:proofErr w:type="spellStart"/>
      <w:r w:rsidRPr="004D2CE9">
        <w:rPr>
          <w:lang w:val="es-ES_tradnl"/>
        </w:rPr>
        <w:t>Petermann</w:t>
      </w:r>
      <w:proofErr w:type="spellEnd"/>
      <w:r w:rsidRPr="004D2CE9">
        <w:rPr>
          <w:lang w:val="es-ES_tradnl"/>
        </w:rPr>
        <w:t xml:space="preserve">-Rocha F, Díaz-Martínez X, Leiva AM, Troncoso C, et al. Influencia de la edad sobre el cumplimiento de las recomendaciones de actividad física: Resultados de la Encuesta Nacional de Salud en Chile 2009-2010. </w:t>
      </w:r>
      <w:proofErr w:type="spellStart"/>
      <w:r w:rsidRPr="004D2CE9">
        <w:t>Rev</w:t>
      </w:r>
      <w:proofErr w:type="spellEnd"/>
      <w:r w:rsidRPr="004D2CE9">
        <w:t xml:space="preserve"> </w:t>
      </w:r>
      <w:proofErr w:type="spellStart"/>
      <w:r w:rsidRPr="004D2CE9">
        <w:t>Chil</w:t>
      </w:r>
      <w:proofErr w:type="spellEnd"/>
      <w:r w:rsidRPr="004D2CE9">
        <w:t xml:space="preserve">. </w:t>
      </w:r>
      <w:proofErr w:type="spellStart"/>
      <w:r w:rsidRPr="004D2CE9">
        <w:t>Nutr</w:t>
      </w:r>
      <w:proofErr w:type="spellEnd"/>
      <w:r w:rsidRPr="004D2CE9">
        <w:t xml:space="preserve">. 2019 [acceso: 16/02/2021]; 46(2):121-8. Disponible en: </w:t>
      </w:r>
      <w:hyperlink r:id="rId35" w:history="1">
        <w:r w:rsidRPr="004D2CE9">
          <w:rPr>
            <w:rStyle w:val="Hipervnculo"/>
          </w:rPr>
          <w:t>http://dx.doi.org/10.4067/s0717-75182019000200121</w:t>
        </w:r>
      </w:hyperlink>
    </w:p>
    <w:p w14:paraId="53A95025" w14:textId="77777777" w:rsidR="004D2CE9" w:rsidRPr="004D2CE9" w:rsidRDefault="004D2CE9" w:rsidP="00E31D44">
      <w:pPr>
        <w:spacing w:line="360" w:lineRule="auto"/>
        <w:rPr>
          <w:lang w:val="es-ES_tradnl"/>
        </w:rPr>
      </w:pPr>
      <w:r w:rsidRPr="004D2CE9">
        <w:rPr>
          <w:lang w:val="en-US"/>
        </w:rPr>
        <w:lastRenderedPageBreak/>
        <w:t xml:space="preserve">25. Bohannon RW. Grip strength: an indispensable biomarker for older adults. </w:t>
      </w:r>
      <w:r w:rsidRPr="004D2CE9">
        <w:rPr>
          <w:lang w:val="es-ES_tradnl"/>
        </w:rPr>
        <w:t xml:space="preserve">Clin </w:t>
      </w:r>
      <w:proofErr w:type="spellStart"/>
      <w:r w:rsidRPr="004D2CE9">
        <w:rPr>
          <w:lang w:val="es-ES_tradnl"/>
        </w:rPr>
        <w:t>Interv</w:t>
      </w:r>
      <w:proofErr w:type="spellEnd"/>
      <w:r w:rsidRPr="004D2CE9">
        <w:rPr>
          <w:lang w:val="es-ES_tradnl"/>
        </w:rPr>
        <w:t xml:space="preserve"> </w:t>
      </w:r>
      <w:proofErr w:type="spellStart"/>
      <w:r w:rsidRPr="004D2CE9">
        <w:rPr>
          <w:lang w:val="es-ES_tradnl"/>
        </w:rPr>
        <w:t>Aging</w:t>
      </w:r>
      <w:proofErr w:type="spellEnd"/>
      <w:r w:rsidRPr="004D2CE9">
        <w:rPr>
          <w:lang w:val="es-ES_tradnl"/>
        </w:rPr>
        <w:t>. 2019 [acceso: 16/02/2021]; 14:1681. DOI: 10.2147/CIA.S194543</w:t>
      </w:r>
    </w:p>
    <w:p w14:paraId="21748CCF" w14:textId="77777777" w:rsidR="004D2CE9" w:rsidRPr="004D2CE9" w:rsidRDefault="004D2CE9" w:rsidP="004D2CE9">
      <w:pPr>
        <w:spacing w:line="360" w:lineRule="auto"/>
        <w:jc w:val="both"/>
        <w:rPr>
          <w:lang w:val="es-ES_tradnl"/>
        </w:rPr>
      </w:pPr>
    </w:p>
    <w:p w14:paraId="0F4AB439" w14:textId="77777777" w:rsidR="004D2CE9" w:rsidRPr="004D2CE9" w:rsidRDefault="004D2CE9" w:rsidP="004D2CE9">
      <w:pPr>
        <w:spacing w:line="360" w:lineRule="auto"/>
        <w:jc w:val="both"/>
        <w:rPr>
          <w:lang w:val="es-ES_tradnl"/>
        </w:rPr>
      </w:pPr>
    </w:p>
    <w:p w14:paraId="3FF0AC13" w14:textId="77777777" w:rsidR="004D2CE9" w:rsidRPr="004D2CE9" w:rsidRDefault="004D2CE9" w:rsidP="004D2CE9">
      <w:pPr>
        <w:spacing w:line="360" w:lineRule="auto"/>
        <w:jc w:val="center"/>
        <w:rPr>
          <w:b/>
          <w:bCs/>
          <w:lang w:val="es-ES_tradnl"/>
        </w:rPr>
      </w:pPr>
      <w:r w:rsidRPr="004D2CE9">
        <w:rPr>
          <w:b/>
          <w:bCs/>
          <w:lang w:val="es-ES_tradnl"/>
        </w:rPr>
        <w:t>Conflictos de interés</w:t>
      </w:r>
    </w:p>
    <w:p w14:paraId="0F0625AE" w14:textId="77777777" w:rsidR="004D2CE9" w:rsidRPr="004D2CE9" w:rsidRDefault="004D2CE9" w:rsidP="004D2CE9">
      <w:pPr>
        <w:spacing w:line="360" w:lineRule="auto"/>
        <w:rPr>
          <w:lang w:val="es-ES_tradnl"/>
        </w:rPr>
      </w:pPr>
      <w:r w:rsidRPr="004D2CE9">
        <w:rPr>
          <w:lang w:val="es-ES_tradnl"/>
        </w:rPr>
        <w:t>Los autores no declaran conflictos de interés.</w:t>
      </w:r>
    </w:p>
    <w:p w14:paraId="79E03057" w14:textId="77777777" w:rsidR="004D2CE9" w:rsidRPr="004D2CE9" w:rsidRDefault="004D2CE9" w:rsidP="004D2CE9">
      <w:pPr>
        <w:spacing w:line="360" w:lineRule="auto"/>
        <w:rPr>
          <w:lang w:val="es-ES_tradnl"/>
        </w:rPr>
      </w:pPr>
    </w:p>
    <w:p w14:paraId="28AB7949" w14:textId="77777777" w:rsidR="004D2CE9" w:rsidRPr="004D2CE9" w:rsidRDefault="004D2CE9" w:rsidP="004D2CE9">
      <w:pPr>
        <w:spacing w:line="360" w:lineRule="auto"/>
        <w:jc w:val="center"/>
        <w:rPr>
          <w:b/>
          <w:bCs/>
          <w:lang w:val="es-ES_tradnl"/>
        </w:rPr>
      </w:pPr>
      <w:r w:rsidRPr="004D2CE9">
        <w:rPr>
          <w:b/>
          <w:bCs/>
          <w:lang w:val="es-ES_tradnl"/>
        </w:rPr>
        <w:t>Contribuciones de los autores</w:t>
      </w:r>
    </w:p>
    <w:p w14:paraId="720C4CBC" w14:textId="77777777" w:rsidR="00D8425F" w:rsidRDefault="004D2CE9" w:rsidP="004D2CE9">
      <w:pPr>
        <w:spacing w:line="360" w:lineRule="auto"/>
        <w:jc w:val="both"/>
        <w:rPr>
          <w:i/>
          <w:iCs/>
        </w:rPr>
      </w:pPr>
      <w:r w:rsidRPr="004D2CE9">
        <w:rPr>
          <w:i/>
          <w:iCs/>
        </w:rPr>
        <w:t xml:space="preserve">Mario Salas-Flores: </w:t>
      </w:r>
      <w:r w:rsidRPr="004D2CE9">
        <w:t>participó en el diseño, redacción y revisión del trabajo final.</w:t>
      </w:r>
      <w:r w:rsidRPr="004D2CE9">
        <w:rPr>
          <w:i/>
          <w:iCs/>
        </w:rPr>
        <w:t xml:space="preserve"> </w:t>
      </w:r>
    </w:p>
    <w:p w14:paraId="5558ACC6" w14:textId="6EC40BF9" w:rsidR="004D2CE9" w:rsidRPr="004D2CE9" w:rsidRDefault="004D2CE9" w:rsidP="004D2CE9">
      <w:pPr>
        <w:spacing w:line="360" w:lineRule="auto"/>
        <w:jc w:val="both"/>
      </w:pPr>
      <w:r w:rsidRPr="004D2CE9">
        <w:rPr>
          <w:i/>
          <w:iCs/>
        </w:rPr>
        <w:t xml:space="preserve">Javiera Herrera-Melo: </w:t>
      </w:r>
      <w:r w:rsidRPr="004D2CE9">
        <w:t>participó en el diseño, redacción y revisión del trabajo final.</w:t>
      </w:r>
    </w:p>
    <w:p w14:paraId="1B37233A" w14:textId="77777777" w:rsidR="004D2CE9" w:rsidRPr="004D2CE9" w:rsidRDefault="004D2CE9" w:rsidP="004D2CE9">
      <w:pPr>
        <w:spacing w:line="360" w:lineRule="auto"/>
        <w:jc w:val="both"/>
      </w:pPr>
      <w:proofErr w:type="spellStart"/>
      <w:r w:rsidRPr="004D2CE9">
        <w:rPr>
          <w:i/>
          <w:iCs/>
        </w:rPr>
        <w:t>Yeny</w:t>
      </w:r>
      <w:proofErr w:type="spellEnd"/>
      <w:r w:rsidRPr="004D2CE9">
        <w:rPr>
          <w:i/>
          <w:iCs/>
        </w:rPr>
        <w:t xml:space="preserve"> Concha-Cisternas:</w:t>
      </w:r>
      <w:r w:rsidRPr="004D2CE9">
        <w:t xml:space="preserve"> diseño y redacción del trabajo, además realizó el análisis e interpretación de los resultados.</w:t>
      </w:r>
    </w:p>
    <w:p w14:paraId="2D4F261D" w14:textId="77777777" w:rsidR="004D2CE9" w:rsidRPr="004D2CE9" w:rsidRDefault="004D2CE9" w:rsidP="004D2CE9">
      <w:pPr>
        <w:spacing w:line="360" w:lineRule="auto"/>
        <w:jc w:val="both"/>
      </w:pPr>
      <w:r w:rsidRPr="004D2CE9">
        <w:rPr>
          <w:i/>
          <w:iCs/>
        </w:rPr>
        <w:t xml:space="preserve">Ximena Diaz: </w:t>
      </w:r>
      <w:r w:rsidRPr="004D2CE9">
        <w:t>participó en el diseño y revisión del trabajo final.</w:t>
      </w:r>
    </w:p>
    <w:p w14:paraId="5075E94C" w14:textId="77777777" w:rsidR="004D2CE9" w:rsidRPr="004D2CE9" w:rsidRDefault="004D2CE9" w:rsidP="004D2CE9">
      <w:pPr>
        <w:spacing w:line="360" w:lineRule="auto"/>
        <w:jc w:val="both"/>
        <w:rPr>
          <w:i/>
          <w:iCs/>
        </w:rPr>
      </w:pPr>
      <w:r w:rsidRPr="004D2CE9">
        <w:rPr>
          <w:i/>
          <w:iCs/>
        </w:rPr>
        <w:t xml:space="preserve">Igor Cigarroa: </w:t>
      </w:r>
      <w:r w:rsidRPr="004D2CE9">
        <w:t>participó en el diseño y revisión del trabajo final.</w:t>
      </w:r>
    </w:p>
    <w:p w14:paraId="5683DC61" w14:textId="77777777" w:rsidR="00675476" w:rsidRPr="004D2CE9" w:rsidRDefault="00675476" w:rsidP="00391509"/>
    <w:sectPr w:rsidR="00675476" w:rsidRPr="004D2CE9" w:rsidSect="000F3690">
      <w:headerReference w:type="default" r:id="rId36"/>
      <w:footerReference w:type="even" r:id="rId37"/>
      <w:footerReference w:type="default" r:id="rId38"/>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FAE1" w14:textId="77777777" w:rsidR="00D72504" w:rsidRDefault="00D72504">
      <w:r>
        <w:separator/>
      </w:r>
    </w:p>
  </w:endnote>
  <w:endnote w:type="continuationSeparator" w:id="0">
    <w:p w14:paraId="6C213EF8" w14:textId="77777777" w:rsidR="00D72504" w:rsidRDefault="00D7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F51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20831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7A85"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10CD98A1" wp14:editId="3A650D2A">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5E31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7A90F5F" w14:textId="77777777" w:rsidR="00675476" w:rsidRPr="00AE044C" w:rsidRDefault="00D72504" w:rsidP="00391509">
    <w:pPr>
      <w:pStyle w:val="Piedepgina"/>
      <w:ind w:right="360"/>
      <w:rPr>
        <w:sz w:val="22"/>
        <w:szCs w:val="22"/>
      </w:rPr>
    </w:pPr>
    <w:hyperlink r:id="rId1" w:history="1">
      <w:r w:rsidR="00391509" w:rsidRPr="00AE044C">
        <w:rPr>
          <w:rStyle w:val="Hipervnculo"/>
          <w:sz w:val="22"/>
          <w:szCs w:val="22"/>
        </w:rPr>
        <w:t>http://scielo.sld.cu</w:t>
      </w:r>
    </w:hyperlink>
  </w:p>
  <w:p w14:paraId="7BBF54D3" w14:textId="77777777" w:rsidR="00391509" w:rsidRPr="00AE044C" w:rsidRDefault="00D72504"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6260E06"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51B6D255" wp14:editId="6DAFEB0E">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C82D" w14:textId="77777777" w:rsidR="00D72504" w:rsidRDefault="00D72504">
      <w:r>
        <w:separator/>
      </w:r>
    </w:p>
  </w:footnote>
  <w:footnote w:type="continuationSeparator" w:id="0">
    <w:p w14:paraId="4E041894" w14:textId="77777777" w:rsidR="00D72504" w:rsidRDefault="00D72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BF3A" w14:textId="6A502201"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86912" behindDoc="0" locked="0" layoutInCell="1" allowOverlap="1" wp14:anchorId="48123345" wp14:editId="7D45BA00">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A92525">
      <w:rPr>
        <w:sz w:val="22"/>
        <w:szCs w:val="22"/>
      </w:rPr>
      <w:t>2021</w:t>
    </w:r>
    <w:r w:rsidR="003E03D5">
      <w:rPr>
        <w:sz w:val="22"/>
        <w:szCs w:val="22"/>
      </w:rPr>
      <w:t>;</w:t>
    </w:r>
    <w:r w:rsidR="00A92525">
      <w:rPr>
        <w:sz w:val="22"/>
        <w:szCs w:val="22"/>
      </w:rPr>
      <w:t>50</w:t>
    </w:r>
    <w:r w:rsidR="00493701" w:rsidRPr="00AE044C">
      <w:rPr>
        <w:sz w:val="22"/>
        <w:szCs w:val="22"/>
      </w:rPr>
      <w:t>(</w:t>
    </w:r>
    <w:r w:rsidR="00A92525">
      <w:rPr>
        <w:sz w:val="22"/>
        <w:szCs w:val="22"/>
      </w:rPr>
      <w:t>3</w:t>
    </w:r>
    <w:r w:rsidR="00493701" w:rsidRPr="00AE044C">
      <w:rPr>
        <w:sz w:val="22"/>
        <w:szCs w:val="22"/>
      </w:rPr>
      <w:t>)</w:t>
    </w:r>
    <w:r w:rsidR="00391509" w:rsidRPr="00AE044C">
      <w:rPr>
        <w:sz w:val="22"/>
        <w:szCs w:val="22"/>
      </w:rPr>
      <w:t>:</w:t>
    </w:r>
    <w:r w:rsidR="00A92525">
      <w:rPr>
        <w:sz w:val="22"/>
        <w:szCs w:val="22"/>
      </w:rPr>
      <w:t xml:space="preserve"> e02101328</w:t>
    </w:r>
  </w:p>
  <w:p w14:paraId="45CBEBA9"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76FD8D54" wp14:editId="7823CF1E">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A622"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453C"/>
    <w:multiLevelType w:val="multilevel"/>
    <w:tmpl w:val="962C9A7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146B6B"/>
    <w:multiLevelType w:val="multilevel"/>
    <w:tmpl w:val="47CE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6320F"/>
    <w:multiLevelType w:val="hybridMultilevel"/>
    <w:tmpl w:val="AF945CE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231826"/>
    <w:multiLevelType w:val="hybridMultilevel"/>
    <w:tmpl w:val="16C4D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47CA7"/>
    <w:multiLevelType w:val="multilevel"/>
    <w:tmpl w:val="E9A0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520086"/>
    <w:multiLevelType w:val="multilevel"/>
    <w:tmpl w:val="C44E57B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EB5E32"/>
    <w:multiLevelType w:val="hybridMultilevel"/>
    <w:tmpl w:val="BDDAF41E"/>
    <w:lvl w:ilvl="0" w:tplc="BD9EFBC2">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610301C"/>
    <w:multiLevelType w:val="multilevel"/>
    <w:tmpl w:val="BE36C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0"/>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CE9"/>
    <w:rsid w:val="000F3690"/>
    <w:rsid w:val="001221D1"/>
    <w:rsid w:val="00180CE9"/>
    <w:rsid w:val="00230DD5"/>
    <w:rsid w:val="00380D64"/>
    <w:rsid w:val="00391509"/>
    <w:rsid w:val="003E03D5"/>
    <w:rsid w:val="00493701"/>
    <w:rsid w:val="004D2CE9"/>
    <w:rsid w:val="004E2065"/>
    <w:rsid w:val="005508A2"/>
    <w:rsid w:val="00566F71"/>
    <w:rsid w:val="006120FC"/>
    <w:rsid w:val="00675476"/>
    <w:rsid w:val="007C430F"/>
    <w:rsid w:val="007D614D"/>
    <w:rsid w:val="008A1B9F"/>
    <w:rsid w:val="00960D6A"/>
    <w:rsid w:val="009A0560"/>
    <w:rsid w:val="009B0917"/>
    <w:rsid w:val="00A23C0C"/>
    <w:rsid w:val="00A477DE"/>
    <w:rsid w:val="00A71E65"/>
    <w:rsid w:val="00A92525"/>
    <w:rsid w:val="00AB40E2"/>
    <w:rsid w:val="00AE044C"/>
    <w:rsid w:val="00B31971"/>
    <w:rsid w:val="00B4380A"/>
    <w:rsid w:val="00B66ECB"/>
    <w:rsid w:val="00C7523A"/>
    <w:rsid w:val="00CC1B6E"/>
    <w:rsid w:val="00CC376A"/>
    <w:rsid w:val="00CC48A1"/>
    <w:rsid w:val="00D72504"/>
    <w:rsid w:val="00D8425F"/>
    <w:rsid w:val="00D85951"/>
    <w:rsid w:val="00E31D44"/>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0EA42"/>
  <w15:docId w15:val="{7ABAC5A5-CC8D-49EE-B26A-4E1A18ED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D2CE9"/>
    <w:rPr>
      <w:sz w:val="24"/>
      <w:szCs w:val="24"/>
      <w:lang w:val="es-CL" w:eastAsia="es-ES_tradnl"/>
    </w:rPr>
  </w:style>
  <w:style w:type="paragraph" w:styleId="Ttulo1">
    <w:name w:val="heading 1"/>
    <w:basedOn w:val="Normal"/>
    <w:next w:val="Normal"/>
    <w:link w:val="Ttulo1Car"/>
    <w:uiPriority w:val="9"/>
    <w:qFormat/>
    <w:rsid w:val="004D2CE9"/>
    <w:pPr>
      <w:keepNext/>
      <w:keepLines/>
      <w:widowControl w:val="0"/>
      <w:spacing w:before="240"/>
      <w:outlineLvl w:val="0"/>
    </w:pPr>
    <w:rPr>
      <w:rFonts w:ascii="Calibri Light" w:hAnsi="Calibri Light"/>
      <w:color w:val="2F5496"/>
      <w:sz w:val="32"/>
      <w:szCs w:val="32"/>
      <w:lang w:eastAsia="en-US"/>
    </w:rPr>
  </w:style>
  <w:style w:type="paragraph" w:styleId="Ttulo2">
    <w:name w:val="heading 2"/>
    <w:basedOn w:val="Normal"/>
    <w:next w:val="Normal"/>
    <w:link w:val="Ttulo2Car"/>
    <w:uiPriority w:val="9"/>
    <w:unhideWhenUsed/>
    <w:qFormat/>
    <w:rsid w:val="004D2CE9"/>
    <w:pPr>
      <w:keepNext/>
      <w:keepLines/>
      <w:widowControl w:val="0"/>
      <w:spacing w:before="200"/>
      <w:outlineLvl w:val="1"/>
    </w:pPr>
    <w:rPr>
      <w:bCs/>
      <w:i/>
      <w:sz w:val="22"/>
      <w:szCs w:val="26"/>
      <w:lang w:eastAsia="en-US"/>
    </w:rPr>
  </w:style>
  <w:style w:type="paragraph" w:styleId="Ttulo3">
    <w:name w:val="heading 3"/>
    <w:basedOn w:val="Normal"/>
    <w:next w:val="Normal"/>
    <w:link w:val="Ttulo3Car"/>
    <w:uiPriority w:val="9"/>
    <w:unhideWhenUsed/>
    <w:qFormat/>
    <w:rsid w:val="004D2CE9"/>
    <w:pPr>
      <w:keepNext/>
      <w:spacing w:line="360" w:lineRule="auto"/>
      <w:jc w:val="center"/>
      <w:outlineLvl w:val="2"/>
    </w:pPr>
    <w:rPr>
      <w:b/>
      <w:sz w:val="32"/>
      <w:szCs w:val="32"/>
      <w:lang w:val="es-ES_tradnl"/>
    </w:rPr>
  </w:style>
  <w:style w:type="paragraph" w:styleId="Ttulo4">
    <w:name w:val="heading 4"/>
    <w:basedOn w:val="Normal"/>
    <w:next w:val="Normal"/>
    <w:link w:val="Ttulo4Car"/>
    <w:uiPriority w:val="9"/>
    <w:semiHidden/>
    <w:unhideWhenUsed/>
    <w:qFormat/>
    <w:rsid w:val="004D2CE9"/>
    <w:pPr>
      <w:keepNext/>
      <w:keepLines/>
      <w:widowControl w:val="0"/>
      <w:spacing w:before="40"/>
      <w:outlineLvl w:val="3"/>
    </w:pPr>
    <w:rPr>
      <w:rFonts w:ascii="Calibri Light" w:hAnsi="Calibri Light"/>
      <w:i/>
      <w:iCs/>
      <w:color w:val="2F5496"/>
      <w:sz w:val="22"/>
      <w:szCs w:val="22"/>
      <w:lang w:eastAsia="en-US"/>
    </w:rPr>
  </w:style>
  <w:style w:type="paragraph" w:styleId="Ttulo5">
    <w:name w:val="heading 5"/>
    <w:basedOn w:val="Normal"/>
    <w:next w:val="Normal"/>
    <w:link w:val="Ttulo5Car"/>
    <w:uiPriority w:val="9"/>
    <w:unhideWhenUsed/>
    <w:qFormat/>
    <w:rsid w:val="004D2CE9"/>
    <w:pPr>
      <w:keepNext/>
      <w:spacing w:line="360" w:lineRule="auto"/>
      <w:jc w:val="both"/>
      <w:outlineLvl w:val="4"/>
    </w:pPr>
    <w:rPr>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4D2CE9"/>
    <w:rPr>
      <w:rFonts w:ascii="Calibri Light" w:hAnsi="Calibri Light"/>
      <w:color w:val="2F5496"/>
      <w:sz w:val="32"/>
      <w:szCs w:val="32"/>
      <w:lang w:val="es-CL" w:eastAsia="en-US"/>
    </w:rPr>
  </w:style>
  <w:style w:type="character" w:customStyle="1" w:styleId="Ttulo2Car">
    <w:name w:val="Título 2 Car"/>
    <w:basedOn w:val="Fuentedeprrafopredeter"/>
    <w:link w:val="Ttulo2"/>
    <w:uiPriority w:val="9"/>
    <w:rsid w:val="004D2CE9"/>
    <w:rPr>
      <w:bCs/>
      <w:i/>
      <w:sz w:val="22"/>
      <w:szCs w:val="26"/>
      <w:lang w:val="es-CL" w:eastAsia="en-US"/>
    </w:rPr>
  </w:style>
  <w:style w:type="character" w:customStyle="1" w:styleId="Ttulo3Car">
    <w:name w:val="Título 3 Car"/>
    <w:basedOn w:val="Fuentedeprrafopredeter"/>
    <w:link w:val="Ttulo3"/>
    <w:uiPriority w:val="9"/>
    <w:rsid w:val="004D2CE9"/>
    <w:rPr>
      <w:b/>
      <w:sz w:val="32"/>
      <w:szCs w:val="32"/>
      <w:lang w:val="es-ES_tradnl" w:eastAsia="es-ES_tradnl"/>
    </w:rPr>
  </w:style>
  <w:style w:type="character" w:customStyle="1" w:styleId="Ttulo4Car">
    <w:name w:val="Título 4 Car"/>
    <w:basedOn w:val="Fuentedeprrafopredeter"/>
    <w:link w:val="Ttulo4"/>
    <w:uiPriority w:val="9"/>
    <w:semiHidden/>
    <w:rsid w:val="004D2CE9"/>
    <w:rPr>
      <w:rFonts w:ascii="Calibri Light" w:hAnsi="Calibri Light"/>
      <w:i/>
      <w:iCs/>
      <w:color w:val="2F5496"/>
      <w:sz w:val="22"/>
      <w:szCs w:val="22"/>
      <w:lang w:val="es-CL" w:eastAsia="en-US"/>
    </w:rPr>
  </w:style>
  <w:style w:type="character" w:customStyle="1" w:styleId="Ttulo5Car">
    <w:name w:val="Título 5 Car"/>
    <w:basedOn w:val="Fuentedeprrafopredeter"/>
    <w:link w:val="Ttulo5"/>
    <w:uiPriority w:val="9"/>
    <w:rsid w:val="004D2CE9"/>
    <w:rPr>
      <w:b/>
      <w:bCs/>
      <w:color w:val="000000"/>
      <w:sz w:val="24"/>
      <w:szCs w:val="24"/>
      <w:lang w:val="es-ES_tradnl" w:eastAsia="es-ES_tradnl"/>
    </w:rPr>
  </w:style>
  <w:style w:type="paragraph" w:customStyle="1" w:styleId="EndNoteBibliographyTitle">
    <w:name w:val="EndNote Bibliography Title"/>
    <w:basedOn w:val="Normal"/>
    <w:link w:val="EndNoteBibliographyTitleCar"/>
    <w:rsid w:val="004D2CE9"/>
    <w:pPr>
      <w:widowControl w:val="0"/>
      <w:jc w:val="center"/>
    </w:pPr>
    <w:rPr>
      <w:sz w:val="22"/>
      <w:szCs w:val="22"/>
      <w:lang w:val="en-US" w:eastAsia="en-US"/>
    </w:rPr>
  </w:style>
  <w:style w:type="character" w:customStyle="1" w:styleId="EndNoteBibliographyTitleCar">
    <w:name w:val="EndNote Bibliography Title Car"/>
    <w:link w:val="EndNoteBibliographyTitle"/>
    <w:rsid w:val="004D2CE9"/>
    <w:rPr>
      <w:sz w:val="22"/>
      <w:szCs w:val="22"/>
      <w:lang w:val="en-US" w:eastAsia="en-US"/>
    </w:rPr>
  </w:style>
  <w:style w:type="paragraph" w:customStyle="1" w:styleId="EndNoteBibliography">
    <w:name w:val="EndNote Bibliography"/>
    <w:basedOn w:val="Normal"/>
    <w:link w:val="EndNoteBibliographyCar"/>
    <w:rsid w:val="004D2CE9"/>
    <w:pPr>
      <w:widowControl w:val="0"/>
    </w:pPr>
    <w:rPr>
      <w:sz w:val="22"/>
      <w:szCs w:val="22"/>
      <w:lang w:val="en-US" w:eastAsia="en-US"/>
    </w:rPr>
  </w:style>
  <w:style w:type="character" w:customStyle="1" w:styleId="EndNoteBibliographyCar">
    <w:name w:val="EndNote Bibliography Car"/>
    <w:link w:val="EndNoteBibliography"/>
    <w:rsid w:val="004D2CE9"/>
    <w:rPr>
      <w:sz w:val="22"/>
      <w:szCs w:val="22"/>
      <w:lang w:val="en-US" w:eastAsia="en-US"/>
    </w:rPr>
  </w:style>
  <w:style w:type="character" w:styleId="Refdecomentario">
    <w:name w:val="annotation reference"/>
    <w:uiPriority w:val="99"/>
    <w:semiHidden/>
    <w:unhideWhenUsed/>
    <w:qFormat/>
    <w:rsid w:val="004D2CE9"/>
    <w:rPr>
      <w:sz w:val="16"/>
      <w:szCs w:val="16"/>
    </w:rPr>
  </w:style>
  <w:style w:type="paragraph" w:styleId="Prrafodelista">
    <w:name w:val="List Paragraph"/>
    <w:basedOn w:val="Normal"/>
    <w:uiPriority w:val="72"/>
    <w:qFormat/>
    <w:rsid w:val="004D2CE9"/>
    <w:pPr>
      <w:widowControl w:val="0"/>
      <w:ind w:left="720"/>
      <w:contextualSpacing/>
    </w:pPr>
    <w:rPr>
      <w:sz w:val="22"/>
      <w:szCs w:val="22"/>
      <w:lang w:eastAsia="en-US"/>
    </w:rPr>
  </w:style>
  <w:style w:type="table" w:customStyle="1" w:styleId="Tablanormal41">
    <w:name w:val="Tabla normal 41"/>
    <w:basedOn w:val="Tablanormal"/>
    <w:uiPriority w:val="44"/>
    <w:rsid w:val="004D2CE9"/>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1">
    <w:name w:val="Mención sin resolver1"/>
    <w:uiPriority w:val="99"/>
    <w:semiHidden/>
    <w:unhideWhenUsed/>
    <w:rsid w:val="004D2CE9"/>
    <w:rPr>
      <w:color w:val="605E5C"/>
      <w:shd w:val="clear" w:color="auto" w:fill="E1DFDD"/>
    </w:rPr>
  </w:style>
  <w:style w:type="paragraph" w:styleId="Textocomentario">
    <w:name w:val="annotation text"/>
    <w:basedOn w:val="Normal"/>
    <w:link w:val="TextocomentarioCar"/>
    <w:uiPriority w:val="99"/>
    <w:semiHidden/>
    <w:unhideWhenUsed/>
    <w:rsid w:val="004D2CE9"/>
    <w:pPr>
      <w:widowControl w:val="0"/>
    </w:pPr>
    <w:rPr>
      <w:sz w:val="20"/>
      <w:szCs w:val="20"/>
      <w:lang w:eastAsia="en-US"/>
    </w:rPr>
  </w:style>
  <w:style w:type="character" w:customStyle="1" w:styleId="TextocomentarioCar">
    <w:name w:val="Texto comentario Car"/>
    <w:basedOn w:val="Fuentedeprrafopredeter"/>
    <w:link w:val="Textocomentario"/>
    <w:uiPriority w:val="99"/>
    <w:semiHidden/>
    <w:rsid w:val="004D2CE9"/>
    <w:rPr>
      <w:lang w:val="es-CL" w:eastAsia="en-US"/>
    </w:rPr>
  </w:style>
  <w:style w:type="paragraph" w:styleId="Asuntodelcomentario">
    <w:name w:val="annotation subject"/>
    <w:basedOn w:val="Textocomentario"/>
    <w:next w:val="Textocomentario"/>
    <w:link w:val="AsuntodelcomentarioCar"/>
    <w:uiPriority w:val="99"/>
    <w:semiHidden/>
    <w:unhideWhenUsed/>
    <w:rsid w:val="004D2CE9"/>
    <w:rPr>
      <w:b/>
      <w:bCs/>
    </w:rPr>
  </w:style>
  <w:style w:type="character" w:customStyle="1" w:styleId="AsuntodelcomentarioCar">
    <w:name w:val="Asunto del comentario Car"/>
    <w:basedOn w:val="TextocomentarioCar"/>
    <w:link w:val="Asuntodelcomentario"/>
    <w:uiPriority w:val="99"/>
    <w:semiHidden/>
    <w:rsid w:val="004D2CE9"/>
    <w:rPr>
      <w:b/>
      <w:bCs/>
      <w:lang w:val="es-CL" w:eastAsia="en-US"/>
    </w:rPr>
  </w:style>
  <w:style w:type="paragraph" w:styleId="HTMLconformatoprevio">
    <w:name w:val="HTML Preformatted"/>
    <w:basedOn w:val="Normal"/>
    <w:link w:val="HTMLconformatoprevioCar"/>
    <w:uiPriority w:val="99"/>
    <w:semiHidden/>
    <w:unhideWhenUsed/>
    <w:rsid w:val="004D2CE9"/>
    <w:pPr>
      <w:widowControl w:val="0"/>
    </w:pPr>
    <w:rPr>
      <w:rFonts w:ascii="Consolas" w:hAnsi="Consolas" w:cs="Consolas"/>
      <w:sz w:val="20"/>
      <w:szCs w:val="20"/>
      <w:lang w:eastAsia="en-US"/>
    </w:rPr>
  </w:style>
  <w:style w:type="character" w:customStyle="1" w:styleId="HTMLconformatoprevioCar">
    <w:name w:val="HTML con formato previo Car"/>
    <w:basedOn w:val="Fuentedeprrafopredeter"/>
    <w:link w:val="HTMLconformatoprevio"/>
    <w:uiPriority w:val="99"/>
    <w:semiHidden/>
    <w:rsid w:val="004D2CE9"/>
    <w:rPr>
      <w:rFonts w:ascii="Consolas" w:hAnsi="Consolas" w:cs="Consolas"/>
      <w:lang w:val="es-CL" w:eastAsia="en-US"/>
    </w:rPr>
  </w:style>
  <w:style w:type="character" w:customStyle="1" w:styleId="orcid-id-https">
    <w:name w:val="orcid-id-https"/>
    <w:basedOn w:val="Fuentedeprrafopredeter"/>
    <w:rsid w:val="004D2CE9"/>
  </w:style>
  <w:style w:type="character" w:customStyle="1" w:styleId="Mencinsinresolver2">
    <w:name w:val="Mención sin resolver2"/>
    <w:uiPriority w:val="99"/>
    <w:semiHidden/>
    <w:unhideWhenUsed/>
    <w:rsid w:val="004D2CE9"/>
    <w:rPr>
      <w:color w:val="605E5C"/>
      <w:shd w:val="clear" w:color="auto" w:fill="E1DFDD"/>
    </w:rPr>
  </w:style>
  <w:style w:type="character" w:styleId="Hipervnculovisitado">
    <w:name w:val="FollowedHyperlink"/>
    <w:uiPriority w:val="99"/>
    <w:semiHidden/>
    <w:unhideWhenUsed/>
    <w:rsid w:val="004D2CE9"/>
    <w:rPr>
      <w:color w:val="954F72"/>
      <w:u w:val="single"/>
    </w:rPr>
  </w:style>
  <w:style w:type="paragraph" w:styleId="Revisin">
    <w:name w:val="Revision"/>
    <w:hidden/>
    <w:uiPriority w:val="99"/>
    <w:semiHidden/>
    <w:rsid w:val="004D2CE9"/>
    <w:rPr>
      <w:sz w:val="24"/>
      <w:szCs w:val="24"/>
      <w:lang w:val="es-CL" w:eastAsia="es-ES_tradnl"/>
    </w:rPr>
  </w:style>
  <w:style w:type="character" w:customStyle="1" w:styleId="Mencinsinresolver3">
    <w:name w:val="Mención sin resolver3"/>
    <w:basedOn w:val="Fuentedeprrafopredeter"/>
    <w:uiPriority w:val="99"/>
    <w:semiHidden/>
    <w:unhideWhenUsed/>
    <w:rsid w:val="004D2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468-3153" TargetMode="External"/><Relationship Id="rId13" Type="http://schemas.openxmlformats.org/officeDocument/2006/relationships/hyperlink" Target="http://dx.doi.org/10.14482/sun.36.2.618.97" TargetMode="External"/><Relationship Id="rId18" Type="http://schemas.openxmlformats.org/officeDocument/2006/relationships/hyperlink" Target="https://doi.org/10.2466/03.26.PMS.114.2.514-518" TargetMode="External"/><Relationship Id="rId26" Type="http://schemas.openxmlformats.org/officeDocument/2006/relationships/hyperlink" Target="https://www.scielosp.org/pdf/gs/2005.v19n2/135-150/e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136/bmj.k1651" TargetMode="External"/><Relationship Id="rId34" Type="http://schemas.openxmlformats.org/officeDocument/2006/relationships/hyperlink" Target="http://dx.doi.org/10.20960/nh.1942" TargetMode="External"/><Relationship Id="rId7" Type="http://schemas.openxmlformats.org/officeDocument/2006/relationships/hyperlink" Target="https://orcid.org/0000-0001-6409-7970" TargetMode="External"/><Relationship Id="rId12" Type="http://schemas.openxmlformats.org/officeDocument/2006/relationships/hyperlink" Target="mailto:yenyconchaci@santotomas.cl" TargetMode="External"/><Relationship Id="rId17" Type="http://schemas.openxmlformats.org/officeDocument/2006/relationships/hyperlink" Target="https://doi.org/10.1371/journal.pone.0211452" TargetMode="External"/><Relationship Id="rId25" Type="http://schemas.openxmlformats.org/officeDocument/2006/relationships/hyperlink" Target="https://europepmc.org/article/med/7783470" TargetMode="External"/><Relationship Id="rId33" Type="http://schemas.openxmlformats.org/officeDocument/2006/relationships/hyperlink" Target="https://www.rpcafd.com/index.php/rpcafd/issue/view/13/17"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evistamedicadechile.cl/ojs/index.php/rmedica/article/view/8268/6465" TargetMode="External"/><Relationship Id="rId20" Type="http://schemas.openxmlformats.org/officeDocument/2006/relationships/hyperlink" Target="https://doi.org/10.1016/j.jamda.2017.03.011" TargetMode="External"/><Relationship Id="rId29" Type="http://schemas.openxmlformats.org/officeDocument/2006/relationships/hyperlink" Target="https://hrcak.srce.hr/index.php?id_clanak_jezik=245150&amp;show=clan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013-3894" TargetMode="External"/><Relationship Id="rId24" Type="http://schemas.openxmlformats.org/officeDocument/2006/relationships/hyperlink" Target="https://doi.org/10.1016/j.arr.2017.01.004" TargetMode="External"/><Relationship Id="rId32" Type="http://schemas.openxmlformats.org/officeDocument/2006/relationships/hyperlink" Target="https://www.redalyc.org/pdf/5256/525652730005.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93/gerona/glu050" TargetMode="External"/><Relationship Id="rId23" Type="http://schemas.openxmlformats.org/officeDocument/2006/relationships/hyperlink" Target="https://doi.org/10.1016/j.jshs.2020.10.005" TargetMode="External"/><Relationship Id="rId28" Type="http://schemas.openxmlformats.org/officeDocument/2006/relationships/hyperlink" Target="https://doi.org/10.1007/s00198-002-1322-y" TargetMode="External"/><Relationship Id="rId36" Type="http://schemas.openxmlformats.org/officeDocument/2006/relationships/header" Target="header1.xml"/><Relationship Id="rId10" Type="http://schemas.openxmlformats.org/officeDocument/2006/relationships/hyperlink" Target="https://orcid.org/0000-0003-0418-8787" TargetMode="External"/><Relationship Id="rId19" Type="http://schemas.openxmlformats.org/officeDocument/2006/relationships/hyperlink" Target="https://medes.com/publication/145376" TargetMode="External"/><Relationship Id="rId31" Type="http://schemas.openxmlformats.org/officeDocument/2006/relationships/hyperlink" Target="https://www.minsal.cl/wp-content/uploads/2017/11/ENS-2016-17_PRIMEROS-RESULTADOS.pdf" TargetMode="External"/><Relationship Id="rId4" Type="http://schemas.openxmlformats.org/officeDocument/2006/relationships/webSettings" Target="webSettings.xml"/><Relationship Id="rId9" Type="http://schemas.openxmlformats.org/officeDocument/2006/relationships/hyperlink" Target="https://orcid.org/0000-0001-9710-2131" TargetMode="External"/><Relationship Id="rId14" Type="http://schemas.openxmlformats.org/officeDocument/2006/relationships/hyperlink" Target="http://www.jgerontology-geriatrics.com/article/view/169" TargetMode="External"/><Relationship Id="rId22" Type="http://schemas.openxmlformats.org/officeDocument/2006/relationships/hyperlink" Target="https://doi.org/10.1016/j.mayocp.2019.04.041" TargetMode="External"/><Relationship Id="rId27" Type="http://schemas.openxmlformats.org/officeDocument/2006/relationships/hyperlink" Target="https://doi.org/10.3390/ijerph14121447" TargetMode="External"/><Relationship Id="rId30" Type="http://schemas.openxmlformats.org/officeDocument/2006/relationships/hyperlink" Target="http://dx.doi.org/10.4067/S0034-98872019000600741" TargetMode="External"/><Relationship Id="rId35" Type="http://schemas.openxmlformats.org/officeDocument/2006/relationships/hyperlink" Target="http://dx.doi.org/10.4067/s0717-75182019000200121"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22</TotalTime>
  <Pages>12</Pages>
  <Words>6877</Words>
  <Characters>37827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44615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6</cp:revision>
  <cp:lastPrinted>2010-09-13T21:29:00Z</cp:lastPrinted>
  <dcterms:created xsi:type="dcterms:W3CDTF">2021-07-15T18:03:00Z</dcterms:created>
  <dcterms:modified xsi:type="dcterms:W3CDTF">2021-07-28T18:32:00Z</dcterms:modified>
</cp:coreProperties>
</file>