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555B2" w14:textId="77777777" w:rsidR="00FF421E" w:rsidRPr="00FF421E" w:rsidRDefault="00FF421E" w:rsidP="00FF421E">
      <w:pPr>
        <w:keepNext/>
        <w:keepLines/>
        <w:suppressAutoHyphens/>
        <w:spacing w:line="360" w:lineRule="auto"/>
        <w:ind w:firstLine="720"/>
        <w:jc w:val="right"/>
        <w:outlineLvl w:val="0"/>
        <w:rPr>
          <w:bCs/>
          <w:sz w:val="20"/>
          <w:szCs w:val="20"/>
          <w:lang w:eastAsia="ar-SA"/>
        </w:rPr>
      </w:pPr>
      <w:r w:rsidRPr="00FF421E">
        <w:rPr>
          <w:bCs/>
          <w:sz w:val="20"/>
          <w:szCs w:val="20"/>
          <w:lang w:eastAsia="ar-SA"/>
        </w:rPr>
        <w:t>Artículo de investigación</w:t>
      </w:r>
    </w:p>
    <w:p w14:paraId="6E3550DF" w14:textId="77777777" w:rsidR="00FF421E" w:rsidRPr="00FF421E" w:rsidRDefault="00FF421E" w:rsidP="00FF421E">
      <w:pPr>
        <w:keepNext/>
        <w:keepLines/>
        <w:suppressAutoHyphens/>
        <w:spacing w:line="360" w:lineRule="auto"/>
        <w:jc w:val="center"/>
        <w:outlineLvl w:val="0"/>
        <w:rPr>
          <w:b/>
          <w:bCs/>
          <w:lang w:eastAsia="ar-SA"/>
        </w:rPr>
      </w:pPr>
    </w:p>
    <w:p w14:paraId="0E6C7898" w14:textId="77777777" w:rsidR="00FF421E" w:rsidRPr="00FF421E" w:rsidRDefault="00FF421E" w:rsidP="00FF421E">
      <w:pPr>
        <w:keepNext/>
        <w:keepLines/>
        <w:suppressAutoHyphens/>
        <w:spacing w:line="360" w:lineRule="auto"/>
        <w:jc w:val="center"/>
        <w:outlineLvl w:val="0"/>
        <w:rPr>
          <w:b/>
          <w:bCs/>
          <w:sz w:val="28"/>
          <w:szCs w:val="28"/>
          <w:lang w:eastAsia="ar-SA"/>
        </w:rPr>
      </w:pPr>
      <w:r w:rsidRPr="00FF421E">
        <w:rPr>
          <w:b/>
          <w:bCs/>
          <w:sz w:val="28"/>
          <w:szCs w:val="28"/>
          <w:lang w:eastAsia="ar-SA"/>
        </w:rPr>
        <w:t xml:space="preserve">Factores asociados a la mortalidad en pacientes cirróticos </w:t>
      </w:r>
    </w:p>
    <w:p w14:paraId="725B232D" w14:textId="77777777" w:rsidR="00FF421E" w:rsidRPr="00FF421E" w:rsidRDefault="00FF421E" w:rsidP="00FF421E">
      <w:pPr>
        <w:suppressAutoHyphens/>
        <w:spacing w:line="360" w:lineRule="auto"/>
        <w:jc w:val="center"/>
        <w:rPr>
          <w:rFonts w:eastAsia="Calibri"/>
          <w:sz w:val="28"/>
          <w:szCs w:val="28"/>
          <w:lang w:val="en-US" w:eastAsia="ar-SA"/>
        </w:rPr>
      </w:pPr>
      <w:r w:rsidRPr="00FF421E">
        <w:rPr>
          <w:rFonts w:eastAsia="Calibri"/>
          <w:sz w:val="28"/>
          <w:szCs w:val="28"/>
          <w:lang w:val="en-US" w:eastAsia="ar-SA"/>
        </w:rPr>
        <w:t xml:space="preserve">Factors associated with mortality in cirrhotic patients </w:t>
      </w:r>
    </w:p>
    <w:p w14:paraId="2D616BE3" w14:textId="77777777" w:rsidR="00FF421E" w:rsidRPr="00FF421E" w:rsidRDefault="00FF421E" w:rsidP="00FF421E">
      <w:pPr>
        <w:suppressAutoHyphens/>
        <w:spacing w:line="360" w:lineRule="auto"/>
        <w:jc w:val="center"/>
        <w:rPr>
          <w:rFonts w:eastAsia="Calibri"/>
          <w:lang w:val="en-US" w:eastAsia="ar-SA"/>
        </w:rPr>
      </w:pPr>
    </w:p>
    <w:p w14:paraId="0D74A4BB" w14:textId="77777777" w:rsidR="00FF421E" w:rsidRPr="00FF421E" w:rsidRDefault="00FF421E" w:rsidP="00FF421E">
      <w:pPr>
        <w:suppressAutoHyphens/>
        <w:spacing w:line="360" w:lineRule="auto"/>
        <w:rPr>
          <w:rFonts w:eastAsia="Calibri"/>
          <w:lang w:val="es-ES" w:eastAsia="ar-SA"/>
        </w:rPr>
      </w:pPr>
      <w:r w:rsidRPr="00FF421E">
        <w:rPr>
          <w:rFonts w:eastAsia="Calibri"/>
          <w:lang w:val="es-ES" w:eastAsia="ar-SA"/>
        </w:rPr>
        <w:t>Maricarmen Viera Santillán</w:t>
      </w:r>
      <w:r w:rsidRPr="00FF421E">
        <w:rPr>
          <w:rFonts w:eastAsia="Calibri"/>
          <w:vertAlign w:val="superscript"/>
          <w:lang w:val="es-ES" w:eastAsia="ar-SA"/>
        </w:rPr>
        <w:t>1</w:t>
      </w:r>
      <w:r w:rsidRPr="00FF421E">
        <w:rPr>
          <w:rFonts w:eastAsia="Calibri"/>
          <w:lang w:val="es-ES" w:eastAsia="ar-SA"/>
        </w:rPr>
        <w:t xml:space="preserve"> </w:t>
      </w:r>
      <w:hyperlink r:id="rId7" w:history="1">
        <w:r w:rsidRPr="00FF421E">
          <w:rPr>
            <w:rFonts w:eastAsia="Calibri"/>
            <w:u w:val="single"/>
            <w:lang w:val="es-ES" w:eastAsia="ar-SA"/>
          </w:rPr>
          <w:t>https://orcid.org/0000-0002-1892-264X</w:t>
        </w:r>
      </w:hyperlink>
      <w:r w:rsidRPr="00FF421E">
        <w:rPr>
          <w:rFonts w:eastAsia="Calibri"/>
          <w:lang w:val="es-ES" w:eastAsia="ar-SA"/>
        </w:rPr>
        <w:t xml:space="preserve"> </w:t>
      </w:r>
    </w:p>
    <w:p w14:paraId="4EE0556D" w14:textId="77777777" w:rsidR="00FF421E" w:rsidRPr="00FF421E" w:rsidRDefault="00FF421E" w:rsidP="00FF421E">
      <w:pPr>
        <w:suppressAutoHyphens/>
        <w:spacing w:line="360" w:lineRule="auto"/>
        <w:rPr>
          <w:rFonts w:eastAsia="Calibri"/>
          <w:lang w:val="es-ES" w:eastAsia="ar-SA"/>
        </w:rPr>
      </w:pPr>
      <w:r w:rsidRPr="00FF421E">
        <w:rPr>
          <w:rFonts w:eastAsia="Calibri"/>
          <w:lang w:val="es-ES" w:eastAsia="ar-SA"/>
        </w:rPr>
        <w:t xml:space="preserve">Luis </w:t>
      </w:r>
      <w:proofErr w:type="spellStart"/>
      <w:r w:rsidRPr="00FF421E">
        <w:rPr>
          <w:rFonts w:eastAsia="Calibri"/>
          <w:lang w:val="es-ES" w:eastAsia="ar-SA"/>
        </w:rPr>
        <w:t>Vasquez</w:t>
      </w:r>
      <w:proofErr w:type="spellEnd"/>
      <w:r w:rsidRPr="00FF421E">
        <w:rPr>
          <w:rFonts w:eastAsia="Calibri"/>
          <w:lang w:val="es-ES" w:eastAsia="ar-SA"/>
        </w:rPr>
        <w:t xml:space="preserve"> Elera</w:t>
      </w:r>
      <w:r w:rsidRPr="00FF421E">
        <w:rPr>
          <w:rFonts w:eastAsia="Calibri"/>
          <w:vertAlign w:val="superscript"/>
          <w:lang w:val="es-ES" w:eastAsia="ar-SA"/>
        </w:rPr>
        <w:t>2</w:t>
      </w:r>
      <w:r w:rsidRPr="00FF421E">
        <w:rPr>
          <w:rFonts w:eastAsia="Calibri"/>
          <w:lang w:val="es-ES" w:eastAsia="ar-SA"/>
        </w:rPr>
        <w:t xml:space="preserve"> </w:t>
      </w:r>
      <w:hyperlink r:id="rId8" w:history="1">
        <w:r w:rsidRPr="00FF421E">
          <w:rPr>
            <w:rFonts w:eastAsia="Calibri"/>
            <w:u w:val="single"/>
            <w:lang w:val="es-ES" w:eastAsia="ar-SA"/>
          </w:rPr>
          <w:t>https://orcid.org/0000-0002-2073-3848</w:t>
        </w:r>
      </w:hyperlink>
      <w:r w:rsidRPr="00FF421E">
        <w:rPr>
          <w:rFonts w:eastAsia="Calibri"/>
          <w:lang w:val="es-ES" w:eastAsia="ar-SA"/>
        </w:rPr>
        <w:t xml:space="preserve"> </w:t>
      </w:r>
    </w:p>
    <w:p w14:paraId="0F3A18FB" w14:textId="77777777" w:rsidR="00FF421E" w:rsidRPr="00FF421E" w:rsidRDefault="00FF421E" w:rsidP="00FF421E">
      <w:pPr>
        <w:suppressAutoHyphens/>
        <w:spacing w:line="360" w:lineRule="auto"/>
        <w:rPr>
          <w:rFonts w:eastAsia="Calibri"/>
          <w:lang w:val="en-US" w:eastAsia="ar-SA"/>
        </w:rPr>
      </w:pPr>
      <w:r w:rsidRPr="00FF421E">
        <w:rPr>
          <w:rFonts w:eastAsia="Calibri"/>
          <w:lang w:val="en-US" w:eastAsia="ar-SA"/>
        </w:rPr>
        <w:t>Christopher G. Valdiviezo-Morales</w:t>
      </w:r>
      <w:r w:rsidRPr="00FF421E">
        <w:rPr>
          <w:rFonts w:eastAsia="Calibri"/>
          <w:vertAlign w:val="superscript"/>
          <w:lang w:val="en-US" w:eastAsia="ar-SA"/>
        </w:rPr>
        <w:t>1,3</w:t>
      </w:r>
      <w:r w:rsidRPr="00FF421E">
        <w:rPr>
          <w:rFonts w:eastAsia="Calibri"/>
          <w:lang w:val="en-US" w:eastAsia="ar-SA"/>
        </w:rPr>
        <w:t xml:space="preserve"> </w:t>
      </w:r>
      <w:hyperlink r:id="rId9" w:history="1">
        <w:r w:rsidRPr="00FF421E">
          <w:rPr>
            <w:rFonts w:eastAsia="Calibri"/>
            <w:u w:val="single"/>
            <w:lang w:val="en-US" w:eastAsia="ar-SA"/>
          </w:rPr>
          <w:t>https://orcid.org/0000-0003-2825-9324</w:t>
        </w:r>
      </w:hyperlink>
      <w:r w:rsidRPr="00FF421E">
        <w:rPr>
          <w:rFonts w:eastAsia="Calibri"/>
          <w:lang w:val="en-US" w:eastAsia="ar-SA"/>
        </w:rPr>
        <w:t xml:space="preserve"> </w:t>
      </w:r>
    </w:p>
    <w:p w14:paraId="42DD1B9E" w14:textId="77777777" w:rsidR="00FF421E" w:rsidRPr="00FF421E" w:rsidRDefault="00FF421E" w:rsidP="00FF421E">
      <w:pPr>
        <w:suppressAutoHyphens/>
        <w:spacing w:line="360" w:lineRule="auto"/>
        <w:rPr>
          <w:rFonts w:eastAsia="Calibri"/>
          <w:lang w:val="es-ES" w:eastAsia="ar-SA"/>
        </w:rPr>
      </w:pPr>
      <w:proofErr w:type="spellStart"/>
      <w:r w:rsidRPr="00FF421E">
        <w:rPr>
          <w:rFonts w:eastAsia="Calibri"/>
          <w:lang w:val="es-ES" w:eastAsia="ar-SA"/>
        </w:rPr>
        <w:t>Raisa</w:t>
      </w:r>
      <w:proofErr w:type="spellEnd"/>
      <w:r w:rsidRPr="00FF421E">
        <w:rPr>
          <w:rFonts w:eastAsia="Calibri"/>
          <w:lang w:val="es-ES" w:eastAsia="ar-SA"/>
        </w:rPr>
        <w:t xml:space="preserve"> N. Martinez-Rivera</w:t>
      </w:r>
      <w:r w:rsidRPr="00FF421E">
        <w:rPr>
          <w:rFonts w:eastAsia="Calibri"/>
          <w:vertAlign w:val="superscript"/>
          <w:lang w:val="es-ES" w:eastAsia="ar-SA"/>
        </w:rPr>
        <w:t>1,3</w:t>
      </w:r>
      <w:r w:rsidRPr="00FF421E">
        <w:rPr>
          <w:rFonts w:eastAsia="Calibri"/>
          <w:lang w:val="es-ES" w:eastAsia="ar-SA"/>
        </w:rPr>
        <w:t xml:space="preserve"> </w:t>
      </w:r>
      <w:hyperlink r:id="rId10" w:history="1">
        <w:r w:rsidRPr="00FF421E">
          <w:rPr>
            <w:rFonts w:eastAsia="Calibri"/>
            <w:u w:val="single"/>
            <w:lang w:val="es-ES" w:eastAsia="ar-SA"/>
          </w:rPr>
          <w:t>https://orcid.org/0000-0002-3611-7628</w:t>
        </w:r>
      </w:hyperlink>
      <w:r w:rsidRPr="00FF421E">
        <w:rPr>
          <w:rFonts w:eastAsia="Calibri"/>
          <w:lang w:val="es-ES" w:eastAsia="ar-SA"/>
        </w:rPr>
        <w:t xml:space="preserve"> </w:t>
      </w:r>
    </w:p>
    <w:p w14:paraId="37794C59" w14:textId="005BB47A" w:rsidR="00FF421E" w:rsidRPr="00FF421E" w:rsidRDefault="00FF421E" w:rsidP="00FF421E">
      <w:pPr>
        <w:suppressAutoHyphens/>
        <w:spacing w:line="360" w:lineRule="auto"/>
        <w:rPr>
          <w:rFonts w:eastAsia="Calibri"/>
          <w:lang w:val="es-ES" w:eastAsia="ar-SA"/>
        </w:rPr>
      </w:pPr>
      <w:r w:rsidRPr="00FF421E">
        <w:rPr>
          <w:rFonts w:eastAsia="Calibri"/>
          <w:lang w:val="es-ES" w:eastAsia="ar-SA"/>
        </w:rPr>
        <w:t>Mario J. Valladares-Garrido</w:t>
      </w:r>
      <w:r w:rsidRPr="00FF421E">
        <w:rPr>
          <w:rFonts w:eastAsia="Calibri"/>
          <w:vertAlign w:val="superscript"/>
          <w:lang w:val="es-ES" w:eastAsia="ar-SA"/>
        </w:rPr>
        <w:t>4</w:t>
      </w:r>
      <w:r w:rsidR="0029156C">
        <w:rPr>
          <w:rFonts w:eastAsia="Calibri"/>
          <w:vertAlign w:val="superscript"/>
          <w:lang w:val="es-ES" w:eastAsia="ar-SA"/>
        </w:rPr>
        <w:t>,5</w:t>
      </w:r>
      <w:r w:rsidRPr="0029156C">
        <w:rPr>
          <w:rFonts w:eastAsia="Calibri"/>
          <w:lang w:val="es-ES" w:eastAsia="ar-SA"/>
        </w:rPr>
        <w:t>*</w:t>
      </w:r>
      <w:r w:rsidRPr="00FF421E">
        <w:rPr>
          <w:rFonts w:eastAsia="Calibri"/>
          <w:lang w:val="es-ES" w:eastAsia="ar-SA"/>
        </w:rPr>
        <w:t xml:space="preserve"> </w:t>
      </w:r>
      <w:hyperlink r:id="rId11" w:history="1">
        <w:r w:rsidRPr="00FF421E">
          <w:rPr>
            <w:rFonts w:eastAsia="Calibri"/>
            <w:u w:val="single"/>
            <w:lang w:val="es-ES" w:eastAsia="ar-SA"/>
          </w:rPr>
          <w:t>https://orcid.org/0000-0003-0839-2419</w:t>
        </w:r>
      </w:hyperlink>
      <w:r w:rsidRPr="00FF421E">
        <w:rPr>
          <w:rFonts w:eastAsia="Calibri"/>
          <w:lang w:val="es-ES" w:eastAsia="ar-SA"/>
        </w:rPr>
        <w:t xml:space="preserve"> </w:t>
      </w:r>
    </w:p>
    <w:p w14:paraId="4372C4E7" w14:textId="77777777" w:rsidR="00FF421E" w:rsidRPr="00FF421E" w:rsidRDefault="00FF421E" w:rsidP="00FF421E">
      <w:pPr>
        <w:suppressAutoHyphens/>
        <w:spacing w:line="360" w:lineRule="auto"/>
        <w:rPr>
          <w:rFonts w:eastAsia="Calibri"/>
          <w:lang w:val="es-ES" w:eastAsia="ar-SA"/>
        </w:rPr>
      </w:pPr>
    </w:p>
    <w:p w14:paraId="24F8B234" w14:textId="77777777" w:rsidR="00FF421E" w:rsidRPr="00FF421E" w:rsidRDefault="00FF421E" w:rsidP="00FF421E">
      <w:pPr>
        <w:suppressAutoHyphens/>
        <w:spacing w:line="360" w:lineRule="auto"/>
        <w:rPr>
          <w:rFonts w:eastAsia="Calibri"/>
          <w:lang w:val="es-ES" w:eastAsia="ar-SA"/>
        </w:rPr>
      </w:pPr>
      <w:r w:rsidRPr="00FF421E">
        <w:rPr>
          <w:rFonts w:eastAsia="Calibri"/>
          <w:vertAlign w:val="superscript"/>
          <w:lang w:val="es-ES" w:eastAsia="ar-SA"/>
        </w:rPr>
        <w:t>1</w:t>
      </w:r>
      <w:r w:rsidRPr="00FF421E">
        <w:rPr>
          <w:rFonts w:eastAsia="Calibri"/>
          <w:lang w:val="es-ES" w:eastAsia="ar-SA"/>
        </w:rPr>
        <w:t>Universidad Nacional de Piura. Piura, Perú.</w:t>
      </w:r>
    </w:p>
    <w:p w14:paraId="73D93806" w14:textId="77777777" w:rsidR="00FF421E" w:rsidRPr="00FF421E" w:rsidRDefault="00FF421E" w:rsidP="00FF421E">
      <w:pPr>
        <w:suppressAutoHyphens/>
        <w:spacing w:line="360" w:lineRule="auto"/>
        <w:rPr>
          <w:rFonts w:eastAsia="Calibri"/>
          <w:lang w:val="es-ES" w:eastAsia="ar-SA"/>
        </w:rPr>
      </w:pPr>
      <w:r w:rsidRPr="00FF421E">
        <w:rPr>
          <w:rFonts w:eastAsia="Calibri"/>
          <w:vertAlign w:val="superscript"/>
          <w:lang w:val="es-ES" w:eastAsia="ar-SA"/>
        </w:rPr>
        <w:t>2</w:t>
      </w:r>
      <w:r w:rsidRPr="00FF421E">
        <w:rPr>
          <w:rFonts w:eastAsia="Calibri"/>
          <w:lang w:val="es-ES" w:eastAsia="ar-SA"/>
        </w:rPr>
        <w:t>Servicio de Gastroenterología, Hospital “Cayetano Heredia”. Piura, Perú.</w:t>
      </w:r>
    </w:p>
    <w:p w14:paraId="6F4734CA" w14:textId="77777777" w:rsidR="00FF421E" w:rsidRPr="00FF421E" w:rsidRDefault="00FF421E" w:rsidP="00FF421E">
      <w:pPr>
        <w:suppressAutoHyphens/>
        <w:spacing w:line="360" w:lineRule="auto"/>
        <w:rPr>
          <w:rFonts w:eastAsia="Calibri"/>
          <w:lang w:val="es-ES" w:eastAsia="ar-SA"/>
        </w:rPr>
      </w:pPr>
      <w:r w:rsidRPr="00FF421E">
        <w:rPr>
          <w:rFonts w:eastAsia="Calibri"/>
          <w:vertAlign w:val="superscript"/>
          <w:lang w:val="es-ES" w:eastAsia="ar-SA"/>
        </w:rPr>
        <w:t>3</w:t>
      </w:r>
      <w:r w:rsidRPr="00FF421E">
        <w:rPr>
          <w:rFonts w:eastAsia="Calibri"/>
          <w:lang w:val="es-ES" w:eastAsia="ar-SA"/>
        </w:rPr>
        <w:t>Sociedad Científica de Estudiantes de Medicina de la Universidad Nacional de Piura. Piura, Perú.</w:t>
      </w:r>
    </w:p>
    <w:p w14:paraId="19C117E8" w14:textId="5C35A482" w:rsidR="00FF421E" w:rsidRDefault="00FF421E" w:rsidP="00FF421E">
      <w:pPr>
        <w:suppressAutoHyphens/>
        <w:spacing w:line="360" w:lineRule="auto"/>
        <w:rPr>
          <w:rFonts w:eastAsia="Calibri"/>
          <w:lang w:val="es-ES" w:eastAsia="ar-SA"/>
        </w:rPr>
      </w:pPr>
      <w:r w:rsidRPr="00FF421E">
        <w:rPr>
          <w:rFonts w:eastAsia="Calibri"/>
          <w:vertAlign w:val="superscript"/>
          <w:lang w:val="es-ES" w:eastAsia="ar-SA"/>
        </w:rPr>
        <w:t>4</w:t>
      </w:r>
      <w:r w:rsidRPr="00FF421E">
        <w:rPr>
          <w:rFonts w:eastAsia="Calibri"/>
          <w:lang w:val="es-ES" w:eastAsia="ar-SA"/>
        </w:rPr>
        <w:t>Universidad Continental. Lima, Perú.</w:t>
      </w:r>
    </w:p>
    <w:p w14:paraId="1FBECFC3" w14:textId="45BAFF43" w:rsidR="00FF421E" w:rsidRDefault="002E2F8E" w:rsidP="00FF421E">
      <w:pPr>
        <w:suppressAutoHyphens/>
        <w:spacing w:line="360" w:lineRule="auto"/>
        <w:rPr>
          <w:rFonts w:eastAsia="Calibri"/>
          <w:lang w:val="es-ES" w:eastAsia="ar-SA"/>
        </w:rPr>
      </w:pPr>
      <w:r w:rsidRPr="002E2F8E">
        <w:rPr>
          <w:rFonts w:eastAsia="Calibri"/>
          <w:vertAlign w:val="superscript"/>
          <w:lang w:val="es-ES" w:eastAsia="ar-SA"/>
        </w:rPr>
        <w:t>5</w:t>
      </w:r>
      <w:r w:rsidRPr="002E2F8E">
        <w:rPr>
          <w:rFonts w:eastAsia="Calibri"/>
          <w:lang w:val="es-ES" w:eastAsia="ar-SA"/>
        </w:rPr>
        <w:t>Universidad Norbert Wiener. Lima, Per</w:t>
      </w:r>
      <w:r>
        <w:rPr>
          <w:rFonts w:eastAsia="Calibri"/>
          <w:lang w:val="es-ES" w:eastAsia="ar-SA"/>
        </w:rPr>
        <w:t>ú</w:t>
      </w:r>
      <w:r w:rsidRPr="002E2F8E">
        <w:rPr>
          <w:rFonts w:eastAsia="Calibri"/>
          <w:lang w:val="es-ES" w:eastAsia="ar-SA"/>
        </w:rPr>
        <w:t>.</w:t>
      </w:r>
    </w:p>
    <w:p w14:paraId="31DF98F0" w14:textId="77777777" w:rsidR="002E2F8E" w:rsidRPr="00FF421E" w:rsidRDefault="002E2F8E" w:rsidP="00FF421E">
      <w:pPr>
        <w:suppressAutoHyphens/>
        <w:spacing w:line="360" w:lineRule="auto"/>
        <w:rPr>
          <w:rFonts w:eastAsia="Calibri"/>
          <w:lang w:val="es-ES" w:eastAsia="ar-SA"/>
        </w:rPr>
      </w:pPr>
    </w:p>
    <w:p w14:paraId="76353352" w14:textId="77777777" w:rsidR="00FF421E" w:rsidRPr="00FF421E" w:rsidRDefault="00FF421E" w:rsidP="00FF421E">
      <w:pPr>
        <w:suppressAutoHyphens/>
        <w:spacing w:line="360" w:lineRule="auto"/>
        <w:rPr>
          <w:rFonts w:eastAsia="Calibri"/>
          <w:lang w:val="es-ES" w:eastAsia="ar-SA"/>
        </w:rPr>
      </w:pPr>
      <w:r w:rsidRPr="00FF421E">
        <w:rPr>
          <w:rFonts w:eastAsia="Calibri"/>
          <w:lang w:val="es-ES" w:eastAsia="ar-SA"/>
        </w:rPr>
        <w:t xml:space="preserve">*Autor para la correspondencia. Correo electrónico: </w:t>
      </w:r>
      <w:hyperlink r:id="rId12" w:history="1">
        <w:r w:rsidRPr="00FF421E">
          <w:rPr>
            <w:rFonts w:eastAsia="Calibri"/>
            <w:color w:val="0000FF"/>
            <w:u w:val="single"/>
            <w:lang w:val="es-ES" w:eastAsia="ar-SA"/>
          </w:rPr>
          <w:t>mvalladares@continental.edu.pe</w:t>
        </w:r>
      </w:hyperlink>
      <w:r w:rsidRPr="00FF421E">
        <w:rPr>
          <w:rFonts w:eastAsia="Calibri"/>
          <w:lang w:val="es-ES" w:eastAsia="ar-SA"/>
        </w:rPr>
        <w:t xml:space="preserve">  </w:t>
      </w:r>
    </w:p>
    <w:p w14:paraId="71FEB591" w14:textId="77777777" w:rsidR="00FF421E" w:rsidRPr="00FF421E" w:rsidRDefault="00FF421E" w:rsidP="00FF421E">
      <w:pPr>
        <w:suppressAutoHyphens/>
        <w:autoSpaceDE w:val="0"/>
        <w:spacing w:line="360" w:lineRule="auto"/>
        <w:rPr>
          <w:rFonts w:eastAsia="Calibri"/>
          <w:lang w:val="es-ES" w:eastAsia="ar-SA"/>
        </w:rPr>
      </w:pPr>
    </w:p>
    <w:p w14:paraId="5388615A" w14:textId="77777777" w:rsidR="00FF421E" w:rsidRPr="00FF421E" w:rsidRDefault="00FF421E" w:rsidP="00FF421E">
      <w:pPr>
        <w:keepNext/>
        <w:keepLines/>
        <w:suppressAutoHyphens/>
        <w:spacing w:line="360" w:lineRule="auto"/>
        <w:outlineLvl w:val="0"/>
        <w:rPr>
          <w:b/>
          <w:bCs/>
          <w:lang w:eastAsia="ar-SA"/>
        </w:rPr>
      </w:pPr>
      <w:r w:rsidRPr="00FF421E">
        <w:rPr>
          <w:b/>
          <w:bCs/>
          <w:lang w:eastAsia="ar-SA"/>
        </w:rPr>
        <w:t>RESUMEN</w:t>
      </w:r>
    </w:p>
    <w:p w14:paraId="320BA645" w14:textId="77777777" w:rsidR="00FF421E" w:rsidRPr="00FF421E" w:rsidRDefault="00FF421E" w:rsidP="00FF421E">
      <w:pPr>
        <w:spacing w:line="360" w:lineRule="auto"/>
        <w:jc w:val="both"/>
        <w:rPr>
          <w:rFonts w:eastAsia="Calibri"/>
          <w:lang w:eastAsia="ar-SA"/>
        </w:rPr>
      </w:pPr>
      <w:r w:rsidRPr="00FF421E">
        <w:rPr>
          <w:rFonts w:eastAsia="Calibri"/>
          <w:b/>
          <w:bCs/>
          <w:lang w:eastAsia="ar-SA"/>
        </w:rPr>
        <w:t xml:space="preserve">Introducción: </w:t>
      </w:r>
      <w:r w:rsidRPr="00FF421E">
        <w:rPr>
          <w:rFonts w:eastAsia="Calibri"/>
          <w:lang w:eastAsia="ar-SA"/>
        </w:rPr>
        <w:t xml:space="preserve">La cirrosis hepática representa en Perú el 9,1 % de las causas de mortalidad. Existe poca evidencia sobre la influencia de variables epidemiológicas y clínicas en la mortalidad de pacientes con cirrosis hepática en Latinoamérica, en especial en países en vías de desarrollo, como Perú. </w:t>
      </w:r>
    </w:p>
    <w:p w14:paraId="03F6601D" w14:textId="77777777" w:rsidR="00FF421E" w:rsidRPr="00FF421E" w:rsidRDefault="00FF421E" w:rsidP="00FF421E">
      <w:pPr>
        <w:spacing w:line="360" w:lineRule="auto"/>
        <w:jc w:val="both"/>
        <w:rPr>
          <w:rFonts w:eastAsia="Calibri"/>
          <w:lang w:eastAsia="ar-SA"/>
        </w:rPr>
      </w:pPr>
      <w:r w:rsidRPr="00FF421E">
        <w:rPr>
          <w:rFonts w:eastAsia="Calibri"/>
          <w:b/>
          <w:bCs/>
          <w:lang w:eastAsia="ar-SA"/>
        </w:rPr>
        <w:t xml:space="preserve">Objetivo: </w:t>
      </w:r>
      <w:r w:rsidRPr="00FF421E">
        <w:rPr>
          <w:rFonts w:eastAsia="Calibri"/>
          <w:lang w:eastAsia="ar-SA"/>
        </w:rPr>
        <w:t xml:space="preserve">Identificar los factores asociados a la mortalidad en pacientes cirróticos. </w:t>
      </w:r>
    </w:p>
    <w:p w14:paraId="1DD1F11C" w14:textId="77777777" w:rsidR="00FF421E" w:rsidRPr="00FF421E" w:rsidRDefault="00FF421E" w:rsidP="00FF421E">
      <w:pPr>
        <w:spacing w:line="360" w:lineRule="auto"/>
        <w:jc w:val="both"/>
        <w:rPr>
          <w:rFonts w:eastAsia="Calibri"/>
          <w:lang w:eastAsia="ar-SA"/>
        </w:rPr>
      </w:pPr>
      <w:r w:rsidRPr="00FF421E">
        <w:rPr>
          <w:rFonts w:eastAsia="Calibri"/>
          <w:b/>
          <w:bCs/>
          <w:lang w:eastAsia="ar-SA"/>
        </w:rPr>
        <w:t>Métodos:</w:t>
      </w:r>
      <w:r w:rsidRPr="00FF421E">
        <w:rPr>
          <w:rFonts w:eastAsia="Calibri"/>
          <w:lang w:eastAsia="ar-SA"/>
        </w:rPr>
        <w:t xml:space="preserve"> Estudio trasversal en pacientes cirróticos atendidos en el Hospital “Cayetano Heredia”, de Piura, Perú, en el año 2017. La variable dependiente fue la mortalidad hospitalaria y las variables independientes fueron las características epidemiológicas, clínicas y de laboratorio. Se utilizó la prueba exacta de Fisher y la prueba de t para estimar los factores asociados a la mortalidad. </w:t>
      </w:r>
    </w:p>
    <w:p w14:paraId="1A1B77F8" w14:textId="77777777" w:rsidR="00FF421E" w:rsidRPr="00FF421E" w:rsidRDefault="00FF421E" w:rsidP="00FF421E">
      <w:pPr>
        <w:spacing w:line="360" w:lineRule="auto"/>
        <w:jc w:val="both"/>
        <w:rPr>
          <w:rFonts w:eastAsia="Calibri"/>
          <w:lang w:eastAsia="ar-SA"/>
        </w:rPr>
      </w:pPr>
      <w:r w:rsidRPr="00FF421E">
        <w:rPr>
          <w:rFonts w:eastAsia="Calibri"/>
          <w:b/>
          <w:bCs/>
          <w:lang w:eastAsia="ar-SA"/>
        </w:rPr>
        <w:lastRenderedPageBreak/>
        <w:t xml:space="preserve">Resultados: </w:t>
      </w:r>
      <w:r w:rsidRPr="00FF421E">
        <w:rPr>
          <w:rFonts w:eastAsia="Calibri"/>
          <w:lang w:eastAsia="ar-SA"/>
        </w:rPr>
        <w:t>De 52 pacientes, la frecuencia de mortalidad debido a cirrosis fue de 35,4 %.  Tener ascitis moderada (p = 0,004), grado de encefalopatía (p = 0,001), leucocitosis (p = 0,004), enfermedad descompensada según índice de Child Pugh (p = 0,023), índice de Meld entre 30-39 puntos (p &lt; 0,001) y niveles de creatinina (p = 0,009) resultaron asociados a una mayor frecuencia de mortalidad.</w:t>
      </w:r>
    </w:p>
    <w:p w14:paraId="2AD632CC" w14:textId="77777777" w:rsidR="00FF421E" w:rsidRPr="00FF421E" w:rsidRDefault="00FF421E" w:rsidP="00FF421E">
      <w:pPr>
        <w:spacing w:line="360" w:lineRule="auto"/>
        <w:jc w:val="both"/>
        <w:rPr>
          <w:rFonts w:eastAsia="Calibri"/>
          <w:lang w:eastAsia="ar-SA"/>
        </w:rPr>
      </w:pPr>
      <w:r w:rsidRPr="00FF421E">
        <w:rPr>
          <w:rFonts w:eastAsia="Calibri"/>
          <w:b/>
          <w:bCs/>
          <w:lang w:eastAsia="ar-SA"/>
        </w:rPr>
        <w:t>Conclusión:</w:t>
      </w:r>
      <w:r w:rsidRPr="00FF421E">
        <w:rPr>
          <w:rFonts w:eastAsia="Calibri"/>
          <w:lang w:eastAsia="ar-SA"/>
        </w:rPr>
        <w:t xml:space="preserve"> La presencia de ascitis moderada, grado de encefalopatía, leucocitosis, enfermedad descompensada según índice de Child Pugh, índice de Meld entre 30-39 y los niveles de creatinina, están asociados a la mortalidad en pacientes cirróticos.</w:t>
      </w:r>
    </w:p>
    <w:p w14:paraId="76677D72" w14:textId="77777777" w:rsidR="00FF421E" w:rsidRPr="00FF421E" w:rsidRDefault="00FF421E" w:rsidP="00FF421E">
      <w:pPr>
        <w:suppressAutoHyphens/>
        <w:spacing w:line="360" w:lineRule="auto"/>
        <w:rPr>
          <w:rFonts w:eastAsia="Calibri"/>
          <w:lang w:eastAsia="ar-SA"/>
        </w:rPr>
      </w:pPr>
      <w:r w:rsidRPr="00FF421E">
        <w:rPr>
          <w:rFonts w:eastAsia="Calibri"/>
          <w:b/>
          <w:lang w:eastAsia="ar-SA"/>
        </w:rPr>
        <w:t xml:space="preserve">Palabras clave: </w:t>
      </w:r>
      <w:r w:rsidRPr="00FF421E">
        <w:rPr>
          <w:rFonts w:eastAsia="Calibri"/>
          <w:lang w:eastAsia="ar-SA"/>
        </w:rPr>
        <w:t xml:space="preserve">cirrosis; cirrosis hepática; mortalidad. </w:t>
      </w:r>
    </w:p>
    <w:p w14:paraId="7B44673C" w14:textId="77777777" w:rsidR="00FF421E" w:rsidRPr="00FF421E" w:rsidRDefault="00FF421E" w:rsidP="00FF421E">
      <w:pPr>
        <w:spacing w:line="360" w:lineRule="auto"/>
        <w:rPr>
          <w:rFonts w:eastAsia="Calibri"/>
          <w:lang w:eastAsia="ar-SA"/>
        </w:rPr>
      </w:pPr>
    </w:p>
    <w:p w14:paraId="0A396D80" w14:textId="77777777" w:rsidR="00FF421E" w:rsidRPr="00FF421E" w:rsidRDefault="00FF421E" w:rsidP="00FF421E">
      <w:pPr>
        <w:spacing w:line="360" w:lineRule="auto"/>
        <w:rPr>
          <w:rFonts w:eastAsia="Calibri"/>
          <w:b/>
          <w:bCs/>
          <w:lang w:val="en-US" w:eastAsia="ar-SA"/>
        </w:rPr>
      </w:pPr>
      <w:r w:rsidRPr="00FF421E">
        <w:rPr>
          <w:rFonts w:eastAsia="Calibri"/>
          <w:b/>
          <w:bCs/>
          <w:lang w:val="en-US" w:eastAsia="ar-SA"/>
        </w:rPr>
        <w:t>ABSTRACT</w:t>
      </w:r>
      <w:r w:rsidRPr="00FF421E">
        <w:rPr>
          <w:rFonts w:eastAsia="Calibri"/>
          <w:b/>
          <w:bCs/>
          <w:lang w:val="en-US" w:eastAsia="ar-SA"/>
        </w:rPr>
        <w:tab/>
        <w:t xml:space="preserve">   </w:t>
      </w:r>
    </w:p>
    <w:p w14:paraId="582A6EFC" w14:textId="77777777" w:rsidR="00FF421E" w:rsidRPr="00FF421E" w:rsidRDefault="00FF421E" w:rsidP="00FF421E">
      <w:pPr>
        <w:spacing w:line="360" w:lineRule="auto"/>
        <w:jc w:val="both"/>
        <w:rPr>
          <w:rFonts w:eastAsia="Calibri"/>
          <w:bCs/>
          <w:lang w:val="en-US" w:eastAsia="ar-SA"/>
        </w:rPr>
      </w:pPr>
      <w:r w:rsidRPr="00FF421E">
        <w:rPr>
          <w:rFonts w:eastAsia="Calibri"/>
          <w:b/>
          <w:bCs/>
          <w:lang w:val="en-US" w:eastAsia="ar-SA"/>
        </w:rPr>
        <w:t>Introduction:</w:t>
      </w:r>
      <w:r w:rsidRPr="00FF421E">
        <w:rPr>
          <w:rFonts w:eastAsia="Calibri"/>
          <w:bCs/>
          <w:lang w:val="en-US" w:eastAsia="ar-SA"/>
        </w:rPr>
        <w:t xml:space="preserve"> Liver cirrhosis represents 9,1 % of causes of mortality in Peru. There is little evidence on the influence of epidemiological and clinical variables on the mortality of patients with liver cirrhosis in Latin America, especially in developing countries such as Peru.</w:t>
      </w:r>
    </w:p>
    <w:p w14:paraId="6EF0AF2F" w14:textId="77777777" w:rsidR="00FF421E" w:rsidRPr="00FF421E" w:rsidRDefault="00FF421E" w:rsidP="00FF421E">
      <w:pPr>
        <w:spacing w:line="360" w:lineRule="auto"/>
        <w:jc w:val="both"/>
        <w:rPr>
          <w:rFonts w:eastAsia="Calibri"/>
          <w:bCs/>
          <w:lang w:val="en-US" w:eastAsia="ar-SA"/>
        </w:rPr>
      </w:pPr>
      <w:r w:rsidRPr="00FF421E">
        <w:rPr>
          <w:rFonts w:eastAsia="Calibri"/>
          <w:b/>
          <w:bCs/>
          <w:lang w:val="en-US" w:eastAsia="ar-SA"/>
        </w:rPr>
        <w:t>Objective:</w:t>
      </w:r>
      <w:r w:rsidRPr="00FF421E">
        <w:rPr>
          <w:rFonts w:eastAsia="Calibri"/>
          <w:bCs/>
          <w:lang w:val="en-US" w:eastAsia="ar-SA"/>
        </w:rPr>
        <w:t xml:space="preserve"> To identify the factors associated with mortality in cirrhotic patients. </w:t>
      </w:r>
    </w:p>
    <w:p w14:paraId="227D7EA9" w14:textId="77777777" w:rsidR="00FF421E" w:rsidRPr="00FF421E" w:rsidRDefault="00FF421E" w:rsidP="00FF421E">
      <w:pPr>
        <w:spacing w:line="360" w:lineRule="auto"/>
        <w:jc w:val="both"/>
        <w:rPr>
          <w:rFonts w:eastAsia="Calibri"/>
          <w:bCs/>
          <w:lang w:val="en-US" w:eastAsia="ar-SA"/>
        </w:rPr>
      </w:pPr>
      <w:r w:rsidRPr="00FF421E">
        <w:rPr>
          <w:rFonts w:eastAsia="Calibri"/>
          <w:b/>
          <w:bCs/>
          <w:lang w:val="en-US" w:eastAsia="ar-SA"/>
        </w:rPr>
        <w:t>Methods:</w:t>
      </w:r>
      <w:r w:rsidRPr="00FF421E">
        <w:rPr>
          <w:rFonts w:eastAsia="Calibri"/>
          <w:bCs/>
          <w:lang w:val="en-US" w:eastAsia="ar-SA"/>
        </w:rPr>
        <w:t xml:space="preserve"> Cross-sectional study in cirrhotic patients treated at the Cayetano Heredia Hospital in Piura, Peru, year 2017. The dependent variable was hospital mortality and the independent variables were epidemiological, clinical and laboratory characteristics. Fisher's exact test and the T test were used to estimate the factors associated with mortality.</w:t>
      </w:r>
    </w:p>
    <w:p w14:paraId="4370D21E" w14:textId="77777777" w:rsidR="00FF421E" w:rsidRPr="00FF421E" w:rsidRDefault="00FF421E" w:rsidP="00FF421E">
      <w:pPr>
        <w:spacing w:line="360" w:lineRule="auto"/>
        <w:jc w:val="both"/>
        <w:rPr>
          <w:rFonts w:eastAsia="Calibri"/>
          <w:bCs/>
          <w:lang w:val="en-US" w:eastAsia="ar-SA"/>
        </w:rPr>
      </w:pPr>
      <w:r w:rsidRPr="00FF421E">
        <w:rPr>
          <w:rFonts w:eastAsia="Calibri"/>
          <w:b/>
          <w:bCs/>
          <w:lang w:val="en-US" w:eastAsia="ar-SA"/>
        </w:rPr>
        <w:t>Results:</w:t>
      </w:r>
      <w:r w:rsidRPr="00FF421E">
        <w:rPr>
          <w:rFonts w:eastAsia="Calibri"/>
          <w:bCs/>
          <w:lang w:val="en-US" w:eastAsia="ar-SA"/>
        </w:rPr>
        <w:t xml:space="preserve"> Of 52 patients, the frequency of mortality due to cirrhosis was 35,4 %. Have moderate ascites (p=0,004), degree of encephalopathy (p=0,001), leukocytosis (p=0,004), decompensated disease according to the Child Pugh index (p=0,023), Meld index between 30-39 points (p&lt;0,001) and creatinine levels (p=0,009) were associated with a higher frequency of mortality.</w:t>
      </w:r>
    </w:p>
    <w:p w14:paraId="5A398FA1" w14:textId="77777777" w:rsidR="00FF421E" w:rsidRPr="00FF421E" w:rsidRDefault="00FF421E" w:rsidP="00FF421E">
      <w:pPr>
        <w:spacing w:line="360" w:lineRule="auto"/>
        <w:jc w:val="both"/>
        <w:rPr>
          <w:rFonts w:eastAsia="Calibri"/>
          <w:bCs/>
          <w:lang w:val="en-US" w:eastAsia="ar-SA"/>
        </w:rPr>
      </w:pPr>
      <w:r w:rsidRPr="00FF421E">
        <w:rPr>
          <w:rFonts w:eastAsia="Calibri"/>
          <w:b/>
          <w:bCs/>
          <w:lang w:val="en-US" w:eastAsia="ar-SA"/>
        </w:rPr>
        <w:t>Conclusion:</w:t>
      </w:r>
      <w:r w:rsidRPr="00FF421E">
        <w:rPr>
          <w:rFonts w:eastAsia="Calibri"/>
          <w:bCs/>
          <w:lang w:val="en-US" w:eastAsia="ar-SA"/>
        </w:rPr>
        <w:t xml:space="preserve"> The presence of moderate ascites, degree of encephalopathy, leukocytosis, decompensated disease according to the Child Pugh index, Meld index between 30-39, creatinine levels are associated with mortality in cirrhotic patients.</w:t>
      </w:r>
    </w:p>
    <w:p w14:paraId="6D47FF4F" w14:textId="77777777" w:rsidR="00FF421E" w:rsidRPr="00FF421E" w:rsidRDefault="00FF421E" w:rsidP="00FF421E">
      <w:pPr>
        <w:spacing w:line="360" w:lineRule="auto"/>
        <w:jc w:val="both"/>
        <w:rPr>
          <w:rFonts w:eastAsia="Calibri"/>
          <w:bCs/>
          <w:lang w:val="en-US" w:eastAsia="ar-SA"/>
        </w:rPr>
      </w:pPr>
      <w:r w:rsidRPr="00FF421E">
        <w:rPr>
          <w:rFonts w:eastAsia="Calibri"/>
          <w:b/>
          <w:bCs/>
          <w:lang w:val="en-US" w:eastAsia="ar-SA"/>
        </w:rPr>
        <w:t>Keywords:</w:t>
      </w:r>
      <w:r w:rsidRPr="00FF421E">
        <w:rPr>
          <w:rFonts w:eastAsia="Calibri"/>
          <w:bCs/>
          <w:lang w:val="en-US" w:eastAsia="ar-SA"/>
        </w:rPr>
        <w:t xml:space="preserve"> cirrhosis; hepatic cirrhosis; mortality.</w:t>
      </w:r>
    </w:p>
    <w:p w14:paraId="7E1A6225" w14:textId="77777777" w:rsidR="00FF421E" w:rsidRPr="00FF421E" w:rsidRDefault="00FF421E" w:rsidP="00FF421E">
      <w:pPr>
        <w:spacing w:line="360" w:lineRule="auto"/>
        <w:jc w:val="both"/>
        <w:rPr>
          <w:rFonts w:eastAsia="Calibri"/>
          <w:bCs/>
          <w:lang w:val="en-US" w:eastAsia="ar-SA"/>
        </w:rPr>
      </w:pPr>
    </w:p>
    <w:p w14:paraId="55342DBC" w14:textId="77777777" w:rsidR="00FF421E" w:rsidRPr="00FF421E" w:rsidRDefault="00FF421E" w:rsidP="00FF421E">
      <w:pPr>
        <w:spacing w:line="360" w:lineRule="auto"/>
        <w:jc w:val="both"/>
        <w:rPr>
          <w:rFonts w:eastAsia="Calibri"/>
          <w:bCs/>
          <w:lang w:val="en-US" w:eastAsia="ar-SA"/>
        </w:rPr>
      </w:pPr>
    </w:p>
    <w:p w14:paraId="4DCB6EB8" w14:textId="77777777" w:rsidR="00FF421E" w:rsidRPr="00FF421E" w:rsidRDefault="00FF421E" w:rsidP="00FF421E">
      <w:pPr>
        <w:spacing w:line="360" w:lineRule="auto"/>
        <w:jc w:val="both"/>
        <w:rPr>
          <w:rFonts w:eastAsia="Calibri"/>
          <w:bCs/>
          <w:lang w:val="es-CU" w:eastAsia="ar-SA"/>
        </w:rPr>
      </w:pPr>
      <w:r w:rsidRPr="00FF421E">
        <w:rPr>
          <w:rFonts w:eastAsia="Calibri"/>
          <w:bCs/>
          <w:lang w:val="es-CU" w:eastAsia="ar-SA"/>
        </w:rPr>
        <w:t>Recibido: 21/05/2021</w:t>
      </w:r>
    </w:p>
    <w:p w14:paraId="1063787D" w14:textId="77777777" w:rsidR="00FF421E" w:rsidRPr="00FF421E" w:rsidRDefault="00FF421E" w:rsidP="00FF421E">
      <w:pPr>
        <w:spacing w:line="360" w:lineRule="auto"/>
        <w:jc w:val="both"/>
        <w:rPr>
          <w:rFonts w:eastAsia="Calibri"/>
          <w:bCs/>
          <w:lang w:val="es-CU" w:eastAsia="ar-SA"/>
        </w:rPr>
      </w:pPr>
      <w:r w:rsidRPr="00FF421E">
        <w:rPr>
          <w:rFonts w:eastAsia="Calibri"/>
          <w:bCs/>
          <w:lang w:val="es-CU" w:eastAsia="ar-SA"/>
        </w:rPr>
        <w:lastRenderedPageBreak/>
        <w:t>Aprobado: 12/08/2021</w:t>
      </w:r>
    </w:p>
    <w:p w14:paraId="53121F9D" w14:textId="77777777" w:rsidR="00FF421E" w:rsidRPr="00FF421E" w:rsidRDefault="00FF421E" w:rsidP="00FF421E">
      <w:pPr>
        <w:spacing w:line="360" w:lineRule="auto"/>
        <w:rPr>
          <w:rFonts w:eastAsia="Calibri"/>
          <w:lang w:val="es-CU" w:eastAsia="ar-SA"/>
        </w:rPr>
      </w:pPr>
    </w:p>
    <w:p w14:paraId="79539975" w14:textId="77777777" w:rsidR="00FF421E" w:rsidRPr="00FF421E" w:rsidRDefault="00FF421E" w:rsidP="00FF421E">
      <w:pPr>
        <w:spacing w:line="360" w:lineRule="auto"/>
        <w:jc w:val="center"/>
        <w:rPr>
          <w:rFonts w:eastAsia="Calibri"/>
          <w:b/>
          <w:bCs/>
          <w:lang w:val="es-CU" w:eastAsia="ar-SA"/>
        </w:rPr>
      </w:pPr>
    </w:p>
    <w:p w14:paraId="17330C07" w14:textId="77777777" w:rsidR="00FF421E" w:rsidRPr="00FF421E" w:rsidRDefault="00FF421E" w:rsidP="00FF421E">
      <w:pPr>
        <w:spacing w:line="360" w:lineRule="auto"/>
        <w:jc w:val="center"/>
        <w:rPr>
          <w:rFonts w:eastAsia="Calibri"/>
          <w:b/>
          <w:bCs/>
          <w:sz w:val="32"/>
          <w:szCs w:val="32"/>
          <w:lang w:val="es-ES" w:eastAsia="ar-SA"/>
        </w:rPr>
      </w:pPr>
      <w:r w:rsidRPr="00FF421E">
        <w:rPr>
          <w:rFonts w:eastAsia="Calibri"/>
          <w:b/>
          <w:bCs/>
          <w:sz w:val="32"/>
          <w:szCs w:val="32"/>
          <w:lang w:val="es-ES" w:eastAsia="ar-SA"/>
        </w:rPr>
        <w:t>INTRODUCCIÓN</w:t>
      </w:r>
    </w:p>
    <w:p w14:paraId="1C611906" w14:textId="77777777" w:rsidR="00FF421E" w:rsidRPr="00FF421E" w:rsidRDefault="00FF421E" w:rsidP="00FF421E">
      <w:pPr>
        <w:spacing w:line="360" w:lineRule="auto"/>
        <w:jc w:val="both"/>
        <w:rPr>
          <w:rFonts w:eastAsia="Calibri"/>
          <w:lang w:eastAsia="en-US"/>
        </w:rPr>
      </w:pPr>
      <w:r w:rsidRPr="00FF421E">
        <w:rPr>
          <w:rFonts w:eastAsia="Calibri"/>
          <w:lang w:eastAsia="en-US"/>
        </w:rPr>
        <w:t>La cirrosis hepática es la principal causa de muerte por enfermedades del hígado a nivel mundial y la undécima causa de muerte global.</w:t>
      </w:r>
      <w:r w:rsidRPr="00FF421E">
        <w:rPr>
          <w:rFonts w:eastAsia="Calibri"/>
          <w:vertAlign w:val="superscript"/>
          <w:lang w:eastAsia="en-US"/>
        </w:rPr>
        <w:fldChar w:fldCharType="begin"/>
      </w:r>
      <w:r w:rsidRPr="00FF421E">
        <w:rPr>
          <w:rFonts w:eastAsia="Calibri"/>
          <w:vertAlign w:val="superscript"/>
          <w:lang w:eastAsia="en-US"/>
        </w:rPr>
        <w:instrText xml:space="preserve"> ADDIN ZOTERO_ITEM CSL_CITATION {"citationID":"CUDQkUhZ","properties":{"formattedCitation":"(1)","plainCitation":"(1)","noteIndex":0},"citationItems":[{"id":"rpNjEJQe/rltihU4q","uris":["http://zotero.org/users/local/uIPAhAvK/items/D7N6H5LF"],"uri":["http://zotero.org/users/local/uIPAhAvK/items/D7N6H5LF"],"itemData":{"id":2750,"type":"article-journal","abstract":"Liver disease accounts for approximately 2 million deaths per year worldwide, 1 million due to complications of cirrhosis and 1million due to viral hepatitis and hepatocellular carcinoma. Cirrhosis is currently the 11th most common cause of death globally and liver cancer is the 16th leading cause of death; combined, they account for 3.5% of all deaths worldwide. Cirrhosis is within the top 20 causes of disability-adjusted life years and years of life lost, accounting for 1.6% and 2.1% of the worldwide burden. About 2 billion people consume alcohol worldwide and upwards of 75 million are diagnosed with alcohol-use disorders and are at risk of alcohol-associated liver disease. Approximately 2 billion adults are obese or overweight and over 400 million have diabetes; both of which are risk factors for non-alcoholic fatty liver disease and hepatocellular carcinoma. The global prevalence of viral hepatitis remains high, while drug-induced liver injury continues to increase as a major cause of acute hepatitis. Liver transplantation is the second most common solid organ transplantation, yet less than 10% of global transplantation needs are met at current rates. Though these numbers are sobering, they highlight an important opportunity to improve public health given that most causes of liver diseases are preventable.","container-title":"Journal of Hepatology","DOI":"10.1016/j.jhep.2018.09.014","ISSN":"1600-0641","issue":"1","journalAbbreviation":"J. Hepatol.","language":"eng","note":"PMID: 30266282","page":"151-171","source":"PubMed","title":"Burden of liver diseases in the world","volume":"70","author":[{"family":"Asrani","given":"Sumeet K."},{"family":"Devarbhavi","given":"Harshad"},{"family":"Eaton","given":"John"},{"family":"Kamath","given":"Patrick S."}],"issued":{"date-parts":[["2019"]]}}}],"schema":"https://github.com/citation-style-language/schema/raw/master/csl-citation.json"} </w:instrText>
      </w:r>
      <w:r w:rsidRPr="00FF421E">
        <w:rPr>
          <w:rFonts w:eastAsia="Calibri"/>
          <w:vertAlign w:val="superscript"/>
          <w:lang w:eastAsia="en-US"/>
        </w:rPr>
        <w:fldChar w:fldCharType="separate"/>
      </w:r>
      <w:r w:rsidRPr="00FF421E">
        <w:rPr>
          <w:rFonts w:eastAsia="Calibri"/>
          <w:vertAlign w:val="superscript"/>
          <w:lang w:eastAsia="ar-SA"/>
        </w:rPr>
        <w:t>(1)</w:t>
      </w:r>
      <w:r w:rsidRPr="00FF421E">
        <w:rPr>
          <w:rFonts w:eastAsia="Calibri"/>
          <w:vertAlign w:val="superscript"/>
          <w:lang w:eastAsia="en-US"/>
        </w:rPr>
        <w:fldChar w:fldCharType="end"/>
      </w:r>
      <w:r w:rsidRPr="00FF421E">
        <w:rPr>
          <w:rFonts w:eastAsia="Calibri"/>
          <w:vertAlign w:val="superscript"/>
          <w:lang w:eastAsia="en-US"/>
        </w:rPr>
        <w:t xml:space="preserve"> </w:t>
      </w:r>
      <w:r w:rsidRPr="00FF421E">
        <w:rPr>
          <w:rFonts w:eastAsia="Calibri"/>
          <w:lang w:eastAsia="en-US"/>
        </w:rPr>
        <w:t>En Perú, la cirrosis, junto a la fibrosis del hígado, representa el 9,1 % de las causas de letalidad.</w:t>
      </w:r>
      <w:r w:rsidRPr="00FF421E">
        <w:rPr>
          <w:rFonts w:eastAsia="Calibri"/>
          <w:vertAlign w:val="superscript"/>
          <w:lang w:eastAsia="en-US"/>
        </w:rPr>
        <w:fldChar w:fldCharType="begin"/>
      </w:r>
      <w:r w:rsidRPr="00FF421E">
        <w:rPr>
          <w:rFonts w:eastAsia="Calibri"/>
          <w:vertAlign w:val="superscript"/>
          <w:lang w:eastAsia="en-US"/>
        </w:rPr>
        <w:instrText xml:space="preserve"> ADDIN ZOTERO_ITEM CSL_CITATION {"citationID":"XhoYsiAn","properties":{"formattedCitation":"(2)","plainCitation":"(2)","noteIndex":0},"citationItems":[{"id":"rpNjEJQe/OIQ550bN","uris":["http://zotero.org/users/local/uIPAhAvK/items/3HYPR4B6"],"uri":["http://zotero.org/users/local/uIPAhAvK/items/3HYPR4B6"],"itemData":{"id":2752,"type":"article-journal","container-title":"Anales de la Facultad de Medicina","DOI":"10.15381/anales.v80i1.15868","ISSN":"1025-5583","issue":"1","note":"publisher: UNMSM. Facultad de Medicina","page":"39-44","source":"SciELO","title":"Mortalidad por enfermedades digestivas no neoplásicas en la población adulta del Perú, 2010 - 2015","volume":"80","author":[{"family":"Castillo-Contreras","given":"Ofelia"},{"family":"Flores-Flores","given":"Claudio"}],"issued":{"date-parts":[["2019",1]]}}}],"schema":"https://github.com/citation-style-language/schema/raw/master/csl-citation.json"} </w:instrText>
      </w:r>
      <w:r w:rsidRPr="00FF421E">
        <w:rPr>
          <w:rFonts w:eastAsia="Calibri"/>
          <w:vertAlign w:val="superscript"/>
          <w:lang w:eastAsia="en-US"/>
        </w:rPr>
        <w:fldChar w:fldCharType="separate"/>
      </w:r>
      <w:r w:rsidRPr="00FF421E">
        <w:rPr>
          <w:rFonts w:eastAsia="Calibri"/>
          <w:vertAlign w:val="superscript"/>
          <w:lang w:eastAsia="ar-SA"/>
        </w:rPr>
        <w:t>(2)</w:t>
      </w:r>
      <w:r w:rsidRPr="00FF421E">
        <w:rPr>
          <w:rFonts w:eastAsia="Calibri"/>
          <w:vertAlign w:val="superscript"/>
          <w:lang w:eastAsia="en-US"/>
        </w:rPr>
        <w:fldChar w:fldCharType="end"/>
      </w:r>
      <w:r w:rsidRPr="00FF421E">
        <w:rPr>
          <w:rFonts w:eastAsia="Calibri"/>
          <w:lang w:eastAsia="en-US"/>
        </w:rPr>
        <w:t xml:space="preserve"> La tasa de mortalidad estandarizada fue de 16,3 por 100 000 personas por año en Piura, una región del norte peruano.</w:t>
      </w:r>
      <w:r w:rsidRPr="00FF421E">
        <w:rPr>
          <w:rFonts w:eastAsia="Calibri"/>
          <w:vertAlign w:val="superscript"/>
          <w:lang w:eastAsia="en-US"/>
        </w:rPr>
        <w:fldChar w:fldCharType="begin"/>
      </w:r>
      <w:r w:rsidRPr="00FF421E">
        <w:rPr>
          <w:rFonts w:eastAsia="Calibri"/>
          <w:vertAlign w:val="superscript"/>
          <w:lang w:eastAsia="en-US"/>
        </w:rPr>
        <w:instrText xml:space="preserve"> ADDIN ZOTERO_ITEM CSL_CITATION {"citationID":"lZEq9jMK","properties":{"formattedCitation":"(2)","plainCitation":"(2)","noteIndex":0},"citationItems":[{"id":"rpNjEJQe/OIQ550bN","uris":["http://zotero.org/users/local/uIPAhAvK/items/3HYPR4B6"],"uri":["http://zotero.org/users/local/uIPAhAvK/items/3HYPR4B6"],"itemData":{"id":2752,"type":"article-journal","container-title":"Anales de la Facultad de Medicina","DOI":"10.15381/anales.v80i1.15868","ISSN":"1025-5583","issue":"1","note":"publisher: UNMSM. Facultad de Medicina","page":"39-44","source":"SciELO","title":"Mortalidad por enfermedades digestivas no neoplásicas en la población adulta del Perú, 2010 - 2015","volume":"80","author":[{"family":"Castillo-Contreras","given":"Ofelia"},{"family":"Flores-Flores","given":"Claudio"}],"issued":{"date-parts":[["2019",1]]}}}],"schema":"https://github.com/citation-style-language/schema/raw/master/csl-citation.json"} </w:instrText>
      </w:r>
      <w:r w:rsidRPr="00FF421E">
        <w:rPr>
          <w:rFonts w:eastAsia="Calibri"/>
          <w:vertAlign w:val="superscript"/>
          <w:lang w:eastAsia="en-US"/>
        </w:rPr>
        <w:fldChar w:fldCharType="separate"/>
      </w:r>
      <w:r w:rsidRPr="00FF421E">
        <w:rPr>
          <w:rFonts w:eastAsia="Calibri"/>
          <w:vertAlign w:val="superscript"/>
          <w:lang w:eastAsia="ar-SA"/>
        </w:rPr>
        <w:t>(2)</w:t>
      </w:r>
      <w:r w:rsidRPr="00FF421E">
        <w:rPr>
          <w:rFonts w:eastAsia="Calibri"/>
          <w:vertAlign w:val="superscript"/>
          <w:lang w:eastAsia="en-US"/>
        </w:rPr>
        <w:fldChar w:fldCharType="end"/>
      </w:r>
      <w:r w:rsidRPr="00FF421E" w:rsidDel="00536756">
        <w:rPr>
          <w:rFonts w:eastAsia="Calibri"/>
          <w:lang w:eastAsia="en-US"/>
        </w:rPr>
        <w:t xml:space="preserve"> </w:t>
      </w:r>
      <w:r w:rsidRPr="00FF421E">
        <w:rPr>
          <w:rFonts w:eastAsia="Calibri"/>
          <w:lang w:eastAsia="en-US"/>
        </w:rPr>
        <w:t>Esta enfermedad es la primera causa de demanda efectiva de hospitalización, debido a las múltiples complicaciones que ocasiona en el paciente, como ascitis, sangrado digestivo por várices, infección y encefalopatía hepática.</w:t>
      </w:r>
      <w:r w:rsidRPr="00FF421E">
        <w:rPr>
          <w:rFonts w:eastAsia="Calibri"/>
          <w:vertAlign w:val="superscript"/>
          <w:lang w:eastAsia="en-US"/>
        </w:rPr>
        <w:fldChar w:fldCharType="begin"/>
      </w:r>
      <w:r w:rsidRPr="00FF421E">
        <w:rPr>
          <w:rFonts w:eastAsia="Calibri"/>
          <w:vertAlign w:val="superscript"/>
          <w:lang w:eastAsia="en-US"/>
        </w:rPr>
        <w:instrText xml:space="preserve"> ADDIN ZOTERO_ITEM CSL_CITATION {"citationID":"BeH5LHY2","properties":{"formattedCitation":"(3)","plainCitation":"(3)","noteIndex":0},"citationItems":[{"id":"rpNjEJQe/jR686lrn","uris":["http://zotero.org/users/local/uIPAhAvK/items/7WIEHMIX"],"uri":["http://zotero.org/users/local/uIPAhAvK/items/7WIEHMIX"],"itemData":{"id":2755,"type":"article-journal","container-title":"Revista de Gastroenterología del Perú","ISSN":"1022-5129","issue":"3","page":"238-245","source":"SciELO","title":"Características Epidemiológicas y Clínicas de la Cirrosis Hepática en la Unidad de Hígado del HNERM Es-Salud","volume":"27","author":[{"family":"Bustíos","given":"C."},{"family":"Dávalos","given":"M."},{"family":"Román","given":"R."},{"family":"Zumaeta","given":"E."}],"issued":{"date-parts":[["2007",7]]}}}],"schema":"https://github.com/citation-style-language/schema/raw/master/csl-citation.json"} </w:instrText>
      </w:r>
      <w:r w:rsidRPr="00FF421E">
        <w:rPr>
          <w:rFonts w:eastAsia="Calibri"/>
          <w:vertAlign w:val="superscript"/>
          <w:lang w:eastAsia="en-US"/>
        </w:rPr>
        <w:fldChar w:fldCharType="separate"/>
      </w:r>
      <w:r w:rsidRPr="00FF421E">
        <w:rPr>
          <w:rFonts w:eastAsia="Calibri"/>
          <w:vertAlign w:val="superscript"/>
          <w:lang w:eastAsia="ar-SA"/>
        </w:rPr>
        <w:t>(3)</w:t>
      </w:r>
      <w:r w:rsidRPr="00FF421E">
        <w:rPr>
          <w:rFonts w:eastAsia="Calibri"/>
          <w:vertAlign w:val="superscript"/>
          <w:lang w:eastAsia="en-US"/>
        </w:rPr>
        <w:fldChar w:fldCharType="end"/>
      </w:r>
    </w:p>
    <w:p w14:paraId="5409C2A9" w14:textId="77777777" w:rsidR="00FF421E" w:rsidRPr="00FF421E" w:rsidRDefault="00FF421E" w:rsidP="00FF421E">
      <w:pPr>
        <w:spacing w:line="360" w:lineRule="auto"/>
        <w:jc w:val="both"/>
        <w:rPr>
          <w:rFonts w:eastAsia="Calibri"/>
          <w:lang w:eastAsia="en-US"/>
        </w:rPr>
      </w:pPr>
      <w:r w:rsidRPr="00FF421E">
        <w:rPr>
          <w:rFonts w:eastAsia="Calibri"/>
          <w:lang w:eastAsia="en-US"/>
        </w:rPr>
        <w:t>Los factores asociados a la mortalidad en pacientes con cirrosis, son  la ascitis,</w:t>
      </w:r>
      <w:r w:rsidRPr="00FF421E">
        <w:rPr>
          <w:rFonts w:eastAsia="Calibri"/>
          <w:vertAlign w:val="superscript"/>
          <w:lang w:eastAsia="en-US"/>
        </w:rPr>
        <w:fldChar w:fldCharType="begin"/>
      </w:r>
      <w:r w:rsidRPr="00FF421E">
        <w:rPr>
          <w:rFonts w:eastAsia="Calibri"/>
          <w:vertAlign w:val="superscript"/>
          <w:lang w:eastAsia="en-US"/>
        </w:rPr>
        <w:instrText xml:space="preserve"> ADDIN ZOTERO_ITEM CSL_CITATION {"citationID":"CwhYJEtH","properties":{"formattedCitation":"(4)","plainCitation":"(4)","noteIndex":0},"citationItems":[{"id":"rpNjEJQe/XhHw5D6q","uris":["http://zotero.org/users/local/uIPAhAvK/items/AMTK3RUD"],"uri":["http://zotero.org/users/local/uIPAhAvK/items/AMTK3RUD"],"itemData":{"id":2747,"type":"article-journal","abstract":"Hospitalizations for advanced liver disease are costly and associated with significant mortality. This population-based study aimed to evaluate factors associated with in-hospital mortality and resource use for the management of hospitalized patients with cirrhosis.Mortality records and resource utilization for 52,027 patients hospitalized with cirrhosis and/or complications of portal hypertension (ascites, hepatic encephalopathy, variceal bleeding, spontaneous bacterial peritonitis, or hepatorenal syndrome) were extracted from a nationally representative sample of Thai inpatients covered by Universal Coverage Scheme during 2009 to 2013.The rate of dying in the hospital increased steadily by 12% from 9.6% in 2009 to 10.8% in 2013 (P &lt; .001). Complications of portal hypertension were independently associated with increased in-hospital mortality except for ascites. The highest independent risk for hospital death was seen with hepatorenal syndrome (odds ratio [OR], 5.04; 95% confidence interval [CI], 4.38-5.79). Mortality rate remained high in patients with infection, particularly septicemia (OR, 4.26; 95% CI, 4.0-4.54) and pneumonia (OR, 2.44; 95% CI, 2.18-2.73). Receiving upper endoscopy (OR, 0.29; 95% CI, 0.27-0.32) and paracentesis (OR, 0.93; 95% CI, 0.87-1.00) were associated with improved patient survival. The inflation-adjusted national annual costs (P = .06) and total hospital days (P = .07) for cirrhosis showed a trend toward increasing during the 5-year period. Renal dysfunction, infection, and sequelae of portal hypertension except for ascites were independently associated with increased resource utilization.Renal dysfunction, infection, and portal hypertension-related complications are the main factors affecting in-hospital mortality and resource utilization for hospitalized patients with cirrhosis. The early intervention for modifiable factors is an important step toward improving hospital outcomes.","container-title":"Medicine","DOI":"10.1097/MD.0000000000007782","ISSN":"1536-5964","issue":"32","journalAbbreviation":"Medicine (Baltimore)","language":"eng","note":"PMID: 28796076\nPMCID: PMC5556242","page":"e7782","source":"PubMed","title":"Factors affecting mortality and resource use for hospitalized patients with cirrhosis: A population-based study","title-short":"Factors affecting mortality and resource use for hospitalized patients with cirrhosis","volume":"96","author":[{"family":"Charatcharoenwitthaya","given":"Phunchai"},{"family":"Soonthornworasiri","given":"Ngamphol"},{"family":"Karaketklang","given":"Khemajira"},{"family":"Poovorawan","given":"Kittiyod"},{"family":"Pan-Ngum","given":"Wirichada"},{"family":"Chotiyaputta","given":"Watcharasak"},{"family":"Tanwandee","given":"Tawesak"},{"family":"Phaosawasdi","given":"Kamthorn"}],"issued":{"date-parts":[["2017",8]]}}}],"schema":"https://github.com/citation-style-language/schema/raw/master/csl-citation.json"} </w:instrText>
      </w:r>
      <w:r w:rsidRPr="00FF421E">
        <w:rPr>
          <w:rFonts w:eastAsia="Calibri"/>
          <w:vertAlign w:val="superscript"/>
          <w:lang w:eastAsia="en-US"/>
        </w:rPr>
        <w:fldChar w:fldCharType="separate"/>
      </w:r>
      <w:r w:rsidRPr="00FF421E">
        <w:rPr>
          <w:rFonts w:eastAsia="Calibri"/>
          <w:vertAlign w:val="superscript"/>
          <w:lang w:eastAsia="ar-SA"/>
        </w:rPr>
        <w:t>(4)</w:t>
      </w:r>
      <w:r w:rsidRPr="00FF421E">
        <w:rPr>
          <w:rFonts w:eastAsia="Calibri"/>
          <w:vertAlign w:val="superscript"/>
          <w:lang w:eastAsia="en-US"/>
        </w:rPr>
        <w:fldChar w:fldCharType="end"/>
      </w:r>
      <w:r w:rsidRPr="00FF421E">
        <w:rPr>
          <w:rFonts w:eastAsia="Calibri"/>
          <w:lang w:eastAsia="en-US"/>
        </w:rPr>
        <w:t xml:space="preserve"> puntuaciones de Child-Pugh y Meld; utilizadas para predecir la muerte a corto plazo, puntuaciones del sistema de puntaje de evaluación fisiológica aguda y evaluación crónica de salud (APACHE II, por sus siglas en inglés), la escala de evaluación de fallo orgánico secuencial (SOFA, por sus siglas en inglés) y la puntuación simplificada aguda fisiológica (SAPS</w:t>
      </w:r>
      <w:r w:rsidRPr="00FF421E">
        <w:rPr>
          <w:rFonts w:eastAsia="Calibri"/>
          <w:lang w:eastAsia="ar-SA"/>
        </w:rPr>
        <w:t xml:space="preserve"> </w:t>
      </w:r>
      <w:r w:rsidRPr="00FF421E">
        <w:rPr>
          <w:rFonts w:eastAsia="Calibri"/>
          <w:lang w:eastAsia="en-US"/>
        </w:rPr>
        <w:t>II, por sus siglas en inglés), utilizados en cuidados intensivos.</w:t>
      </w:r>
      <w:r w:rsidRPr="00FF421E">
        <w:rPr>
          <w:rFonts w:eastAsia="Calibri"/>
          <w:vertAlign w:val="superscript"/>
          <w:lang w:eastAsia="en-US"/>
        </w:rPr>
        <w:fldChar w:fldCharType="begin"/>
      </w:r>
      <w:r w:rsidRPr="00FF421E">
        <w:rPr>
          <w:rFonts w:eastAsia="Calibri"/>
          <w:vertAlign w:val="superscript"/>
          <w:lang w:eastAsia="en-US"/>
        </w:rPr>
        <w:instrText xml:space="preserve"> ADDIN ZOTERO_ITEM CSL_CITATION {"citationID":"T1pqejaL","properties":{"formattedCitation":"(5,6)","plainCitation":"(5,6)","noteIndex":0},"citationItems":[{"id":"rpNjEJQe/wbWZ1OsG","uris":["http://zotero.org/users/local/uIPAhAvK/items/6ENV3Q2H"],"uri":["http://zotero.org/users/local/uIPAhAvK/items/6ENV3Q2H"],"itemData":{"id":2758,"type":"article-journal","abstract":"BACKGROUND &amp; AIMS: Cirrhotic patients admitted to an Intensive Care Unit (ICU) have a poor prognosis. Identifying patients in whom ICU care will be useful can be challenging. The aim of this study was to assess the predictive value of prognostic scores with respect to mortality and to identify mortality risk factors.\nMETHODS: Three hundred and seventy-seven cirrhotic patients admitted to a Liver ICU between May 2005 and March 2009 were enrolled in this study. Their average age was 55.5±11.4 years. The etiology of cirrhosis was alcohol (68%), virus hepatitis (18%), or mixed (5.5%). The main causes of hospitalization were gastrointestinal hemorrhage (43%), sepsis (19%), and hepatic encephalopathy (12%).\nRESULTS: ICU and in-hospital mortality rates were 34.7% and 43.0%, respectively. Infection was the major cause of death (81.6%). ROC curve analysis demonstrated that SOFA (0.92) and SAPS II (0.89) scores calculated within 24h of admission predicted ICU mortality better than the Child-Pugh score (0.79) or MELD scores with (0.79-0.82) or without the incorporation of serum sodium levels (0.82). Statistical analysis showed that the prognostic severity scores, organ replacement therapy, and infection were accurate predictors of mortality. On multivariate analysis, mechanical ventilation, vasopressor therapy, bilirubin level at admission, and infection were independently associated with ICU mortality.\nCONCLUSIONS: For cirrhotic patients admitted to the ICU, SAPS II, and SOFA scores predicted ICU mortality better than liver-specific scores. Mechanical ventilation or vasopressor therapy, bilirubin levels at admission and infection in patients with advanced cirrhosis were associated with a poor outcome.","container-title":"Journal of Hepatology","DOI":"10.1016/j.jhep.2011.06.024","ISSN":"1600-0641","issue":"1","journalAbbreviation":"J. Hepatol.","language":"eng","note":"PMID: 21835136","page":"95-102","source":"PubMed","title":"Prospective evaluation of the prognostic scores for cirrhotic patients admitted to an intensive care unit","volume":"56","author":[{"family":"Levesque","given":"Eric"},{"family":"Hoti","given":"Emir"},{"family":"Azoulay","given":"Daniel"},{"family":"Ichaï","given":"Philippe"},{"family":"Habouchi","given":"Houssam"},{"family":"Castaing","given":"Denis"},{"family":"Samuel","given":"Didier"},{"family":"Saliba","given":"Faouzi"}],"issued":{"date-parts":[["2012",1]]}}},{"id":"rpNjEJQe/qjJFvcpz","uris":["http://zotero.org/users/local/uIPAhAvK/items/BE5NRNEE"],"uri":["http://zotero.org/users/local/uIPAhAvK/items/BE5NRNEE"],"itemData":{"id":2806,"type":"article-journal","abstract":"BACKGROUND/AIMS: Cirrhotic patients admitted to the hospital have a high mortality rate. The aim of this study was to evaluate predictors of mortality in patients hospitalized for specific complications of cirrhosis.\nMETHODOLOGY: All patients admitted to the gastroenterology service with cirrhosis during a 2-year period were retrospectively identified. We compared the clinical characteristics of patients who died and those who survived. Multivariable analysis was performed to determine predictors of mortality.\nRESULTS: A total of 84 patients were included in the study. In hospital mortality rate was 35%. Hepatorenal syndrome development (41% vs 4%, p &lt; 0.001), MELD score (17 vs 12, p = 0.003), Child Pugh score (11 vs 8, p &lt; 0.001), serum creatinine (p &lt; 0.001) and serum potassium values (p = 0.01) were significantly higher in patients who died. Stepwise logistic regression analysis revealed that the best model in prediction of death included serum potassium levels (OR = 2.182; 95% Cl: 1.189-4.006; p &lt; 0.001) and Child Pugh score (OR = 2.140; 95% CI: 1.507-3,038; p = 0.012).\nCONCLUSIONS: The mortality of cirrhotic patients admitted to hospital is significantly high. Prevention of acute kidney injury will be an appropriate approach for improving the survival in hospitalized patients with cirrhosis.","container-title":"Hepato-Gastroenterology","ISSN":"0172-6390","issue":"140","journalAbbreviation":"Hepatogastroenterology","language":"eng","note":"PMID: 26902049","page":"1023-1026","source":"PubMed","title":"Which Factors are Predictive for Mortality among Hospitalized Patients with Cirrhosis?","volume":"62","author":[{"family":"Uslan","given":"Ihsan"},{"family":"Olt","given":"Serdar"},{"family":"Eminler","given":"Ahmet T."}],"issued":{"date-parts":[["2015",6]]}}}],"schema":"https://github.com/citation-style-language/schema/raw/master/csl-citation.json"} </w:instrText>
      </w:r>
      <w:r w:rsidRPr="00FF421E">
        <w:rPr>
          <w:rFonts w:eastAsia="Calibri"/>
          <w:vertAlign w:val="superscript"/>
          <w:lang w:eastAsia="en-US"/>
        </w:rPr>
        <w:fldChar w:fldCharType="separate"/>
      </w:r>
      <w:r w:rsidRPr="00FF421E">
        <w:rPr>
          <w:rFonts w:eastAsia="Calibri"/>
          <w:vertAlign w:val="superscript"/>
          <w:lang w:eastAsia="ar-SA"/>
        </w:rPr>
        <w:t>(5,6)</w:t>
      </w:r>
      <w:r w:rsidRPr="00FF421E">
        <w:rPr>
          <w:rFonts w:eastAsia="Calibri"/>
          <w:vertAlign w:val="superscript"/>
          <w:lang w:eastAsia="en-US"/>
        </w:rPr>
        <w:fldChar w:fldCharType="end"/>
      </w:r>
      <w:r w:rsidRPr="00FF421E">
        <w:rPr>
          <w:rFonts w:eastAsia="Calibri"/>
          <w:lang w:eastAsia="en-US"/>
        </w:rPr>
        <w:t xml:space="preserve"> Existen otros marcadores, como la proteína C reactiva, cortisol libre de suero y antígeno del factor </w:t>
      </w:r>
      <w:proofErr w:type="spellStart"/>
      <w:r w:rsidRPr="00FF421E">
        <w:rPr>
          <w:rFonts w:eastAsia="Calibri"/>
          <w:lang w:eastAsia="en-US"/>
        </w:rPr>
        <w:t>von</w:t>
      </w:r>
      <w:proofErr w:type="spellEnd"/>
      <w:r w:rsidRPr="00FF421E">
        <w:rPr>
          <w:rFonts w:eastAsia="Calibri"/>
          <w:lang w:eastAsia="en-US"/>
        </w:rPr>
        <w:t xml:space="preserve"> Willebrand.</w:t>
      </w:r>
      <w:r w:rsidRPr="00FF421E">
        <w:rPr>
          <w:rFonts w:eastAsia="Calibri"/>
          <w:vertAlign w:val="superscript"/>
          <w:lang w:eastAsia="en-US"/>
        </w:rPr>
        <w:fldChar w:fldCharType="begin"/>
      </w:r>
      <w:r w:rsidRPr="00FF421E">
        <w:rPr>
          <w:rFonts w:eastAsia="Calibri"/>
          <w:vertAlign w:val="superscript"/>
          <w:lang w:eastAsia="en-US"/>
        </w:rPr>
        <w:instrText xml:space="preserve"> ADDIN ZOTERO_ITEM CSL_CITATION {"citationID":"t0jbaEIk","properties":{"formattedCitation":"(7)","plainCitation":"(7)","noteIndex":0},"citationItems":[{"id":"rpNjEJQe/XcCAtPIE","uris":["http://zotero.org/users/local/uIPAhAvK/items/A6CWTZGJ"],"uri":["http://zotero.org/users/local/uIPAhAvK/items/A6CWTZGJ"],"itemData":{"id":2760,"type":"article-journal","abstract":"Determining the prognosis of cirrhotic patients is not an easy task. Prognostic scores, like Child-Pugh and Model of End-stage Liver Disease scores, are commonly used by hepatologists, but do not always reflect superimposed events that may strongly influence the prognosis. Among them, bacterial intestinal translocation is a key phenomenon for the development of cirrhosis-related complications. Several biological variables (C-reactive protein, serum free cortisol, copeptin, von Willebrand factor antigen) are surrogates of “inflammatory stress” and have recently been identified as potential prognostic markers in cirrhotic patients. Most of these above mentioned markers were investigated in pilot studies with sometimes a modest sample size but allow us to catch a glimpse of the pathophysiological mechanisms leading to the worsening of cirrhosis. These new data should generate further well-designed studies to better assess the benefit for liver function of preventing intestinal bacterial translocation and microvascular thrombosis. The control of infection is vital and among all actors of immunity, vitamin D also appears to act as an anti-infective agent and therefore has probably a prognostic value.","container-title":"World Journal of Hepatology","DOI":"10.4254/wjh.v7.i9.1244","ISSN":"1948-5182","issue":"9","journalAbbreviation":"World J Hepatol","note":"PMID: 26019739\nPMCID: PMC4438498","page":"1244-1250","source":"PubMed Central","title":"New prognostic markers in liver cirrhosis","volume":"7","author":[{"family":"Di Martino","given":"Vincent"},{"family":"Weil","given":"Delphine"},{"family":"Cervoni","given":"Jean-Paul"},{"family":"Thevenot","given":"Thierry"}],"issued":{"date-parts":[["2015",5,28]]}}}],"schema":"https://github.com/citation-style-language/schema/raw/master/csl-citation.json"} </w:instrText>
      </w:r>
      <w:r w:rsidRPr="00FF421E">
        <w:rPr>
          <w:rFonts w:eastAsia="Calibri"/>
          <w:vertAlign w:val="superscript"/>
          <w:lang w:eastAsia="en-US"/>
        </w:rPr>
        <w:fldChar w:fldCharType="separate"/>
      </w:r>
      <w:r w:rsidRPr="00FF421E">
        <w:rPr>
          <w:rFonts w:eastAsia="Calibri"/>
          <w:vertAlign w:val="superscript"/>
          <w:lang w:eastAsia="ar-SA"/>
        </w:rPr>
        <w:t>(7)</w:t>
      </w:r>
      <w:r w:rsidRPr="00FF421E">
        <w:rPr>
          <w:rFonts w:eastAsia="Calibri"/>
          <w:vertAlign w:val="superscript"/>
          <w:lang w:eastAsia="en-US"/>
        </w:rPr>
        <w:fldChar w:fldCharType="end"/>
      </w:r>
      <w:r w:rsidRPr="00FF421E">
        <w:rPr>
          <w:rFonts w:eastAsia="Calibri"/>
          <w:vertAlign w:val="superscript"/>
          <w:lang w:eastAsia="en-US"/>
        </w:rPr>
        <w:t xml:space="preserve"> </w:t>
      </w:r>
      <w:r w:rsidRPr="00FF421E">
        <w:rPr>
          <w:rFonts w:eastAsia="Calibri"/>
          <w:lang w:eastAsia="en-US"/>
        </w:rPr>
        <w:t>Otro estudio,</w:t>
      </w:r>
      <w:r w:rsidRPr="00FF421E">
        <w:rPr>
          <w:rFonts w:eastAsia="Calibri"/>
          <w:vertAlign w:val="superscript"/>
          <w:lang w:eastAsia="en-US"/>
        </w:rPr>
        <w:fldChar w:fldCharType="begin"/>
      </w:r>
      <w:r w:rsidRPr="00FF421E">
        <w:rPr>
          <w:rFonts w:eastAsia="Calibri"/>
          <w:vertAlign w:val="superscript"/>
          <w:lang w:eastAsia="en-US"/>
        </w:rPr>
        <w:instrText xml:space="preserve"> ADDIN ZOTERO_ITEM CSL_CITATION {"citationID":"iXqO6xX3","properties":{"formattedCitation":"(8)","plainCitation":"(8)","noteIndex":0},"citationItems":[{"id":"rpNjEJQe/7WDGkLPl","uris":["http://zotero.org/users/local/uIPAhAvK/items/KMRK2GI7"],"uri":["http://zotero.org/users/local/uIPAhAvK/items/KMRK2GI7"],"itemData":{"id":2762,"type":"article-journal","abstract":"BACKGROUND &amp; AIMS: Patients with cirrhosis develop abnormal hematologic indices (HI) from multiple factors, including hypersplenism. We aimed to analyze the sequence of events and determine whether abnormal HI has prognostic significance.\nMETHODS: We analyzed a database of 213 subjects with compensated cirrhosis without esophageal varices. Subjects were followed for approximately 9 years until the development of varices or variceal bleeding or completion of the study; 84 subjects developed varices. Abnormal HI was defined as anemia at baseline (hemoglobin, &lt; or =13.5 g/dL for men and 11.5 g/dL for women), leukopenia (white blood cell counts, &lt; or =4000/mm3), or thrombocytopenia (platelet counts, &lt; or =150,000/mm3). The primary end points were death or transplant surgery.\nRESULTS: Most subjects had thrombocytopenia at baseline. Kaplan-Meier analysis showed that leukopenia occurred by 30 months (95% confidence interval, 18.5-53.6), and anemia occurred by 39.6 months (95% confidence interval, 24.1-49.9). Baseline thrombocytopenia (P = .0191) and leukopenia (P = .0383) were predictors of death or transplant, after adjusting for baseline hepatic venous pressure gradient (HVPG), and Child-Pugh scores. After a median of 5 years, a significant difference in death or transplant, mortality, and clinical decompensation was observed in patients who had leukopenia combined with thrombocytopenia at baseline compared with patients with normal HI (P &lt; .0001). HVPG correlated with hemoglobin and white blood cell count (hemoglobin, r = -0.35, P &lt; .0001; white blood cell count, r = -0.31, P &lt; .0001).\nCONCLUSIONS: Thrombocytopenia is the most common and first abnormal HI to occur in patients with cirrhosis, followed by leukopenia and anemia. A combination of leukopenia and thrombocytopenia at baseline predicted increased morbidity and mortality.","container-title":"Clinical Gastroenterology and Hepatology: The Official Clinical Practice Journal of the American Gastroenterological Association","DOI":"10.1016/j.cgh.2009.02.021","ISSN":"1542-7714","issue":"6","journalAbbreviation":"Clin. Gastroenterol. Hepatol.","language":"eng","note":"PMID: 19281860\nPMCID: PMC4545534","page":"689-695","source":"PubMed","title":"Incidence, prevalence, and clinical significance of abnormal hematologic indices in compensated cirrhosis","volume":"7","author":[{"family":"Qamar","given":"Amir A."},{"family":"Grace","given":"Norman D."},{"family":"Groszmann","given":"Roberto J."},{"family":"Garcia-Tsao","given":"Guadalupe"},{"family":"Bosch","given":"Jaime"},{"family":"Burroughs","given":"Andrew K."},{"family":"Ripoll","given":"Cristina"},{"family":"Maurer","given":"Rie"},{"family":"Planas","given":"Ramon"},{"family":"Escorsell","given":"Angels"},{"family":"Garcia-Pagan","given":"Juan Carlos"},{"family":"Patch","given":"David"},{"family":"Matloff","given":"Daniel S."},{"family":"Makuch","given":"Robert"},{"family":"Rendon","given":"Gabriel"},{"literal":"Portal Hypertension Collaborative Group"}],"issued":{"date-parts":[["2009",6]]}}}],"schema":"https://github.com/citation-style-language/schema/raw/master/csl-citation.json"} </w:instrText>
      </w:r>
      <w:r w:rsidRPr="00FF421E">
        <w:rPr>
          <w:rFonts w:eastAsia="Calibri"/>
          <w:vertAlign w:val="superscript"/>
          <w:lang w:eastAsia="en-US"/>
        </w:rPr>
        <w:fldChar w:fldCharType="separate"/>
      </w:r>
      <w:r w:rsidRPr="00FF421E">
        <w:rPr>
          <w:rFonts w:eastAsia="Calibri"/>
          <w:vertAlign w:val="superscript"/>
          <w:lang w:eastAsia="ar-SA"/>
        </w:rPr>
        <w:t>(8)</w:t>
      </w:r>
      <w:r w:rsidRPr="00FF421E">
        <w:rPr>
          <w:rFonts w:eastAsia="Calibri"/>
          <w:vertAlign w:val="superscript"/>
          <w:lang w:eastAsia="en-US"/>
        </w:rPr>
        <w:fldChar w:fldCharType="end"/>
      </w:r>
      <w:r w:rsidRPr="00FF421E">
        <w:rPr>
          <w:rFonts w:eastAsia="Calibri"/>
          <w:lang w:eastAsia="en-US"/>
        </w:rPr>
        <w:t xml:space="preserve"> muestra que la trombocitopenia y la leucopenia se asocian a mayor riesgo de morbimortalidad.</w:t>
      </w:r>
      <w:r w:rsidRPr="00FF421E" w:rsidDel="00CB4D24">
        <w:rPr>
          <w:rFonts w:eastAsia="Calibri"/>
          <w:vertAlign w:val="superscript"/>
          <w:lang w:eastAsia="en-US"/>
        </w:rPr>
        <w:t xml:space="preserve"> </w:t>
      </w:r>
    </w:p>
    <w:p w14:paraId="157DB22D" w14:textId="77777777" w:rsidR="00FF421E" w:rsidRPr="00FF421E" w:rsidRDefault="00FF421E" w:rsidP="00FF421E">
      <w:pPr>
        <w:spacing w:line="360" w:lineRule="auto"/>
        <w:jc w:val="both"/>
        <w:rPr>
          <w:rFonts w:eastAsia="Calibri"/>
          <w:lang w:eastAsia="en-US"/>
        </w:rPr>
      </w:pPr>
      <w:r w:rsidRPr="00FF421E">
        <w:rPr>
          <w:rFonts w:eastAsia="Calibri"/>
          <w:lang w:eastAsia="en-US"/>
        </w:rPr>
        <w:t>Sin embargo, a pesar de que la cirrosis representa una alta carga de morbimortalidad a nivel mundial y nacional, no se ha documentado suficiente evidencia sobre los factores influyentes en la mortalidad en Latinoamérica, mucho menos en Perú. El objetivo del presente estudio es determinar los factores asociados a la mortalidad hospitalaria en pacientes con cirrosis hepática.</w:t>
      </w:r>
    </w:p>
    <w:p w14:paraId="12292797" w14:textId="77777777" w:rsidR="00FF421E" w:rsidRPr="00FF421E" w:rsidRDefault="00FF421E" w:rsidP="00FF421E">
      <w:pPr>
        <w:spacing w:line="360" w:lineRule="auto"/>
        <w:jc w:val="both"/>
        <w:rPr>
          <w:rFonts w:eastAsia="Calibri"/>
          <w:lang w:eastAsia="en-US"/>
        </w:rPr>
      </w:pPr>
    </w:p>
    <w:p w14:paraId="4FE08B05" w14:textId="77777777" w:rsidR="00FF421E" w:rsidRPr="00FF421E" w:rsidRDefault="00FF421E" w:rsidP="00FF421E">
      <w:pPr>
        <w:spacing w:line="360" w:lineRule="auto"/>
        <w:jc w:val="center"/>
        <w:rPr>
          <w:rFonts w:eastAsia="Calibri"/>
          <w:b/>
          <w:bCs/>
          <w:lang w:eastAsia="ar-SA"/>
        </w:rPr>
      </w:pPr>
    </w:p>
    <w:p w14:paraId="74421D5F" w14:textId="77777777" w:rsidR="00FF421E" w:rsidRPr="00FF421E" w:rsidRDefault="00FF421E" w:rsidP="00FF421E">
      <w:pPr>
        <w:spacing w:line="360" w:lineRule="auto"/>
        <w:jc w:val="center"/>
        <w:rPr>
          <w:rFonts w:eastAsia="Calibri"/>
          <w:b/>
          <w:bCs/>
          <w:sz w:val="32"/>
          <w:szCs w:val="32"/>
          <w:lang w:eastAsia="ar-SA"/>
        </w:rPr>
      </w:pPr>
      <w:r w:rsidRPr="00FF421E">
        <w:rPr>
          <w:rFonts w:eastAsia="Calibri"/>
          <w:b/>
          <w:bCs/>
          <w:sz w:val="32"/>
          <w:szCs w:val="32"/>
          <w:lang w:eastAsia="ar-SA"/>
        </w:rPr>
        <w:t>MÉTODOS</w:t>
      </w:r>
    </w:p>
    <w:p w14:paraId="276DCE8F" w14:textId="77777777" w:rsidR="00FF421E" w:rsidRPr="00FF421E" w:rsidRDefault="00FF421E" w:rsidP="00FF421E">
      <w:pPr>
        <w:keepNext/>
        <w:keepLines/>
        <w:suppressAutoHyphens/>
        <w:spacing w:line="360" w:lineRule="auto"/>
        <w:jc w:val="center"/>
        <w:outlineLvl w:val="1"/>
        <w:rPr>
          <w:b/>
          <w:bCs/>
          <w:sz w:val="28"/>
          <w:szCs w:val="28"/>
          <w:lang w:eastAsia="ar-SA"/>
        </w:rPr>
      </w:pPr>
      <w:r w:rsidRPr="00FF421E">
        <w:rPr>
          <w:b/>
          <w:bCs/>
          <w:sz w:val="28"/>
          <w:szCs w:val="28"/>
          <w:lang w:eastAsia="ar-SA"/>
        </w:rPr>
        <w:t>Diseño del estudio</w:t>
      </w:r>
    </w:p>
    <w:p w14:paraId="3A99FFF8" w14:textId="77777777" w:rsidR="00FF421E" w:rsidRPr="00FF421E" w:rsidRDefault="00FF421E" w:rsidP="00FF421E">
      <w:pPr>
        <w:suppressAutoHyphens/>
        <w:autoSpaceDE w:val="0"/>
        <w:spacing w:line="360" w:lineRule="auto"/>
        <w:jc w:val="both"/>
        <w:rPr>
          <w:rFonts w:eastAsia="Calibri"/>
          <w:lang w:eastAsia="ar-SA"/>
        </w:rPr>
      </w:pPr>
      <w:r w:rsidRPr="00FF421E">
        <w:rPr>
          <w:rFonts w:eastAsia="Calibri"/>
          <w:lang w:eastAsia="ar-SA"/>
        </w:rPr>
        <w:t xml:space="preserve">Estudio transversal en 52 pacientes con diagnóstico de cirrosis hepática, hospitalizados en el Servicio de Medicina y Gastroenterología del “Hospital Regional José Cayetano Heredia”, entre el 1 de enero 2017 y el 31 de diciembre 2017.  </w:t>
      </w:r>
    </w:p>
    <w:p w14:paraId="40FD9387" w14:textId="77777777" w:rsidR="00FF421E" w:rsidRPr="00FF421E" w:rsidRDefault="00FF421E" w:rsidP="00FF421E">
      <w:pPr>
        <w:suppressAutoHyphens/>
        <w:autoSpaceDE w:val="0"/>
        <w:spacing w:line="360" w:lineRule="auto"/>
        <w:jc w:val="both"/>
        <w:rPr>
          <w:rFonts w:eastAsia="Calibri"/>
          <w:lang w:eastAsia="ar-SA"/>
        </w:rPr>
      </w:pPr>
      <w:r w:rsidRPr="00FF421E">
        <w:rPr>
          <w:rFonts w:eastAsia="Calibri"/>
          <w:lang w:eastAsia="ar-SA"/>
        </w:rPr>
        <w:lastRenderedPageBreak/>
        <w:t xml:space="preserve">Se incluyeron pacientes cuyas historias clínicas fueron registradas en el sistema de gestión hospitalario de acuerdo a la Décima Clasificación Internacional de Enfermedades (CIE-10): cirrosis, cirrosis alcohólica, cirrosis biliar primaria, cirrosis biliar secundaria, cirrosis biliar, no especificada, enfermedad tóxica del hígado, con cirrosis y fibrosis del hígado. Se excluyeron pacientes cuyas historias clínicas se encontraban incompletos, ilegibles. </w:t>
      </w:r>
    </w:p>
    <w:p w14:paraId="5B1171FD" w14:textId="77777777" w:rsidR="00FF421E" w:rsidRPr="00FF421E" w:rsidRDefault="00FF421E" w:rsidP="00FF421E">
      <w:pPr>
        <w:suppressAutoHyphens/>
        <w:spacing w:line="360" w:lineRule="auto"/>
        <w:jc w:val="center"/>
        <w:rPr>
          <w:rFonts w:eastAsia="Calibri"/>
          <w:b/>
          <w:bCs/>
          <w:sz w:val="28"/>
          <w:szCs w:val="28"/>
          <w:lang w:eastAsia="ar-SA"/>
        </w:rPr>
      </w:pPr>
      <w:r w:rsidRPr="00FF421E">
        <w:rPr>
          <w:rFonts w:eastAsia="Calibri"/>
          <w:b/>
          <w:bCs/>
          <w:sz w:val="28"/>
          <w:szCs w:val="28"/>
          <w:lang w:eastAsia="ar-SA"/>
        </w:rPr>
        <w:t>Procedimientos</w:t>
      </w:r>
    </w:p>
    <w:p w14:paraId="474EEFD8" w14:textId="77777777" w:rsidR="00FF421E" w:rsidRPr="00FF421E" w:rsidRDefault="00FF421E" w:rsidP="00FF421E">
      <w:pPr>
        <w:suppressAutoHyphens/>
        <w:spacing w:line="360" w:lineRule="auto"/>
        <w:jc w:val="both"/>
        <w:rPr>
          <w:rFonts w:eastAsia="Calibri"/>
          <w:b/>
          <w:bCs/>
          <w:lang w:eastAsia="ar-SA"/>
        </w:rPr>
      </w:pPr>
      <w:r w:rsidRPr="00FF421E">
        <w:rPr>
          <w:rFonts w:eastAsia="Calibri"/>
          <w:lang w:eastAsia="ar-SA"/>
        </w:rPr>
        <w:t>Se obtuvo la autorización por escrito al Hospital Regional “José Cayetano Heredia”</w:t>
      </w:r>
      <w:r w:rsidRPr="00FF421E" w:rsidDel="004D7749">
        <w:rPr>
          <w:rFonts w:eastAsia="Calibri"/>
          <w:lang w:eastAsia="ar-SA"/>
        </w:rPr>
        <w:t xml:space="preserve"> </w:t>
      </w:r>
      <w:r w:rsidRPr="00FF421E">
        <w:rPr>
          <w:rFonts w:eastAsia="Calibri"/>
          <w:lang w:eastAsia="ar-SA"/>
        </w:rPr>
        <w:t>para conducir la investigación. Luego, se solicitaron las historias clínicas de los pacientes hospitalizados en el servicio de Medicina con diagnóstico de cirrosis hepática según los códigos del CIE-10 notificados. Se revisaron las historias clínicas y se registró la información requerida en la ficha de recolección de datos. Se ingresaron los datos en una base de datos creada en el programa Microsoft Excel 2010.</w:t>
      </w:r>
    </w:p>
    <w:p w14:paraId="3A5411C1" w14:textId="77777777" w:rsidR="00FF421E" w:rsidRPr="00FF421E" w:rsidRDefault="00FF421E" w:rsidP="00FF421E">
      <w:pPr>
        <w:suppressAutoHyphens/>
        <w:spacing w:line="360" w:lineRule="auto"/>
        <w:jc w:val="center"/>
        <w:rPr>
          <w:rFonts w:eastAsia="Calibri"/>
          <w:sz w:val="28"/>
          <w:szCs w:val="28"/>
          <w:lang w:eastAsia="ar-SA"/>
        </w:rPr>
      </w:pPr>
      <w:r w:rsidRPr="00FF421E">
        <w:rPr>
          <w:rFonts w:eastAsia="Calibri"/>
          <w:b/>
          <w:bCs/>
          <w:sz w:val="28"/>
          <w:szCs w:val="28"/>
          <w:lang w:eastAsia="ar-SA"/>
        </w:rPr>
        <w:t>Instrumento y variables</w:t>
      </w:r>
    </w:p>
    <w:p w14:paraId="4639DC40" w14:textId="77777777" w:rsidR="00FF421E" w:rsidRPr="00FF421E" w:rsidRDefault="00FF421E" w:rsidP="00FF421E">
      <w:pPr>
        <w:suppressAutoHyphens/>
        <w:spacing w:line="360" w:lineRule="auto"/>
        <w:jc w:val="both"/>
        <w:rPr>
          <w:rFonts w:eastAsia="Calibri"/>
          <w:lang w:eastAsia="ar-SA"/>
        </w:rPr>
      </w:pPr>
      <w:r w:rsidRPr="00FF421E">
        <w:rPr>
          <w:rFonts w:eastAsia="Calibri"/>
          <w:lang w:eastAsia="ar-SA"/>
        </w:rPr>
        <w:t xml:space="preserve">La ficha de recolección de datos estuvo compuesta por 3 secciones: </w:t>
      </w:r>
    </w:p>
    <w:p w14:paraId="34C35380" w14:textId="77777777" w:rsidR="00FF421E" w:rsidRPr="00FF421E" w:rsidRDefault="00FF421E" w:rsidP="00FF421E">
      <w:pPr>
        <w:suppressAutoHyphens/>
        <w:spacing w:line="360" w:lineRule="auto"/>
        <w:jc w:val="both"/>
        <w:rPr>
          <w:rFonts w:eastAsia="Calibri"/>
          <w:lang w:eastAsia="ar-SA"/>
        </w:rPr>
      </w:pPr>
    </w:p>
    <w:p w14:paraId="44671D95" w14:textId="77777777" w:rsidR="00FF421E" w:rsidRPr="00FF421E" w:rsidRDefault="00FF421E" w:rsidP="00FF421E">
      <w:pPr>
        <w:numPr>
          <w:ilvl w:val="0"/>
          <w:numId w:val="20"/>
        </w:numPr>
        <w:suppressAutoHyphens/>
        <w:spacing w:line="360" w:lineRule="auto"/>
        <w:contextualSpacing/>
        <w:jc w:val="both"/>
        <w:rPr>
          <w:rFonts w:eastAsia="Calibri"/>
          <w:lang w:eastAsia="ar-SA"/>
        </w:rPr>
      </w:pPr>
      <w:r w:rsidRPr="00FF421E">
        <w:rPr>
          <w:rFonts w:eastAsia="Calibri"/>
          <w:lang w:eastAsia="ar-SA"/>
        </w:rPr>
        <w:t>Características epidemiológicas.</w:t>
      </w:r>
    </w:p>
    <w:p w14:paraId="42E6ACED" w14:textId="77777777" w:rsidR="00FF421E" w:rsidRPr="00FF421E" w:rsidRDefault="00FF421E" w:rsidP="00FF421E">
      <w:pPr>
        <w:numPr>
          <w:ilvl w:val="0"/>
          <w:numId w:val="20"/>
        </w:numPr>
        <w:suppressAutoHyphens/>
        <w:spacing w:line="360" w:lineRule="auto"/>
        <w:contextualSpacing/>
        <w:jc w:val="both"/>
        <w:rPr>
          <w:rFonts w:eastAsia="Calibri"/>
          <w:lang w:eastAsia="ar-SA"/>
        </w:rPr>
      </w:pPr>
      <w:r w:rsidRPr="00FF421E">
        <w:rPr>
          <w:rFonts w:eastAsia="Calibri"/>
          <w:lang w:eastAsia="ar-SA"/>
        </w:rPr>
        <w:t>Características clínicas.</w:t>
      </w:r>
    </w:p>
    <w:p w14:paraId="2684EB19" w14:textId="77777777" w:rsidR="00FF421E" w:rsidRPr="00FF421E" w:rsidRDefault="00FF421E" w:rsidP="00FF421E">
      <w:pPr>
        <w:numPr>
          <w:ilvl w:val="0"/>
          <w:numId w:val="20"/>
        </w:numPr>
        <w:suppressAutoHyphens/>
        <w:spacing w:line="360" w:lineRule="auto"/>
        <w:contextualSpacing/>
        <w:jc w:val="both"/>
        <w:rPr>
          <w:rFonts w:eastAsia="Calibri"/>
          <w:lang w:eastAsia="ar-SA"/>
        </w:rPr>
      </w:pPr>
      <w:r w:rsidRPr="00FF421E">
        <w:rPr>
          <w:rFonts w:eastAsia="Calibri"/>
          <w:lang w:eastAsia="ar-SA"/>
        </w:rPr>
        <w:t xml:space="preserve">Características de laboratorio. </w:t>
      </w:r>
    </w:p>
    <w:p w14:paraId="543BE03E" w14:textId="77777777" w:rsidR="00FF421E" w:rsidRPr="00FF421E" w:rsidRDefault="00FF421E" w:rsidP="00FF421E">
      <w:pPr>
        <w:suppressAutoHyphens/>
        <w:spacing w:line="360" w:lineRule="auto"/>
        <w:jc w:val="both"/>
        <w:rPr>
          <w:rFonts w:eastAsia="Calibri"/>
          <w:lang w:eastAsia="ar-SA"/>
        </w:rPr>
      </w:pPr>
    </w:p>
    <w:p w14:paraId="18169347" w14:textId="77777777" w:rsidR="00FF421E" w:rsidRPr="00FF421E" w:rsidRDefault="00FF421E" w:rsidP="00FF421E">
      <w:pPr>
        <w:suppressAutoHyphens/>
        <w:spacing w:line="360" w:lineRule="auto"/>
        <w:jc w:val="both"/>
        <w:rPr>
          <w:rFonts w:eastAsia="Calibri"/>
          <w:lang w:eastAsia="ar-SA"/>
        </w:rPr>
      </w:pPr>
      <w:r w:rsidRPr="00FF421E">
        <w:rPr>
          <w:rFonts w:eastAsia="Calibri"/>
          <w:lang w:eastAsia="ar-SA"/>
        </w:rPr>
        <w:t xml:space="preserve">La variable dependiente fue mortalidad hospitalaria, definida de forma operacional como el fallecimiento en el hospital de un paciente con diagnóstico de cirrosis y consignado en su historia clínica. Las categorías de medición fueron vivo y fallecido. </w:t>
      </w:r>
    </w:p>
    <w:p w14:paraId="351CBBB9" w14:textId="77777777" w:rsidR="00FF421E" w:rsidRPr="00FF421E" w:rsidRDefault="00FF421E" w:rsidP="00FF421E">
      <w:pPr>
        <w:suppressAutoHyphens/>
        <w:spacing w:line="360" w:lineRule="auto"/>
        <w:jc w:val="both"/>
        <w:rPr>
          <w:rFonts w:eastAsia="Calibri"/>
          <w:lang w:eastAsia="ar-SA"/>
        </w:rPr>
      </w:pPr>
      <w:r w:rsidRPr="00FF421E">
        <w:rPr>
          <w:rFonts w:eastAsia="Calibri"/>
          <w:lang w:eastAsia="ar-SA"/>
        </w:rPr>
        <w:t xml:space="preserve">Las variables independientes fueron: </w:t>
      </w:r>
    </w:p>
    <w:p w14:paraId="2A5A7323" w14:textId="77777777" w:rsidR="00FF421E" w:rsidRPr="00FF421E" w:rsidRDefault="00FF421E" w:rsidP="00FF421E">
      <w:pPr>
        <w:suppressAutoHyphens/>
        <w:spacing w:line="360" w:lineRule="auto"/>
        <w:jc w:val="both"/>
        <w:rPr>
          <w:rFonts w:eastAsia="Calibri"/>
          <w:lang w:eastAsia="ar-SA"/>
        </w:rPr>
      </w:pPr>
    </w:p>
    <w:p w14:paraId="6AFFD1C4" w14:textId="77777777" w:rsidR="00FF421E" w:rsidRPr="00FF421E" w:rsidRDefault="00FF421E" w:rsidP="00FF421E">
      <w:pPr>
        <w:numPr>
          <w:ilvl w:val="0"/>
          <w:numId w:val="22"/>
        </w:numPr>
        <w:suppressAutoHyphens/>
        <w:spacing w:line="360" w:lineRule="auto"/>
        <w:contextualSpacing/>
        <w:jc w:val="both"/>
        <w:rPr>
          <w:rFonts w:eastAsia="Calibri"/>
          <w:lang w:eastAsia="ar-SA"/>
        </w:rPr>
      </w:pPr>
      <w:r w:rsidRPr="00FF421E">
        <w:rPr>
          <w:rFonts w:eastAsia="Calibri"/>
          <w:lang w:eastAsia="ar-SA"/>
        </w:rPr>
        <w:t>Epidemiológicas (género, edad, antecedente familiar de cirrosis).</w:t>
      </w:r>
    </w:p>
    <w:p w14:paraId="731F340D" w14:textId="77777777" w:rsidR="00FF421E" w:rsidRPr="00FF421E" w:rsidRDefault="00FF421E" w:rsidP="00FF421E">
      <w:pPr>
        <w:numPr>
          <w:ilvl w:val="0"/>
          <w:numId w:val="22"/>
        </w:numPr>
        <w:suppressAutoHyphens/>
        <w:spacing w:line="360" w:lineRule="auto"/>
        <w:contextualSpacing/>
        <w:jc w:val="both"/>
        <w:rPr>
          <w:rFonts w:eastAsia="Calibri"/>
          <w:lang w:eastAsia="ar-SA"/>
        </w:rPr>
      </w:pPr>
      <w:r w:rsidRPr="00FF421E">
        <w:rPr>
          <w:rFonts w:eastAsia="Calibri"/>
          <w:lang w:eastAsia="ar-SA"/>
        </w:rPr>
        <w:t>Clínicas, para evaluar la presencia o ausencia de comorbilidades (hipertensión arterial, diabetes mellitus, artritis reumatoide, enfermedad renal crónica, litiasis biliar, úlcera gástrica, gastritis).</w:t>
      </w:r>
    </w:p>
    <w:p w14:paraId="0F1CCDA3" w14:textId="77777777" w:rsidR="00FF421E" w:rsidRPr="00FF421E" w:rsidRDefault="00FF421E" w:rsidP="00FF421E">
      <w:pPr>
        <w:numPr>
          <w:ilvl w:val="0"/>
          <w:numId w:val="22"/>
        </w:numPr>
        <w:suppressAutoHyphens/>
        <w:spacing w:line="360" w:lineRule="auto"/>
        <w:contextualSpacing/>
        <w:jc w:val="both"/>
        <w:rPr>
          <w:rFonts w:eastAsia="Calibri"/>
          <w:lang w:eastAsia="ar-SA"/>
        </w:rPr>
      </w:pPr>
      <w:r w:rsidRPr="00FF421E">
        <w:rPr>
          <w:rFonts w:eastAsia="Calibri"/>
          <w:lang w:eastAsia="ar-SA"/>
        </w:rPr>
        <w:t>Tiempo de enfermedad en meses.</w:t>
      </w:r>
    </w:p>
    <w:p w14:paraId="5F09A3E1" w14:textId="77777777" w:rsidR="00FF421E" w:rsidRPr="00FF421E" w:rsidRDefault="00FF421E" w:rsidP="00FF421E">
      <w:pPr>
        <w:numPr>
          <w:ilvl w:val="0"/>
          <w:numId w:val="22"/>
        </w:numPr>
        <w:suppressAutoHyphens/>
        <w:spacing w:line="360" w:lineRule="auto"/>
        <w:contextualSpacing/>
        <w:jc w:val="both"/>
        <w:rPr>
          <w:rFonts w:eastAsia="Calibri"/>
          <w:lang w:eastAsia="ar-SA"/>
        </w:rPr>
      </w:pPr>
      <w:r w:rsidRPr="00FF421E">
        <w:rPr>
          <w:rFonts w:eastAsia="Calibri"/>
          <w:lang w:eastAsia="ar-SA"/>
        </w:rPr>
        <w:t>Número de hospitalizaciones.</w:t>
      </w:r>
    </w:p>
    <w:p w14:paraId="0FE0DB63" w14:textId="77777777" w:rsidR="00FF421E" w:rsidRPr="00FF421E" w:rsidRDefault="00FF421E" w:rsidP="00FF421E">
      <w:pPr>
        <w:numPr>
          <w:ilvl w:val="0"/>
          <w:numId w:val="22"/>
        </w:numPr>
        <w:suppressAutoHyphens/>
        <w:spacing w:line="360" w:lineRule="auto"/>
        <w:contextualSpacing/>
        <w:jc w:val="both"/>
        <w:rPr>
          <w:rFonts w:eastAsia="Calibri"/>
          <w:lang w:eastAsia="ar-SA"/>
        </w:rPr>
      </w:pPr>
      <w:r w:rsidRPr="00FF421E">
        <w:rPr>
          <w:rFonts w:eastAsia="Calibri"/>
          <w:lang w:eastAsia="ar-SA"/>
        </w:rPr>
        <w:t>Número de episodios de encefalopatía.</w:t>
      </w:r>
    </w:p>
    <w:p w14:paraId="404D26FA" w14:textId="77777777" w:rsidR="00FF421E" w:rsidRPr="00FF421E" w:rsidRDefault="00FF421E" w:rsidP="00FF421E">
      <w:pPr>
        <w:numPr>
          <w:ilvl w:val="0"/>
          <w:numId w:val="22"/>
        </w:numPr>
        <w:suppressAutoHyphens/>
        <w:spacing w:line="360" w:lineRule="auto"/>
        <w:contextualSpacing/>
        <w:jc w:val="both"/>
        <w:rPr>
          <w:rFonts w:eastAsia="Calibri"/>
          <w:lang w:eastAsia="ar-SA"/>
        </w:rPr>
      </w:pPr>
      <w:r w:rsidRPr="00FF421E">
        <w:rPr>
          <w:rFonts w:eastAsia="Calibri"/>
          <w:lang w:eastAsia="ar-SA"/>
        </w:rPr>
        <w:lastRenderedPageBreak/>
        <w:t>Número de episodios de hemorragia.</w:t>
      </w:r>
    </w:p>
    <w:p w14:paraId="6ADD1FA2" w14:textId="77777777" w:rsidR="00FF421E" w:rsidRPr="00FF421E" w:rsidRDefault="00FF421E" w:rsidP="00FF421E">
      <w:pPr>
        <w:numPr>
          <w:ilvl w:val="0"/>
          <w:numId w:val="22"/>
        </w:numPr>
        <w:suppressAutoHyphens/>
        <w:spacing w:line="360" w:lineRule="auto"/>
        <w:contextualSpacing/>
        <w:jc w:val="both"/>
        <w:rPr>
          <w:rFonts w:eastAsia="Calibri"/>
          <w:lang w:eastAsia="ar-SA"/>
        </w:rPr>
      </w:pPr>
      <w:r w:rsidRPr="00FF421E">
        <w:rPr>
          <w:rFonts w:eastAsia="Calibri"/>
          <w:lang w:eastAsia="ar-SA"/>
        </w:rPr>
        <w:t xml:space="preserve">Presencia de complicaciones (gastropatía hipertensiva, hemorragia várices esofágicas, peritonitis, sepsis, infección urinaria, neumonía, ictericia, grado de ascitis y grado de encefalopatía). </w:t>
      </w:r>
    </w:p>
    <w:p w14:paraId="40136963" w14:textId="77777777" w:rsidR="00FF421E" w:rsidRPr="00FF421E" w:rsidRDefault="00FF421E" w:rsidP="00FF421E">
      <w:pPr>
        <w:numPr>
          <w:ilvl w:val="0"/>
          <w:numId w:val="22"/>
        </w:numPr>
        <w:suppressAutoHyphens/>
        <w:spacing w:line="360" w:lineRule="auto"/>
        <w:contextualSpacing/>
        <w:jc w:val="both"/>
        <w:rPr>
          <w:rFonts w:eastAsia="Calibri"/>
          <w:lang w:eastAsia="ar-SA"/>
        </w:rPr>
      </w:pPr>
      <w:r w:rsidRPr="00FF421E">
        <w:rPr>
          <w:rFonts w:eastAsia="Calibri"/>
          <w:lang w:eastAsia="ar-SA"/>
        </w:rPr>
        <w:t>Parámetros bioquímicos: anemia, plaquetopenia, leucocitos, hiponatremia, creatinina y bilirrubina.</w:t>
      </w:r>
    </w:p>
    <w:p w14:paraId="43BEC538" w14:textId="77777777" w:rsidR="00FF421E" w:rsidRPr="00FF421E" w:rsidRDefault="00FF421E" w:rsidP="00FF421E">
      <w:pPr>
        <w:numPr>
          <w:ilvl w:val="0"/>
          <w:numId w:val="22"/>
        </w:numPr>
        <w:suppressAutoHyphens/>
        <w:spacing w:line="360" w:lineRule="auto"/>
        <w:contextualSpacing/>
        <w:jc w:val="both"/>
        <w:rPr>
          <w:rFonts w:eastAsia="Calibri"/>
          <w:lang w:eastAsia="ar-SA"/>
        </w:rPr>
      </w:pPr>
      <w:r w:rsidRPr="00FF421E">
        <w:rPr>
          <w:rFonts w:eastAsia="Calibri"/>
          <w:lang w:eastAsia="ar-SA"/>
        </w:rPr>
        <w:t>Insuficiencia respiratoria.</w:t>
      </w:r>
    </w:p>
    <w:p w14:paraId="08A0CF69" w14:textId="77777777" w:rsidR="00FF421E" w:rsidRPr="00FF421E" w:rsidRDefault="00FF421E" w:rsidP="00FF421E">
      <w:pPr>
        <w:numPr>
          <w:ilvl w:val="0"/>
          <w:numId w:val="22"/>
        </w:numPr>
        <w:suppressAutoHyphens/>
        <w:spacing w:line="360" w:lineRule="auto"/>
        <w:contextualSpacing/>
        <w:jc w:val="both"/>
        <w:rPr>
          <w:rFonts w:eastAsia="Calibri"/>
          <w:lang w:eastAsia="ar-SA"/>
        </w:rPr>
      </w:pPr>
      <w:r w:rsidRPr="00FF421E">
        <w:rPr>
          <w:rFonts w:eastAsia="Calibri"/>
          <w:lang w:eastAsia="ar-SA"/>
        </w:rPr>
        <w:t>Índice de Child Pugh.</w:t>
      </w:r>
    </w:p>
    <w:p w14:paraId="1C41AF5C" w14:textId="77777777" w:rsidR="00FF421E" w:rsidRPr="00FF421E" w:rsidRDefault="00FF421E" w:rsidP="00FF421E">
      <w:pPr>
        <w:numPr>
          <w:ilvl w:val="0"/>
          <w:numId w:val="22"/>
        </w:numPr>
        <w:suppressAutoHyphens/>
        <w:spacing w:line="360" w:lineRule="auto"/>
        <w:contextualSpacing/>
        <w:jc w:val="both"/>
        <w:rPr>
          <w:rFonts w:eastAsia="Calibri"/>
          <w:lang w:eastAsia="ar-SA"/>
        </w:rPr>
      </w:pPr>
      <w:r w:rsidRPr="00FF421E">
        <w:rPr>
          <w:rFonts w:eastAsia="Calibri"/>
          <w:lang w:eastAsia="ar-SA"/>
        </w:rPr>
        <w:t>Índice de Meld.</w:t>
      </w:r>
    </w:p>
    <w:p w14:paraId="1EF12973" w14:textId="77777777" w:rsidR="00FF421E" w:rsidRPr="00FF421E" w:rsidRDefault="00FF421E" w:rsidP="00FF421E">
      <w:pPr>
        <w:numPr>
          <w:ilvl w:val="0"/>
          <w:numId w:val="22"/>
        </w:numPr>
        <w:suppressAutoHyphens/>
        <w:spacing w:line="360" w:lineRule="auto"/>
        <w:contextualSpacing/>
        <w:jc w:val="both"/>
        <w:rPr>
          <w:rFonts w:eastAsia="Calibri"/>
          <w:lang w:eastAsia="ar-SA"/>
        </w:rPr>
      </w:pPr>
      <w:r w:rsidRPr="00FF421E">
        <w:rPr>
          <w:rFonts w:eastAsia="Calibri"/>
          <w:lang w:eastAsia="ar-SA"/>
        </w:rPr>
        <w:t xml:space="preserve">Razón Normalizada Internacional (INR, por sus siglas en inglés). </w:t>
      </w:r>
    </w:p>
    <w:p w14:paraId="24CFF021" w14:textId="77777777" w:rsidR="00FF421E" w:rsidRPr="00FF421E" w:rsidRDefault="00FF421E" w:rsidP="00FF421E">
      <w:pPr>
        <w:keepNext/>
        <w:keepLines/>
        <w:suppressAutoHyphens/>
        <w:spacing w:line="360" w:lineRule="auto"/>
        <w:jc w:val="center"/>
        <w:outlineLvl w:val="1"/>
        <w:rPr>
          <w:b/>
          <w:bCs/>
          <w:lang w:eastAsia="ar-SA"/>
        </w:rPr>
      </w:pPr>
    </w:p>
    <w:p w14:paraId="583BE32D" w14:textId="77777777" w:rsidR="00FF421E" w:rsidRPr="00FF421E" w:rsidRDefault="00FF421E" w:rsidP="00FF421E">
      <w:pPr>
        <w:keepNext/>
        <w:keepLines/>
        <w:suppressAutoHyphens/>
        <w:spacing w:line="360" w:lineRule="auto"/>
        <w:jc w:val="center"/>
        <w:outlineLvl w:val="1"/>
        <w:rPr>
          <w:b/>
          <w:bCs/>
          <w:sz w:val="28"/>
          <w:szCs w:val="28"/>
          <w:lang w:eastAsia="ar-SA"/>
        </w:rPr>
      </w:pPr>
      <w:r w:rsidRPr="00FF421E">
        <w:rPr>
          <w:b/>
          <w:bCs/>
          <w:sz w:val="28"/>
          <w:szCs w:val="28"/>
          <w:lang w:eastAsia="ar-SA"/>
        </w:rPr>
        <w:t>Análisis estadístico</w:t>
      </w:r>
    </w:p>
    <w:p w14:paraId="0C87103D" w14:textId="77777777" w:rsidR="00FF421E" w:rsidRPr="00FF421E" w:rsidRDefault="00FF421E" w:rsidP="00FF421E">
      <w:pPr>
        <w:suppressAutoHyphens/>
        <w:autoSpaceDE w:val="0"/>
        <w:spacing w:line="360" w:lineRule="auto"/>
        <w:jc w:val="both"/>
        <w:rPr>
          <w:rFonts w:eastAsia="Calibri"/>
          <w:lang w:eastAsia="ar-SA"/>
        </w:rPr>
      </w:pPr>
      <w:r w:rsidRPr="00FF421E">
        <w:rPr>
          <w:rFonts w:eastAsia="Calibri"/>
          <w:lang w:eastAsia="ar-SA"/>
        </w:rPr>
        <w:t xml:space="preserve">En el análisis bivariado, para evaluar la asociación entre la mortalidad hospitalaria y las variables categóricas, se evaluó el supuesto de frecuencias esperadas, si se cumplía, se utilizó la prueba </w:t>
      </w:r>
      <w:r w:rsidRPr="00FF421E">
        <w:rPr>
          <w:rFonts w:eastAsia="Calibri"/>
          <w:i/>
          <w:lang w:eastAsia="ar-SA"/>
        </w:rPr>
        <w:t xml:space="preserve">ji </w:t>
      </w:r>
      <w:proofErr w:type="gramStart"/>
      <w:r w:rsidRPr="00FF421E">
        <w:rPr>
          <w:rFonts w:eastAsia="Calibri"/>
          <w:iCs/>
          <w:lang w:eastAsia="ar-SA"/>
        </w:rPr>
        <w:t>cuadrado</w:t>
      </w:r>
      <w:r w:rsidRPr="00FF421E">
        <w:rPr>
          <w:rFonts w:eastAsia="Calibri"/>
          <w:lang w:eastAsia="ar-SA"/>
        </w:rPr>
        <w:t>,  en</w:t>
      </w:r>
      <w:proofErr w:type="gramEnd"/>
      <w:r w:rsidRPr="00FF421E">
        <w:rPr>
          <w:rFonts w:eastAsia="Calibri"/>
          <w:lang w:eastAsia="ar-SA"/>
        </w:rPr>
        <w:t xml:space="preserve"> caso de incumplirlo, se utilizó la prueba exacta de Fisher. En el caso de variables numéricas, se utilizó la prueba paramétrica de t si se cumplía el supuesto de normalidad (evaluado mediante el histograma de las medias y su </w:t>
      </w:r>
      <w:proofErr w:type="spellStart"/>
      <w:r w:rsidRPr="00FF421E">
        <w:rPr>
          <w:rFonts w:eastAsia="Calibri"/>
          <w:lang w:eastAsia="ar-SA"/>
        </w:rPr>
        <w:t>kurtosis</w:t>
      </w:r>
      <w:proofErr w:type="spellEnd"/>
      <w:r w:rsidRPr="00FF421E">
        <w:rPr>
          <w:rFonts w:eastAsia="Calibri"/>
          <w:lang w:eastAsia="ar-SA"/>
        </w:rPr>
        <w:t xml:space="preserve">). En caso de incumplimiento, se usó la prueba no paramétrica de U de Mann-Whitney para dos muestras independientes (vivo/ fallecido). Se consideró un nivel de significación del 5 %. </w:t>
      </w:r>
    </w:p>
    <w:p w14:paraId="3486B44D" w14:textId="77777777" w:rsidR="00FF421E" w:rsidRPr="00FF421E" w:rsidRDefault="00FF421E" w:rsidP="00FF421E">
      <w:pPr>
        <w:keepNext/>
        <w:keepLines/>
        <w:suppressAutoHyphens/>
        <w:spacing w:line="360" w:lineRule="auto"/>
        <w:jc w:val="center"/>
        <w:outlineLvl w:val="1"/>
        <w:rPr>
          <w:b/>
          <w:bCs/>
          <w:sz w:val="28"/>
          <w:szCs w:val="28"/>
          <w:lang w:eastAsia="ar-SA"/>
        </w:rPr>
      </w:pPr>
      <w:r w:rsidRPr="00FF421E">
        <w:rPr>
          <w:b/>
          <w:bCs/>
          <w:sz w:val="28"/>
          <w:szCs w:val="28"/>
          <w:lang w:eastAsia="ar-SA"/>
        </w:rPr>
        <w:t>Consideraciones éticas</w:t>
      </w:r>
    </w:p>
    <w:p w14:paraId="2EBFB408" w14:textId="77777777" w:rsidR="00FF421E" w:rsidRPr="00FF421E" w:rsidRDefault="00FF421E" w:rsidP="00FF421E">
      <w:pPr>
        <w:suppressAutoHyphens/>
        <w:autoSpaceDE w:val="0"/>
        <w:spacing w:line="360" w:lineRule="auto"/>
        <w:jc w:val="both"/>
        <w:rPr>
          <w:rFonts w:eastAsia="Calibri"/>
          <w:lang w:eastAsia="ar-SA"/>
        </w:rPr>
      </w:pPr>
      <w:r w:rsidRPr="00FF421E">
        <w:rPr>
          <w:rFonts w:eastAsia="Calibri"/>
          <w:lang w:eastAsia="ar-SA"/>
        </w:rPr>
        <w:t xml:space="preserve">Se obtuvo autorización del Hospital Regional “Cayetano Heredia”, de Piura. Se preservó la confidencialidad de los pacientes mediante el uso de códigos. </w:t>
      </w:r>
    </w:p>
    <w:p w14:paraId="0B6A6A61" w14:textId="77777777" w:rsidR="00FF421E" w:rsidRPr="00FF421E" w:rsidRDefault="00FF421E" w:rsidP="00FF421E">
      <w:pPr>
        <w:suppressAutoHyphens/>
        <w:autoSpaceDE w:val="0"/>
        <w:spacing w:line="360" w:lineRule="auto"/>
        <w:jc w:val="both"/>
        <w:rPr>
          <w:rFonts w:eastAsia="Calibri"/>
          <w:lang w:eastAsia="ar-SA"/>
        </w:rPr>
      </w:pPr>
    </w:p>
    <w:p w14:paraId="0C7FCC0E" w14:textId="77777777" w:rsidR="00FF421E" w:rsidRPr="00FF421E" w:rsidRDefault="00FF421E" w:rsidP="00FF421E">
      <w:pPr>
        <w:keepNext/>
        <w:keepLines/>
        <w:suppressAutoHyphens/>
        <w:spacing w:line="360" w:lineRule="auto"/>
        <w:jc w:val="center"/>
        <w:outlineLvl w:val="0"/>
        <w:rPr>
          <w:b/>
          <w:bCs/>
          <w:lang w:eastAsia="ar-SA"/>
        </w:rPr>
      </w:pPr>
    </w:p>
    <w:p w14:paraId="1DC3ED22" w14:textId="77777777" w:rsidR="00FF421E" w:rsidRPr="00FF421E" w:rsidRDefault="00FF421E" w:rsidP="00FF421E">
      <w:pPr>
        <w:keepNext/>
        <w:keepLines/>
        <w:suppressAutoHyphens/>
        <w:spacing w:line="360" w:lineRule="auto"/>
        <w:jc w:val="center"/>
        <w:outlineLvl w:val="0"/>
        <w:rPr>
          <w:b/>
          <w:bCs/>
          <w:sz w:val="32"/>
          <w:szCs w:val="32"/>
          <w:lang w:eastAsia="ar-SA"/>
        </w:rPr>
      </w:pPr>
      <w:r w:rsidRPr="00FF421E">
        <w:rPr>
          <w:b/>
          <w:bCs/>
          <w:sz w:val="32"/>
          <w:szCs w:val="32"/>
          <w:lang w:eastAsia="ar-SA"/>
        </w:rPr>
        <w:t>RESULTADOS</w:t>
      </w:r>
    </w:p>
    <w:p w14:paraId="006D061A" w14:textId="77777777" w:rsidR="00FF421E" w:rsidRPr="00FF421E" w:rsidRDefault="00FF421E" w:rsidP="00FF421E">
      <w:pPr>
        <w:suppressAutoHyphens/>
        <w:autoSpaceDE w:val="0"/>
        <w:spacing w:line="360" w:lineRule="auto"/>
        <w:jc w:val="both"/>
        <w:rPr>
          <w:rFonts w:eastAsia="Calibri"/>
          <w:lang w:eastAsia="ar-SA"/>
        </w:rPr>
      </w:pPr>
      <w:r w:rsidRPr="00FF421E">
        <w:rPr>
          <w:rFonts w:eastAsia="Calibri"/>
          <w:lang w:eastAsia="ar-SA"/>
        </w:rPr>
        <w:t xml:space="preserve">De 52 pacientes, la mayoría es de sexo masculino (57,7 %) y la media de edad fue de 62,9 años (tabla 1). El 25 % tuvo antecedente de cirrosis, el 32,7 % tenía úlcera gástrica y el 36,5 % era hipertenso. </w:t>
      </w:r>
    </w:p>
    <w:p w14:paraId="718FB144" w14:textId="77777777" w:rsidR="00FF421E" w:rsidRPr="00FF421E" w:rsidRDefault="00FF421E" w:rsidP="00FF421E">
      <w:pPr>
        <w:suppressAutoHyphens/>
        <w:autoSpaceDE w:val="0"/>
        <w:spacing w:line="360" w:lineRule="auto"/>
        <w:jc w:val="both"/>
        <w:rPr>
          <w:rFonts w:eastAsia="Calibri"/>
          <w:lang w:eastAsia="ar-SA"/>
        </w:rPr>
      </w:pPr>
    </w:p>
    <w:p w14:paraId="04D8208B" w14:textId="77777777" w:rsidR="00FE282D" w:rsidRDefault="00FE282D">
      <w:pPr>
        <w:rPr>
          <w:rFonts w:eastAsia="Calibri"/>
          <w:b/>
          <w:sz w:val="22"/>
          <w:szCs w:val="22"/>
          <w:lang w:eastAsia="ar-SA"/>
        </w:rPr>
      </w:pPr>
      <w:r>
        <w:rPr>
          <w:rFonts w:eastAsia="Calibri"/>
          <w:b/>
          <w:sz w:val="22"/>
          <w:szCs w:val="22"/>
          <w:lang w:eastAsia="ar-SA"/>
        </w:rPr>
        <w:br w:type="page"/>
      </w:r>
    </w:p>
    <w:p w14:paraId="309062C9" w14:textId="5C535B08" w:rsidR="00FF421E" w:rsidRPr="00FF421E" w:rsidRDefault="00FF421E" w:rsidP="00FF421E">
      <w:pPr>
        <w:suppressAutoHyphens/>
        <w:spacing w:line="360" w:lineRule="auto"/>
        <w:jc w:val="center"/>
        <w:rPr>
          <w:rFonts w:eastAsia="Calibri"/>
          <w:sz w:val="22"/>
          <w:szCs w:val="22"/>
          <w:lang w:eastAsia="ar-SA"/>
        </w:rPr>
      </w:pPr>
      <w:r w:rsidRPr="00FF421E">
        <w:rPr>
          <w:rFonts w:eastAsia="Calibri"/>
          <w:b/>
          <w:sz w:val="22"/>
          <w:szCs w:val="22"/>
          <w:lang w:eastAsia="ar-SA"/>
        </w:rPr>
        <w:lastRenderedPageBreak/>
        <w:t>Tabla 1</w:t>
      </w:r>
      <w:r w:rsidRPr="00FF421E">
        <w:rPr>
          <w:rFonts w:eastAsia="Calibri"/>
          <w:sz w:val="22"/>
          <w:szCs w:val="22"/>
          <w:lang w:eastAsia="ar-SA"/>
        </w:rPr>
        <w:t xml:space="preserve"> - Factores epidemiológicos y clínicos asociados a mortalidad hospitalaria en pacientes cirróticos </w:t>
      </w:r>
    </w:p>
    <w:p w14:paraId="2E2A7962" w14:textId="34F04527" w:rsidR="00FF421E" w:rsidRPr="00FF421E" w:rsidRDefault="00FF421E" w:rsidP="00FF421E">
      <w:pPr>
        <w:spacing w:line="360" w:lineRule="auto"/>
        <w:jc w:val="center"/>
        <w:rPr>
          <w:sz w:val="16"/>
          <w:szCs w:val="16"/>
          <w:lang w:eastAsia="es-PE"/>
        </w:rPr>
      </w:pPr>
      <w:r w:rsidRPr="00FF421E">
        <w:rPr>
          <w:noProof/>
          <w:sz w:val="16"/>
          <w:szCs w:val="16"/>
          <w:lang w:eastAsia="es-PE"/>
        </w:rPr>
        <w:drawing>
          <wp:inline distT="0" distB="0" distL="0" distR="0" wp14:anchorId="4FB6166E" wp14:editId="075A7968">
            <wp:extent cx="4752975" cy="4097655"/>
            <wp:effectExtent l="0" t="0" r="0" b="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2975" cy="4097655"/>
                    </a:xfrm>
                    <a:prstGeom prst="rect">
                      <a:avLst/>
                    </a:prstGeom>
                    <a:noFill/>
                    <a:ln>
                      <a:noFill/>
                    </a:ln>
                  </pic:spPr>
                </pic:pic>
              </a:graphicData>
            </a:graphic>
          </wp:inline>
        </w:drawing>
      </w:r>
    </w:p>
    <w:p w14:paraId="2E7F7F91" w14:textId="77777777" w:rsidR="00FF421E" w:rsidRPr="00FF421E" w:rsidRDefault="00FF421E" w:rsidP="00FF421E">
      <w:pPr>
        <w:spacing w:line="360" w:lineRule="auto"/>
        <w:jc w:val="center"/>
        <w:rPr>
          <w:sz w:val="16"/>
          <w:szCs w:val="16"/>
          <w:lang w:eastAsia="es-PE"/>
        </w:rPr>
      </w:pPr>
      <w:r w:rsidRPr="00FF421E">
        <w:rPr>
          <w:sz w:val="16"/>
          <w:szCs w:val="16"/>
          <w:lang w:eastAsia="es-PE"/>
        </w:rPr>
        <w:t>* Media ± desviación estándar</w:t>
      </w:r>
    </w:p>
    <w:p w14:paraId="6C4DA4C8" w14:textId="77777777" w:rsidR="00FF421E" w:rsidRPr="00FF421E" w:rsidRDefault="00FF421E" w:rsidP="00FF421E">
      <w:pPr>
        <w:spacing w:line="360" w:lineRule="auto"/>
        <w:jc w:val="center"/>
        <w:rPr>
          <w:sz w:val="16"/>
          <w:szCs w:val="16"/>
          <w:lang w:eastAsia="es-PE"/>
        </w:rPr>
      </w:pPr>
      <w:r w:rsidRPr="00FF421E">
        <w:rPr>
          <w:sz w:val="16"/>
          <w:szCs w:val="16"/>
          <w:lang w:eastAsia="es-PE"/>
        </w:rPr>
        <w:t>† Valor p calculado con la prueba T</w:t>
      </w:r>
    </w:p>
    <w:p w14:paraId="79B774F4" w14:textId="77777777" w:rsidR="00FF421E" w:rsidRPr="00FF421E" w:rsidRDefault="00FF421E" w:rsidP="00FF421E">
      <w:pPr>
        <w:spacing w:line="360" w:lineRule="auto"/>
        <w:jc w:val="center"/>
        <w:rPr>
          <w:sz w:val="16"/>
          <w:szCs w:val="16"/>
          <w:lang w:eastAsia="es-PE"/>
        </w:rPr>
      </w:pPr>
      <w:r w:rsidRPr="00FF421E">
        <w:rPr>
          <w:sz w:val="16"/>
          <w:szCs w:val="16"/>
          <w:lang w:eastAsia="es-PE"/>
        </w:rPr>
        <w:t>‡ Algunos valores no suman 52 debido a datos faltantes</w:t>
      </w:r>
    </w:p>
    <w:p w14:paraId="0E0EAEDA" w14:textId="77777777" w:rsidR="00FF421E" w:rsidRPr="00FF421E" w:rsidRDefault="00FF421E" w:rsidP="00FF421E">
      <w:pPr>
        <w:spacing w:line="360" w:lineRule="auto"/>
        <w:jc w:val="center"/>
        <w:rPr>
          <w:sz w:val="16"/>
          <w:szCs w:val="16"/>
          <w:lang w:eastAsia="es-PE"/>
        </w:rPr>
      </w:pPr>
      <w:r w:rsidRPr="00FF421E">
        <w:rPr>
          <w:sz w:val="16"/>
          <w:szCs w:val="16"/>
          <w:lang w:eastAsia="es-PE"/>
        </w:rPr>
        <w:t>**Valores p calculados con la prueba exacta de Fisher</w:t>
      </w:r>
    </w:p>
    <w:p w14:paraId="64569E8F" w14:textId="77777777" w:rsidR="00FF421E" w:rsidRPr="00FF421E" w:rsidRDefault="00FF421E" w:rsidP="00FF421E">
      <w:pPr>
        <w:spacing w:line="360" w:lineRule="auto"/>
        <w:jc w:val="center"/>
        <w:rPr>
          <w:sz w:val="16"/>
          <w:szCs w:val="16"/>
          <w:lang w:eastAsia="es-PE"/>
        </w:rPr>
      </w:pPr>
      <w:r w:rsidRPr="00FF421E">
        <w:rPr>
          <w:sz w:val="16"/>
          <w:szCs w:val="16"/>
          <w:lang w:eastAsia="es-PE"/>
        </w:rPr>
        <w:t>¶ Valores p calculados con la prueba U de Mann Whitney</w:t>
      </w:r>
    </w:p>
    <w:p w14:paraId="6A0DCB15" w14:textId="77777777" w:rsidR="00FF421E" w:rsidRPr="00FF421E" w:rsidRDefault="00FF421E" w:rsidP="00FF421E">
      <w:pPr>
        <w:spacing w:line="360" w:lineRule="auto"/>
        <w:jc w:val="center"/>
        <w:rPr>
          <w:rFonts w:eastAsia="Calibri"/>
          <w:sz w:val="16"/>
          <w:szCs w:val="16"/>
          <w:lang w:eastAsia="ar-SA"/>
        </w:rPr>
      </w:pPr>
      <w:r w:rsidRPr="00FF421E">
        <w:rPr>
          <w:sz w:val="16"/>
          <w:szCs w:val="16"/>
          <w:lang w:eastAsia="es-PE"/>
        </w:rPr>
        <w:t>***Mediana (valor mínimo - valor máximo)</w:t>
      </w:r>
    </w:p>
    <w:p w14:paraId="2E34DD7D" w14:textId="77777777" w:rsidR="00FF421E" w:rsidRPr="00FF421E" w:rsidRDefault="00FF421E" w:rsidP="00FF421E">
      <w:pPr>
        <w:spacing w:line="360" w:lineRule="auto"/>
        <w:jc w:val="both"/>
        <w:rPr>
          <w:rFonts w:eastAsia="Calibri"/>
          <w:lang w:eastAsia="ar-SA"/>
        </w:rPr>
      </w:pPr>
    </w:p>
    <w:p w14:paraId="3D21DDBA" w14:textId="77777777" w:rsidR="00FF421E" w:rsidRPr="00FF421E" w:rsidRDefault="00FF421E" w:rsidP="00FF421E">
      <w:pPr>
        <w:spacing w:line="360" w:lineRule="auto"/>
        <w:jc w:val="both"/>
        <w:rPr>
          <w:rFonts w:eastAsia="Calibri"/>
          <w:lang w:eastAsia="ar-SA"/>
        </w:rPr>
      </w:pPr>
      <w:r w:rsidRPr="00FF421E">
        <w:rPr>
          <w:rFonts w:eastAsia="Calibri"/>
          <w:lang w:eastAsia="ar-SA"/>
        </w:rPr>
        <w:t xml:space="preserve">La frecuencia de mortalidad fue 35,4 % mayor en pacientes con ascitis moderada respecto a quienes no tuvieron ascitis (41,7 % vs. 6,3 %, p = 0,004) (tabla 2). Asimismo, el grado de encefalopatía resultó asociado a mortalidad debido a cirrosis (p = 0,001). </w:t>
      </w:r>
    </w:p>
    <w:p w14:paraId="5743EFD3" w14:textId="77777777" w:rsidR="00FF421E" w:rsidRPr="00FF421E" w:rsidRDefault="00FF421E" w:rsidP="00FF421E">
      <w:pPr>
        <w:spacing w:line="360" w:lineRule="auto"/>
        <w:jc w:val="both"/>
        <w:rPr>
          <w:rFonts w:eastAsia="Calibri"/>
          <w:lang w:eastAsia="ar-SA"/>
        </w:rPr>
      </w:pPr>
    </w:p>
    <w:p w14:paraId="645467E3" w14:textId="77777777" w:rsidR="00FF421E" w:rsidRPr="00FF421E" w:rsidRDefault="00FF421E" w:rsidP="00FF421E">
      <w:pPr>
        <w:spacing w:line="360" w:lineRule="auto"/>
        <w:rPr>
          <w:rFonts w:eastAsia="Calibri"/>
          <w:sz w:val="22"/>
          <w:szCs w:val="22"/>
          <w:lang w:eastAsia="ar-SA"/>
        </w:rPr>
      </w:pPr>
      <w:r w:rsidRPr="00FF421E">
        <w:rPr>
          <w:rFonts w:eastAsia="Calibri"/>
          <w:b/>
          <w:sz w:val="22"/>
          <w:szCs w:val="22"/>
          <w:lang w:eastAsia="ar-SA"/>
        </w:rPr>
        <w:br w:type="page"/>
      </w:r>
      <w:r w:rsidRPr="00FF421E">
        <w:rPr>
          <w:rFonts w:eastAsia="Calibri"/>
          <w:b/>
          <w:sz w:val="22"/>
          <w:szCs w:val="22"/>
          <w:lang w:eastAsia="ar-SA"/>
        </w:rPr>
        <w:lastRenderedPageBreak/>
        <w:t>Tabla 2 -</w:t>
      </w:r>
      <w:r w:rsidRPr="00FF421E">
        <w:rPr>
          <w:rFonts w:eastAsia="Calibri"/>
          <w:sz w:val="22"/>
          <w:szCs w:val="22"/>
          <w:lang w:eastAsia="ar-SA"/>
        </w:rPr>
        <w:t xml:space="preserve"> Factores clínicos asociados a la mortalidad hospitalaria de pacientes cirróticos en el análisis bivariado</w:t>
      </w:r>
    </w:p>
    <w:p w14:paraId="1522616F" w14:textId="5574DB19" w:rsidR="00FF421E" w:rsidRPr="00FF421E" w:rsidRDefault="00FF421E" w:rsidP="00FF421E">
      <w:pPr>
        <w:spacing w:line="360" w:lineRule="auto"/>
        <w:jc w:val="center"/>
        <w:rPr>
          <w:rFonts w:eastAsia="Calibri"/>
          <w:sz w:val="16"/>
          <w:szCs w:val="16"/>
          <w:lang w:eastAsia="ar-SA"/>
        </w:rPr>
      </w:pPr>
      <w:r w:rsidRPr="00FF421E">
        <w:rPr>
          <w:rFonts w:eastAsia="Calibri"/>
          <w:noProof/>
          <w:sz w:val="16"/>
          <w:szCs w:val="16"/>
          <w:lang w:eastAsia="ar-SA"/>
        </w:rPr>
        <w:drawing>
          <wp:inline distT="0" distB="0" distL="0" distR="0" wp14:anchorId="634C7403" wp14:editId="1E73A45A">
            <wp:extent cx="4882515" cy="4295775"/>
            <wp:effectExtent l="0" t="0" r="0" b="0"/>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82515" cy="4295775"/>
                    </a:xfrm>
                    <a:prstGeom prst="rect">
                      <a:avLst/>
                    </a:prstGeom>
                    <a:noFill/>
                    <a:ln>
                      <a:noFill/>
                    </a:ln>
                  </pic:spPr>
                </pic:pic>
              </a:graphicData>
            </a:graphic>
          </wp:inline>
        </w:drawing>
      </w:r>
    </w:p>
    <w:p w14:paraId="63009D5D" w14:textId="77777777" w:rsidR="00FF421E" w:rsidRPr="00FF421E" w:rsidRDefault="00FF421E" w:rsidP="00FF421E">
      <w:pPr>
        <w:spacing w:line="360" w:lineRule="auto"/>
        <w:jc w:val="center"/>
        <w:rPr>
          <w:rFonts w:eastAsia="Calibri"/>
          <w:sz w:val="16"/>
          <w:szCs w:val="16"/>
          <w:lang w:eastAsia="ar-SA"/>
        </w:rPr>
      </w:pPr>
      <w:r w:rsidRPr="00FF421E">
        <w:rPr>
          <w:rFonts w:eastAsia="Calibri"/>
          <w:sz w:val="16"/>
          <w:szCs w:val="16"/>
          <w:lang w:eastAsia="ar-SA"/>
        </w:rPr>
        <w:t>‡ Algunos valores no suman 52 debido a datos faltantes</w:t>
      </w:r>
    </w:p>
    <w:p w14:paraId="29A1E1E9" w14:textId="77777777" w:rsidR="00FF421E" w:rsidRPr="00FF421E" w:rsidRDefault="00FF421E" w:rsidP="00FF421E">
      <w:pPr>
        <w:spacing w:line="360" w:lineRule="auto"/>
        <w:jc w:val="center"/>
        <w:rPr>
          <w:rFonts w:eastAsia="Calibri"/>
          <w:sz w:val="16"/>
          <w:szCs w:val="16"/>
          <w:lang w:eastAsia="ar-SA"/>
        </w:rPr>
      </w:pPr>
      <w:r w:rsidRPr="00FF421E">
        <w:rPr>
          <w:rFonts w:eastAsia="Calibri"/>
          <w:sz w:val="16"/>
          <w:szCs w:val="16"/>
          <w:lang w:eastAsia="ar-SA"/>
        </w:rPr>
        <w:t>* Valor p calculado con la prueba ji cuadrado de independencia</w:t>
      </w:r>
    </w:p>
    <w:p w14:paraId="42647B6A" w14:textId="77777777" w:rsidR="00FF421E" w:rsidRPr="00FF421E" w:rsidRDefault="00FF421E" w:rsidP="00FF421E">
      <w:pPr>
        <w:spacing w:line="360" w:lineRule="auto"/>
        <w:jc w:val="center"/>
        <w:rPr>
          <w:rFonts w:eastAsia="Calibri"/>
          <w:lang w:eastAsia="ar-SA"/>
        </w:rPr>
      </w:pPr>
      <w:r w:rsidRPr="00FF421E">
        <w:rPr>
          <w:rFonts w:eastAsia="Calibri"/>
          <w:sz w:val="16"/>
          <w:szCs w:val="16"/>
          <w:lang w:eastAsia="ar-SA"/>
        </w:rPr>
        <w:t>**Valores p calculados con la prueba exacta de Fisher</w:t>
      </w:r>
      <w:r w:rsidRPr="00FF421E">
        <w:rPr>
          <w:rFonts w:eastAsia="Calibri"/>
          <w:sz w:val="16"/>
          <w:szCs w:val="16"/>
          <w:lang w:eastAsia="ar-SA"/>
        </w:rPr>
        <w:cr/>
      </w:r>
    </w:p>
    <w:p w14:paraId="23DF6E32" w14:textId="77777777" w:rsidR="00FF421E" w:rsidRPr="00FF421E" w:rsidRDefault="00FF421E" w:rsidP="00FF421E">
      <w:pPr>
        <w:spacing w:line="360" w:lineRule="auto"/>
        <w:jc w:val="both"/>
        <w:rPr>
          <w:rFonts w:eastAsia="Calibri"/>
          <w:lang w:eastAsia="ar-SA"/>
        </w:rPr>
      </w:pPr>
    </w:p>
    <w:p w14:paraId="4D934217" w14:textId="77777777" w:rsidR="00FF421E" w:rsidRPr="00FF421E" w:rsidRDefault="00FF421E" w:rsidP="00FF421E">
      <w:pPr>
        <w:spacing w:line="360" w:lineRule="auto"/>
        <w:jc w:val="both"/>
        <w:rPr>
          <w:rFonts w:eastAsia="Calibri"/>
          <w:lang w:eastAsia="ar-SA"/>
        </w:rPr>
      </w:pPr>
      <w:r w:rsidRPr="00FF421E">
        <w:rPr>
          <w:rFonts w:eastAsia="Calibri"/>
          <w:lang w:eastAsia="ar-SA"/>
        </w:rPr>
        <w:t xml:space="preserve">Se observa una mayor proporción de mortalidad en pacientes con leucocitosis respecto a quienes tenían leucocitos con rango normal (47,4 % </w:t>
      </w:r>
      <w:r w:rsidRPr="00FF421E">
        <w:rPr>
          <w:rFonts w:eastAsia="Calibri"/>
          <w:iCs/>
          <w:lang w:eastAsia="ar-SA"/>
        </w:rPr>
        <w:t>vs</w:t>
      </w:r>
      <w:r w:rsidRPr="00FF421E">
        <w:rPr>
          <w:rFonts w:eastAsia="Calibri"/>
          <w:lang w:eastAsia="ar-SA"/>
        </w:rPr>
        <w:t xml:space="preserve">. 9,1 %, p = 0,004). También, se evidencia una mayor frecuencia de mortalidad en pacientes con enfermedad descompensada según índice de Child Pugh, respecto a quienes tuvieron compromiso funcional significativo (41,2 % </w:t>
      </w:r>
      <w:r w:rsidRPr="00FF421E">
        <w:rPr>
          <w:rFonts w:eastAsia="Calibri"/>
          <w:iCs/>
          <w:lang w:eastAsia="ar-SA"/>
        </w:rPr>
        <w:t>vs</w:t>
      </w:r>
      <w:r w:rsidRPr="00FF421E">
        <w:rPr>
          <w:rFonts w:eastAsia="Calibri"/>
          <w:lang w:eastAsia="ar-SA"/>
        </w:rPr>
        <w:t xml:space="preserve">. 5 %, p = 0,023). Los pacientes con 30-39 de índice de Meld tenían 72,7 % mayor frecuencia de mortalidad, respecto a quienes tenían 20-29 de índice de Meld (100 % </w:t>
      </w:r>
      <w:r w:rsidRPr="00FF421E">
        <w:rPr>
          <w:rFonts w:eastAsia="Calibri"/>
          <w:iCs/>
          <w:lang w:eastAsia="ar-SA"/>
        </w:rPr>
        <w:t>vs</w:t>
      </w:r>
      <w:r w:rsidRPr="00FF421E">
        <w:rPr>
          <w:rFonts w:eastAsia="Calibri"/>
          <w:lang w:eastAsia="ar-SA"/>
        </w:rPr>
        <w:t>. 27,3 %, p &lt; 0,001). Los niveles de creatinina resultaron asociados a la presencia de mortalidad debido a cirrosis (p = 0,009) (tabla 3).</w:t>
      </w:r>
    </w:p>
    <w:p w14:paraId="255B429A" w14:textId="77777777" w:rsidR="00FF421E" w:rsidRPr="00FF421E" w:rsidRDefault="00FF421E" w:rsidP="00FF421E">
      <w:pPr>
        <w:spacing w:line="360" w:lineRule="auto"/>
        <w:jc w:val="both"/>
        <w:rPr>
          <w:rFonts w:eastAsia="Calibri"/>
          <w:lang w:eastAsia="ar-SA"/>
        </w:rPr>
      </w:pPr>
    </w:p>
    <w:p w14:paraId="3916C40B" w14:textId="77777777" w:rsidR="00FF421E" w:rsidRPr="00FF421E" w:rsidRDefault="00FF421E" w:rsidP="00FF421E">
      <w:pPr>
        <w:suppressAutoHyphens/>
        <w:spacing w:line="360" w:lineRule="auto"/>
        <w:jc w:val="center"/>
        <w:rPr>
          <w:rFonts w:eastAsia="Calibri"/>
          <w:sz w:val="22"/>
          <w:szCs w:val="22"/>
          <w:lang w:eastAsia="ar-SA"/>
        </w:rPr>
      </w:pPr>
      <w:r w:rsidRPr="00FF421E">
        <w:rPr>
          <w:rFonts w:eastAsia="Calibri"/>
          <w:b/>
          <w:sz w:val="22"/>
          <w:szCs w:val="22"/>
          <w:lang w:eastAsia="ar-SA"/>
        </w:rPr>
        <w:lastRenderedPageBreak/>
        <w:t>Tabla 3 -</w:t>
      </w:r>
      <w:r w:rsidRPr="00FF421E">
        <w:rPr>
          <w:rFonts w:eastAsia="Calibri"/>
          <w:sz w:val="22"/>
          <w:szCs w:val="22"/>
          <w:lang w:eastAsia="ar-SA"/>
        </w:rPr>
        <w:t xml:space="preserve"> Factores de laboratorio asociados a mortalidad hospitalaria de pacientes cirróticos</w:t>
      </w:r>
    </w:p>
    <w:p w14:paraId="396BB961" w14:textId="4F839922" w:rsidR="00FF421E" w:rsidRPr="00FF421E" w:rsidRDefault="00FF421E" w:rsidP="00FF421E">
      <w:pPr>
        <w:suppressAutoHyphens/>
        <w:spacing w:line="360" w:lineRule="auto"/>
        <w:jc w:val="center"/>
        <w:rPr>
          <w:rFonts w:eastAsia="Calibri"/>
          <w:sz w:val="18"/>
          <w:szCs w:val="18"/>
          <w:lang w:eastAsia="ar-SA"/>
        </w:rPr>
      </w:pPr>
      <w:r w:rsidRPr="00FF421E">
        <w:rPr>
          <w:rFonts w:eastAsia="Calibri"/>
          <w:noProof/>
          <w:sz w:val="18"/>
          <w:szCs w:val="18"/>
          <w:lang w:eastAsia="ar-SA"/>
        </w:rPr>
        <w:drawing>
          <wp:inline distT="0" distB="0" distL="0" distR="0" wp14:anchorId="2148FD47" wp14:editId="24D30C17">
            <wp:extent cx="4882515" cy="5313680"/>
            <wp:effectExtent l="0" t="0" r="0" b="0"/>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82515" cy="5313680"/>
                    </a:xfrm>
                    <a:prstGeom prst="rect">
                      <a:avLst/>
                    </a:prstGeom>
                    <a:noFill/>
                    <a:ln>
                      <a:noFill/>
                    </a:ln>
                  </pic:spPr>
                </pic:pic>
              </a:graphicData>
            </a:graphic>
          </wp:inline>
        </w:drawing>
      </w:r>
    </w:p>
    <w:p w14:paraId="74B3A0D7" w14:textId="77777777" w:rsidR="00FF421E" w:rsidRPr="00FF421E" w:rsidRDefault="00FF421E" w:rsidP="00FF421E">
      <w:pPr>
        <w:suppressAutoHyphens/>
        <w:spacing w:line="360" w:lineRule="auto"/>
        <w:jc w:val="center"/>
        <w:rPr>
          <w:rFonts w:eastAsia="Calibri"/>
          <w:sz w:val="18"/>
          <w:szCs w:val="18"/>
          <w:lang w:eastAsia="ar-SA"/>
        </w:rPr>
      </w:pPr>
      <w:r w:rsidRPr="00FF421E">
        <w:rPr>
          <w:rFonts w:eastAsia="Calibri"/>
          <w:sz w:val="18"/>
          <w:szCs w:val="18"/>
          <w:lang w:eastAsia="ar-SA"/>
        </w:rPr>
        <w:t>‡ Algunos valores no suman 52 debido a datos faltantes</w:t>
      </w:r>
    </w:p>
    <w:p w14:paraId="2A2E59CF" w14:textId="77777777" w:rsidR="00FF421E" w:rsidRPr="00FF421E" w:rsidRDefault="00FF421E" w:rsidP="00FF421E">
      <w:pPr>
        <w:suppressAutoHyphens/>
        <w:spacing w:line="360" w:lineRule="auto"/>
        <w:jc w:val="center"/>
        <w:rPr>
          <w:rFonts w:eastAsia="Calibri"/>
          <w:sz w:val="18"/>
          <w:szCs w:val="18"/>
          <w:lang w:eastAsia="ar-SA"/>
        </w:rPr>
      </w:pPr>
      <w:r w:rsidRPr="00FF421E">
        <w:rPr>
          <w:rFonts w:eastAsia="Calibri"/>
          <w:sz w:val="18"/>
          <w:szCs w:val="18"/>
          <w:lang w:eastAsia="ar-SA"/>
        </w:rPr>
        <w:t>**Valores p calculados con la prueba exacta de Fisher / ***Mediana (Valor mínimo-Valor máximo)</w:t>
      </w:r>
    </w:p>
    <w:p w14:paraId="4F381DDC" w14:textId="77777777" w:rsidR="00FF421E" w:rsidRPr="00FF421E" w:rsidRDefault="00FF421E" w:rsidP="00FF421E">
      <w:pPr>
        <w:suppressAutoHyphens/>
        <w:spacing w:line="360" w:lineRule="auto"/>
        <w:jc w:val="center"/>
        <w:rPr>
          <w:rFonts w:eastAsia="Calibri"/>
          <w:sz w:val="18"/>
          <w:szCs w:val="18"/>
          <w:lang w:eastAsia="ar-SA"/>
        </w:rPr>
      </w:pPr>
      <w:r w:rsidRPr="00FF421E">
        <w:rPr>
          <w:rFonts w:eastAsia="Calibri"/>
          <w:sz w:val="18"/>
          <w:szCs w:val="18"/>
          <w:lang w:eastAsia="ar-SA"/>
        </w:rPr>
        <w:t>¶ Valor p calculado con la prueba U de Mann Whitney</w:t>
      </w:r>
    </w:p>
    <w:p w14:paraId="36DE5B96" w14:textId="77777777" w:rsidR="00FF421E" w:rsidRPr="00FF421E" w:rsidRDefault="00FF421E" w:rsidP="00FF421E">
      <w:pPr>
        <w:suppressAutoHyphens/>
        <w:spacing w:line="360" w:lineRule="auto"/>
        <w:jc w:val="center"/>
        <w:rPr>
          <w:rFonts w:eastAsia="Calibri"/>
          <w:sz w:val="18"/>
          <w:szCs w:val="18"/>
          <w:lang w:eastAsia="ar-SA"/>
        </w:rPr>
      </w:pPr>
      <w:r w:rsidRPr="00FF421E">
        <w:rPr>
          <w:rFonts w:eastAsia="Calibri"/>
          <w:sz w:val="18"/>
          <w:szCs w:val="18"/>
          <w:lang w:eastAsia="ar-SA"/>
        </w:rPr>
        <w:t>No se muestran categorías de variables con hallazgos normales y leves</w:t>
      </w:r>
    </w:p>
    <w:p w14:paraId="0B6C5B18" w14:textId="77777777" w:rsidR="00FF421E" w:rsidRPr="00FF421E" w:rsidRDefault="00FF421E" w:rsidP="00FF421E">
      <w:pPr>
        <w:suppressAutoHyphens/>
        <w:spacing w:line="360" w:lineRule="auto"/>
        <w:jc w:val="center"/>
        <w:rPr>
          <w:rFonts w:eastAsia="Calibri"/>
          <w:lang w:eastAsia="ar-SA"/>
        </w:rPr>
      </w:pPr>
    </w:p>
    <w:p w14:paraId="56EF53C7" w14:textId="77777777" w:rsidR="00FF421E" w:rsidRPr="00FF421E" w:rsidRDefault="00FF421E" w:rsidP="00FF421E">
      <w:pPr>
        <w:keepNext/>
        <w:keepLines/>
        <w:suppressAutoHyphens/>
        <w:spacing w:line="360" w:lineRule="auto"/>
        <w:jc w:val="center"/>
        <w:outlineLvl w:val="0"/>
        <w:rPr>
          <w:b/>
          <w:bCs/>
          <w:lang w:eastAsia="ar-SA"/>
        </w:rPr>
      </w:pPr>
    </w:p>
    <w:p w14:paraId="366DCBA4" w14:textId="77777777" w:rsidR="00FF421E" w:rsidRPr="00FF421E" w:rsidRDefault="00FF421E" w:rsidP="00FF421E">
      <w:pPr>
        <w:keepNext/>
        <w:keepLines/>
        <w:suppressAutoHyphens/>
        <w:spacing w:line="360" w:lineRule="auto"/>
        <w:jc w:val="center"/>
        <w:outlineLvl w:val="0"/>
        <w:rPr>
          <w:b/>
          <w:bCs/>
          <w:sz w:val="32"/>
          <w:szCs w:val="32"/>
          <w:lang w:eastAsia="ar-SA"/>
        </w:rPr>
      </w:pPr>
      <w:r w:rsidRPr="00FF421E">
        <w:rPr>
          <w:b/>
          <w:bCs/>
          <w:sz w:val="32"/>
          <w:szCs w:val="32"/>
          <w:lang w:eastAsia="ar-SA"/>
        </w:rPr>
        <w:t>DISCUSIÓN</w:t>
      </w:r>
    </w:p>
    <w:p w14:paraId="2D2A1DF5" w14:textId="77777777" w:rsidR="00FF421E" w:rsidRPr="00FF421E" w:rsidRDefault="00FF421E" w:rsidP="00FF421E">
      <w:pPr>
        <w:suppressAutoHyphens/>
        <w:autoSpaceDE w:val="0"/>
        <w:spacing w:line="360" w:lineRule="auto"/>
        <w:jc w:val="both"/>
        <w:rPr>
          <w:rFonts w:eastAsia="Calibri"/>
          <w:lang w:eastAsia="ar-SA"/>
        </w:rPr>
      </w:pPr>
      <w:r w:rsidRPr="00FF421E">
        <w:rPr>
          <w:rFonts w:eastAsia="Calibri"/>
          <w:lang w:eastAsia="ar-SA"/>
        </w:rPr>
        <w:t xml:space="preserve">La frecuencia de mortalidad en pacientes cirróticos fue de 21,2 %. </w:t>
      </w:r>
      <w:proofErr w:type="spellStart"/>
      <w:r w:rsidRPr="00FF421E">
        <w:rPr>
          <w:rFonts w:eastAsia="Calibri"/>
          <w:i/>
          <w:lang w:eastAsia="ar-SA"/>
        </w:rPr>
        <w:t>Melcarne</w:t>
      </w:r>
      <w:proofErr w:type="spellEnd"/>
      <w:r w:rsidRPr="00FF421E">
        <w:rPr>
          <w:rFonts w:eastAsia="Calibri"/>
          <w:lang w:eastAsia="ar-SA"/>
        </w:rPr>
        <w:t xml:space="preserve"> y otros</w:t>
      </w:r>
      <w:r w:rsidRPr="00FF421E">
        <w:rPr>
          <w:rFonts w:eastAsia="Calibri"/>
          <w:vertAlign w:val="superscript"/>
          <w:lang w:eastAsia="ar-SA"/>
        </w:rPr>
        <w:fldChar w:fldCharType="begin"/>
      </w:r>
      <w:r w:rsidRPr="00FF421E">
        <w:rPr>
          <w:rFonts w:eastAsia="Calibri"/>
          <w:vertAlign w:val="superscript"/>
          <w:lang w:eastAsia="ar-SA"/>
        </w:rPr>
        <w:instrText xml:space="preserve"> ADDIN ZOTERO_ITEM CSL_CITATION {"citationID":"BYvRk51t","properties":{"formattedCitation":"(9)","plainCitation":"(9)","noteIndex":0},"citationItems":[{"id":"rpNjEJQe/alRKFPvq","uris":["http://zotero.org/users/local/dUEZb9b8/items/3JGKSS7Z"],"uri":["http://zotero.org/users/local/dUEZb9b8/items/3JGKSS7Z"],"itemData":{"id":1050,"type":"article-journal","abstract":"Introducción: la peritonitis bacteriana espontánea es una complicación infecciosa con impacto negativo sobre la supervivencia de los pacientes con cirrosis.","container-title":"Revista Española de Enfermedades Digestivas","DOI":"10.17235/reed.2017.4517/2016","ISSN":"1130-0108","issue":"2","journalAbbreviation":"Rev. esp. enferm. dig.","language":"es","source":"SciELO","title":"Factores pronósticos de mortalidad en la cirrosis hepática tras un primer episodio de peritonitis bacteriana espontánea. Estudio multicéntrico","volume":"110","author":[{"family":"Melcarne","given":"Luigi"},{"family":"Sopeña","given":"Julia"},{"family":"Martínez-Cerezo","given":"Francisco-José"},{"family":"Vergara","given":"Mercedes"},{"family":"Miquel","given":"Mireia"},{"family":"Sánchez-Delgado","given":"Jordi"},{"family":"Dalmau","given":"Blai"},{"family":"Machlab","given":"Salvador"},{"family":"Portilla","given":"Dustin"},{"family":"Gonzáles-Padrón","given":"Yonaisy"},{"family":"Real-Álvarez","given":"Mónica"},{"family":"Carpintero","given":"Chantal"},{"family":"Casas","given":"Meritxell"}],"accessed":{"date-parts":[["2020",2,26]]},"issued":{"date-parts":[["2018",2]]}}}],"schema":"https://github.com/citation-style-language/schema/raw/master/csl-citation.json"} </w:instrText>
      </w:r>
      <w:r w:rsidRPr="00FF421E">
        <w:rPr>
          <w:rFonts w:eastAsia="Calibri"/>
          <w:vertAlign w:val="superscript"/>
          <w:lang w:eastAsia="ar-SA"/>
        </w:rPr>
        <w:fldChar w:fldCharType="separate"/>
      </w:r>
      <w:r w:rsidRPr="00FF421E">
        <w:rPr>
          <w:rFonts w:eastAsia="Calibri"/>
          <w:vertAlign w:val="superscript"/>
          <w:lang w:eastAsia="ar-SA"/>
        </w:rPr>
        <w:t>(9)</w:t>
      </w:r>
      <w:r w:rsidRPr="00FF421E">
        <w:rPr>
          <w:rFonts w:eastAsia="Calibri"/>
          <w:vertAlign w:val="superscript"/>
          <w:lang w:eastAsia="ar-SA"/>
        </w:rPr>
        <w:fldChar w:fldCharType="end"/>
      </w:r>
      <w:r w:rsidRPr="00FF421E">
        <w:rPr>
          <w:rFonts w:eastAsia="Calibri"/>
          <w:lang w:eastAsia="ar-SA"/>
        </w:rPr>
        <w:t xml:space="preserve"> encontraron una frecuencia de 23 %, </w:t>
      </w:r>
      <w:proofErr w:type="spellStart"/>
      <w:r w:rsidRPr="00FF421E">
        <w:rPr>
          <w:rFonts w:eastAsia="Calibri"/>
          <w:i/>
          <w:lang w:eastAsia="ar-SA"/>
        </w:rPr>
        <w:t>Ximenes</w:t>
      </w:r>
      <w:proofErr w:type="spellEnd"/>
      <w:r w:rsidRPr="00FF421E">
        <w:rPr>
          <w:rFonts w:eastAsia="Calibri"/>
          <w:lang w:eastAsia="ar-SA"/>
        </w:rPr>
        <w:t xml:space="preserve"> y otros</w:t>
      </w:r>
      <w:r w:rsidRPr="00FF421E">
        <w:rPr>
          <w:rFonts w:eastAsia="Calibri"/>
          <w:vertAlign w:val="superscript"/>
          <w:lang w:eastAsia="ar-SA"/>
        </w:rPr>
        <w:fldChar w:fldCharType="begin"/>
      </w:r>
      <w:r w:rsidRPr="00FF421E">
        <w:rPr>
          <w:rFonts w:eastAsia="Calibri"/>
          <w:vertAlign w:val="superscript"/>
          <w:lang w:eastAsia="ar-SA"/>
        </w:rPr>
        <w:instrText xml:space="preserve"> ADDIN ZOTERO_ITEM CSL_CITATION {"citationID":"RSeskn60","properties":{"formattedCitation":"(10)","plainCitation":"(10)","noteIndex":0},"citationItems":[{"id":"rpNjEJQe/G59Ttt85","uris":["http://zotero.org/users/local/dUEZb9b8/items/QWVL5JDL"],"uri":["http://zotero.org/users/local/dUEZb9b8/items/QWVL5JDL"],"itemData":{"id":1048,"type":"article-journal","abstract":"BACKGROUND: Patients with cirrhosis have high risk of bacterial infections and cirrhosis decompensation, resulting in admission to emergency department (ED). However, there are no criteria developed in the ED to identify patients with cirrhosis with bacterial infection and with high mortality risk.\nSTUDY OBJECTIVE: The objective of the study is to identify variables from ED arrival associated with bacterial infections and inhospital mortality.\nMETHODS: This is a retrospective single-center study using a tertiary hospital's database to identify consecutive ED patients with decompensated cirrhosis. Clinical variables and laboratory results were obtained by chart review. Logistic regression models were built to determine variables independently associated with bacterial infection and mortality. Scores using these variables were designed.\nRESULTS: One hundred forty-nine patients were enrolled, most of them males (77.9%) with alcoholic cirrhosis (53%) and advanced liver disease (Child-Pugh C, 47.2%). Bacterial infections were diagnosed in 72 patients (48.3%), and 36 (24.2%) died during hospital stay. Variables independently associated with bacterial infection were lymphocytes less than or equal to 900/mm(3) (odds ratio [OR], 3.85 [95% confidence interval {CI}, 1.47-10]; P = .006) and C-reactive protein greater than 59.4 mg/L (OR, 5.05 [95% CI, 1.93-13.2]; P = .001). Variables independently associated with mortality were creatinine greater than 1.5 mg/dL (OR, 4.35 [95% CI, 1.87-10.1]; P = .001) and international normalized ratio greater than 1.65 (OR, 3.71 [95% CI, 1.6-8.61]; P = .002). Scores designed to predict bacterial infection and mortality (Mortality in Cirrhosis Emergency Department Score) had an area under the receiver operating characteristic curve of 0.82 and 0.801, respectively. The Mortality in Cirrhosis Emergency Department Score performed better than Model for End-Stage Liver Disease score.\nCONCLUSIONS: In this cohort of ED patients with decompensated cirrhosis, lymphopenia and elevated C-reactive protein were related to bacterial infections, and elevated creatinine and international normalized ratio were related to mortality. Scores built with these variables should be prospectively validated.","container-title":"The American Journal of Emergency Medicine","DOI":"10.1016/j.ajem.2015.09.004","ISSN":"1532-8171","issue":"1","journalAbbreviation":"Am J Emerg Med","language":"eng","note":"PMID: 26423777","page":"25-29","source":"PubMed","title":"Patients with cirrhosis in the ED: early predictors of infection and mortality","title-short":"Patients with cirrhosis in the ED","volume":"34","author":[{"family":"Ximenes","given":"Rafael Oliveira"},{"family":"Farias","given":"Alberto Queiroz"},{"family":"Scalabrini Neto","given":"Augusto"},{"family":"Diniz","given":"Márcio Augusto"},{"family":"Kubota","given":"Gabriel Taricani"},{"family":"Ivo","given":"Maurício Menezes Aben-Athar"},{"family":"Colacique","given":"Caroline Gracia Plena Sol"},{"family":"D'Albuquerque","given":"Luiz Augusto Carneiro"},{"family":"Daglius Dias","given":"Roger"}],"issued":{"date-parts":[["2016",1]]}}}],"schema":"https://github.com/citation-style-language/schema/raw/master/csl-citation.json"} </w:instrText>
      </w:r>
      <w:r w:rsidRPr="00FF421E">
        <w:rPr>
          <w:rFonts w:eastAsia="Calibri"/>
          <w:vertAlign w:val="superscript"/>
          <w:lang w:eastAsia="ar-SA"/>
        </w:rPr>
        <w:fldChar w:fldCharType="separate"/>
      </w:r>
      <w:r w:rsidRPr="00FF421E">
        <w:rPr>
          <w:rFonts w:eastAsia="Calibri"/>
          <w:vertAlign w:val="superscript"/>
          <w:lang w:eastAsia="ar-SA"/>
        </w:rPr>
        <w:t>(10)</w:t>
      </w:r>
      <w:r w:rsidRPr="00FF421E">
        <w:rPr>
          <w:rFonts w:eastAsia="Calibri"/>
          <w:vertAlign w:val="superscript"/>
          <w:lang w:eastAsia="ar-SA"/>
        </w:rPr>
        <w:fldChar w:fldCharType="end"/>
      </w:r>
      <w:r w:rsidRPr="00FF421E">
        <w:rPr>
          <w:rFonts w:eastAsia="Calibri"/>
          <w:lang w:eastAsia="ar-SA"/>
        </w:rPr>
        <w:t xml:space="preserve"> estimaron una mortalidad de 24,2 %, y </w:t>
      </w:r>
      <w:proofErr w:type="spellStart"/>
      <w:r w:rsidRPr="00FF421E">
        <w:rPr>
          <w:rFonts w:eastAsia="Calibri"/>
          <w:i/>
          <w:lang w:eastAsia="ar-SA"/>
        </w:rPr>
        <w:t>Gessolo</w:t>
      </w:r>
      <w:proofErr w:type="spellEnd"/>
      <w:r w:rsidRPr="00FF421E">
        <w:rPr>
          <w:rFonts w:eastAsia="Calibri"/>
          <w:i/>
          <w:lang w:eastAsia="ar-SA"/>
        </w:rPr>
        <w:t xml:space="preserve"> Lins</w:t>
      </w:r>
      <w:r w:rsidRPr="00FF421E">
        <w:rPr>
          <w:rFonts w:eastAsia="Calibri"/>
          <w:lang w:eastAsia="ar-SA"/>
        </w:rPr>
        <w:t xml:space="preserve"> y otros</w:t>
      </w:r>
      <w:r w:rsidRPr="00FF421E">
        <w:rPr>
          <w:rFonts w:eastAsia="Calibri"/>
          <w:vertAlign w:val="superscript"/>
          <w:lang w:eastAsia="ar-SA"/>
        </w:rPr>
        <w:fldChar w:fldCharType="begin"/>
      </w:r>
      <w:r w:rsidRPr="00FF421E">
        <w:rPr>
          <w:rFonts w:eastAsia="Calibri"/>
          <w:vertAlign w:val="superscript"/>
          <w:lang w:eastAsia="ar-SA"/>
        </w:rPr>
        <w:instrText xml:space="preserve"> ADDIN ZOTERO_ITEM CSL_CITATION {"citationID":"YGBlq0RQ","properties":{"formattedCitation":"(11)","plainCitation":"(11)","noteIndex":0},"citationItems":[{"id":"rpNjEJQe/Rafsomm2","uris":["http://zotero.org/users/local/dUEZb9b8/items/DU8PS8IB"],"uri":["http://zotero.org/users/local/dUEZb9b8/items/DU8PS8IB"],"itemData":{"id":1060,"type":"article-journal","abstract":"BACKGROUND: Acute kidney injury (AKI) is common in cirrhotic patients and is associated with negative outcomes. The aim of this study was to evaluate the presence of AKI and its progression according to KDIGO (Kidney Disease: Improving Global Outcomes) criteria in cirrhotic patients admitted to the emergency department and to determine the association of AKI with hospital mortality.\nMETHODS: This retrospective study included 258 cirrhotic patients admitted to the emergency department of a university hospital from March 2015 to February 2017. AKI was diagnosed and classified according to the KDIGO criteria.\nRESULTS: The overall incidence of AKI in cirrhotic patients was 53.9%, and the overall hospital mortality was 28.4%. Mortality was associated with the presence, stage, and progression of AKI. Patients with AKI stage 1 and sCr &lt; 1.5 mg/dl (KDIGO 1a) had a lower mortality rate than patients with AKI stage 1 and sCr &gt; 1.5 mg/dl (KDIGO 1b). In the logistic regression analysis, three variables were independently associated with hospital mortality: cancer, AKI and progression of AKI.\nCONCLUSIONS: According to the data presented, a single measure of creatinine is not enough, and there is a need for meticulous follow-up of the renal function of patients with hepatic cirrhosis hospitalized in an emergency unit. In addition, this study reinforces the need for subclassification of KDIGO 1 in cirrhotic patients, since patients with acute renal injury and creatinine greater than 1.5 mg/dL present a worse clinical outcome.","container-title":"BMC nephrology","DOI":"10.1186/s12882-018-1061-8","ISSN":"1471-2369","issue":"1","journalAbbreviation":"BMC Nephrol","language":"eng","note":"PMID: 30342475\nPMCID: PMC6196026","page":"277","source":"PubMed","title":"Risk factors, mortality and acute kidney injury outcomes in cirrhotic patients in the emergency department","volume":"19","author":[{"family":"Gessolo Lins","given":"Paulo Ricardo"},{"family":"Carvalho Padilha","given":"Wallace Stwart"},{"family":"Magalhaes Giradin Pimentel","given":"Carolina Frade"},{"family":"Costa Batista","given":"Marcelo"},{"family":"Teixeira de Gois","given":"Aécio Flávio"}],"issued":{"date-parts":[["2018"]],"season":"20"}}}],"schema":"https://github.com/citation-style-language/schema/raw/master/csl-citation.json"} </w:instrText>
      </w:r>
      <w:r w:rsidRPr="00FF421E">
        <w:rPr>
          <w:rFonts w:eastAsia="Calibri"/>
          <w:vertAlign w:val="superscript"/>
          <w:lang w:eastAsia="ar-SA"/>
        </w:rPr>
        <w:fldChar w:fldCharType="separate"/>
      </w:r>
      <w:r w:rsidRPr="00FF421E">
        <w:rPr>
          <w:rFonts w:eastAsia="Calibri"/>
          <w:vertAlign w:val="superscript"/>
          <w:lang w:eastAsia="ar-SA"/>
        </w:rPr>
        <w:t>(11)</w:t>
      </w:r>
      <w:r w:rsidRPr="00FF421E">
        <w:rPr>
          <w:rFonts w:eastAsia="Calibri"/>
          <w:vertAlign w:val="superscript"/>
          <w:lang w:eastAsia="ar-SA"/>
        </w:rPr>
        <w:fldChar w:fldCharType="end"/>
      </w:r>
      <w:r w:rsidRPr="00FF421E">
        <w:rPr>
          <w:rFonts w:eastAsia="Calibri"/>
          <w:lang w:eastAsia="ar-SA"/>
        </w:rPr>
        <w:t xml:space="preserve"> </w:t>
      </w:r>
      <w:r w:rsidRPr="00FF421E">
        <w:rPr>
          <w:rFonts w:eastAsia="Calibri"/>
          <w:lang w:eastAsia="ar-SA"/>
        </w:rPr>
        <w:lastRenderedPageBreak/>
        <w:t xml:space="preserve">encontraron un 28,4 % de mortalidad debido a cirrosis. </w:t>
      </w:r>
      <w:proofErr w:type="spellStart"/>
      <w:r w:rsidRPr="00FF421E">
        <w:rPr>
          <w:rFonts w:eastAsia="Calibri"/>
          <w:i/>
          <w:lang w:eastAsia="ar-SA"/>
        </w:rPr>
        <w:t>Nuthalapati</w:t>
      </w:r>
      <w:proofErr w:type="spellEnd"/>
      <w:r w:rsidRPr="00FF421E">
        <w:rPr>
          <w:rFonts w:eastAsia="Calibri"/>
          <w:lang w:eastAsia="ar-SA"/>
        </w:rPr>
        <w:t xml:space="preserve"> y otros</w:t>
      </w:r>
      <w:r w:rsidRPr="00FF421E">
        <w:rPr>
          <w:rFonts w:eastAsia="Calibri"/>
          <w:vertAlign w:val="superscript"/>
          <w:lang w:eastAsia="ar-SA"/>
        </w:rPr>
        <w:fldChar w:fldCharType="begin"/>
      </w:r>
      <w:r w:rsidRPr="00FF421E">
        <w:rPr>
          <w:rFonts w:eastAsia="Calibri"/>
          <w:vertAlign w:val="superscript"/>
          <w:lang w:eastAsia="ar-SA"/>
        </w:rPr>
        <w:instrText xml:space="preserve"> ADDIN ZOTERO_ITEM CSL_CITATION {"citationID":"h0sjT8H2","properties":{"formattedCitation":"(12)","plainCitation":"(12)","noteIndex":0},"citationItems":[{"id":"rpNjEJQe/rdTirYAe","uris":["http://zotero.org/users/local/dUEZb9b8/items/JPD9KNAF"],"uri":["http://zotero.org/users/local/dUEZb9b8/items/JPD9KNAF"],"itemData":{"id":1039,"type":"article-journal","abstract":"Background/aims\nThe mortality of hospitalized patients for complications of cirrhosis is very high. We examined the independent predictors of mortality, particularly the impact of increments in creatinine, in 339 consecutive patients (636 admissions) who were admitted for complications of cirrhosis.\nMethods\nClinical characteristics, biochemical parameters including serum creatinine levels at various time intervals, and mortality data were recorded for all admissions. Data were analyzed for initial as well for all repeated admissions to identify independent predictors of mortality.\nResults\nThe in-hospital mortality, 30-day, 90-day, 180 days, and 365 days mortality were 6%, 15%, 23%, 30%, and 41% respectively. Those admitted with spontaneous bacterial peritonitis had the worst survival. Increase in creatinine was noted in 29% of patients and they had lower 30-day (78% vs.91%) and 90-day (73% vs. 82%) survival than those without increase in creatinine. Any increment in serum creatinine (≥0.1mg/dL) within 48h after admission (peak 48h – admission) was associated with a step-wise increase in mortality, but only if peak creatinine reached above 1.2mg/dL. If peak creatinine levels were below 1.2mg/dL, increases in serum creatinine had no impact on survival. Cox regression analysis showed that increments in serum creatinine of 0.3mg/dL or higher had the worst outcome (HR 2.51, CI 1.65–3.81). Etiology of cirrhosis or the use of PPI, beta blockers or rifaxamin did not predict mortality. Other independent predictors of mortality were age, reason for admission, hyponatremia, and INR.\nConclusion\nIn patients with cirrhosis, any increment in serum creatinine within 48h from hospitalization is associated with a higher mortality provided the peak serum creatinine within 48h is above 1.2mg/dL.","container-title":"Journal of Clinical and Experimental Hepatology","DOI":"10.1016/j.jceh.2017.05.004","ISSN":"0973-6883","issue":"4","journalAbbreviation":"Journal of Clinical and Experimental Hepatology","language":"en","page":"290-299","source":"ScienceDirect","title":"Impact of Acute Kidney Injury on Mortality of Patients Hospitalized for Complications of Cirrhosis","volume":"7","author":[{"family":"Nuthalapati","given":"Anantha"},{"family":"Schluterman","given":"Nicholas"},{"family":"Khanna","given":"Anuj"},{"family":"Greenberg","given":"Deborah"},{"family":"Thuluvath","given":"Paul J."}],"issued":{"date-parts":[["2017",12,1]]}}}],"schema":"https://github.com/citation-style-language/schema/raw/master/csl-citation.json"} </w:instrText>
      </w:r>
      <w:r w:rsidRPr="00FF421E">
        <w:rPr>
          <w:rFonts w:eastAsia="Calibri"/>
          <w:vertAlign w:val="superscript"/>
          <w:lang w:eastAsia="ar-SA"/>
        </w:rPr>
        <w:fldChar w:fldCharType="separate"/>
      </w:r>
      <w:r w:rsidRPr="00FF421E">
        <w:rPr>
          <w:rFonts w:eastAsia="Calibri"/>
          <w:vertAlign w:val="superscript"/>
          <w:lang w:eastAsia="ar-SA"/>
        </w:rPr>
        <w:t>(12)</w:t>
      </w:r>
      <w:r w:rsidRPr="00FF421E">
        <w:rPr>
          <w:rFonts w:eastAsia="Calibri"/>
          <w:vertAlign w:val="superscript"/>
          <w:lang w:eastAsia="ar-SA"/>
        </w:rPr>
        <w:fldChar w:fldCharType="end"/>
      </w:r>
      <w:r w:rsidRPr="00FF421E">
        <w:rPr>
          <w:rFonts w:eastAsia="Calibri"/>
          <w:lang w:eastAsia="ar-SA"/>
        </w:rPr>
        <w:t xml:space="preserve"> hallaron una frecuencia menor de mortalidad a los 30 días (15 %). En Latinoamérica, se han evidenciado frecuencias de mortalidad consistentes con lo observado en este estudio: 22 % en Brasil</w:t>
      </w:r>
      <w:r w:rsidRPr="00FF421E">
        <w:rPr>
          <w:rFonts w:eastAsia="Calibri"/>
          <w:vertAlign w:val="superscript"/>
          <w:lang w:eastAsia="ar-SA"/>
        </w:rPr>
        <w:fldChar w:fldCharType="begin"/>
      </w:r>
      <w:r w:rsidRPr="00FF421E">
        <w:rPr>
          <w:rFonts w:eastAsia="Calibri"/>
          <w:vertAlign w:val="superscript"/>
          <w:lang w:eastAsia="ar-SA"/>
        </w:rPr>
        <w:instrText xml:space="preserve"> ADDIN ZOTERO_ITEM CSL_CITATION {"citationID":"PLTd0mrp","properties":{"formattedCitation":"(13)","plainCitation":"(13)","noteIndex":0},"citationItems":[{"id":"rpNjEJQe/Wu1j3O6m","uris":["http://zotero.org/users/local/dUEZb9b8/items/ACQSCZ9L"],"uri":["http://zotero.org/users/local/dUEZb9b8/items/ACQSCZ9L"],"itemData":{"id":1070,"type":"article-journal","abstract":"Background. Although several prognostic models have been proposed for cirrhotic patients listed for transplantation, the performance of these scores as predictors of mortality in patients admitted for acute decompensation of cirrhosis has not been satisfactorily investigated. Aims. To study MELD, MELD-Na, MESO, iMELD, Refit-MELD and Refit MELD-Na models as prognostic predictors in cirrhotic patients admitted for acute decompensation, and to compare their performance between admission and 48 hours of hospitalization to predict in-hospital mortality. Material and methods. This cohort study included cirrhotic patients admitted to hospital due to complications of the disease. Individuals were evaluated on admission and after 48 h of hospitalization, and mortality was evaluated during the present admission. Results. One hundred and twenty-three subjects with a mean age of 54.26 ± 10.79 years were included; 76.4% were male. Mean MELD score was 16.43 ± 7.08 and 52.0% of patients were Child-Pugh C. Twenty-seven patients (22.0%) died during hospitalization. Similar areas under the curve (AUROCs) for prognosis of mortality were observed when different models were compared on admission (P &gt; 0.05) and after 48 h of hospitalization (P &gt; 0.05). When models executed after 48 h of hospitalization were compared to their corresponding model calculated on admission, significantly higher AUROCs were obtained for all models (P &lt; 0.05), except for MELD-Na (P = 0.075) and iMELD (P = 0.119). Conclusion. The studied models showed similar accuracy as predictors of in-hospital mortality in cirrhotic patients admitted for acute decompensation. However, the performance of these models was significantly better when applied 48 h after admission when compared to their calculation on admission.","container-title":"Annals of Hepatology","DOI":"10.1016/S1665-2681(19)30804-X","ISSN":"1665-2681","issue":"1","journalAbbreviation":"Annals of Hepatology","language":"en","page":"83-92","source":"ScienceDirect","title":"The performance of prognostic models as predictors of mortality in patients with acute decompensation of cirrhosis","volume":"14","author":[{"family":"Fayad","given":"Leonardo"},{"family":"Narciso-Schiavon","given":"Janaína Luz"},{"family":"Lazzarotto","given":"César"},{"family":"Ronsoni","given":"Marcelo Fernando"},{"family":"Wildner","given":"Letícia Muraro"},{"family":"Bazzo","given":"Maria Luiza"},{"family":"Schiavon","given":"Leonardo de Lucca"},{"family":"Dantas-Corrêa","given":"Esther Buzaglo"}],"issued":{"date-parts":[["2015",1,1]]}}}],"schema":"https://github.com/citation-style-language/schema/raw/master/csl-citation.json"} </w:instrText>
      </w:r>
      <w:r w:rsidRPr="00FF421E">
        <w:rPr>
          <w:rFonts w:eastAsia="Calibri"/>
          <w:vertAlign w:val="superscript"/>
          <w:lang w:eastAsia="ar-SA"/>
        </w:rPr>
        <w:fldChar w:fldCharType="separate"/>
      </w:r>
      <w:r w:rsidRPr="00FF421E">
        <w:rPr>
          <w:rFonts w:eastAsia="Calibri"/>
          <w:vertAlign w:val="superscript"/>
          <w:lang w:eastAsia="ar-SA"/>
        </w:rPr>
        <w:t>(13)</w:t>
      </w:r>
      <w:r w:rsidRPr="00FF421E">
        <w:rPr>
          <w:rFonts w:eastAsia="Calibri"/>
          <w:vertAlign w:val="superscript"/>
          <w:lang w:eastAsia="ar-SA"/>
        </w:rPr>
        <w:fldChar w:fldCharType="end"/>
      </w:r>
      <w:r w:rsidRPr="00FF421E">
        <w:rPr>
          <w:rFonts w:eastAsia="Calibri"/>
          <w:lang w:eastAsia="ar-SA"/>
        </w:rPr>
        <w:t xml:space="preserve"> y 23,5 % en Colombia.</w:t>
      </w:r>
      <w:r w:rsidRPr="00FF421E">
        <w:rPr>
          <w:rFonts w:eastAsia="Calibri"/>
          <w:vertAlign w:val="superscript"/>
          <w:lang w:eastAsia="ar-SA"/>
        </w:rPr>
        <w:fldChar w:fldCharType="begin"/>
      </w:r>
      <w:r w:rsidRPr="00FF421E">
        <w:rPr>
          <w:rFonts w:eastAsia="Calibri"/>
          <w:vertAlign w:val="superscript"/>
          <w:lang w:eastAsia="ar-SA"/>
        </w:rPr>
        <w:instrText xml:space="preserve"> ADDIN ZOTERO_ITEM CSL_CITATION {"citationID":"629bAHco","properties":{"formattedCitation":"(14)","plainCitation":"(14)","noteIndex":0},"citationItems":[{"id":"rpNjEJQe/1v9gEDzx","uris":["http://zotero.org/users/local/dUEZb9b8/items/37DXVNRI"],"uri":["http://zotero.org/users/local/dUEZb9b8/items/37DXVNRI"],"itemData":{"id":1045,"type":"article-journal","abstract":"IntroducciónLa cirrosis hepática es reconocida por el alto riesgo de mortalidad asociada a los episodios de descompensación aguda; este riesgo se incrementa aun más en el caso","container-title":"Revista de Gastroenterología de México","DOI":"10.1016/j.rgmx.2016.10.002","ISSN":"0375-0906","issue":"3","journalAbbreviation":"Rev Gastroenterol Mex","language":"es","page":"203-209","source":"www.revistagastroenterologiamexico.org","title":"Mortalidad hospitalaria en pacientes cirróticos en un hospital de tercer nivel","volume":"82","author":[{"family":"Zubieta-Rodríguez","given":"R."},{"family":"Gómez-Correa","given":"J."},{"family":"Rodríguez-Amaya","given":"R."},{"family":"Ariza-Mejia","given":"K. A."},{"family":"Toloza-Cuta","given":"N. A."}],"issued":{"date-parts":[["2017",7,1]]}}}],"schema":"https://github.com/citation-style-language/schema/raw/master/csl-citation.json"} </w:instrText>
      </w:r>
      <w:r w:rsidRPr="00FF421E">
        <w:rPr>
          <w:rFonts w:eastAsia="Calibri"/>
          <w:vertAlign w:val="superscript"/>
          <w:lang w:eastAsia="ar-SA"/>
        </w:rPr>
        <w:fldChar w:fldCharType="separate"/>
      </w:r>
      <w:r w:rsidRPr="00FF421E">
        <w:rPr>
          <w:rFonts w:eastAsia="Calibri"/>
          <w:vertAlign w:val="superscript"/>
          <w:lang w:eastAsia="ar-SA"/>
        </w:rPr>
        <w:t>(14)</w:t>
      </w:r>
      <w:r w:rsidRPr="00FF421E">
        <w:rPr>
          <w:rFonts w:eastAsia="Calibri"/>
          <w:vertAlign w:val="superscript"/>
          <w:lang w:eastAsia="ar-SA"/>
        </w:rPr>
        <w:fldChar w:fldCharType="end"/>
      </w:r>
      <w:r w:rsidRPr="00FF421E">
        <w:rPr>
          <w:rFonts w:eastAsia="Calibri"/>
          <w:lang w:eastAsia="ar-SA"/>
        </w:rPr>
        <w:t xml:space="preserve"> Este hallazgo es superior a lo reportado en estudios peruanos (28,8 % - 39,6 %),</w:t>
      </w:r>
      <w:r w:rsidRPr="00FF421E">
        <w:rPr>
          <w:rFonts w:eastAsia="Calibri"/>
          <w:vertAlign w:val="superscript"/>
          <w:lang w:eastAsia="ar-SA"/>
        </w:rPr>
        <w:fldChar w:fldCharType="begin"/>
      </w:r>
      <w:r w:rsidRPr="00FF421E">
        <w:rPr>
          <w:rFonts w:eastAsia="Calibri"/>
          <w:vertAlign w:val="superscript"/>
          <w:lang w:eastAsia="ar-SA"/>
        </w:rPr>
        <w:instrText xml:space="preserve"> ADDIN ZOTERO_ITEM CSL_CITATION {"citationID":"dtJr17Q8","properties":{"formattedCitation":"(15)","plainCitation":"(15)","noteIndex":0},"citationItems":[{"id":"rpNjEJQe/NDVHWgSu","uris":["http://zotero.org/users/local/dUEZb9b8/items/MXUYADHV"],"uri":["http://zotero.org/users/local/dUEZb9b8/items/MXUYADHV"],"itemData":{"id":1058,"type":"article-journal","container-title":"Revista de Gastroenterología del Perú","ISSN":"1022-5129","issue":"4","note":"publisher: Sociedad de Gastroenterología del Perú","page":"325-330","source":"SciELO","title":"Frecuencia, perfil clínico y mortalidad de la insuficiencia hepática crónica reagudizada en un hospital público de Lima - Perú","volume":"38","author":[{"family":"Rosado Cipriano","given":"Mavel"},{"family":"García-Encinas","given":"Carlos"},{"family":"Bellido-Caparó","given":"Álvaro"},{"family":"Purizaca Navarro","given":"Annys"},{"family":"Valenzuela Granados","given":"Vanessa"}],"issued":{"date-parts":[["2018",10]]}}}],"schema":"https://github.com/citation-style-language/schema/raw/master/csl-citation.json"} </w:instrText>
      </w:r>
      <w:r w:rsidRPr="00FF421E">
        <w:rPr>
          <w:rFonts w:eastAsia="Calibri"/>
          <w:vertAlign w:val="superscript"/>
          <w:lang w:eastAsia="ar-SA"/>
        </w:rPr>
        <w:fldChar w:fldCharType="separate"/>
      </w:r>
      <w:r w:rsidRPr="00FF421E">
        <w:rPr>
          <w:rFonts w:eastAsia="Calibri"/>
          <w:vertAlign w:val="superscript"/>
          <w:lang w:eastAsia="ar-SA"/>
        </w:rPr>
        <w:t>(15,16)</w:t>
      </w:r>
      <w:r w:rsidRPr="00FF421E">
        <w:rPr>
          <w:rFonts w:eastAsia="Calibri"/>
          <w:vertAlign w:val="superscript"/>
          <w:lang w:eastAsia="ar-SA"/>
        </w:rPr>
        <w:fldChar w:fldCharType="end"/>
      </w:r>
      <w:r w:rsidRPr="00FF421E">
        <w:rPr>
          <w:rFonts w:eastAsia="Calibri"/>
          <w:lang w:eastAsia="ar-SA"/>
        </w:rPr>
        <w:t xml:space="preserve"> pero es inferior a lo descrito por  </w:t>
      </w:r>
      <w:r w:rsidRPr="00FF421E">
        <w:rPr>
          <w:rFonts w:eastAsia="Calibri"/>
          <w:i/>
          <w:lang w:eastAsia="ar-SA"/>
        </w:rPr>
        <w:t>Ruiz García</w:t>
      </w:r>
      <w:r w:rsidRPr="00FF421E">
        <w:rPr>
          <w:rFonts w:eastAsia="Calibri"/>
          <w:lang w:eastAsia="ar-SA"/>
        </w:rPr>
        <w:t xml:space="preserve"> y otros</w:t>
      </w:r>
      <w:r w:rsidRPr="00FF421E">
        <w:rPr>
          <w:rFonts w:eastAsia="Calibri"/>
          <w:i/>
          <w:lang w:eastAsia="ar-SA"/>
        </w:rPr>
        <w:t>,</w:t>
      </w:r>
      <w:r w:rsidRPr="00FF421E">
        <w:rPr>
          <w:rFonts w:eastAsia="Calibri"/>
          <w:vertAlign w:val="superscript"/>
          <w:lang w:eastAsia="ar-SA"/>
        </w:rPr>
        <w:fldChar w:fldCharType="begin"/>
      </w:r>
      <w:r w:rsidRPr="00FF421E">
        <w:rPr>
          <w:rFonts w:eastAsia="Calibri"/>
          <w:vertAlign w:val="superscript"/>
          <w:lang w:eastAsia="ar-SA"/>
        </w:rPr>
        <w:instrText xml:space="preserve"> ADDIN ZOTERO_ITEM CSL_CITATION {"citationID":"EqefiE1N","properties":{"formattedCitation":"(17)","plainCitation":"(17)","noteIndex":0},"citationItems":[{"id":"rpNjEJQe/JTZ6UNAm","uris":["http://zotero.org/users/local/dUEZb9b8/items/3NJETZZU"],"uri":["http://zotero.org/users/local/dUEZb9b8/items/3NJETZZU"],"itemData":{"id":1042,"type":"article-journal","container-title":"Revista de Gastroenterología del Perú","ISSN":"1022-5129","issue":"1","page":"55-63","source":"SciELO","title":"Predictores de infección y mortalidad en pacientes con cirrosis hepática en el hospital de alta complejidad Virgen de la Puerta de Trujillo, Perú","volume":"39","author":[{"family":"Ruiz García","given":"Sandro"},{"family":"Castillo Núñez","given":"Lida"},{"family":"Malca Atoche","given":"Joel"},{"family":"Valderrama Ascoy","given":"Joselyne"},{"family":"Aguilar Saldaña","given":"Gary"}],"issued":{"date-parts":[["2019",1]]}}}],"schema":"https://github.com/citation-style-language/schema/raw/master/csl-citation.json"} </w:instrText>
      </w:r>
      <w:r w:rsidRPr="00FF421E">
        <w:rPr>
          <w:rFonts w:eastAsia="Calibri"/>
          <w:vertAlign w:val="superscript"/>
          <w:lang w:eastAsia="ar-SA"/>
        </w:rPr>
        <w:fldChar w:fldCharType="separate"/>
      </w:r>
      <w:r w:rsidRPr="00FF421E">
        <w:rPr>
          <w:rFonts w:eastAsia="Calibri"/>
          <w:vertAlign w:val="superscript"/>
          <w:lang w:eastAsia="ar-SA"/>
        </w:rPr>
        <w:t>(17)</w:t>
      </w:r>
      <w:r w:rsidRPr="00FF421E">
        <w:rPr>
          <w:rFonts w:eastAsia="Calibri"/>
          <w:vertAlign w:val="superscript"/>
          <w:lang w:eastAsia="ar-SA"/>
        </w:rPr>
        <w:fldChar w:fldCharType="end"/>
      </w:r>
      <w:r w:rsidRPr="00FF421E">
        <w:rPr>
          <w:rFonts w:eastAsia="Calibri"/>
          <w:lang w:eastAsia="ar-SA"/>
        </w:rPr>
        <w:t xml:space="preserve"> quienes estimaron una mortalidad del 12,1 %.</w:t>
      </w:r>
    </w:p>
    <w:p w14:paraId="43CC0F81" w14:textId="77777777" w:rsidR="00FF421E" w:rsidRPr="00FF421E" w:rsidRDefault="00FF421E" w:rsidP="00FF421E">
      <w:pPr>
        <w:suppressAutoHyphens/>
        <w:autoSpaceDE w:val="0"/>
        <w:spacing w:line="360" w:lineRule="auto"/>
        <w:jc w:val="both"/>
        <w:rPr>
          <w:rFonts w:eastAsia="Calibri"/>
          <w:vertAlign w:val="superscript"/>
          <w:lang w:eastAsia="ar-SA"/>
        </w:rPr>
      </w:pPr>
      <w:r w:rsidRPr="00FF421E">
        <w:rPr>
          <w:rFonts w:eastAsia="Calibri"/>
          <w:lang w:eastAsia="ar-SA"/>
        </w:rPr>
        <w:t xml:space="preserve">Se observó asociación entre la presencia de ascitis y la mortalidad en pacientes cirróticos. Este hallazgo es similar a lo descrito por </w:t>
      </w:r>
      <w:r w:rsidRPr="00FF421E">
        <w:rPr>
          <w:rFonts w:eastAsia="Calibri"/>
          <w:i/>
          <w:lang w:eastAsia="ar-SA"/>
        </w:rPr>
        <w:t xml:space="preserve">Fayad </w:t>
      </w:r>
      <w:r w:rsidRPr="00FF421E">
        <w:rPr>
          <w:rFonts w:eastAsia="Calibri"/>
          <w:lang w:eastAsia="ar-SA"/>
        </w:rPr>
        <w:t>y otros,</w:t>
      </w:r>
      <w:r w:rsidRPr="00FF421E">
        <w:rPr>
          <w:rFonts w:eastAsia="Calibri"/>
          <w:vertAlign w:val="superscript"/>
          <w:lang w:eastAsia="ar-SA"/>
        </w:rPr>
        <w:fldChar w:fldCharType="begin"/>
      </w:r>
      <w:r w:rsidRPr="00FF421E">
        <w:rPr>
          <w:rFonts w:eastAsia="Calibri"/>
          <w:vertAlign w:val="superscript"/>
          <w:lang w:eastAsia="ar-SA"/>
        </w:rPr>
        <w:instrText xml:space="preserve"> ADDIN ZOTERO_ITEM CSL_CITATION {"citationID":"xuyICB1j","properties":{"formattedCitation":"(13)","plainCitation":"(13)","noteIndex":0},"citationItems":[{"id":"rpNjEJQe/Wu1j3O6m","uris":["http://zotero.org/users/local/dUEZb9b8/items/ACQSCZ9L"],"uri":["http://zotero.org/users/local/dUEZb9b8/items/ACQSCZ9L"],"itemData":{"id":1070,"type":"article-journal","abstract":"Background. Although several prognostic models have been proposed for cirrhotic patients listed for transplantation, the performance of these scores as predictors of mortality in patients admitted for acute decompensation of cirrhosis has not been satisfactorily investigated. Aims. To study MELD, MELD-Na, MESO, iMELD, Refit-MELD and Refit MELD-Na models as prognostic predictors in cirrhotic patients admitted for acute decompensation, and to compare their performance between admission and 48 hours of hospitalization to predict in-hospital mortality. Material and methods. This cohort study included cirrhotic patients admitted to hospital due to complications of the disease. Individuals were evaluated on admission and after 48 h of hospitalization, and mortality was evaluated during the present admission. Results. One hundred and twenty-three subjects with a mean age of 54.26 ± 10.79 years were included; 76.4% were male. Mean MELD score was 16.43 ± 7.08 and 52.0% of patients were Child-Pugh C. Twenty-seven patients (22.0%) died during hospitalization. Similar areas under the curve (AUROCs) for prognosis of mortality were observed when different models were compared on admission (P &gt; 0.05) and after 48 h of hospitalization (P &gt; 0.05). When models executed after 48 h of hospitalization were compared to their corresponding model calculated on admission, significantly higher AUROCs were obtained for all models (P &lt; 0.05), except for MELD-Na (P = 0.075) and iMELD (P = 0.119). Conclusion. The studied models showed similar accuracy as predictors of in-hospital mortality in cirrhotic patients admitted for acute decompensation. However, the performance of these models was significantly better when applied 48 h after admission when compared to their calculation on admission.","container-title":"Annals of Hepatology","DOI":"10.1016/S1665-2681(19)30804-X","ISSN":"1665-2681","issue":"1","journalAbbreviation":"Annals of Hepatology","language":"en","page":"83-92","source":"ScienceDirect","title":"The performance of prognostic models as predictors of mortality in patients with acute decompensation of cirrhosis","volume":"14","author":[{"family":"Fayad","given":"Leonardo"},{"family":"Narciso-Schiavon","given":"Janaína Luz"},{"family":"Lazzarotto","given":"César"},{"family":"Ronsoni","given":"Marcelo Fernando"},{"family":"Wildner","given":"Letícia Muraro"},{"family":"Bazzo","given":"Maria Luiza"},{"family":"Schiavon","given":"Leonardo de Lucca"},{"family":"Dantas-Corrêa","given":"Esther Buzaglo"}],"issued":{"date-parts":[["2015",1,1]]}}}],"schema":"https://github.com/citation-style-language/schema/raw/master/csl-citation.json"} </w:instrText>
      </w:r>
      <w:r w:rsidRPr="00FF421E">
        <w:rPr>
          <w:rFonts w:eastAsia="Calibri"/>
          <w:vertAlign w:val="superscript"/>
          <w:lang w:eastAsia="ar-SA"/>
        </w:rPr>
        <w:fldChar w:fldCharType="separate"/>
      </w:r>
      <w:r w:rsidRPr="00FF421E">
        <w:rPr>
          <w:rFonts w:eastAsia="Calibri"/>
          <w:vertAlign w:val="superscript"/>
          <w:lang w:eastAsia="ar-SA"/>
        </w:rPr>
        <w:t>(13)</w:t>
      </w:r>
      <w:r w:rsidRPr="00FF421E">
        <w:rPr>
          <w:rFonts w:eastAsia="Calibri"/>
          <w:vertAlign w:val="superscript"/>
          <w:lang w:eastAsia="ar-SA"/>
        </w:rPr>
        <w:fldChar w:fldCharType="end"/>
      </w:r>
      <w:r w:rsidRPr="00FF421E">
        <w:rPr>
          <w:rFonts w:eastAsia="Calibri"/>
          <w:lang w:eastAsia="ar-SA"/>
        </w:rPr>
        <w:t xml:space="preserve"> así como </w:t>
      </w:r>
      <w:r w:rsidRPr="00FF421E">
        <w:rPr>
          <w:rFonts w:eastAsia="Calibri"/>
          <w:i/>
          <w:lang w:eastAsia="ar-SA"/>
        </w:rPr>
        <w:t xml:space="preserve">Huang </w:t>
      </w:r>
      <w:r w:rsidRPr="00FF421E">
        <w:rPr>
          <w:rFonts w:eastAsia="Calibri"/>
          <w:lang w:eastAsia="ar-SA"/>
        </w:rPr>
        <w:t>y otros,</w:t>
      </w:r>
      <w:r w:rsidRPr="00FF421E">
        <w:rPr>
          <w:rFonts w:eastAsia="Calibri"/>
          <w:vertAlign w:val="superscript"/>
          <w:lang w:eastAsia="ar-SA"/>
        </w:rPr>
        <w:fldChar w:fldCharType="begin"/>
      </w:r>
      <w:r w:rsidRPr="00FF421E">
        <w:rPr>
          <w:rFonts w:eastAsia="Calibri"/>
          <w:vertAlign w:val="superscript"/>
          <w:lang w:eastAsia="ar-SA"/>
        </w:rPr>
        <w:instrText xml:space="preserve"> ADDIN ZOTERO_ITEM CSL_CITATION {"citationID":"5QhkhOU6","properties":{"formattedCitation":"(18)","plainCitation":"(18)","noteIndex":0},"citationItems":[{"id":"rpNjEJQe/AI1rlZUk","uris":["http://zotero.org/users/local/dUEZb9b8/items/6IZK6PJB"],"uri":["http://zotero.org/users/local/dUEZb9b8/items/6IZK6PJB"],"itemData":{"id":1063,"type":"article-journal","abstract":"BACKGROUND: The impact of liver cirrhosis on the outcomes of admission to intensive care unit (ICU) is not completely understood. Our purpose is to identify risk factors for mortality in ICU patients with liver cirrhosis.\nMETHODS: Using reimbursement claims from Taiwan's National Health Insurance Research Database from in 2006-2012, 1,250,300 patients were identified as having ICU stays of more than 1 day, and 37,197 of these had liver cirrhosis. With propensity score-matching for socioeconomic status, pre-existing medical conditions, and cirrhosis-related morbidities, 37,197 ICU patients without liver cirrhosis were selected for comparison. Adjusted odds ratios (ORs) and 95% confidence intervals (CIs) of cirrhosis associated with 30-day, ICU, and one-year mortality were calculated.\nRESULTS: Compared with control, cirrhotic patients had higher 30-day mortality (aOR 1.60, 95% CI 1.53 to 1.68), particularly those with jaundice (aOR 2.23, 95% CI 2.03 to 2.45), ascites (aOR 2.32, 95% CI 2.19 to 2.46) or hepatic coma (aOR 2.21, 95% CI 2.07 to 2.36). Among ICU patients, liver cirrhosis was also associated with ICU mortality (aOR 144, 95% CI 1.38 to 1.51) and one-year mortality (aOR 1.40, 95% CI 1.35 to 1.46). Associations between cirrhosis of liver and increased 30-day mortality were significant in both sexes and every age group.\nCONCLUSIONS: Liver cirrhosis was associated with 30-day mortality in ICU patients. Jaundice, ascites, hepatic coma, more than 4 admissions due to cirrhosis, and more than 30 days of hospital stay due to cirrhosis were exacerbated factors in cirrhotic ICU patients.","container-title":"BMC gastroenterology","DOI":"10.1186/s12876-020-1163-1","ISSN":"1471-230X","issue":"1","journalAbbreviation":"BMC Gastroenterol","language":"eng","note":"PMID: 31948392\nPMCID: PMC6966823","page":"15","source":"PubMed","title":"A population-based cohort study of mortality of intensive care unit patients with liver cirrhosis","volume":"20","author":[{"family":"Huang","given":"Yu-Feng"},{"family":"Lin","given":"Chao-Shun"},{"family":"Cherng","given":"Yih-Giun"},{"family":"Yeh","given":"Chun-Chieh"},{"family":"Chen","given":"Ray-Jade"},{"family":"Chen","given":"Ta-Liang"},{"family":"Liao","given":"Chien-Chang"}],"issued":{"date-parts":[["2020",1,16]]}}}],"schema":"https://github.com/citation-style-language/schema/raw/master/csl-citation.json"} </w:instrText>
      </w:r>
      <w:r w:rsidRPr="00FF421E">
        <w:rPr>
          <w:rFonts w:eastAsia="Calibri"/>
          <w:vertAlign w:val="superscript"/>
          <w:lang w:eastAsia="ar-SA"/>
        </w:rPr>
        <w:fldChar w:fldCharType="separate"/>
      </w:r>
      <w:r w:rsidRPr="00FF421E">
        <w:rPr>
          <w:rFonts w:eastAsia="Calibri"/>
          <w:vertAlign w:val="superscript"/>
          <w:lang w:eastAsia="ar-SA"/>
        </w:rPr>
        <w:t>(18)</w:t>
      </w:r>
      <w:r w:rsidRPr="00FF421E">
        <w:rPr>
          <w:rFonts w:eastAsia="Calibri"/>
          <w:vertAlign w:val="superscript"/>
          <w:lang w:eastAsia="ar-SA"/>
        </w:rPr>
        <w:fldChar w:fldCharType="end"/>
      </w:r>
      <w:r w:rsidRPr="00FF421E">
        <w:rPr>
          <w:rFonts w:eastAsia="Calibri"/>
          <w:lang w:eastAsia="ar-SA"/>
        </w:rPr>
        <w:t xml:space="preserve"> en los cuales la ascitis resultó un factor influyente en la mortalidad a los 30 días. También, es consistente con lo desarrollado por </w:t>
      </w:r>
      <w:r w:rsidRPr="00FF421E">
        <w:rPr>
          <w:rFonts w:eastAsia="Calibri"/>
          <w:i/>
          <w:lang w:eastAsia="ar-SA"/>
        </w:rPr>
        <w:t xml:space="preserve">Gaspar </w:t>
      </w:r>
      <w:r w:rsidRPr="00FF421E">
        <w:rPr>
          <w:rFonts w:eastAsia="Calibri"/>
          <w:lang w:eastAsia="ar-SA"/>
        </w:rPr>
        <w:t>y otros</w:t>
      </w:r>
      <w:r w:rsidRPr="00FF421E">
        <w:rPr>
          <w:rFonts w:eastAsia="Calibri"/>
          <w:i/>
          <w:lang w:eastAsia="ar-SA"/>
        </w:rPr>
        <w:t>,</w:t>
      </w:r>
      <w:r w:rsidRPr="00FF421E">
        <w:rPr>
          <w:rFonts w:eastAsia="Calibri"/>
          <w:vertAlign w:val="superscript"/>
          <w:lang w:eastAsia="ar-SA"/>
        </w:rPr>
        <w:fldChar w:fldCharType="begin"/>
      </w:r>
      <w:r w:rsidRPr="00FF421E">
        <w:rPr>
          <w:rFonts w:eastAsia="Calibri"/>
          <w:vertAlign w:val="superscript"/>
          <w:lang w:eastAsia="ar-SA"/>
        </w:rPr>
        <w:instrText xml:space="preserve"> ADDIN ZOTERO_ITEM CSL_CITATION {"citationID":"LvYy7Pmv","properties":{"formattedCitation":"(19)","plainCitation":"(19)","noteIndex":0},"citationItems":[{"id":"rpNjEJQe/fz0MM421","uris":["http://zotero.org/users/local/dUEZb9b8/items/BH8UH33T"],"uri":["http://zotero.org/users/local/dUEZb9b8/items/BH8UH33T"],"itemData":{"id":1066,"type":"article-journal","abstract":"INTRODUCTION: Complications of cirrhosis are one the major causes of hospital admission associated with high morbimortality rates and social and economic charges. The aims of this study were to evaluate hospital readmission and mortality rates and predictive factors for hospital readmission and mortality.\nMETHODS: Patients with decompensated cirrhosis admitted to our institution between 2008-2014 were retrospectively analyzed.\nRESULTS: Included 427 admissions from 177 patients with cirrhosis with mean age of 59.0 ± 12.3 years. The major cause was alcoholic-related liver disease and the median duration of admission was 9.0 days (IQR 6.0-14.0). During the follow-up period,there were 250 readmissions from 95 patients, with a median of 58 (IQR27-134) days for readmission, representing 58.5% of the total number of admissions.The 180-day mortality rate was 35.0%. In the multivariate analysis, ascites, smoking and MELD Na were associated with 180-day mortality. Creatinine, albumin, esophageal variceal bleeding, previous variceal banding, lactulose, rifaximin and proton pump inhibitors use were independently associated with need of readmission. Based on regression analysis, two models were calculated to predict 180-day mortality (AUROC 0.74 (0.682-0.794)) and need for readmission(AUROC 0.821 (0.781-0.861)), p &lt; 0.001.\nCONCLUSION: The readmission rate and mortality of cirrhotic patients are still very high and it is a priority to determine preventable risk factors to improve patient outcome. Two models were created to predict 180-day mortality(AUROC 0.74) and need for readmission(AUROC 0.821), that could guide the management of the patients at the time of admission.","container-title":"Digestive and Liver Disease: Official Journal of the Italian Society of Gastroenterology and the Italian Association for the Study of the Liver","DOI":"10.1016/j.dld.2019.03.016","ISSN":"1878-3562","issue":"10","journalAbbreviation":"Dig Liver Dis","language":"eng","note":"PMID: 31113738","page":"1423-1429","source":"PubMed","title":"Predictive models of mortality and hospital readmission of patients with decompensated liver cirrhosis","volume":"51","author":[{"family":"Gaspar","given":"Rui"},{"family":"Rodrigues","given":"Susana"},{"family":"Silva","given":"Marco"},{"family":"Costa-Moreira","given":"Pedro"},{"family":"Morais","given":"Rui"},{"family":"Andrade","given":"Patricia"},{"family":"Cardoso","given":"Helder"},{"family":"Albuquerque","given":"Andreia"},{"family":"Liberal","given":"Rodrigo"},{"family":"Macedo","given":"Guilherme"}],"issued":{"date-parts":[["2019"]]}}}],"schema":"https://github.com/citation-style-language/schema/raw/master/csl-citation.json"} </w:instrText>
      </w:r>
      <w:r w:rsidRPr="00FF421E">
        <w:rPr>
          <w:rFonts w:eastAsia="Calibri"/>
          <w:vertAlign w:val="superscript"/>
          <w:lang w:eastAsia="ar-SA"/>
        </w:rPr>
        <w:fldChar w:fldCharType="separate"/>
      </w:r>
      <w:r w:rsidRPr="00FF421E">
        <w:rPr>
          <w:rFonts w:eastAsia="Calibri"/>
          <w:vertAlign w:val="superscript"/>
          <w:lang w:eastAsia="ar-SA"/>
        </w:rPr>
        <w:t>(19)</w:t>
      </w:r>
      <w:r w:rsidRPr="00FF421E">
        <w:rPr>
          <w:rFonts w:eastAsia="Calibri"/>
          <w:vertAlign w:val="superscript"/>
          <w:lang w:eastAsia="ar-SA"/>
        </w:rPr>
        <w:fldChar w:fldCharType="end"/>
      </w:r>
      <w:r w:rsidRPr="00FF421E">
        <w:rPr>
          <w:rFonts w:eastAsia="Calibri"/>
          <w:lang w:eastAsia="ar-SA"/>
        </w:rPr>
        <w:t xml:space="preserve"> quienes revelaron asociación entre cirrosis y la presencia de mortalidad a los 180 días. Sin embargo, se contrapone con la investigación hecha por </w:t>
      </w:r>
      <w:proofErr w:type="spellStart"/>
      <w:r w:rsidRPr="00FF421E">
        <w:rPr>
          <w:rFonts w:eastAsia="Calibri"/>
          <w:i/>
          <w:lang w:eastAsia="ar-SA"/>
        </w:rPr>
        <w:t>Javaud</w:t>
      </w:r>
      <w:proofErr w:type="spellEnd"/>
      <w:r w:rsidRPr="00FF421E">
        <w:rPr>
          <w:rFonts w:eastAsia="Calibri"/>
          <w:i/>
          <w:lang w:eastAsia="ar-SA"/>
        </w:rPr>
        <w:t xml:space="preserve"> </w:t>
      </w:r>
      <w:r w:rsidRPr="00FF421E">
        <w:rPr>
          <w:rFonts w:eastAsia="Calibri"/>
          <w:lang w:eastAsia="ar-SA"/>
        </w:rPr>
        <w:t>y otros</w:t>
      </w:r>
      <w:r w:rsidRPr="00FF421E">
        <w:rPr>
          <w:rFonts w:eastAsia="Calibri"/>
          <w:i/>
          <w:lang w:eastAsia="ar-SA"/>
        </w:rPr>
        <w:t>,</w:t>
      </w:r>
      <w:r w:rsidRPr="00FF421E">
        <w:rPr>
          <w:rFonts w:eastAsia="Calibri"/>
          <w:vertAlign w:val="superscript"/>
          <w:lang w:eastAsia="ar-SA"/>
        </w:rPr>
        <w:fldChar w:fldCharType="begin"/>
      </w:r>
      <w:r w:rsidRPr="00FF421E">
        <w:rPr>
          <w:rFonts w:eastAsia="Calibri"/>
          <w:vertAlign w:val="superscript"/>
          <w:lang w:eastAsia="ar-SA"/>
        </w:rPr>
        <w:instrText xml:space="preserve"> ADDIN ZOTERO_ITEM CSL_CITATION {"citationID":"IM8f0pcd","properties":{"formattedCitation":"(20)","plainCitation":"(20)","noteIndex":0},"citationItems":[{"id":"rpNjEJQe/SUz582fi","uris":["http://zotero.org/users/local/dUEZb9b8/items/HQ929AAM"],"uri":["http://zotero.org/users/local/dUEZb9b8/items/HQ929AAM"],"itemData":{"id":1081,"type":"article-journal","abstract":"Life threatening complications can occur at any stage of cirrhosis progression. There are few studies on the prognosis of cirrhotic patients managed in an Emergency Department (ED) although management of patients will occur in the ED. The objective of our study was to determine the risk factors for mortality in cirrhotic patients who visited to the ED.","DOI":"10.1016/j.ajem.2018.10.008","issue":"7","page":"1317-1321","title":"Prognosis of cirrhotic patients admitted to Emergency Departments: A multicenter study","volume":"37","author":[{"family":"Javaud","given":"N"},{"family":"Bonnin","given":"L"},{"family":"Lapostolle","given":"F"},{"family":"Boubaya","given":"M"},{"family":"Bardis","given":"A"},{"family":"Dufau","given":"R"},{"family":"Ghazali","given":"A"},{"family":"Reuter","given":"P"},{"family":"Pateron","given":"D"},{"family":"Adnet","given":"F"}],"issued":{"date-parts":[["2019",7]]}}}],"schema":"https://github.com/citation-style-language/schema/raw/master/csl-citation.json"} </w:instrText>
      </w:r>
      <w:r w:rsidRPr="00FF421E">
        <w:rPr>
          <w:rFonts w:eastAsia="Calibri"/>
          <w:vertAlign w:val="superscript"/>
          <w:lang w:eastAsia="ar-SA"/>
        </w:rPr>
        <w:fldChar w:fldCharType="separate"/>
      </w:r>
      <w:r w:rsidRPr="00FF421E">
        <w:rPr>
          <w:rFonts w:eastAsia="Calibri"/>
          <w:vertAlign w:val="superscript"/>
          <w:lang w:eastAsia="ar-SA"/>
        </w:rPr>
        <w:t>(20)</w:t>
      </w:r>
      <w:r w:rsidRPr="00FF421E">
        <w:rPr>
          <w:rFonts w:eastAsia="Calibri"/>
          <w:vertAlign w:val="superscript"/>
          <w:lang w:eastAsia="ar-SA"/>
        </w:rPr>
        <w:fldChar w:fldCharType="end"/>
      </w:r>
      <w:r w:rsidRPr="00FF421E">
        <w:rPr>
          <w:rFonts w:eastAsia="Calibri"/>
          <w:lang w:eastAsia="ar-SA"/>
        </w:rPr>
        <w:t xml:space="preserve"> en el cual no se hallaron diferencias entre estas dos variables. La probable explicación de esta asociación se debe a que la presencia de ascitis en el paciente, manifiesta mecanismos </w:t>
      </w:r>
      <w:proofErr w:type="spellStart"/>
      <w:r w:rsidRPr="00FF421E">
        <w:rPr>
          <w:rFonts w:eastAsia="Calibri"/>
          <w:lang w:eastAsia="ar-SA"/>
        </w:rPr>
        <w:t>osmorreguladores</w:t>
      </w:r>
      <w:proofErr w:type="spellEnd"/>
      <w:r w:rsidRPr="00FF421E">
        <w:rPr>
          <w:rFonts w:eastAsia="Calibri"/>
          <w:lang w:eastAsia="ar-SA"/>
        </w:rPr>
        <w:t xml:space="preserve"> inadecuados, que conllevan a una acumulación de sodio y agua, que junto con los trastornos hemodinámicos, muestran la presencia de una fase avanzada de la cirrosis.</w:t>
      </w:r>
      <w:r w:rsidRPr="00FF421E">
        <w:rPr>
          <w:rFonts w:eastAsia="Calibri"/>
          <w:vertAlign w:val="superscript"/>
          <w:lang w:eastAsia="ar-SA"/>
        </w:rPr>
        <w:fldChar w:fldCharType="begin"/>
      </w:r>
      <w:r w:rsidRPr="00FF421E">
        <w:rPr>
          <w:rFonts w:eastAsia="Calibri"/>
          <w:vertAlign w:val="superscript"/>
          <w:lang w:eastAsia="ar-SA"/>
        </w:rPr>
        <w:instrText xml:space="preserve"> ADDIN ZOTERO_ITEM CSL_CITATION {"citationID":"purJGsbz","properties":{"formattedCitation":"(21)","plainCitation":"(21)","noteIndex":0},"citationItems":[{"id":"rpNjEJQe/iAzpNg2B","uris":["http://zotero.org/users/local/dUEZb9b8/items/3BIRR9RX"],"uri":["http://zotero.org/users/local/dUEZb9b8/items/3BIRR9RX"],"itemData":{"id":1079,"type":"article-journal","abstract":"Since the International Ascites Club published the diagnostic criteria of refractory ascites (RA) and hepatorenal syndrome (HRS), there have been few studies assessing the natural history of ascites. The aims of this study were to define the natural history of cirrhotic ascites and to identify prognostic factors for dilutional hyponatremia (DH), RA, HRS, and survival.","journalAbbreviation":"Clin Gastroenterol Hepatol","page":"1385‐1394","title":"Natural History of Patients Hospitalized for Management of Cirrhotic Ascites","volume":"4","author":[{"family":"Planas","given":"Ramon"},{"family":"Montoliu","given":"Silvia"},{"family":"Ballesté","given":"Belen"},{"family":"Rivera","given":"Monica"},{"family":"Miquel","given":"Mireia"},{"family":"Masnou","given":"Helena"},{"family":"Galeras","given":"Jose Antonio"},{"family":"Giménez","given":"María D."},{"family":"Santos","given":"Justiniano"},{"family":"Cirera","given":"Isabel"},{"family":"Morillas","given":"Rosa María"},{"family":"Coll","given":"Susanna"},{"family":"Solà","given":"Ricard"}],"issued":{"date-parts":[["2004",11]]}}}],"schema":"https://github.com/citation-style-language/schema/raw/master/csl-citation.json"} </w:instrText>
      </w:r>
      <w:r w:rsidRPr="00FF421E">
        <w:rPr>
          <w:rFonts w:eastAsia="Calibri"/>
          <w:vertAlign w:val="superscript"/>
          <w:lang w:eastAsia="ar-SA"/>
        </w:rPr>
        <w:fldChar w:fldCharType="separate"/>
      </w:r>
      <w:r w:rsidRPr="00FF421E">
        <w:rPr>
          <w:rFonts w:eastAsia="Calibri"/>
          <w:vertAlign w:val="superscript"/>
          <w:lang w:eastAsia="ar-SA"/>
        </w:rPr>
        <w:t>(21)</w:t>
      </w:r>
      <w:r w:rsidRPr="00FF421E">
        <w:rPr>
          <w:rFonts w:eastAsia="Calibri"/>
          <w:vertAlign w:val="superscript"/>
          <w:lang w:eastAsia="ar-SA"/>
        </w:rPr>
        <w:fldChar w:fldCharType="end"/>
      </w:r>
    </w:p>
    <w:p w14:paraId="067B96FE" w14:textId="77777777" w:rsidR="00FF421E" w:rsidRPr="00FF421E" w:rsidRDefault="00FF421E" w:rsidP="00FF421E">
      <w:pPr>
        <w:suppressAutoHyphens/>
        <w:autoSpaceDE w:val="0"/>
        <w:spacing w:line="360" w:lineRule="auto"/>
        <w:jc w:val="both"/>
        <w:rPr>
          <w:rFonts w:eastAsia="Calibri"/>
          <w:vertAlign w:val="superscript"/>
          <w:lang w:eastAsia="ar-SA"/>
        </w:rPr>
      </w:pPr>
      <w:r w:rsidRPr="00FF421E">
        <w:rPr>
          <w:rFonts w:eastAsia="Calibri"/>
          <w:lang w:eastAsia="ar-SA"/>
        </w:rPr>
        <w:t xml:space="preserve">El grado de encefalopatía estuvo asociado a mortalidad. Esto concuerda con lo descrito por </w:t>
      </w:r>
      <w:proofErr w:type="spellStart"/>
      <w:r w:rsidRPr="00FF421E">
        <w:rPr>
          <w:rFonts w:eastAsia="Calibri"/>
          <w:i/>
          <w:lang w:eastAsia="ar-SA"/>
        </w:rPr>
        <w:t>Scaglione</w:t>
      </w:r>
      <w:proofErr w:type="spellEnd"/>
      <w:r w:rsidRPr="00FF421E">
        <w:rPr>
          <w:rFonts w:eastAsia="Calibri"/>
          <w:lang w:eastAsia="ar-SA"/>
        </w:rPr>
        <w:t xml:space="preserve"> y otros,</w:t>
      </w:r>
      <w:r w:rsidRPr="00FF421E">
        <w:rPr>
          <w:rFonts w:eastAsia="Calibri"/>
          <w:vertAlign w:val="superscript"/>
          <w:lang w:eastAsia="ar-SA"/>
        </w:rPr>
        <w:fldChar w:fldCharType="begin"/>
      </w:r>
      <w:r w:rsidRPr="00FF421E">
        <w:rPr>
          <w:rFonts w:eastAsia="Calibri"/>
          <w:vertAlign w:val="superscript"/>
          <w:lang w:eastAsia="ar-SA"/>
        </w:rPr>
        <w:instrText xml:space="preserve"> ADDIN ZOTERO_ITEM CSL_CITATION {"citationID":"IiWWX5NT","properties":{"formattedCitation":"(22)","plainCitation":"(22)","noteIndex":0},"citationItems":[{"id":"rpNjEJQe/OlFmNzLZ","uris":["http://zotero.org/users/local/dUEZb9b8/items/65F8I9EV"],"uri":["http://zotero.org/users/local/dUEZb9b8/items/65F8I9EV"],"itemData":{"id":1068,"type":"article-journal","abstract":"Background: Patients with decompensated cirrhosis have high rates of morbidity and mortality and frequently require hospital admission. Few studies have examined early readmission as an indicator of 90 day and overall mortality. Analysis of large databases is needed to evaluate the association between early readmission and mortality in decompensated cirrhosis.\n        Methods: We analyzed 5 years of private, employer-based, health insurance claims data associated with HealthCare Services Corporation on 13.5 million members over 4 states from 2010 to 2014. We defined early readmission as an admission to a general acute care hospital within 30 days of an index hospitalization and compared mortality to those who were readmitted after 30 days (late readmission). Univariable analysis was used to compare clinical and patient characteristics associated with early readmission. Cox proportional hazard models with time-varying covariates were used to assess if an early readmission was an independent risk factor for death.\n        Results: A total of 16,107 patients with decompensated cirrhosis were analyzed. During the study period, 82% of patients with decompensated cirrhosis were hospitalized at least once. Over 50% of hospitalized patients experienced an early readmission. Patients with an early readmission received blood transfusions, transjugular intrahepatic portosystemic shunt, paracentesis, thoracentesis, and upper endoscopies more frequently than those with a late readmission. Cirrhotics with an early readmission had higher rates of hepatorenal syndrome, sepsis, hepatocellular carcinoma, hepatic encephalopathy, and ascites. Patients experiencing an early readmission had greater 90 day, 1 year and overall mortality. Early readmission was an independent predictor of worse survival when adjusting for other conditions associated with mortality in patients with cirrhosis, but the impact of an early readmission dissipated after 1 year.\n        Conclusions: Patients with decompensated cirrhosis have high rates of hospitalization and frequently experience an early readmission. An early readmission to an acute care hospital is an independent predictor of mortality in patients with decompensated cirrhosis for at least 1 year following initial hospitalization.","container-title":"Journal of Clinical Gastroenterology","DOI":"10.1097/MCG.0000000000000826","ISSN":"0192-0790","issue":"9","language":"en-US","page":"839–844","source":"journals.lww.com","title":"Early Hospital Readmissions and Mortality in Patients With Decompensated Cirrhosis Enrolled in a Large National Health Insurance Administrative Database","volume":"51","author":[{"family":"Scaglione","given":"Steven J."},{"family":"Metcalfe","given":"Leanne"},{"family":"Kliethermes","given":"Stephanie"},{"family":"Vasilyev","given":"Ivan"},{"family":"Tsang","given":"Rebecca"},{"family":"Caines","given":"Allyce"},{"family":"Mumtaz","given":"Shaham"},{"family":"Goyal","given":"Vik"},{"family":"Khalid","given":"Asra"},{"family":"Shoham","given":"David"},{"family":"Markossian","given":"Talar"},{"family":"Luke","given":"Amy"},{"family":"Underwood","given":"Howard"},{"family":"Cotler","given":"Scott J."}],"issued":{"date-parts":[["2017",10]]}}}],"schema":"https://github.com/citation-style-language/schema/raw/master/csl-citation.json"} </w:instrText>
      </w:r>
      <w:r w:rsidRPr="00FF421E">
        <w:rPr>
          <w:rFonts w:eastAsia="Calibri"/>
          <w:vertAlign w:val="superscript"/>
          <w:lang w:eastAsia="ar-SA"/>
        </w:rPr>
        <w:fldChar w:fldCharType="separate"/>
      </w:r>
      <w:r w:rsidRPr="00FF421E">
        <w:rPr>
          <w:rFonts w:eastAsia="Calibri"/>
          <w:vertAlign w:val="superscript"/>
          <w:lang w:eastAsia="ar-SA"/>
        </w:rPr>
        <w:t>(22)</w:t>
      </w:r>
      <w:r w:rsidRPr="00FF421E">
        <w:rPr>
          <w:rFonts w:eastAsia="Calibri"/>
          <w:vertAlign w:val="superscript"/>
          <w:lang w:eastAsia="ar-SA"/>
        </w:rPr>
        <w:fldChar w:fldCharType="end"/>
      </w:r>
      <w:r w:rsidRPr="00FF421E">
        <w:rPr>
          <w:rFonts w:eastAsia="Calibri"/>
          <w:vertAlign w:val="superscript"/>
          <w:lang w:eastAsia="ar-SA"/>
        </w:rPr>
        <w:t xml:space="preserve"> </w:t>
      </w:r>
      <w:r w:rsidRPr="00FF421E">
        <w:rPr>
          <w:rFonts w:eastAsia="Calibri"/>
          <w:i/>
          <w:lang w:eastAsia="ar-SA"/>
        </w:rPr>
        <w:t>Fayad</w:t>
      </w:r>
      <w:r w:rsidRPr="00FF421E">
        <w:rPr>
          <w:rFonts w:eastAsia="Calibri"/>
          <w:lang w:eastAsia="ar-SA"/>
        </w:rPr>
        <w:t xml:space="preserve"> y otros</w:t>
      </w:r>
      <w:r w:rsidRPr="00FF421E">
        <w:rPr>
          <w:rFonts w:eastAsia="Calibri"/>
          <w:vertAlign w:val="superscript"/>
          <w:lang w:eastAsia="ar-SA"/>
        </w:rPr>
        <w:fldChar w:fldCharType="begin"/>
      </w:r>
      <w:r w:rsidRPr="00FF421E">
        <w:rPr>
          <w:rFonts w:eastAsia="Calibri"/>
          <w:vertAlign w:val="superscript"/>
          <w:lang w:eastAsia="ar-SA"/>
        </w:rPr>
        <w:instrText xml:space="preserve"> ADDIN ZOTERO_ITEM CSL_CITATION {"citationID":"kLDwO1v6","properties":{"formattedCitation":"(13)","plainCitation":"(13)","noteIndex":0},"citationItems":[{"id":"rpNjEJQe/Wu1j3O6m","uris":["http://zotero.org/users/local/dUEZb9b8/items/ACQSCZ9L"],"uri":["http://zotero.org/users/local/dUEZb9b8/items/ACQSCZ9L"],"itemData":{"id":1070,"type":"article-journal","abstract":"Background. Although several prognostic models have been proposed for cirrhotic patients listed for transplantation, the performance of these scores as predictors of mortality in patients admitted for acute decompensation of cirrhosis has not been satisfactorily investigated. Aims. To study MELD, MELD-Na, MESO, iMELD, Refit-MELD and Refit MELD-Na models as prognostic predictors in cirrhotic patients admitted for acute decompensation, and to compare their performance between admission and 48 hours of hospitalization to predict in-hospital mortality. Material and methods. This cohort study included cirrhotic patients admitted to hospital due to complications of the disease. Individuals were evaluated on admission and after 48 h of hospitalization, and mortality was evaluated during the present admission. Results. One hundred and twenty-three subjects with a mean age of 54.26 ± 10.79 years were included; 76.4% were male. Mean MELD score was 16.43 ± 7.08 and 52.0% of patients were Child-Pugh C. Twenty-seven patients (22.0%) died during hospitalization. Similar areas under the curve (AUROCs) for prognosis of mortality were observed when different models were compared on admission (P &gt; 0.05) and after 48 h of hospitalization (P &gt; 0.05). When models executed after 48 h of hospitalization were compared to their corresponding model calculated on admission, significantly higher AUROCs were obtained for all models (P &lt; 0.05), except for MELD-Na (P = 0.075) and iMELD (P = 0.119). Conclusion. The studied models showed similar accuracy as predictors of in-hospital mortality in cirrhotic patients admitted for acute decompensation. However, the performance of these models was significantly better when applied 48 h after admission when compared to their calculation on admission.","container-title":"Annals of Hepatology","DOI":"10.1016/S1665-2681(19)30804-X","ISSN":"1665-2681","issue":"1","journalAbbreviation":"Annals of Hepatology","language":"en","page":"83-92","source":"ScienceDirect","title":"The performance of prognostic models as predictors of mortality in patients with acute decompensation of cirrhosis","volume":"14","author":[{"family":"Fayad","given":"Leonardo"},{"family":"Narciso-Schiavon","given":"Janaína Luz"},{"family":"Lazzarotto","given":"César"},{"family":"Ronsoni","given":"Marcelo Fernando"},{"family":"Wildner","given":"Letícia Muraro"},{"family":"Bazzo","given":"Maria Luiza"},{"family":"Schiavon","given":"Leonardo de Lucca"},{"family":"Dantas-Corrêa","given":"Esther Buzaglo"}],"issued":{"date-parts":[["2015",1,1]]}}}],"schema":"https://github.com/citation-style-language/schema/raw/master/csl-citation.json"} </w:instrText>
      </w:r>
      <w:r w:rsidRPr="00FF421E">
        <w:rPr>
          <w:rFonts w:eastAsia="Calibri"/>
          <w:vertAlign w:val="superscript"/>
          <w:lang w:eastAsia="ar-SA"/>
        </w:rPr>
        <w:fldChar w:fldCharType="separate"/>
      </w:r>
      <w:r w:rsidRPr="00FF421E">
        <w:rPr>
          <w:rFonts w:eastAsia="Calibri"/>
          <w:vertAlign w:val="superscript"/>
          <w:lang w:eastAsia="ar-SA"/>
        </w:rPr>
        <w:t>(13)</w:t>
      </w:r>
      <w:r w:rsidRPr="00FF421E">
        <w:rPr>
          <w:rFonts w:eastAsia="Calibri"/>
          <w:vertAlign w:val="superscript"/>
          <w:lang w:eastAsia="ar-SA"/>
        </w:rPr>
        <w:fldChar w:fldCharType="end"/>
      </w:r>
      <w:r w:rsidRPr="00FF421E">
        <w:rPr>
          <w:rFonts w:eastAsia="Calibri"/>
          <w:lang w:eastAsia="ar-SA"/>
        </w:rPr>
        <w:t xml:space="preserve"> y </w:t>
      </w:r>
      <w:proofErr w:type="spellStart"/>
      <w:r w:rsidRPr="00FF421E">
        <w:rPr>
          <w:rFonts w:eastAsia="Calibri"/>
          <w:i/>
          <w:lang w:eastAsia="ar-SA"/>
        </w:rPr>
        <w:t>Kudru</w:t>
      </w:r>
      <w:proofErr w:type="spellEnd"/>
      <w:r w:rsidRPr="00FF421E">
        <w:rPr>
          <w:rFonts w:eastAsia="Calibri"/>
          <w:lang w:eastAsia="ar-SA"/>
        </w:rPr>
        <w:t xml:space="preserve"> y otros</w:t>
      </w:r>
      <w:r w:rsidRPr="00FF421E">
        <w:rPr>
          <w:rFonts w:eastAsia="Calibri"/>
          <w:i/>
          <w:lang w:eastAsia="ar-SA"/>
        </w:rPr>
        <w:t>,</w:t>
      </w:r>
      <w:r w:rsidRPr="00FF421E">
        <w:rPr>
          <w:rFonts w:eastAsia="Calibri"/>
          <w:vertAlign w:val="superscript"/>
          <w:lang w:eastAsia="ar-SA"/>
        </w:rPr>
        <w:fldChar w:fldCharType="begin"/>
      </w:r>
      <w:r w:rsidRPr="00FF421E">
        <w:rPr>
          <w:rFonts w:eastAsia="Calibri"/>
          <w:vertAlign w:val="superscript"/>
          <w:lang w:eastAsia="ar-SA"/>
        </w:rPr>
        <w:instrText xml:space="preserve"> ADDIN ZOTERO_ITEM CSL_CITATION {"citationID":"nkE6rJDg","properties":{"formattedCitation":"(23)","plainCitation":"(23)","noteIndex":0},"citationItems":[{"id":"rpNjEJQe/h0WZ994A","uris":["http://zotero.org/users/local/dUEZb9b8/items/5RCYGU94"],"uri":["http://zotero.org/users/local/dUEZb9b8/items/5RCYGU94"],"itemData":{"id":1074,"type":"article-journal","abstract":"Bacterial infections are more frequent in patients with decompensated\ncirrhosis than those with compensated liver disease and account for significant\nmorbidity and mortality in them. Once an infection develops, it induces excessive\nproduction of pro-inflammatory cytokines leading to organ failure and death.","DOI":"10.15386/mpr-1387","issue":"4","journalAbbreviation":"MEDICINE AND PHARMACY REPORTS","page":"356 - 361","title":"Spectrum of bacterial infections and predictors of mortality in adult cirrhotic patients.","volume":"92","author":[{"family":"Kudru","given":"Chandrashekar Udyavara"},{"family":"Eshwara","given":"Vandana Kalwaje"},{"family":"Nagiri","given":"Shivashankara Kaniyoor"},{"family":"Guddattu","given":"Vasudeva"}],"issued":{"date-parts":[["2019"]]}}}],"schema":"https://github.com/citation-style-language/schema/raw/master/csl-citation.json"} </w:instrText>
      </w:r>
      <w:r w:rsidRPr="00FF421E">
        <w:rPr>
          <w:rFonts w:eastAsia="Calibri"/>
          <w:vertAlign w:val="superscript"/>
          <w:lang w:eastAsia="ar-SA"/>
        </w:rPr>
        <w:fldChar w:fldCharType="separate"/>
      </w:r>
      <w:r w:rsidRPr="00FF421E">
        <w:rPr>
          <w:rFonts w:eastAsia="Calibri"/>
          <w:vertAlign w:val="superscript"/>
          <w:lang w:eastAsia="ar-SA"/>
        </w:rPr>
        <w:t>(23)</w:t>
      </w:r>
      <w:r w:rsidRPr="00FF421E">
        <w:rPr>
          <w:rFonts w:eastAsia="Calibri"/>
          <w:vertAlign w:val="superscript"/>
          <w:lang w:eastAsia="ar-SA"/>
        </w:rPr>
        <w:fldChar w:fldCharType="end"/>
      </w:r>
      <w:r w:rsidRPr="00FF421E">
        <w:rPr>
          <w:rFonts w:eastAsia="Calibri"/>
          <w:lang w:eastAsia="ar-SA"/>
        </w:rPr>
        <w:t xml:space="preserve"> quienes encontraron asociación del grado de encefalopatía hepática con la mortalidad en pacientes cirróticos. Pese a ello, es contrario con lo hallado por </w:t>
      </w:r>
      <w:proofErr w:type="spellStart"/>
      <w:r w:rsidRPr="00FF421E">
        <w:rPr>
          <w:rFonts w:eastAsia="Calibri"/>
          <w:i/>
          <w:lang w:eastAsia="ar-SA"/>
        </w:rPr>
        <w:t>Javaud</w:t>
      </w:r>
      <w:proofErr w:type="spellEnd"/>
      <w:r w:rsidRPr="00FF421E">
        <w:rPr>
          <w:rFonts w:eastAsia="Calibri"/>
          <w:lang w:eastAsia="ar-SA"/>
        </w:rPr>
        <w:t xml:space="preserve"> y otros</w:t>
      </w:r>
      <w:r w:rsidRPr="00FF421E">
        <w:rPr>
          <w:rFonts w:eastAsia="Calibri"/>
          <w:i/>
          <w:lang w:eastAsia="ar-SA"/>
        </w:rPr>
        <w:t>,</w:t>
      </w:r>
      <w:r w:rsidRPr="00FF421E">
        <w:rPr>
          <w:rFonts w:eastAsia="Calibri"/>
          <w:vertAlign w:val="superscript"/>
          <w:lang w:eastAsia="ar-SA"/>
        </w:rPr>
        <w:fldChar w:fldCharType="begin"/>
      </w:r>
      <w:r w:rsidRPr="00FF421E">
        <w:rPr>
          <w:rFonts w:eastAsia="Calibri"/>
          <w:vertAlign w:val="superscript"/>
          <w:lang w:eastAsia="ar-SA"/>
        </w:rPr>
        <w:instrText xml:space="preserve"> ADDIN ZOTERO_ITEM CSL_CITATION {"citationID":"ly4ZdS7M","properties":{"formattedCitation":"(20)","plainCitation":"(20)","noteIndex":0},"citationItems":[{"id":"rpNjEJQe/SUz582fi","uris":["http://zotero.org/users/local/dUEZb9b8/items/HQ929AAM"],"uri":["http://zotero.org/users/local/dUEZb9b8/items/HQ929AAM"],"itemData":{"id":1081,"type":"article-journal","abstract":"Life threatening complications can occur at any stage of cirrhosis progression. There are few studies on the prognosis of cirrhotic patients managed in an Emergency Department (ED) although management of patients will occur in the ED. The objective of our study was to determine the risk factors for mortality in cirrhotic patients who visited to the ED.","DOI":"10.1016/j.ajem.2018.10.008","issue":"7","page":"1317-1321","title":"Prognosis of cirrhotic patients admitted to Emergency Departments: A multicenter study","volume":"37","author":[{"family":"Javaud","given":"N"},{"family":"Bonnin","given":"L"},{"family":"Lapostolle","given":"F"},{"family":"Boubaya","given":"M"},{"family":"Bardis","given":"A"},{"family":"Dufau","given":"R"},{"family":"Ghazali","given":"A"},{"family":"Reuter","given":"P"},{"family":"Pateron","given":"D"},{"family":"Adnet","given":"F"}],"issued":{"date-parts":[["2019",7]]}}}],"schema":"https://github.com/citation-style-language/schema/raw/master/csl-citation.json"} </w:instrText>
      </w:r>
      <w:r w:rsidRPr="00FF421E">
        <w:rPr>
          <w:rFonts w:eastAsia="Calibri"/>
          <w:vertAlign w:val="superscript"/>
          <w:lang w:eastAsia="ar-SA"/>
        </w:rPr>
        <w:fldChar w:fldCharType="separate"/>
      </w:r>
      <w:r w:rsidRPr="00FF421E">
        <w:rPr>
          <w:rFonts w:eastAsia="Calibri"/>
          <w:vertAlign w:val="superscript"/>
          <w:lang w:eastAsia="ar-SA"/>
        </w:rPr>
        <w:t>(20)</w:t>
      </w:r>
      <w:r w:rsidRPr="00FF421E">
        <w:rPr>
          <w:rFonts w:eastAsia="Calibri"/>
          <w:vertAlign w:val="superscript"/>
          <w:lang w:eastAsia="ar-SA"/>
        </w:rPr>
        <w:fldChar w:fldCharType="end"/>
      </w:r>
      <w:r w:rsidRPr="00FF421E">
        <w:rPr>
          <w:rFonts w:eastAsia="Calibri"/>
          <w:lang w:eastAsia="ar-SA"/>
        </w:rPr>
        <w:t xml:space="preserve"> que se encuentran asociación con la mortalidad después de 30 días de seguimiento. Esto podría deberse a que la presencia de encefalopatía hepática, traduce un mayor deterioro de la función hepática o a una disminución en la eliminación de sustancias del cuerpo, como el amoniaco.</w:t>
      </w:r>
      <w:r w:rsidRPr="00FF421E">
        <w:rPr>
          <w:rFonts w:eastAsia="Calibri"/>
          <w:vertAlign w:val="superscript"/>
          <w:lang w:eastAsia="ar-SA"/>
        </w:rPr>
        <w:fldChar w:fldCharType="begin"/>
      </w:r>
      <w:r w:rsidRPr="00FF421E">
        <w:rPr>
          <w:rFonts w:eastAsia="Calibri"/>
          <w:vertAlign w:val="superscript"/>
          <w:lang w:eastAsia="ar-SA"/>
        </w:rPr>
        <w:instrText xml:space="preserve"> ADDIN ZOTERO_ITEM CSL_CITATION {"citationID":"v5oaEF0k","properties":{"formattedCitation":"(24)","plainCitation":"(24)","noteIndex":0},"citationItems":[{"id":"rpNjEJQe/ZruSjr51","uris":["http://zotero.org/users/local/dUEZb9b8/items/6UEHEPE6"],"uri":["http://zotero.org/users/local/dUEZb9b8/items/6UEHEPE6"],"itemData":{"id":1078,"type":"article-journal","DOI":"10.1002/hep.27210","issue":"2","journalAbbreviation":"Hepatology.","page":"715-35","title":"Hepatic encephalopathy in chronic liver disease: 2014 Practice Guideline by the American Association for the Study of Liver Diseases and the Europe... - PubMed - NCBI","volume":"60","author":[{"family":"Vilstrup","given":"H"},{"family":"Amodio","given":"P"},{"family":"Bajaj","given":"J"},{"family":"Cordoba","given":"J"},{"family":"Ferenci","given":"P"},{"family":"Mullen","given":"KD"},{"family":"Weissenborn","given":"K"},{"family":"Wong","given":"P"}],"issued":{"date-parts":[["2014",8]]}}}],"schema":"https://github.com/citation-style-language/schema/raw/master/csl-citation.json"} </w:instrText>
      </w:r>
      <w:r w:rsidRPr="00FF421E">
        <w:rPr>
          <w:rFonts w:eastAsia="Calibri"/>
          <w:vertAlign w:val="superscript"/>
          <w:lang w:eastAsia="ar-SA"/>
        </w:rPr>
        <w:fldChar w:fldCharType="separate"/>
      </w:r>
      <w:r w:rsidRPr="00FF421E">
        <w:rPr>
          <w:rFonts w:eastAsia="Calibri"/>
          <w:vertAlign w:val="superscript"/>
          <w:lang w:eastAsia="ar-SA"/>
        </w:rPr>
        <w:t>(24)</w:t>
      </w:r>
      <w:r w:rsidRPr="00FF421E">
        <w:rPr>
          <w:rFonts w:eastAsia="Calibri"/>
          <w:vertAlign w:val="superscript"/>
          <w:lang w:eastAsia="ar-SA"/>
        </w:rPr>
        <w:fldChar w:fldCharType="end"/>
      </w:r>
    </w:p>
    <w:p w14:paraId="4E5C3A8E" w14:textId="77777777" w:rsidR="00FF421E" w:rsidRPr="00FF421E" w:rsidRDefault="00FF421E" w:rsidP="00FF421E">
      <w:pPr>
        <w:suppressAutoHyphens/>
        <w:autoSpaceDE w:val="0"/>
        <w:spacing w:line="360" w:lineRule="auto"/>
        <w:jc w:val="both"/>
        <w:rPr>
          <w:rFonts w:eastAsia="Calibri"/>
          <w:lang w:eastAsia="ar-SA"/>
        </w:rPr>
      </w:pPr>
      <w:r w:rsidRPr="00FF421E">
        <w:rPr>
          <w:rFonts w:eastAsia="Calibri"/>
          <w:lang w:eastAsia="ar-SA"/>
        </w:rPr>
        <w:t xml:space="preserve">En cuanto a los factores de laboratorio, se encontró asociación entre la presencia de leucocitosis y la mortalidad debida a cirrosis. Esto es similar a otras investigaciones, pues </w:t>
      </w:r>
      <w:proofErr w:type="spellStart"/>
      <w:r w:rsidRPr="00FF421E">
        <w:rPr>
          <w:rFonts w:eastAsia="Calibri"/>
          <w:i/>
          <w:lang w:eastAsia="ar-SA"/>
        </w:rPr>
        <w:t>Ximenes</w:t>
      </w:r>
      <w:proofErr w:type="spellEnd"/>
      <w:r w:rsidRPr="00FF421E">
        <w:rPr>
          <w:rFonts w:eastAsia="Calibri"/>
          <w:lang w:eastAsia="ar-SA"/>
        </w:rPr>
        <w:t xml:space="preserve"> y otros</w:t>
      </w:r>
      <w:r w:rsidRPr="00FF421E">
        <w:rPr>
          <w:rFonts w:eastAsia="Calibri"/>
          <w:i/>
          <w:lang w:eastAsia="ar-SA"/>
        </w:rPr>
        <w:t>,</w:t>
      </w:r>
      <w:r w:rsidRPr="00FF421E">
        <w:rPr>
          <w:rFonts w:eastAsia="Calibri"/>
          <w:vertAlign w:val="superscript"/>
          <w:lang w:eastAsia="ar-SA"/>
        </w:rPr>
        <w:fldChar w:fldCharType="begin"/>
      </w:r>
      <w:r w:rsidRPr="00FF421E">
        <w:rPr>
          <w:rFonts w:eastAsia="Calibri"/>
          <w:vertAlign w:val="superscript"/>
          <w:lang w:eastAsia="ar-SA"/>
        </w:rPr>
        <w:instrText xml:space="preserve"> ADDIN ZOTERO_ITEM CSL_CITATION {"citationID":"FOhQIEyj","properties":{"formattedCitation":"(10)","plainCitation":"(10)","noteIndex":0},"citationItems":[{"id":"rpNjEJQe/G59Ttt85","uris":["http://zotero.org/users/local/dUEZb9b8/items/QWVL5JDL"],"uri":["http://zotero.org/users/local/dUEZb9b8/items/QWVL5JDL"],"itemData":{"id":1048,"type":"article-journal","abstract":"BACKGROUND: Patients with cirrhosis have high risk of bacterial infections and cirrhosis decompensation, resulting in admission to emergency department (ED). However, there are no criteria developed in the ED to identify patients with cirrhosis with bacterial infection and with high mortality risk.\nSTUDY OBJECTIVE: The objective of the study is to identify variables from ED arrival associated with bacterial infections and inhospital mortality.\nMETHODS: This is a retrospective single-center study using a tertiary hospital's database to identify consecutive ED patients with decompensated cirrhosis. Clinical variables and laboratory results were obtained by chart review. Logistic regression models were built to determine variables independently associated with bacterial infection and mortality. Scores using these variables were designed.\nRESULTS: One hundred forty-nine patients were enrolled, most of them males (77.9%) with alcoholic cirrhosis (53%) and advanced liver disease (Child-Pugh C, 47.2%). Bacterial infections were diagnosed in 72 patients (48.3%), and 36 (24.2%) died during hospital stay. Variables independently associated with bacterial infection were lymphocytes less than or equal to 900/mm(3) (odds ratio [OR], 3.85 [95% confidence interval {CI}, 1.47-10]; P = .006) and C-reactive protein greater than 59.4 mg/L (OR, 5.05 [95% CI, 1.93-13.2]; P = .001). Variables independently associated with mortality were creatinine greater than 1.5 mg/dL (OR, 4.35 [95% CI, 1.87-10.1]; P = .001) and international normalized ratio greater than 1.65 (OR, 3.71 [95% CI, 1.6-8.61]; P = .002). Scores designed to predict bacterial infection and mortality (Mortality in Cirrhosis Emergency Department Score) had an area under the receiver operating characteristic curve of 0.82 and 0.801, respectively. The Mortality in Cirrhosis Emergency Department Score performed better than Model for End-Stage Liver Disease score.\nCONCLUSIONS: In this cohort of ED patients with decompensated cirrhosis, lymphopenia and elevated C-reactive protein were related to bacterial infections, and elevated creatinine and international normalized ratio were related to mortality. Scores built with these variables should be prospectively validated.","container-title":"The American Journal of Emergency Medicine","DOI":"10.1016/j.ajem.2015.09.004","ISSN":"1532-8171","issue":"1","journalAbbreviation":"Am J Emerg Med","language":"eng","note":"PMID: 26423777","page":"25-29","source":"PubMed","title":"Patients with cirrhosis in the ED: early predictors of infection and mortality","title-short":"Patients with cirrhosis in the ED","volume":"34","author":[{"family":"Ximenes","given":"Rafael Oliveira"},{"family":"Farias","given":"Alberto Queiroz"},{"family":"Scalabrini Neto","given":"Augusto"},{"family":"Diniz","given":"Márcio Augusto"},{"family":"Kubota","given":"Gabriel Taricani"},{"family":"Ivo","given":"Maurício Menezes Aben-Athar"},{"family":"Colacique","given":"Caroline Gracia Plena Sol"},{"family":"D'Albuquerque","given":"Luiz Augusto Carneiro"},{"family":"Daglius Dias","given":"Roger"}],"issued":{"date-parts":[["2016",1]]}}}],"schema":"https://github.com/citation-style-language/schema/raw/master/csl-citation.json"} </w:instrText>
      </w:r>
      <w:r w:rsidRPr="00FF421E">
        <w:rPr>
          <w:rFonts w:eastAsia="Calibri"/>
          <w:vertAlign w:val="superscript"/>
          <w:lang w:eastAsia="ar-SA"/>
        </w:rPr>
        <w:fldChar w:fldCharType="separate"/>
      </w:r>
      <w:r w:rsidRPr="00FF421E">
        <w:rPr>
          <w:rFonts w:eastAsia="Calibri"/>
          <w:vertAlign w:val="superscript"/>
          <w:lang w:eastAsia="ar-SA"/>
        </w:rPr>
        <w:t>(10)</w:t>
      </w:r>
      <w:r w:rsidRPr="00FF421E">
        <w:rPr>
          <w:rFonts w:eastAsia="Calibri"/>
          <w:vertAlign w:val="superscript"/>
          <w:lang w:eastAsia="ar-SA"/>
        </w:rPr>
        <w:fldChar w:fldCharType="end"/>
      </w:r>
      <w:r w:rsidRPr="00FF421E">
        <w:rPr>
          <w:rFonts w:eastAsia="Calibri"/>
          <w:i/>
          <w:lang w:eastAsia="ar-SA"/>
        </w:rPr>
        <w:t xml:space="preserve"> </w:t>
      </w:r>
      <w:r w:rsidRPr="00FF421E">
        <w:rPr>
          <w:rFonts w:eastAsia="Calibri"/>
          <w:lang w:eastAsia="ar-SA"/>
        </w:rPr>
        <w:t>encontraron asociación entre la mortalidad y un recuento de leucocitos mayor a 11420/ mm</w:t>
      </w:r>
      <w:r w:rsidRPr="00FF421E">
        <w:rPr>
          <w:rFonts w:eastAsia="Calibri"/>
          <w:vertAlign w:val="superscript"/>
          <w:lang w:eastAsia="ar-SA"/>
        </w:rPr>
        <w:t>3</w:t>
      </w:r>
      <w:r w:rsidRPr="00FF421E">
        <w:rPr>
          <w:rFonts w:eastAsia="Calibri"/>
          <w:lang w:eastAsia="ar-SA"/>
        </w:rPr>
        <w:t>.</w:t>
      </w:r>
      <w:r w:rsidRPr="00FF421E" w:rsidDel="00172EBA">
        <w:rPr>
          <w:rFonts w:eastAsia="Calibri"/>
          <w:vertAlign w:val="superscript"/>
          <w:lang w:eastAsia="ar-SA"/>
        </w:rPr>
        <w:t xml:space="preserve"> </w:t>
      </w:r>
      <w:proofErr w:type="spellStart"/>
      <w:r w:rsidRPr="00FF421E">
        <w:rPr>
          <w:rFonts w:eastAsia="Calibri"/>
          <w:i/>
          <w:lang w:eastAsia="ar-SA"/>
        </w:rPr>
        <w:t>Gessolo</w:t>
      </w:r>
      <w:proofErr w:type="spellEnd"/>
      <w:r w:rsidRPr="00FF421E">
        <w:rPr>
          <w:rFonts w:eastAsia="Calibri"/>
          <w:lang w:eastAsia="ar-SA"/>
        </w:rPr>
        <w:t xml:space="preserve"> y otros,</w:t>
      </w:r>
      <w:r w:rsidRPr="00FF421E">
        <w:rPr>
          <w:rFonts w:eastAsia="Calibri"/>
          <w:vertAlign w:val="superscript"/>
          <w:lang w:eastAsia="ar-SA"/>
        </w:rPr>
        <w:fldChar w:fldCharType="begin"/>
      </w:r>
      <w:r w:rsidRPr="00FF421E">
        <w:rPr>
          <w:rFonts w:eastAsia="Calibri"/>
          <w:vertAlign w:val="superscript"/>
          <w:lang w:eastAsia="ar-SA"/>
        </w:rPr>
        <w:instrText xml:space="preserve"> ADDIN ZOTERO_ITEM CSL_CITATION {"citationID":"OiJPwV9A","properties":{"formattedCitation":"(11)","plainCitation":"(11)","noteIndex":0},"citationItems":[{"id":"rpNjEJQe/Rafsomm2","uris":["http://zotero.org/users/local/dUEZb9b8/items/DU8PS8IB"],"uri":["http://zotero.org/users/local/dUEZb9b8/items/DU8PS8IB"],"itemData":{"id":1060,"type":"article-journal","abstract":"BACKGROUND: Acute kidney injury (AKI) is common in cirrhotic patients and is associated with negative outcomes. The aim of this study was to evaluate the presence of AKI and its progression according to KDIGO (Kidney Disease: Improving Global Outcomes) criteria in cirrhotic patients admitted to the emergency department and to determine the association of AKI with hospital mortality.\nMETHODS: This retrospective study included 258 cirrhotic patients admitted to the emergency department of a university hospital from March 2015 to February 2017. AKI was diagnosed and classified according to the KDIGO criteria.\nRESULTS: The overall incidence of AKI in cirrhotic patients was 53.9%, and the overall hospital mortality was 28.4%. Mortality was associated with the presence, stage, and progression of AKI. Patients with AKI stage 1 and sCr &lt; 1.5 mg/dl (KDIGO 1a) had a lower mortality rate than patients with AKI stage 1 and sCr &gt; 1.5 mg/dl (KDIGO 1b). In the logistic regression analysis, three variables were independently associated with hospital mortality: cancer, AKI and progression of AKI.\nCONCLUSIONS: According to the data presented, a single measure of creatinine is not enough, and there is a need for meticulous follow-up of the renal function of patients with hepatic cirrhosis hospitalized in an emergency unit. In addition, this study reinforces the need for subclassification of KDIGO 1 in cirrhotic patients, since patients with acute renal injury and creatinine greater than 1.5 mg/dL present a worse clinical outcome.","container-title":"BMC nephrology","DOI":"10.1186/s12882-018-1061-8","ISSN":"1471-2369","issue":"1","journalAbbreviation":"BMC Nephrol","language":"eng","note":"PMID: 30342475\nPMCID: PMC6196026","page":"277","source":"PubMed","title":"Risk factors, mortality and acute kidney injury outcomes in cirrhotic patients in the emergency department","volume":"19","author":[{"family":"Gessolo Lins","given":"Paulo Ricardo"},{"family":"Carvalho Padilha","given":"Wallace Stwart"},{"family":"Magalhaes Giradin Pimentel","given":"Carolina Frade"},{"family":"Costa Batista","given":"Marcelo"},{"family":"Teixeira de Gois","given":"Aécio Flávio"}],"issued":{"date-parts":[["2018"]],"season":"20"}}}],"schema":"https://github.com/citation-style-language/schema/raw/master/csl-citation.json"} </w:instrText>
      </w:r>
      <w:r w:rsidRPr="00FF421E">
        <w:rPr>
          <w:rFonts w:eastAsia="Calibri"/>
          <w:vertAlign w:val="superscript"/>
          <w:lang w:eastAsia="ar-SA"/>
        </w:rPr>
        <w:fldChar w:fldCharType="separate"/>
      </w:r>
      <w:r w:rsidRPr="00FF421E">
        <w:rPr>
          <w:rFonts w:eastAsia="Calibri"/>
          <w:vertAlign w:val="superscript"/>
          <w:lang w:eastAsia="ar-SA"/>
        </w:rPr>
        <w:t>(11)</w:t>
      </w:r>
      <w:r w:rsidRPr="00FF421E">
        <w:rPr>
          <w:rFonts w:eastAsia="Calibri"/>
          <w:vertAlign w:val="superscript"/>
          <w:lang w:eastAsia="ar-SA"/>
        </w:rPr>
        <w:fldChar w:fldCharType="end"/>
      </w:r>
      <w:r w:rsidRPr="00FF421E">
        <w:rPr>
          <w:rFonts w:eastAsia="Calibri"/>
          <w:lang w:eastAsia="ar-SA"/>
        </w:rPr>
        <w:t xml:space="preserve"> también encontraron asociación entre estas dos variables.</w:t>
      </w:r>
      <w:r w:rsidRPr="00FF421E">
        <w:rPr>
          <w:rFonts w:eastAsia="Calibri"/>
          <w:vertAlign w:val="superscript"/>
          <w:lang w:eastAsia="ar-SA"/>
        </w:rPr>
        <w:t xml:space="preserve"> </w:t>
      </w:r>
      <w:r w:rsidRPr="00FF421E">
        <w:rPr>
          <w:rFonts w:eastAsia="Calibri"/>
          <w:lang w:eastAsia="ar-SA"/>
        </w:rPr>
        <w:t xml:space="preserve">No obstante, se contrapone con lo planteado en </w:t>
      </w:r>
      <w:proofErr w:type="spellStart"/>
      <w:r w:rsidRPr="00FF421E">
        <w:rPr>
          <w:rFonts w:eastAsia="Calibri"/>
          <w:i/>
          <w:lang w:eastAsia="ar-SA"/>
        </w:rPr>
        <w:t>Melcarne</w:t>
      </w:r>
      <w:proofErr w:type="spellEnd"/>
      <w:r w:rsidRPr="00FF421E">
        <w:rPr>
          <w:rFonts w:eastAsia="Calibri"/>
          <w:lang w:eastAsia="ar-SA"/>
        </w:rPr>
        <w:t xml:space="preserve"> </w:t>
      </w:r>
      <w:r w:rsidRPr="00FF421E">
        <w:rPr>
          <w:rFonts w:eastAsia="Calibri"/>
          <w:iCs/>
          <w:lang w:eastAsia="ar-SA"/>
        </w:rPr>
        <w:t>y otros</w:t>
      </w:r>
      <w:r w:rsidRPr="00FF421E">
        <w:rPr>
          <w:rFonts w:eastAsia="Calibri"/>
          <w:i/>
          <w:lang w:eastAsia="ar-SA"/>
        </w:rPr>
        <w:t>,</w:t>
      </w:r>
      <w:r w:rsidRPr="00FF421E">
        <w:rPr>
          <w:rFonts w:eastAsia="Calibri"/>
          <w:vertAlign w:val="superscript"/>
          <w:lang w:eastAsia="ar-SA"/>
        </w:rPr>
        <w:fldChar w:fldCharType="begin"/>
      </w:r>
      <w:r w:rsidRPr="00FF421E">
        <w:rPr>
          <w:rFonts w:eastAsia="Calibri"/>
          <w:vertAlign w:val="superscript"/>
          <w:lang w:eastAsia="ar-SA"/>
        </w:rPr>
        <w:instrText xml:space="preserve"> ADDIN ZOTERO_ITEM CSL_CITATION {"citationID":"puLS5Ksq","properties":{"formattedCitation":"(9)","plainCitation":"(9)","noteIndex":0},"citationItems":[{"id":"rpNjEJQe/alRKFPvq","uris":["http://zotero.org/users/local/dUEZb9b8/items/3JGKSS7Z"],"uri":["http://zotero.org/users/local/dUEZb9b8/items/3JGKSS7Z"],"itemData":{"id":1050,"type":"article-journal","abstract":"Introducción: la peritonitis bacteriana espontánea es una complicación infecciosa con impacto negativo sobre la supervivencia de los pacientes con cirrosis.","container-title":"Revista Española de Enfermedades Digestivas","DOI":"10.17235/reed.2017.4517/2016","ISSN":"1130-0108","issue":"2","journalAbbreviation":"Rev. esp. enferm. dig.","language":"es","source":"SciELO","title":"Factores pronósticos de mortalidad en la cirrosis hepática tras un primer episodio de peritonitis bacteriana espontánea. Estudio multicéntrico","volume":"110","author":[{"family":"Melcarne","given":"Luigi"},{"family":"Sopeña","given":"Julia"},{"family":"Martínez-Cerezo","given":"Francisco-José"},{"family":"Vergara","given":"Mercedes"},{"family":"Miquel","given":"Mireia"},{"family":"Sánchez-Delgado","given":"Jordi"},{"family":"Dalmau","given":"Blai"},{"family":"Machlab","given":"Salvador"},{"family":"Portilla","given":"Dustin"},{"family":"Gonzáles-Padrón","given":"Yonaisy"},{"family":"Real-Álvarez","given":"Mónica"},{"family":"Carpintero","given":"Chantal"},{"family":"Casas","given":"Meritxell"}],"accessed":{"date-parts":[["2020",2,26]]},"issued":{"date-parts":[["2018",2]]}}}],"schema":"https://github.com/citation-style-language/schema/raw/master/csl-citation.json"} </w:instrText>
      </w:r>
      <w:r w:rsidRPr="00FF421E">
        <w:rPr>
          <w:rFonts w:eastAsia="Calibri"/>
          <w:vertAlign w:val="superscript"/>
          <w:lang w:eastAsia="ar-SA"/>
        </w:rPr>
        <w:fldChar w:fldCharType="separate"/>
      </w:r>
      <w:r w:rsidRPr="00FF421E">
        <w:rPr>
          <w:rFonts w:eastAsia="Calibri"/>
          <w:vertAlign w:val="superscript"/>
          <w:lang w:eastAsia="ar-SA"/>
        </w:rPr>
        <w:t>(9)</w:t>
      </w:r>
      <w:r w:rsidRPr="00FF421E">
        <w:rPr>
          <w:rFonts w:eastAsia="Calibri"/>
          <w:vertAlign w:val="superscript"/>
          <w:lang w:eastAsia="ar-SA"/>
        </w:rPr>
        <w:fldChar w:fldCharType="end"/>
      </w:r>
      <w:r w:rsidRPr="00FF421E">
        <w:rPr>
          <w:rFonts w:eastAsia="Calibri"/>
          <w:lang w:eastAsia="ar-SA"/>
        </w:rPr>
        <w:t xml:space="preserve"> quienes encontraron que tanto la leucocitosis como la leucopenia, disminuían la supervivencia, pero sin que hubiera diferencias en la mortalidad de los pacientes con leucocitosis o leucopenia. </w:t>
      </w:r>
      <w:r w:rsidRPr="00FF421E">
        <w:rPr>
          <w:rFonts w:eastAsia="Calibri"/>
          <w:i/>
          <w:lang w:eastAsia="ar-SA"/>
        </w:rPr>
        <w:t>Ruiz-García</w:t>
      </w:r>
      <w:r w:rsidRPr="00FF421E">
        <w:rPr>
          <w:rFonts w:eastAsia="Calibri"/>
          <w:lang w:eastAsia="ar-SA"/>
        </w:rPr>
        <w:t xml:space="preserve"> y otros</w:t>
      </w:r>
      <w:r w:rsidRPr="00FF421E">
        <w:rPr>
          <w:rFonts w:eastAsia="Calibri"/>
          <w:vertAlign w:val="superscript"/>
          <w:lang w:eastAsia="ar-SA"/>
        </w:rPr>
        <w:fldChar w:fldCharType="begin"/>
      </w:r>
      <w:r w:rsidRPr="00FF421E">
        <w:rPr>
          <w:rFonts w:eastAsia="Calibri"/>
          <w:vertAlign w:val="superscript"/>
          <w:lang w:eastAsia="ar-SA"/>
        </w:rPr>
        <w:instrText xml:space="preserve"> ADDIN ZOTERO_ITEM CSL_CITATION {"citationID":"YjubOcIL","properties":{"formattedCitation":"(17)","plainCitation":"(17)","noteIndex":0},"citationItems":[{"id":"rpNjEJQe/JTZ6UNAm","uris":["http://zotero.org/users/local/dUEZb9b8/items/3NJETZZU"],"uri":["http://zotero.org/users/local/dUEZb9b8/items/3NJETZZU"],"itemData":{"id":1042,"type":"article-journal","container-title":"Revista de Gastroenterología del Perú","ISSN":"1022-5129","issue":"1","page":"55-63","source":"SciELO","title":"Predictores de infección y mortalidad en pacientes con cirrosis hepática en el hospital de alta complejidad Virgen de la Puerta de Trujillo, Perú","volume":"39","author":[{"family":"Ruiz García","given":"Sandro"},{"family":"Castillo Núñez","given":"Lida"},{"family":"Malca Atoche","given":"Joel"},{"family":"Valderrama Ascoy","given":"Joselyne"},{"family":"Aguilar Saldaña","given":"Gary"}],"issued":{"date-parts":[["2019",1]]}}}],"schema":"https://github.com/citation-style-language/schema/raw/master/csl-citation.json"} </w:instrText>
      </w:r>
      <w:r w:rsidRPr="00FF421E">
        <w:rPr>
          <w:rFonts w:eastAsia="Calibri"/>
          <w:vertAlign w:val="superscript"/>
          <w:lang w:eastAsia="ar-SA"/>
        </w:rPr>
        <w:fldChar w:fldCharType="separate"/>
      </w:r>
      <w:r w:rsidRPr="00FF421E">
        <w:rPr>
          <w:rFonts w:eastAsia="Calibri"/>
          <w:vertAlign w:val="superscript"/>
          <w:lang w:eastAsia="ar-SA"/>
        </w:rPr>
        <w:t>(17)</w:t>
      </w:r>
      <w:r w:rsidRPr="00FF421E">
        <w:rPr>
          <w:rFonts w:eastAsia="Calibri"/>
          <w:vertAlign w:val="superscript"/>
          <w:lang w:eastAsia="ar-SA"/>
        </w:rPr>
        <w:fldChar w:fldCharType="end"/>
      </w:r>
      <w:r w:rsidRPr="00FF421E">
        <w:rPr>
          <w:rFonts w:eastAsia="Calibri"/>
          <w:lang w:eastAsia="ar-SA"/>
        </w:rPr>
        <w:t xml:space="preserve"> no encontraron potencial relación entre el recuento de leucocitos y la mortalidad, pero sí como predictor de infección.</w:t>
      </w:r>
      <w:r w:rsidRPr="00FF421E" w:rsidDel="00172EBA">
        <w:rPr>
          <w:rFonts w:eastAsia="Calibri"/>
          <w:vertAlign w:val="superscript"/>
          <w:lang w:eastAsia="ar-SA"/>
        </w:rPr>
        <w:t xml:space="preserve"> </w:t>
      </w:r>
    </w:p>
    <w:p w14:paraId="433F40D6" w14:textId="77777777" w:rsidR="00FF421E" w:rsidRPr="00FF421E" w:rsidRDefault="00FF421E" w:rsidP="00FF421E">
      <w:pPr>
        <w:suppressAutoHyphens/>
        <w:autoSpaceDE w:val="0"/>
        <w:spacing w:line="360" w:lineRule="auto"/>
        <w:jc w:val="both"/>
        <w:rPr>
          <w:rFonts w:eastAsia="Calibri"/>
          <w:vertAlign w:val="superscript"/>
          <w:lang w:eastAsia="ar-SA"/>
        </w:rPr>
      </w:pPr>
      <w:r w:rsidRPr="00FF421E">
        <w:rPr>
          <w:rFonts w:eastAsia="Calibri"/>
          <w:lang w:eastAsia="ar-SA"/>
        </w:rPr>
        <w:lastRenderedPageBreak/>
        <w:t xml:space="preserve">Se evidenció asociación entre la presencia de enfermedad descompensada, según el índice de Child Pugh y la mortalidad en pacientes cirróticos. Esto concuerda con lo encontrado por </w:t>
      </w:r>
      <w:r w:rsidRPr="00FF421E">
        <w:rPr>
          <w:rFonts w:eastAsia="Calibri"/>
          <w:i/>
          <w:lang w:eastAsia="ar-SA"/>
        </w:rPr>
        <w:t>Ruiz</w:t>
      </w:r>
      <w:r w:rsidRPr="00FF421E">
        <w:rPr>
          <w:rFonts w:eastAsia="Calibri"/>
          <w:lang w:eastAsia="ar-SA"/>
        </w:rPr>
        <w:t xml:space="preserve"> y otros</w:t>
      </w:r>
      <w:r w:rsidRPr="00FF421E">
        <w:rPr>
          <w:rFonts w:eastAsia="Calibri"/>
          <w:i/>
          <w:lang w:eastAsia="ar-SA"/>
        </w:rPr>
        <w:t>,</w:t>
      </w:r>
      <w:r w:rsidRPr="00FF421E">
        <w:rPr>
          <w:rFonts w:eastAsia="Calibri"/>
          <w:vertAlign w:val="superscript"/>
          <w:lang w:eastAsia="ar-SA"/>
        </w:rPr>
        <w:fldChar w:fldCharType="begin"/>
      </w:r>
      <w:r w:rsidRPr="00FF421E">
        <w:rPr>
          <w:rFonts w:eastAsia="Calibri"/>
          <w:vertAlign w:val="superscript"/>
          <w:lang w:eastAsia="ar-SA"/>
        </w:rPr>
        <w:instrText xml:space="preserve"> ADDIN ZOTERO_ITEM CSL_CITATION {"citationID":"FdM9clC5","properties":{"formattedCitation":"(17)","plainCitation":"(17)","noteIndex":0},"citationItems":[{"id":"rpNjEJQe/JTZ6UNAm","uris":["http://zotero.org/users/local/dUEZb9b8/items/3NJETZZU"],"uri":["http://zotero.org/users/local/dUEZb9b8/items/3NJETZZU"],"itemData":{"id":1042,"type":"article-journal","container-title":"Revista de Gastroenterología del Perú","ISSN":"1022-5129","issue":"1","page":"55-63","source":"SciELO","title":"Predictores de infección y mortalidad en pacientes con cirrosis hepática en el hospital de alta complejidad Virgen de la Puerta de Trujillo, Perú","volume":"39","author":[{"family":"Ruiz García","given":"Sandro"},{"family":"Castillo Núñez","given":"Lida"},{"family":"Malca Atoche","given":"Joel"},{"family":"Valderrama Ascoy","given":"Joselyne"},{"family":"Aguilar Saldaña","given":"Gary"}],"issued":{"date-parts":[["2019",1]]}}}],"schema":"https://github.com/citation-style-language/schema/raw/master/csl-citation.json"} </w:instrText>
      </w:r>
      <w:r w:rsidRPr="00FF421E">
        <w:rPr>
          <w:rFonts w:eastAsia="Calibri"/>
          <w:vertAlign w:val="superscript"/>
          <w:lang w:eastAsia="ar-SA"/>
        </w:rPr>
        <w:fldChar w:fldCharType="separate"/>
      </w:r>
      <w:r w:rsidRPr="00FF421E">
        <w:rPr>
          <w:rFonts w:eastAsia="Calibri"/>
          <w:vertAlign w:val="superscript"/>
          <w:lang w:eastAsia="ar-SA"/>
        </w:rPr>
        <w:t>(17)</w:t>
      </w:r>
      <w:r w:rsidRPr="00FF421E">
        <w:rPr>
          <w:rFonts w:eastAsia="Calibri"/>
          <w:vertAlign w:val="superscript"/>
          <w:lang w:eastAsia="ar-SA"/>
        </w:rPr>
        <w:fldChar w:fldCharType="end"/>
      </w:r>
      <w:r w:rsidRPr="00FF421E">
        <w:rPr>
          <w:rFonts w:eastAsia="Calibri"/>
          <w:lang w:eastAsia="ar-SA"/>
        </w:rPr>
        <w:t xml:space="preserve"> quienes hallaron que el estadio Child C estaba asociado a una probable mayor probabilidad de mortalidad en cirrosis. Sin embargo, difiere con lo descrito por </w:t>
      </w:r>
      <w:proofErr w:type="spellStart"/>
      <w:r w:rsidRPr="00FF421E">
        <w:rPr>
          <w:rFonts w:eastAsia="Calibri"/>
          <w:i/>
          <w:lang w:eastAsia="ar-SA"/>
        </w:rPr>
        <w:t>Melcarne</w:t>
      </w:r>
      <w:proofErr w:type="spellEnd"/>
      <w:r w:rsidRPr="00FF421E">
        <w:rPr>
          <w:rFonts w:eastAsia="Calibri"/>
          <w:lang w:eastAsia="ar-SA"/>
        </w:rPr>
        <w:t xml:space="preserve"> y otros</w:t>
      </w:r>
      <w:r w:rsidRPr="00FF421E">
        <w:rPr>
          <w:rFonts w:eastAsia="Calibri"/>
          <w:i/>
          <w:lang w:eastAsia="ar-SA"/>
        </w:rPr>
        <w:t>,</w:t>
      </w:r>
      <w:r w:rsidRPr="00FF421E">
        <w:rPr>
          <w:rFonts w:eastAsia="Calibri"/>
          <w:vertAlign w:val="superscript"/>
          <w:lang w:eastAsia="ar-SA"/>
        </w:rPr>
        <w:fldChar w:fldCharType="begin"/>
      </w:r>
      <w:r w:rsidRPr="00FF421E">
        <w:rPr>
          <w:rFonts w:eastAsia="Calibri"/>
          <w:vertAlign w:val="superscript"/>
          <w:lang w:eastAsia="ar-SA"/>
        </w:rPr>
        <w:instrText xml:space="preserve"> ADDIN ZOTERO_ITEM CSL_CITATION {"citationID":"tx0Er4Tp","properties":{"formattedCitation":"(9)","plainCitation":"(9)","noteIndex":0},"citationItems":[{"id":"rpNjEJQe/alRKFPvq","uris":["http://zotero.org/users/local/dUEZb9b8/items/3JGKSS7Z"],"uri":["http://zotero.org/users/local/dUEZb9b8/items/3JGKSS7Z"],"itemData":{"id":1050,"type":"article-journal","abstract":"Introducción: la peritonitis bacteriana espontánea es una complicación infecciosa con impacto negativo sobre la supervivencia de los pacientes con cirrosis.","container-title":"Revista Española de Enfermedades Digestivas","DOI":"10.17235/reed.2017.4517/2016","ISSN":"1130-0108","issue":"2","journalAbbreviation":"Rev. esp. enferm. dig.","language":"es","source":"SciELO","title":"Factores pronósticos de mortalidad en la cirrosis hepática tras un primer episodio de peritonitis bacteriana espontánea. Estudio multicéntrico","volume":"110","author":[{"family":"Melcarne","given":"Luigi"},{"family":"Sopeña","given":"Julia"},{"family":"Martínez-Cerezo","given":"Francisco-José"},{"family":"Vergara","given":"Mercedes"},{"family":"Miquel","given":"Mireia"},{"family":"Sánchez-Delgado","given":"Jordi"},{"family":"Dalmau","given":"Blai"},{"family":"Machlab","given":"Salvador"},{"family":"Portilla","given":"Dustin"},{"family":"Gonzáles-Padrón","given":"Yonaisy"},{"family":"Real-Álvarez","given":"Mónica"},{"family":"Carpintero","given":"Chantal"},{"family":"Casas","given":"Meritxell"}],"accessed":{"date-parts":[["2020",2,26]]},"issued":{"date-parts":[["2018",2]]}}}],"schema":"https://github.com/citation-style-language/schema/raw/master/csl-citation.json"} </w:instrText>
      </w:r>
      <w:r w:rsidRPr="00FF421E">
        <w:rPr>
          <w:rFonts w:eastAsia="Calibri"/>
          <w:vertAlign w:val="superscript"/>
          <w:lang w:eastAsia="ar-SA"/>
        </w:rPr>
        <w:fldChar w:fldCharType="separate"/>
      </w:r>
      <w:r w:rsidRPr="00FF421E">
        <w:rPr>
          <w:rFonts w:eastAsia="Calibri"/>
          <w:vertAlign w:val="superscript"/>
          <w:lang w:eastAsia="ar-SA"/>
        </w:rPr>
        <w:t>(9)</w:t>
      </w:r>
      <w:r w:rsidRPr="00FF421E">
        <w:rPr>
          <w:rFonts w:eastAsia="Calibri"/>
          <w:vertAlign w:val="superscript"/>
          <w:lang w:eastAsia="ar-SA"/>
        </w:rPr>
        <w:fldChar w:fldCharType="end"/>
      </w:r>
      <w:r w:rsidRPr="00FF421E">
        <w:rPr>
          <w:rFonts w:eastAsia="Calibri"/>
          <w:vertAlign w:val="superscript"/>
          <w:lang w:eastAsia="ar-SA"/>
        </w:rPr>
        <w:t xml:space="preserve"> </w:t>
      </w:r>
      <w:r w:rsidRPr="00FF421E">
        <w:rPr>
          <w:rFonts w:eastAsia="Calibri"/>
          <w:lang w:eastAsia="ar-SA"/>
        </w:rPr>
        <w:t>en el cual no se encontró asociación con la mortalidad a los 30 días.</w:t>
      </w:r>
      <w:r w:rsidRPr="00FF421E" w:rsidDel="00026964">
        <w:rPr>
          <w:rFonts w:eastAsia="Calibri"/>
          <w:vertAlign w:val="superscript"/>
          <w:lang w:eastAsia="ar-SA"/>
        </w:rPr>
        <w:t xml:space="preserve"> </w:t>
      </w:r>
    </w:p>
    <w:p w14:paraId="6CA7371E" w14:textId="77777777" w:rsidR="00FF421E" w:rsidRPr="00FF421E" w:rsidRDefault="00FF421E" w:rsidP="00FF421E">
      <w:pPr>
        <w:suppressAutoHyphens/>
        <w:autoSpaceDE w:val="0"/>
        <w:spacing w:line="360" w:lineRule="auto"/>
        <w:jc w:val="both"/>
        <w:rPr>
          <w:rFonts w:eastAsia="Calibri"/>
          <w:vertAlign w:val="superscript"/>
          <w:lang w:eastAsia="ar-SA"/>
        </w:rPr>
      </w:pPr>
      <w:r w:rsidRPr="00FF421E">
        <w:rPr>
          <w:rFonts w:eastAsia="Calibri"/>
          <w:lang w:eastAsia="ar-SA"/>
        </w:rPr>
        <w:t xml:space="preserve">La puntuación del índice de Meld entre 30-39 resultó asociada a la mortalidad. Estudios previos han afirmado que a mayor puntuación del índice de Meld, se tiene mayor posibilidad de mortalidad en pacientes cirróticos, como es el caso de </w:t>
      </w:r>
      <w:proofErr w:type="spellStart"/>
      <w:r w:rsidRPr="00FF421E">
        <w:rPr>
          <w:rFonts w:eastAsia="Calibri"/>
          <w:i/>
          <w:lang w:eastAsia="ar-SA"/>
        </w:rPr>
        <w:t>Attia</w:t>
      </w:r>
      <w:proofErr w:type="spellEnd"/>
      <w:r w:rsidRPr="00FF421E">
        <w:rPr>
          <w:rFonts w:eastAsia="Calibri"/>
          <w:lang w:eastAsia="ar-SA"/>
        </w:rPr>
        <w:t xml:space="preserve"> y otros.</w:t>
      </w:r>
      <w:r w:rsidRPr="00FF421E">
        <w:rPr>
          <w:rFonts w:eastAsia="Calibri"/>
          <w:vertAlign w:val="superscript"/>
          <w:lang w:eastAsia="ar-SA"/>
        </w:rPr>
        <w:fldChar w:fldCharType="begin"/>
      </w:r>
      <w:r w:rsidRPr="00FF421E">
        <w:rPr>
          <w:rFonts w:eastAsia="Calibri"/>
          <w:vertAlign w:val="superscript"/>
          <w:lang w:eastAsia="ar-SA"/>
        </w:rPr>
        <w:instrText xml:space="preserve"> ADDIN ZOTERO_ITEM CSL_CITATION {"citationID":"guUd8sAu","properties":{"formattedCitation":"(25)","plainCitation":"(25)","noteIndex":0},"citationItems":[{"id":"rpNjEJQe/MfZobkyi","uris":["http://zotero.org/users/local/dUEZb9b8/items/FUV4U39Z"],"uri":["http://zotero.org/users/local/dUEZb9b8/items/FUV4U39Z"],"itemData":{"id":1076,"type":"article-journal","abstract":"To compare the performance of the Child-Pugh-Turcott (CPT) score to that of the model for end-stage liver disease (MELD) score in predicting survival of a retrospective cohort of 172 Black African patients with cirrhosis on a short and mid-term basis.","DOI":"10.3748/wjg.14.286","issue":"2","journalAbbreviation":"World J Gastroenterol","page":"286–291","title":"Child-Pugh-Turcott versus Meld score for predicting survival in a retrospective cohort of black African cirrhotic patients","volume":"14","author":[{"family":"Attia","given":"KA"},{"family":"Ackoundou-N’guessan","given":"KC"},{"family":"N’dri-yoman","given":"AT"},{"family":"Mahassadi","given":"AK"},{"family":"Messou","given":"E"},{"family":"Bathaix","given":"YF"},{"family":"Kissi","given":"YH"}],"issued":{"date-parts":[["2008",1,14]]}}}],"schema":"https://github.com/citation-style-language/schema/raw/master/csl-citation.json"} </w:instrText>
      </w:r>
      <w:r w:rsidRPr="00FF421E">
        <w:rPr>
          <w:rFonts w:eastAsia="Calibri"/>
          <w:vertAlign w:val="superscript"/>
          <w:lang w:eastAsia="ar-SA"/>
        </w:rPr>
        <w:fldChar w:fldCharType="separate"/>
      </w:r>
      <w:r w:rsidRPr="00FF421E">
        <w:rPr>
          <w:rFonts w:eastAsia="Calibri"/>
          <w:vertAlign w:val="superscript"/>
          <w:lang w:eastAsia="ar-SA"/>
        </w:rPr>
        <w:t>(25)</w:t>
      </w:r>
      <w:r w:rsidRPr="00FF421E">
        <w:rPr>
          <w:rFonts w:eastAsia="Calibri"/>
          <w:vertAlign w:val="superscript"/>
          <w:lang w:eastAsia="ar-SA"/>
        </w:rPr>
        <w:fldChar w:fldCharType="end"/>
      </w:r>
      <w:r w:rsidRPr="00FF421E">
        <w:rPr>
          <w:rFonts w:eastAsia="Calibri"/>
          <w:vertAlign w:val="superscript"/>
          <w:lang w:eastAsia="ar-SA"/>
        </w:rPr>
        <w:t xml:space="preserve"> </w:t>
      </w:r>
      <w:r w:rsidRPr="00FF421E">
        <w:rPr>
          <w:rFonts w:eastAsia="Calibri"/>
          <w:lang w:eastAsia="ar-SA"/>
        </w:rPr>
        <w:t xml:space="preserve">En el estudio realizado por </w:t>
      </w:r>
      <w:r w:rsidRPr="00FF421E">
        <w:rPr>
          <w:rFonts w:eastAsia="Calibri"/>
          <w:i/>
          <w:lang w:eastAsia="ar-SA"/>
        </w:rPr>
        <w:t>Zubieta-Rodríguez</w:t>
      </w:r>
      <w:r w:rsidRPr="00FF421E">
        <w:rPr>
          <w:rFonts w:eastAsia="Calibri"/>
          <w:lang w:eastAsia="ar-SA"/>
        </w:rPr>
        <w:t xml:space="preserve"> y otros,</w:t>
      </w:r>
      <w:r w:rsidRPr="00FF421E">
        <w:rPr>
          <w:rFonts w:eastAsia="Calibri"/>
          <w:vertAlign w:val="superscript"/>
          <w:lang w:eastAsia="ar-SA"/>
        </w:rPr>
        <w:fldChar w:fldCharType="begin"/>
      </w:r>
      <w:r w:rsidRPr="00FF421E">
        <w:rPr>
          <w:rFonts w:eastAsia="Calibri"/>
          <w:vertAlign w:val="superscript"/>
          <w:lang w:eastAsia="ar-SA"/>
        </w:rPr>
        <w:instrText xml:space="preserve"> ADDIN ZOTERO_ITEM CSL_CITATION {"citationID":"tmdUGbrL","properties":{"formattedCitation":"(14)","plainCitation":"(14)","noteIndex":0},"citationItems":[{"id":"rpNjEJQe/1v9gEDzx","uris":["http://zotero.org/users/local/dUEZb9b8/items/37DXVNRI"],"uri":["http://zotero.org/users/local/dUEZb9b8/items/37DXVNRI"],"itemData":{"id":1045,"type":"article-journal","abstract":"IntroducciónLa cirrosis hepática es reconocida por el alto riesgo de mortalidad asociada a los episodios de descompensación aguda; este riesgo se incrementa aun más en el caso","container-title":"Revista de Gastroenterología de México","DOI":"10.1016/j.rgmx.2016.10.002","ISSN":"0375-0906","issue":"3","journalAbbreviation":"Rev Gastroenterol Mex","language":"es","page":"203-209","source":"www.revistagastroenterologiamexico.org","title":"Mortalidad hospitalaria en pacientes cirróticos en un hospital de tercer nivel","volume":"82","author":[{"family":"Zubieta-Rodríguez","given":"R."},{"family":"Gómez-Correa","given":"J."},{"family":"Rodríguez-Amaya","given":"R."},{"family":"Ariza-Mejia","given":"K. A."},{"family":"Toloza-Cuta","given":"N. A."}],"issued":{"date-parts":[["2017",7,1]]}}}],"schema":"https://github.com/citation-style-language/schema/raw/master/csl-citation.json"} </w:instrText>
      </w:r>
      <w:r w:rsidRPr="00FF421E">
        <w:rPr>
          <w:rFonts w:eastAsia="Calibri"/>
          <w:vertAlign w:val="superscript"/>
          <w:lang w:eastAsia="ar-SA"/>
        </w:rPr>
        <w:fldChar w:fldCharType="separate"/>
      </w:r>
      <w:r w:rsidRPr="00FF421E">
        <w:rPr>
          <w:rFonts w:eastAsia="Calibri"/>
          <w:vertAlign w:val="superscript"/>
          <w:lang w:eastAsia="ar-SA"/>
        </w:rPr>
        <w:t>(14)</w:t>
      </w:r>
      <w:r w:rsidRPr="00FF421E">
        <w:rPr>
          <w:rFonts w:eastAsia="Calibri"/>
          <w:vertAlign w:val="superscript"/>
          <w:lang w:eastAsia="ar-SA"/>
        </w:rPr>
        <w:fldChar w:fldCharType="end"/>
      </w:r>
      <w:r w:rsidRPr="00FF421E">
        <w:rPr>
          <w:rFonts w:eastAsia="Calibri"/>
          <w:lang w:eastAsia="ar-SA"/>
        </w:rPr>
        <w:t xml:space="preserve"> se encuentra que la mortalidad de los pacientes con un índice de Meld mayor o igual a 18, estuvo asociado a mortalidad, en comparación con aquellos que tenían un índice de Meld menor a 18. Esta asociación también ha sido revelada por </w:t>
      </w:r>
      <w:r w:rsidRPr="00FF421E">
        <w:rPr>
          <w:rFonts w:eastAsia="Calibri"/>
          <w:i/>
          <w:lang w:eastAsia="ar-SA"/>
        </w:rPr>
        <w:t>Malpica-Castillo</w:t>
      </w:r>
      <w:r w:rsidRPr="00FF421E">
        <w:rPr>
          <w:rFonts w:eastAsia="Calibri"/>
          <w:lang w:eastAsia="ar-SA"/>
        </w:rPr>
        <w:t xml:space="preserve"> y otros.</w:t>
      </w:r>
      <w:r w:rsidRPr="00FF421E">
        <w:rPr>
          <w:rFonts w:eastAsia="Calibri"/>
          <w:vertAlign w:val="superscript"/>
          <w:lang w:eastAsia="ar-SA"/>
        </w:rPr>
        <w:fldChar w:fldCharType="begin"/>
      </w:r>
      <w:r w:rsidRPr="00FF421E">
        <w:rPr>
          <w:rFonts w:eastAsia="Calibri"/>
          <w:vertAlign w:val="superscript"/>
          <w:lang w:eastAsia="ar-SA"/>
        </w:rPr>
        <w:instrText xml:space="preserve"> ADDIN ZOTERO_ITEM CSL_CITATION {"citationID":"mo7DMC4f","properties":{"formattedCitation":"(16)","plainCitation":"(16)","noteIndex":0},"citationItems":[{"id":"rpNjEJQe/0PGP0csf","uris":["http://zotero.org/users/local/dUEZb9b8/items/HXRBXKBM"],"uri":["http://zotero.org/users/local/dUEZb9b8/items/HXRBXKBM"],"itemData":{"id":1062,"type":"article-journal","container-title":"Revista de Gastroenterología del Perú","ISSN":"1022-5129","issue":"4","note":"publisher: Sociedad de Gastroenterología del Perú","page":"301-305","source":"SciELO","title":"Mortalidad y readmisión en pacientes cirróticos hospitalizados en un hospital general de Lima, Perú","volume":"33","author":[{"family":"Malpica-Castillo","given":"Alexander"},{"family":"Ticse","given":"Ray"},{"family":"Salazar-Quiñones","given":"María"},{"family":"Cheng-Zárate","given":"Lester"},{"family":"Valenzuela-Granados","given":"Vanessa"},{"family":"Huerta-Mercado Tenorio","given":"Jorge"}],"issued":{"date-parts":[["2013",10]]}}}],"schema":"https://github.com/citation-style-language/schema/raw/master/csl-citation.json"} </w:instrText>
      </w:r>
      <w:r w:rsidRPr="00FF421E">
        <w:rPr>
          <w:rFonts w:eastAsia="Calibri"/>
          <w:vertAlign w:val="superscript"/>
          <w:lang w:eastAsia="ar-SA"/>
        </w:rPr>
        <w:fldChar w:fldCharType="separate"/>
      </w:r>
      <w:r w:rsidRPr="00FF421E">
        <w:rPr>
          <w:rFonts w:eastAsia="Calibri"/>
          <w:vertAlign w:val="superscript"/>
          <w:lang w:eastAsia="ar-SA"/>
        </w:rPr>
        <w:t>(16)</w:t>
      </w:r>
      <w:r w:rsidRPr="00FF421E">
        <w:rPr>
          <w:rFonts w:eastAsia="Calibri"/>
          <w:vertAlign w:val="superscript"/>
          <w:lang w:eastAsia="ar-SA"/>
        </w:rPr>
        <w:fldChar w:fldCharType="end"/>
      </w:r>
      <w:r w:rsidRPr="00FF421E">
        <w:rPr>
          <w:rFonts w:eastAsia="Calibri"/>
          <w:lang w:eastAsia="ar-SA"/>
        </w:rPr>
        <w:t xml:space="preserve"> Sin embargo, difiere con lo descrito por </w:t>
      </w:r>
      <w:r w:rsidRPr="00FF421E">
        <w:rPr>
          <w:rFonts w:eastAsia="Calibri"/>
          <w:i/>
          <w:lang w:eastAsia="ar-SA"/>
        </w:rPr>
        <w:t>Valenzuela</w:t>
      </w:r>
      <w:r w:rsidRPr="00FF421E">
        <w:rPr>
          <w:rFonts w:eastAsia="Calibri"/>
          <w:lang w:eastAsia="ar-SA"/>
        </w:rPr>
        <w:t xml:space="preserve"> y otros,</w:t>
      </w:r>
      <w:r w:rsidRPr="00FF421E">
        <w:rPr>
          <w:rFonts w:eastAsia="Calibri"/>
          <w:vertAlign w:val="superscript"/>
          <w:lang w:eastAsia="ar-SA"/>
        </w:rPr>
        <w:fldChar w:fldCharType="begin"/>
      </w:r>
      <w:r w:rsidRPr="00FF421E">
        <w:rPr>
          <w:rFonts w:eastAsia="Calibri"/>
          <w:vertAlign w:val="superscript"/>
          <w:lang w:eastAsia="ar-SA"/>
        </w:rPr>
        <w:instrText xml:space="preserve"> ADDIN ZOTERO_ITEM CSL_CITATION {"citationID":"1BjPLYDf","properties":{"formattedCitation":"(26)","plainCitation":"(26)","noteIndex":0},"citationItems":[{"id":"rpNjEJQe/Iz6Inc5a","uris":["http://zotero.org/users/local/dUEZb9b8/items/QC3QE4M2"],"uri":["http://zotero.org/users/local/dUEZb9b8/items/QC3QE4M2"],"itemData":{"id":1036,"type":"article-journal","container-title":"Revista de Gastroenterología del Perú","ISSN":"1022-5129","issue":"4","page":"307-312","source":"SciELO","title":"Comparación del valor pronóstico de mortalidad del Score Child Pugh y los modelos de pronóstico de enfermedad hepática crónica en pacientes con cirrosis hepática descompensada del Hospital Nacional Cayetano Heredia, Lima-Perú","volume":"35","author":[{"family":"Valenzuela Granados","given":"Vanessa"},{"family":"Salazar-Quiñones","given":"Maria"},{"family":"Cheng-Zárate","given":"Lester"},{"family":"Malpica-Castillo","given":"Alexander"},{"family":"Huerta Mercado","given":"Jorge"},{"family":"Ticse","given":"Ray"}],"issued":{"date-parts":[["2015",10]]}}}],"schema":"https://github.com/citation-style-language/schema/raw/master/csl-citation.json"} </w:instrText>
      </w:r>
      <w:r w:rsidRPr="00FF421E">
        <w:rPr>
          <w:rFonts w:eastAsia="Calibri"/>
          <w:vertAlign w:val="superscript"/>
          <w:lang w:eastAsia="ar-SA"/>
        </w:rPr>
        <w:fldChar w:fldCharType="separate"/>
      </w:r>
      <w:r w:rsidRPr="00FF421E">
        <w:rPr>
          <w:rFonts w:eastAsia="Calibri"/>
          <w:vertAlign w:val="superscript"/>
          <w:lang w:eastAsia="ar-SA"/>
        </w:rPr>
        <w:t>(26)</w:t>
      </w:r>
      <w:r w:rsidRPr="00FF421E">
        <w:rPr>
          <w:rFonts w:eastAsia="Calibri"/>
          <w:vertAlign w:val="superscript"/>
          <w:lang w:eastAsia="ar-SA"/>
        </w:rPr>
        <w:fldChar w:fldCharType="end"/>
      </w:r>
      <w:r w:rsidRPr="00FF421E">
        <w:rPr>
          <w:rFonts w:eastAsia="Calibri"/>
          <w:lang w:eastAsia="ar-SA"/>
        </w:rPr>
        <w:t xml:space="preserve"> en cuyo estudio, después de un seguimiento de 90 días, no se halló diferencia entre los puntajes del índice de Meld y la mortalidad.</w:t>
      </w:r>
    </w:p>
    <w:p w14:paraId="65FA70E2" w14:textId="77777777" w:rsidR="00FF421E" w:rsidRPr="00FF421E" w:rsidRDefault="00FF421E" w:rsidP="00FF421E">
      <w:pPr>
        <w:suppressAutoHyphens/>
        <w:autoSpaceDE w:val="0"/>
        <w:spacing w:line="360" w:lineRule="auto"/>
        <w:jc w:val="both"/>
        <w:rPr>
          <w:rFonts w:eastAsia="Calibri"/>
          <w:vertAlign w:val="superscript"/>
          <w:lang w:eastAsia="ar-SA"/>
        </w:rPr>
      </w:pPr>
      <w:r w:rsidRPr="00FF421E">
        <w:rPr>
          <w:rFonts w:eastAsia="Calibri"/>
          <w:lang w:eastAsia="ar-SA"/>
        </w:rPr>
        <w:t>Los niveles de creatinina resultaron asociados a la presencia de mortalidad debido a cirrosis. Investigaciones similares previas confirman este hallazgo.</w:t>
      </w:r>
      <w:r w:rsidRPr="00FF421E">
        <w:rPr>
          <w:rFonts w:eastAsia="Calibri"/>
          <w:vertAlign w:val="superscript"/>
          <w:lang w:eastAsia="ar-SA"/>
        </w:rPr>
        <w:fldChar w:fldCharType="begin"/>
      </w:r>
      <w:r w:rsidRPr="00FF421E">
        <w:rPr>
          <w:rFonts w:eastAsia="Calibri"/>
          <w:vertAlign w:val="superscript"/>
          <w:lang w:eastAsia="ar-SA"/>
        </w:rPr>
        <w:instrText xml:space="preserve"> ADDIN ZOTERO_ITEM CSL_CITATION {"citationID":"SBG1aW6R","properties":{"formattedCitation":"(11,13,14)","plainCitation":"(11,13,14)","noteIndex":0},"citationItems":[{"id":"rpNjEJQe/Rafsomm2","uris":["http://zotero.org/users/local/dUEZb9b8/items/DU8PS8IB"],"uri":["http://zotero.org/users/local/dUEZb9b8/items/DU8PS8IB"],"itemData":{"id":"fHY7Nubu/MAZuzZep","type":"article-journal","abstract":"BACKGROUND: Acute kidney injury (AKI) is common in cirrhotic patients and is associated with negative outcomes. The aim of this study was to evaluate the presence of AKI and its progression according to KDIGO (Kidney Disease: Improving Global Outcomes) criteria in cirrhotic patients admitted to the emergency department and to determine the association of AKI with hospital mortality.\nMETHODS: This retrospective study included 258 cirrhotic patients admitted to the emergency department of a university hospital from March 2015 to February 2017. AKI was diagnosed and classified according to the KDIGO criteria.\nRESULTS: The overall incidence of AKI in cirrhotic patients was 53.9%, and the overall hospital mortality was 28.4%. Mortality was associated with the presence, stage, and progression of AKI. Patients with AKI stage 1 and sCr &lt; 1.5 mg/dl (KDIGO 1a) had a lower mortality rate than patients with AKI stage 1 and sCr &gt; 1.5 mg/dl (KDIGO 1b). In the logistic regression analysis, three variables were independently associated with hospital mortality: cancer, AKI and progression of AKI.\nCONCLUSIONS: According to the data presented, a single measure of creatinine is not enough, and there is a need for meticulous follow-up of the renal function of patients with hepatic cirrhosis hospitalized in an emergency unit. In addition, this study reinforces the need for subclassification of KDIGO 1 in cirrhotic patients, since patients with acute renal injury and creatinine greater than 1.5 mg/dL present a worse clinical outcome.","container-title":"BMC nephrology","DOI":"10.1186/s12882-018-1061-8","ISSN":"1471-2369","issue":"1","journalAbbreviation":"BMC Nephrol","language":"eng","note":"PMID: 30342475\nPMCID: PMC6196026","page":"277","source":"PubMed","title":"Risk factors, mortality and acute kidney injury outcomes in cirrhotic patients in the emergency department","volume":"19","author":[{"family":"Gessolo Lins","given":"Paulo Ricardo"},{"family":"Carvalho Padilha","given":"Wallace Stwart"},{"family":"Magalhaes Giradin Pimentel","given":"Carolina Frade"},{"family":"Costa Batista","given":"Marcelo"},{"family":"Teixeira de Gois","given":"Aécio Flávio"}],"issued":{"date-parts":[["2018"]],"season":"20"}}},{"id":"rpNjEJQe/Wu1j3O6m","uris":["http://zotero.org/users/local/dUEZb9b8/items/ACQSCZ9L"],"uri":["http://zotero.org/users/local/dUEZb9b8/items/ACQSCZ9L"],"itemData":{"id":"fHY7Nubu/VHSR3IR5","type":"article-journal","abstract":"Background. Although several prognostic models have been proposed for cirrhotic patients listed for transplantation, the performance of these scores as predictors of mortality in patients admitted for acute decompensation of cirrhosis has not been satisfactorily investigated. Aims. To study MELD, MELD-Na, MESO, iMELD, Refit-MELD and Refit MELD-Na models as prognostic predictors in cirrhotic patients admitted for acute decompensation, and to compare their performance between admission and 48 hours of hospitalization to predict in-hospital mortality. Material and methods. This cohort study included cirrhotic patients admitted to hospital due to complications of the disease. Individuals were evaluated on admission and after 48 h of hospitalization, and mortality was evaluated during the present admission. Results. One hundred and twenty-three subjects with a mean age of 54.26 ± 10.79 years were included; 76.4% were male. Mean MELD score was 16.43 ± 7.08 and 52.0% of patients were Child-Pugh C. Twenty-seven patients (22.0%) died during hospitalization. Similar areas under the curve (AUROCs) for prognosis of mortality were observed when different models were compared on admission (P &gt; 0.05) and after 48 h of hospitalization (P &gt; 0.05). When models executed after 48 h of hospitalization were compared to their corresponding model calculated on admission, significantly higher AUROCs were obtained for all models (P &lt; 0.05), except for MELD-Na (P = 0.075) and iMELD (P = 0.119). Conclusion. The studied models showed similar accuracy as predictors of in-hospital mortality in cirrhotic patients admitted for acute decompensation. However, the performance of these models was significantly better when applied 48 h after admission when compared to their calculation on admission.","container-title":"Annals of Hepatology","DOI":"10.1016/S1665-2681(19)30804-X","ISSN":"1665-2681","issue":"1","journalAbbreviation":"Annals of Hepatology","language":"en","page":"83-92","source":"ScienceDirect","title":"The performance of prognostic models as predictors of mortality in patients with acute decompensation of cirrhosis","volume":"14","author":[{"family":"Fayad","given":"Leonardo"},{"family":"Narciso-Schiavon","given":"Janaína Luz"},{"family":"Lazzarotto","given":"César"},{"family":"Ronsoni","given":"Marcelo Fernando"},{"family":"Wildner","given":"Letícia Muraro"},{"family":"Bazzo","given":"Maria Luiza"},{"family":"Schiavon","given":"Leonardo de Lucca"},{"family":"Dantas-Corrêa","given":"Esther Buzaglo"}],"issued":{"date-parts":[["2015",1,1]]}}},{"id":"rpNjEJQe/1v9gEDzx","uris":["http://zotero.org/users/local/dUEZb9b8/items/37DXVNRI"],"uri":["http://zotero.org/users/local/dUEZb9b8/items/37DXVNRI"],"itemData":{"id":"fHY7Nubu/PsxKYDnu","type":"article-journal","abstract":"IntroducciónLa cirrosis hepática es reconocida por el alto riesgo de mortalidad asociada a los episodios de descompensación aguda; este riesgo se incrementa aun más en el caso","container-title":"Revista de Gastroenterología de México","DOI":"10.1016/j.rgmx.2016.10.002","ISSN":"0375-0906","issue":"3","journalAbbreviation":"Rev Gastroenterol Mex","language":"es","page":"203-209","source":"www.revistagastroenterologiamexico.org","title":"Mortalidad hospitalaria en pacientes cirróticos en un hospital de tercer nivel","volume":"82","author":[{"family":"Zubieta-Rodríguez","given":"R."},{"family":"Gómez-Correa","given":"J."},{"family":"Rodríguez-Amaya","given":"R."},{"family":"Ariza-Mejia","given":"K. A."},{"family":"Toloza-Cuta","given":"N. A."}],"issued":{"date-parts":[["2017",7,1]]}}}],"schema":"https://github.com/citation-style-language/schema/raw/master/csl-citation.json"} </w:instrText>
      </w:r>
      <w:r w:rsidRPr="00FF421E">
        <w:rPr>
          <w:rFonts w:eastAsia="Calibri"/>
          <w:vertAlign w:val="superscript"/>
          <w:lang w:eastAsia="ar-SA"/>
        </w:rPr>
        <w:fldChar w:fldCharType="separate"/>
      </w:r>
      <w:r w:rsidRPr="00FF421E">
        <w:rPr>
          <w:rFonts w:eastAsia="Calibri"/>
          <w:vertAlign w:val="superscript"/>
          <w:lang w:eastAsia="ar-SA"/>
        </w:rPr>
        <w:t>(11,13,14)</w:t>
      </w:r>
      <w:r w:rsidRPr="00FF421E">
        <w:rPr>
          <w:rFonts w:eastAsia="Calibri"/>
          <w:vertAlign w:val="superscript"/>
          <w:lang w:eastAsia="ar-SA"/>
        </w:rPr>
        <w:fldChar w:fldCharType="end"/>
      </w:r>
      <w:r w:rsidRPr="00FF421E">
        <w:rPr>
          <w:rFonts w:eastAsia="Calibri"/>
          <w:vertAlign w:val="superscript"/>
          <w:lang w:eastAsia="ar-SA"/>
        </w:rPr>
        <w:t xml:space="preserve"> </w:t>
      </w:r>
      <w:r w:rsidRPr="00FF421E">
        <w:rPr>
          <w:rFonts w:eastAsia="Calibri"/>
          <w:i/>
          <w:lang w:eastAsia="ar-SA"/>
        </w:rPr>
        <w:t>Zubieta-Rodríguez</w:t>
      </w:r>
      <w:r w:rsidRPr="00FF421E">
        <w:rPr>
          <w:rFonts w:eastAsia="Calibri"/>
          <w:lang w:eastAsia="ar-SA"/>
        </w:rPr>
        <w:t xml:space="preserve"> y otros,</w:t>
      </w:r>
      <w:r w:rsidRPr="00FF421E">
        <w:rPr>
          <w:rFonts w:eastAsia="Calibri"/>
          <w:vertAlign w:val="superscript"/>
          <w:lang w:eastAsia="ar-SA"/>
        </w:rPr>
        <w:fldChar w:fldCharType="begin"/>
      </w:r>
      <w:r w:rsidRPr="00FF421E">
        <w:rPr>
          <w:rFonts w:eastAsia="Calibri"/>
          <w:vertAlign w:val="superscript"/>
          <w:lang w:eastAsia="ar-SA"/>
        </w:rPr>
        <w:instrText xml:space="preserve"> ADDIN ZOTERO_ITEM CSL_CITATION {"citationID":"QWJIqG0p","properties":{"formattedCitation":"(14)","plainCitation":"(14)","noteIndex":0},"citationItems":[{"id":"rpNjEJQe/1v9gEDzx","uris":["http://zotero.org/users/local/dUEZb9b8/items/37DXVNRI"],"uri":["http://zotero.org/users/local/dUEZb9b8/items/37DXVNRI"],"itemData":{"id":1045,"type":"article-journal","abstract":"IntroducciónLa cirrosis hepática es reconocida por el alto riesgo de mortalidad asociada a los episodios de descompensación aguda; este riesgo se incrementa aun más en el caso","container-title":"Revista de Gastroenterología de México","DOI":"10.1016/j.rgmx.2016.10.002","ISSN":"0375-0906","issue":"3","journalAbbreviation":"Rev Gastroenterol Mex","language":"es","page":"203-209","source":"www.revistagastroenterologiamexico.org","title":"Mortalidad hospitalaria en pacientes cirróticos en un hospital de tercer nivel","volume":"82","author":[{"family":"Zubieta-Rodríguez","given":"R."},{"family":"Gómez-Correa","given":"J."},{"family":"Rodríguez-Amaya","given":"R."},{"family":"Ariza-Mejia","given":"K. A."},{"family":"Toloza-Cuta","given":"N. A."}],"issued":{"date-parts":[["2017",7,1]]}}}],"schema":"https://github.com/citation-style-language/schema/raw/master/csl-citation.json"} </w:instrText>
      </w:r>
      <w:r w:rsidRPr="00FF421E">
        <w:rPr>
          <w:rFonts w:eastAsia="Calibri"/>
          <w:vertAlign w:val="superscript"/>
          <w:lang w:eastAsia="ar-SA"/>
        </w:rPr>
        <w:fldChar w:fldCharType="separate"/>
      </w:r>
      <w:r w:rsidRPr="00FF421E">
        <w:rPr>
          <w:rFonts w:eastAsia="Calibri"/>
          <w:vertAlign w:val="superscript"/>
          <w:lang w:eastAsia="ar-SA"/>
        </w:rPr>
        <w:t>(14)</w:t>
      </w:r>
      <w:r w:rsidRPr="00FF421E">
        <w:rPr>
          <w:rFonts w:eastAsia="Calibri"/>
          <w:vertAlign w:val="superscript"/>
          <w:lang w:eastAsia="ar-SA"/>
        </w:rPr>
        <w:fldChar w:fldCharType="end"/>
      </w:r>
      <w:r w:rsidRPr="00FF421E">
        <w:rPr>
          <w:rFonts w:eastAsia="Calibri"/>
          <w:lang w:eastAsia="ar-SA"/>
        </w:rPr>
        <w:t xml:space="preserve"> encontraron una mediana de creatinina mayor en el grupo de pacientes que murieron.</w:t>
      </w:r>
      <w:r w:rsidRPr="00FF421E" w:rsidDel="00BD123B">
        <w:rPr>
          <w:rFonts w:eastAsia="Calibri"/>
          <w:vertAlign w:val="superscript"/>
          <w:lang w:eastAsia="ar-SA"/>
        </w:rPr>
        <w:t xml:space="preserve"> </w:t>
      </w:r>
      <w:proofErr w:type="spellStart"/>
      <w:r w:rsidRPr="00FF421E">
        <w:rPr>
          <w:rFonts w:eastAsia="Calibri"/>
          <w:i/>
          <w:lang w:eastAsia="ar-SA"/>
        </w:rPr>
        <w:t>Gessolo</w:t>
      </w:r>
      <w:proofErr w:type="spellEnd"/>
      <w:r w:rsidRPr="00FF421E">
        <w:rPr>
          <w:rFonts w:eastAsia="Calibri"/>
          <w:lang w:eastAsia="ar-SA"/>
        </w:rPr>
        <w:t xml:space="preserve"> y otros</w:t>
      </w:r>
      <w:r w:rsidRPr="00FF421E">
        <w:rPr>
          <w:rFonts w:eastAsia="Calibri"/>
          <w:vertAlign w:val="superscript"/>
          <w:lang w:eastAsia="ar-SA"/>
        </w:rPr>
        <w:fldChar w:fldCharType="begin"/>
      </w:r>
      <w:r w:rsidRPr="00FF421E">
        <w:rPr>
          <w:rFonts w:eastAsia="Calibri"/>
          <w:vertAlign w:val="superscript"/>
          <w:lang w:eastAsia="ar-SA"/>
        </w:rPr>
        <w:instrText xml:space="preserve"> ADDIN ZOTERO_ITEM CSL_CITATION {"citationID":"qpBvv5gY","properties":{"formattedCitation":"(11)","plainCitation":"(11)","noteIndex":0},"citationItems":[{"id":"rpNjEJQe/Rafsomm2","uris":["http://zotero.org/users/local/dUEZb9b8/items/DU8PS8IB"],"uri":["http://zotero.org/users/local/dUEZb9b8/items/DU8PS8IB"],"itemData":{"id":1060,"type":"article-journal","abstract":"BACKGROUND: Acute kidney injury (AKI) is common in cirrhotic patients and is associated with negative outcomes. The aim of this study was to evaluate the presence of AKI and its progression according to KDIGO (Kidney Disease: Improving Global Outcomes) criteria in cirrhotic patients admitted to the emergency department and to determine the association of AKI with hospital mortality.\nMETHODS: This retrospective study included 258 cirrhotic patients admitted to the emergency department of a university hospital from March 2015 to February 2017. AKI was diagnosed and classified according to the KDIGO criteria.\nRESULTS: The overall incidence of AKI in cirrhotic patients was 53.9%, and the overall hospital mortality was 28.4%. Mortality was associated with the presence, stage, and progression of AKI. Patients with AKI stage 1 and sCr &lt; 1.5 mg/dl (KDIGO 1a) had a lower mortality rate than patients with AKI stage 1 and sCr &gt; 1.5 mg/dl (KDIGO 1b). In the logistic regression analysis, three variables were independently associated with hospital mortality: cancer, AKI and progression of AKI.\nCONCLUSIONS: According to the data presented, a single measure of creatinine is not enough, and there is a need for meticulous follow-up of the renal function of patients with hepatic cirrhosis hospitalized in an emergency unit. In addition, this study reinforces the need for subclassification of KDIGO 1 in cirrhotic patients, since patients with acute renal injury and creatinine greater than 1.5 mg/dL present a worse clinical outcome.","container-title":"BMC nephrology","DOI":"10.1186/s12882-018-1061-8","ISSN":"1471-2369","issue":"1","journalAbbreviation":"BMC Nephrol","language":"eng","note":"PMID: 30342475\nPMCID: PMC6196026","page":"277","source":"PubMed","title":"Risk factors, mortality and acute kidney injury outcomes in cirrhotic patients in the emergency department","volume":"19","author":[{"family":"Gessolo Lins","given":"Paulo Ricardo"},{"family":"Carvalho Padilha","given":"Wallace Stwart"},{"family":"Magalhaes Giradin Pimentel","given":"Carolina Frade"},{"family":"Costa Batista","given":"Marcelo"},{"family":"Teixeira de Gois","given":"Aécio Flávio"}],"issued":{"date-parts":[["2018"]],"season":"20"}}}],"schema":"https://github.com/citation-style-language/schema/raw/master/csl-citation.json"} </w:instrText>
      </w:r>
      <w:r w:rsidRPr="00FF421E">
        <w:rPr>
          <w:rFonts w:eastAsia="Calibri"/>
          <w:vertAlign w:val="superscript"/>
          <w:lang w:eastAsia="ar-SA"/>
        </w:rPr>
        <w:fldChar w:fldCharType="separate"/>
      </w:r>
      <w:r w:rsidRPr="00FF421E">
        <w:rPr>
          <w:rFonts w:eastAsia="Calibri"/>
          <w:vertAlign w:val="superscript"/>
          <w:lang w:eastAsia="ar-SA"/>
        </w:rPr>
        <w:t>(11)</w:t>
      </w:r>
      <w:r w:rsidRPr="00FF421E">
        <w:rPr>
          <w:rFonts w:eastAsia="Calibri"/>
          <w:vertAlign w:val="superscript"/>
          <w:lang w:eastAsia="ar-SA"/>
        </w:rPr>
        <w:fldChar w:fldCharType="end"/>
      </w:r>
      <w:r w:rsidRPr="00FF421E">
        <w:rPr>
          <w:rFonts w:eastAsia="Calibri"/>
          <w:lang w:eastAsia="ar-SA"/>
        </w:rPr>
        <w:t xml:space="preserve"> así como </w:t>
      </w:r>
      <w:proofErr w:type="spellStart"/>
      <w:r w:rsidRPr="00FF421E">
        <w:rPr>
          <w:rFonts w:eastAsia="Calibri"/>
          <w:i/>
          <w:lang w:eastAsia="ar-SA"/>
        </w:rPr>
        <w:t>Fayard</w:t>
      </w:r>
      <w:proofErr w:type="spellEnd"/>
      <w:r w:rsidRPr="00FF421E">
        <w:rPr>
          <w:rFonts w:eastAsia="Calibri"/>
          <w:lang w:eastAsia="ar-SA"/>
        </w:rPr>
        <w:t xml:space="preserve"> </w:t>
      </w:r>
      <w:r w:rsidRPr="00FF421E">
        <w:rPr>
          <w:rFonts w:eastAsia="Calibri"/>
          <w:i/>
          <w:lang w:eastAsia="ar-SA"/>
        </w:rPr>
        <w:t>y otros</w:t>
      </w:r>
      <w:r w:rsidRPr="00FF421E">
        <w:rPr>
          <w:rFonts w:eastAsia="Calibri"/>
          <w:lang w:eastAsia="ar-SA"/>
        </w:rPr>
        <w:t>,</w:t>
      </w:r>
      <w:r w:rsidRPr="00FF421E">
        <w:rPr>
          <w:rFonts w:eastAsia="Calibri"/>
          <w:vertAlign w:val="superscript"/>
          <w:lang w:eastAsia="ar-SA"/>
        </w:rPr>
        <w:fldChar w:fldCharType="begin"/>
      </w:r>
      <w:r w:rsidRPr="00FF421E">
        <w:rPr>
          <w:rFonts w:eastAsia="Calibri"/>
          <w:vertAlign w:val="superscript"/>
          <w:lang w:eastAsia="ar-SA"/>
        </w:rPr>
        <w:instrText xml:space="preserve"> ADDIN ZOTERO_ITEM CSL_CITATION {"citationID":"3JOP4A0i","properties":{"formattedCitation":"(13)","plainCitation":"(13)","noteIndex":0},"citationItems":[{"id":"rpNjEJQe/Wu1j3O6m","uris":["http://zotero.org/users/local/dUEZb9b8/items/ACQSCZ9L"],"uri":["http://zotero.org/users/local/dUEZb9b8/items/ACQSCZ9L"],"itemData":{"id":1070,"type":"article-journal","abstract":"Background. Although several prognostic models have been proposed for cirrhotic patients listed for transplantation, the performance of these scores as predictors of mortality in patients admitted for acute decompensation of cirrhosis has not been satisfactorily investigated. Aims. To study MELD, MELD-Na, MESO, iMELD, Refit-MELD and Refit MELD-Na models as prognostic predictors in cirrhotic patients admitted for acute decompensation, and to compare their performance between admission and 48 hours of hospitalization to predict in-hospital mortality. Material and methods. This cohort study included cirrhotic patients admitted to hospital due to complications of the disease. Individuals were evaluated on admission and after 48 h of hospitalization, and mortality was evaluated during the present admission. Results. One hundred and twenty-three subjects with a mean age of 54.26 ± 10.79 years were included; 76.4% were male. Mean MELD score was 16.43 ± 7.08 and 52.0% of patients were Child-Pugh C. Twenty-seven patients (22.0%) died during hospitalization. Similar areas under the curve (AUROCs) for prognosis of mortality were observed when different models were compared on admission (P &gt; 0.05) and after 48 h of hospitalization (P &gt; 0.05). When models executed after 48 h of hospitalization were compared to their corresponding model calculated on admission, significantly higher AUROCs were obtained for all models (P &lt; 0.05), except for MELD-Na (P = 0.075) and iMELD (P = 0.119). Conclusion. The studied models showed similar accuracy as predictors of in-hospital mortality in cirrhotic patients admitted for acute decompensation. However, the performance of these models was significantly better when applied 48 h after admission when compared to their calculation on admission.","container-title":"Annals of Hepatology","DOI":"10.1016/S1665-2681(19)30804-X","ISSN":"1665-2681","issue":"1","journalAbbreviation":"Annals of Hepatology","language":"en","page":"83-92","source":"ScienceDirect","title":"The performance of prognostic models as predictors of mortality in patients with acute decompensation of cirrhosis","volume":"14","author":[{"family":"Fayad","given":"Leonardo"},{"family":"Narciso-Schiavon","given":"Janaína Luz"},{"family":"Lazzarotto","given":"César"},{"family":"Ronsoni","given":"Marcelo Fernando"},{"family":"Wildner","given":"Letícia Muraro"},{"family":"Bazzo","given":"Maria Luiza"},{"family":"Schiavon","given":"Leonardo de Lucca"},{"family":"Dantas-Corrêa","given":"Esther Buzaglo"}],"issued":{"date-parts":[["2015",1,1]]}}}],"schema":"https://github.com/citation-style-language/schema/raw/master/csl-citation.json"} </w:instrText>
      </w:r>
      <w:r w:rsidRPr="00FF421E">
        <w:rPr>
          <w:rFonts w:eastAsia="Calibri"/>
          <w:vertAlign w:val="superscript"/>
          <w:lang w:eastAsia="ar-SA"/>
        </w:rPr>
        <w:fldChar w:fldCharType="separate"/>
      </w:r>
      <w:r w:rsidRPr="00FF421E">
        <w:rPr>
          <w:rFonts w:eastAsia="Calibri"/>
          <w:vertAlign w:val="superscript"/>
          <w:lang w:eastAsia="ar-SA"/>
        </w:rPr>
        <w:t>(13)</w:t>
      </w:r>
      <w:r w:rsidRPr="00FF421E">
        <w:rPr>
          <w:rFonts w:eastAsia="Calibri"/>
          <w:vertAlign w:val="superscript"/>
          <w:lang w:eastAsia="ar-SA"/>
        </w:rPr>
        <w:fldChar w:fldCharType="end"/>
      </w:r>
      <w:r w:rsidRPr="00FF421E">
        <w:rPr>
          <w:rFonts w:eastAsia="Calibri"/>
          <w:lang w:eastAsia="ar-SA"/>
        </w:rPr>
        <w:t xml:space="preserve"> también reportaron que los niveles de creatinina influían en la mortalidad por cirrosis hepática.</w:t>
      </w:r>
      <w:r w:rsidRPr="00FF421E">
        <w:rPr>
          <w:rFonts w:eastAsia="Calibri"/>
          <w:vertAlign w:val="superscript"/>
          <w:lang w:eastAsia="ar-SA"/>
        </w:rPr>
        <w:t xml:space="preserve"> </w:t>
      </w:r>
      <w:proofErr w:type="spellStart"/>
      <w:r w:rsidRPr="00FF421E">
        <w:rPr>
          <w:rFonts w:eastAsia="Calibri"/>
          <w:i/>
          <w:lang w:eastAsia="ar-SA"/>
        </w:rPr>
        <w:t>Ximenes</w:t>
      </w:r>
      <w:proofErr w:type="spellEnd"/>
      <w:r w:rsidRPr="00FF421E">
        <w:rPr>
          <w:rFonts w:eastAsia="Calibri"/>
          <w:lang w:eastAsia="ar-SA"/>
        </w:rPr>
        <w:t xml:space="preserve"> y otros</w:t>
      </w:r>
      <w:r w:rsidRPr="00FF421E">
        <w:rPr>
          <w:rFonts w:eastAsia="Calibri"/>
          <w:i/>
          <w:lang w:eastAsia="ar-SA"/>
        </w:rPr>
        <w:t>,</w:t>
      </w:r>
      <w:r w:rsidRPr="00FF421E">
        <w:rPr>
          <w:rFonts w:eastAsia="Calibri"/>
          <w:vertAlign w:val="superscript"/>
          <w:lang w:eastAsia="ar-SA"/>
        </w:rPr>
        <w:fldChar w:fldCharType="begin"/>
      </w:r>
      <w:r w:rsidRPr="00FF421E">
        <w:rPr>
          <w:rFonts w:eastAsia="Calibri"/>
          <w:vertAlign w:val="superscript"/>
          <w:lang w:eastAsia="ar-SA"/>
        </w:rPr>
        <w:instrText xml:space="preserve"> ADDIN ZOTERO_ITEM CSL_CITATION {"citationID":"AumCTJqq","properties":{"formattedCitation":"(10)","plainCitation":"(10)","noteIndex":0},"citationItems":[{"id":"rpNjEJQe/G59Ttt85","uris":["http://zotero.org/users/local/dUEZb9b8/items/QWVL5JDL"],"uri":["http://zotero.org/users/local/dUEZb9b8/items/QWVL5JDL"],"itemData":{"id":1048,"type":"article-journal","abstract":"BACKGROUND: Patients with cirrhosis have high risk of bacterial infections and cirrhosis decompensation, resulting in admission to emergency department (ED). However, there are no criteria developed in the ED to identify patients with cirrhosis with bacterial infection and with high mortality risk.\nSTUDY OBJECTIVE: The objective of the study is to identify variables from ED arrival associated with bacterial infections and inhospital mortality.\nMETHODS: This is a retrospective single-center study using a tertiary hospital's database to identify consecutive ED patients with decompensated cirrhosis. Clinical variables and laboratory results were obtained by chart review. Logistic regression models were built to determine variables independently associated with bacterial infection and mortality. Scores using these variables were designed.\nRESULTS: One hundred forty-nine patients were enrolled, most of them males (77.9%) with alcoholic cirrhosis (53%) and advanced liver disease (Child-Pugh C, 47.2%). Bacterial infections were diagnosed in 72 patients (48.3%), and 36 (24.2%) died during hospital stay. Variables independently associated with bacterial infection were lymphocytes less than or equal to 900/mm(3) (odds ratio [OR], 3.85 [95% confidence interval {CI}, 1.47-10]; P = .006) and C-reactive protein greater than 59.4 mg/L (OR, 5.05 [95% CI, 1.93-13.2]; P = .001). Variables independently associated with mortality were creatinine greater than 1.5 mg/dL (OR, 4.35 [95% CI, 1.87-10.1]; P = .001) and international normalized ratio greater than 1.65 (OR, 3.71 [95% CI, 1.6-8.61]; P = .002). Scores designed to predict bacterial infection and mortality (Mortality in Cirrhosis Emergency Department Score) had an area under the receiver operating characteristic curve of 0.82 and 0.801, respectively. The Mortality in Cirrhosis Emergency Department Score performed better than Model for End-Stage Liver Disease score.\nCONCLUSIONS: In this cohort of ED patients with decompensated cirrhosis, lymphopenia and elevated C-reactive protein were related to bacterial infections, and elevated creatinine and international normalized ratio were related to mortality. Scores built with these variables should be prospectively validated.","container-title":"The American Journal of Emergency Medicine","DOI":"10.1016/j.ajem.2015.09.004","ISSN":"1532-8171","issue":"1","journalAbbreviation":"Am J Emerg Med","language":"eng","note":"PMID: 26423777","page":"25-29","source":"PubMed","title":"Patients with cirrhosis in the ED: early predictors of infection and mortality","title-short":"Patients with cirrhosis in the ED","volume":"34","author":[{"family":"Ximenes","given":"Rafael Oliveira"},{"family":"Farias","given":"Alberto Queiroz"},{"family":"Scalabrini Neto","given":"Augusto"},{"family":"Diniz","given":"Márcio Augusto"},{"family":"Kubota","given":"Gabriel Taricani"},{"family":"Ivo","given":"Maurício Menezes Aben-Athar"},{"family":"Colacique","given":"Caroline Gracia Plena Sol"},{"family":"D'Albuquerque","given":"Luiz Augusto Carneiro"},{"family":"Daglius Dias","given":"Roger"}],"issued":{"date-parts":[["2016",1]]}}}],"schema":"https://github.com/citation-style-language/schema/raw/master/csl-citation.json"} </w:instrText>
      </w:r>
      <w:r w:rsidRPr="00FF421E">
        <w:rPr>
          <w:rFonts w:eastAsia="Calibri"/>
          <w:vertAlign w:val="superscript"/>
          <w:lang w:eastAsia="ar-SA"/>
        </w:rPr>
        <w:fldChar w:fldCharType="separate"/>
      </w:r>
      <w:r w:rsidRPr="00FF421E">
        <w:rPr>
          <w:rFonts w:eastAsia="Calibri"/>
          <w:vertAlign w:val="superscript"/>
          <w:lang w:eastAsia="ar-SA"/>
        </w:rPr>
        <w:t>(10)</w:t>
      </w:r>
      <w:r w:rsidRPr="00FF421E">
        <w:rPr>
          <w:rFonts w:eastAsia="Calibri"/>
          <w:vertAlign w:val="superscript"/>
          <w:lang w:eastAsia="ar-SA"/>
        </w:rPr>
        <w:fldChar w:fldCharType="end"/>
      </w:r>
      <w:r w:rsidRPr="00FF421E">
        <w:rPr>
          <w:rFonts w:eastAsia="Calibri"/>
          <w:vertAlign w:val="superscript"/>
          <w:lang w:eastAsia="ar-SA"/>
        </w:rPr>
        <w:t xml:space="preserve"> </w:t>
      </w:r>
      <w:r w:rsidRPr="00FF421E">
        <w:rPr>
          <w:rFonts w:eastAsia="Calibri"/>
          <w:lang w:eastAsia="ar-SA"/>
        </w:rPr>
        <w:t>encontraron que niveles de creatinina superiores a 1,5 mg/dl incrementaban hasta 4 veces la posibilidad de fallecer debido a cirrosis,</w:t>
      </w:r>
      <w:r w:rsidRPr="00FF421E" w:rsidDel="00BD123B">
        <w:rPr>
          <w:rFonts w:eastAsia="Calibri"/>
          <w:vertAlign w:val="superscript"/>
          <w:lang w:eastAsia="ar-SA"/>
        </w:rPr>
        <w:t xml:space="preserve"> </w:t>
      </w:r>
      <w:r w:rsidRPr="00FF421E">
        <w:rPr>
          <w:rFonts w:eastAsia="Calibri"/>
          <w:lang w:eastAsia="ar-SA"/>
        </w:rPr>
        <w:t xml:space="preserve">mientras que </w:t>
      </w:r>
      <w:r w:rsidRPr="00FF421E">
        <w:rPr>
          <w:rFonts w:eastAsia="Calibri"/>
          <w:i/>
          <w:lang w:eastAsia="ar-SA"/>
        </w:rPr>
        <w:t>Morales</w:t>
      </w:r>
      <w:r w:rsidRPr="00FF421E">
        <w:rPr>
          <w:rFonts w:eastAsia="Calibri"/>
          <w:lang w:eastAsia="ar-SA"/>
        </w:rPr>
        <w:t xml:space="preserve"> y otros,</w:t>
      </w:r>
      <w:r w:rsidRPr="00FF421E">
        <w:rPr>
          <w:rFonts w:eastAsia="Calibri"/>
          <w:vertAlign w:val="superscript"/>
          <w:lang w:eastAsia="ar-SA"/>
        </w:rPr>
        <w:fldChar w:fldCharType="begin"/>
      </w:r>
      <w:r w:rsidRPr="00FF421E">
        <w:rPr>
          <w:rFonts w:eastAsia="Calibri"/>
          <w:vertAlign w:val="superscript"/>
          <w:lang w:eastAsia="ar-SA"/>
        </w:rPr>
        <w:instrText xml:space="preserve"> ADDIN ZOTERO_ITEM CSL_CITATION {"citationID":"LJnbH8oT","properties":{"formattedCitation":"(27)","plainCitation":"(27)","noteIndex":0},"citationItems":[{"id":"rpNjEJQe/3wLZaqzI","uris":["http://zotero.org/users/local/dUEZb9b8/items/LJP8TRA6"],"uri":["http://zotero.org/users/local/dUEZb9b8/items/LJP8TRA6"],"itemData":{"id":1073,"type":"article-journal","abstract":"The early hospital readmission of patients with decompensated cirrhosis is a current problem. A study is presented on the incidence, the impact on mortality, and the predictive factors of early hospital readmission.","container-title":"Digestive and Liver Disease","DOI":"10.1016/j.dld.2017.03.005","ISSN":"1590-8658","issue":"8","language":"en","note":"publisher: W.B. Saunders","page":"903-909","source":"www.sciencedirect.com","title":"Early hospital readmission in decompensated cirrhosis: Incidence, impact on mortality, and predictive factors","title-short":"Early hospital readmission in decompensated cirrhosis","volume":"49","author":[{"family":"Morales","given":"Betty P."},{"family":"Planas","given":"Ramón"},{"family":"Bartoli","given":"Ramon"},{"family":"Morillas","given":"Rosa M."},{"family":"Sala","given":"Margarita"},{"family":"Cabré","given":"Eduard"},{"family":"Casas","given":"Irma"},{"family":"Masnou","given":"Helena"}],"issued":{"date-parts":[["2017",8,1]]}}}],"schema":"https://github.com/citation-style-language/schema/raw/master/csl-citation.json"} </w:instrText>
      </w:r>
      <w:r w:rsidRPr="00FF421E">
        <w:rPr>
          <w:rFonts w:eastAsia="Calibri"/>
          <w:vertAlign w:val="superscript"/>
          <w:lang w:eastAsia="ar-SA"/>
        </w:rPr>
        <w:fldChar w:fldCharType="separate"/>
      </w:r>
      <w:r w:rsidRPr="00FF421E">
        <w:rPr>
          <w:rFonts w:eastAsia="Calibri"/>
          <w:vertAlign w:val="superscript"/>
          <w:lang w:eastAsia="ar-SA"/>
        </w:rPr>
        <w:t>(27)</w:t>
      </w:r>
      <w:r w:rsidRPr="00FF421E">
        <w:rPr>
          <w:rFonts w:eastAsia="Calibri"/>
          <w:vertAlign w:val="superscript"/>
          <w:lang w:eastAsia="ar-SA"/>
        </w:rPr>
        <w:fldChar w:fldCharType="end"/>
      </w:r>
      <w:r w:rsidRPr="00FF421E">
        <w:rPr>
          <w:rFonts w:eastAsia="Calibri"/>
          <w:lang w:eastAsia="ar-SA"/>
        </w:rPr>
        <w:t xml:space="preserve"> encontraron que una creatinina mayor o igual a 0,9 mg/dl, estaba asociada a mortalidad. La probable explicación biológica de esta asociación es que, debido a las complicaciones y tratamiento al que esta hepatopatía se asocia, implica una redistribución de volumen con modificaciones hemodinámicas que desencadenarían la hipotensión arterial, causante de la insuficiencia renal manifestada en el nivel de creatinina elevado.</w:t>
      </w:r>
      <w:r w:rsidRPr="00FF421E">
        <w:rPr>
          <w:rFonts w:eastAsia="Calibri"/>
          <w:vertAlign w:val="superscript"/>
          <w:lang w:eastAsia="ar-SA"/>
        </w:rPr>
        <w:fldChar w:fldCharType="begin"/>
      </w:r>
      <w:r w:rsidRPr="00FF421E">
        <w:rPr>
          <w:rFonts w:eastAsia="Calibri"/>
          <w:vertAlign w:val="superscript"/>
          <w:lang w:eastAsia="ar-SA"/>
        </w:rPr>
        <w:instrText xml:space="preserve"> ADDIN ZOTERO_ITEM CSL_CITATION {"citationID":"5nPKPFi1","properties":{"formattedCitation":"(28)","plainCitation":"(28)","noteIndex":0},"citationItems":[{"id":"rpNjEJQe/4FhdSeyR","uris":["http://zotero.org/users/local/dUEZb9b8/items/T2LN5PEM"],"uri":["http://zotero.org/users/local/dUEZb9b8/items/T2LN5PEM"],"itemData":{"id":1054,"type":"article-journal","container-title":"Revista Uruguaya de Medicina Interna","ISSN":"2393-6797","issue":"2","note":"publisher: Sociedad de Medicina Interna del Uruguay","page":"20-28","source":"SciELO","title":"Insuficiencia renal aguda en la cirrosis hepática: análisis de causas","title-short":"Insuficiencia renal aguda en la cirrosis hepática","volume":"1","author":[{"family":"Correa","given":"Selene"},{"family":"Ponce de León","given":"Carolina"},{"family":"Perendones","given":"Mercedes"}],"issued":{"date-parts":[["2016",8]]}}}],"schema":"https://github.com/citation-style-language/schema/raw/master/csl-citation.json"} </w:instrText>
      </w:r>
      <w:r w:rsidRPr="00FF421E">
        <w:rPr>
          <w:rFonts w:eastAsia="Calibri"/>
          <w:vertAlign w:val="superscript"/>
          <w:lang w:eastAsia="ar-SA"/>
        </w:rPr>
        <w:fldChar w:fldCharType="separate"/>
      </w:r>
      <w:r w:rsidRPr="00FF421E">
        <w:rPr>
          <w:rFonts w:eastAsia="Calibri"/>
          <w:vertAlign w:val="superscript"/>
          <w:lang w:eastAsia="ar-SA"/>
        </w:rPr>
        <w:t>(28)</w:t>
      </w:r>
      <w:r w:rsidRPr="00FF421E">
        <w:rPr>
          <w:rFonts w:eastAsia="Calibri"/>
          <w:vertAlign w:val="superscript"/>
          <w:lang w:eastAsia="ar-SA"/>
        </w:rPr>
        <w:fldChar w:fldCharType="end"/>
      </w:r>
    </w:p>
    <w:p w14:paraId="53C97906" w14:textId="77777777" w:rsidR="00FF421E" w:rsidRPr="00FF421E" w:rsidRDefault="00FF421E" w:rsidP="00FF421E">
      <w:pPr>
        <w:suppressAutoHyphens/>
        <w:autoSpaceDE w:val="0"/>
        <w:spacing w:line="360" w:lineRule="auto"/>
        <w:jc w:val="both"/>
        <w:rPr>
          <w:rFonts w:eastAsia="Calibri"/>
          <w:lang w:eastAsia="ar-SA"/>
        </w:rPr>
      </w:pPr>
      <w:r w:rsidRPr="00FF421E">
        <w:rPr>
          <w:rFonts w:eastAsia="Calibri"/>
          <w:lang w:eastAsia="ar-SA"/>
        </w:rPr>
        <w:t>Esta investigación presenta limitaciones; primero, no es posible inferir relaciones causales debido al diseño transversal del estudio; segundo, no se pueden generalizar estos hallazgos a toda la población, debido a que se han considerado pacientes de una sede hospitalaria; tercero, podrían existir factores de riesgo para mortalidad que no ha sido posible medir, así como factores que influyen en la supervivencia (etiología, estadio clínico de ingreso, estadio de enfermedad, tratamiento).</w:t>
      </w:r>
      <w:r w:rsidRPr="00FF421E">
        <w:rPr>
          <w:rFonts w:eastAsia="Calibri"/>
          <w:vertAlign w:val="superscript"/>
          <w:lang w:eastAsia="ar-SA"/>
        </w:rPr>
        <w:t>(9,18,27)</w:t>
      </w:r>
      <w:r w:rsidRPr="00FF421E">
        <w:rPr>
          <w:rFonts w:eastAsia="Calibri"/>
          <w:lang w:eastAsia="ar-SA"/>
        </w:rPr>
        <w:t xml:space="preserve"> </w:t>
      </w:r>
    </w:p>
    <w:p w14:paraId="7334BCBC" w14:textId="77777777" w:rsidR="00FF421E" w:rsidRPr="00FF421E" w:rsidRDefault="00FF421E" w:rsidP="00FF421E">
      <w:pPr>
        <w:suppressAutoHyphens/>
        <w:autoSpaceDE w:val="0"/>
        <w:spacing w:line="360" w:lineRule="auto"/>
        <w:jc w:val="both"/>
        <w:rPr>
          <w:rFonts w:eastAsia="Calibri"/>
          <w:lang w:eastAsia="ar-SA"/>
        </w:rPr>
      </w:pPr>
      <w:r w:rsidRPr="00FF421E">
        <w:rPr>
          <w:rFonts w:eastAsia="Calibri"/>
          <w:lang w:eastAsia="ar-SA"/>
        </w:rPr>
        <w:lastRenderedPageBreak/>
        <w:t>Sin embargo, los autores consideran relevante que representan una línea base de investigación para explorar los factores epidemiológicos, clínicos y de laboratorio, asociados a la mortalidad en pacientes cirróticos. La identificación de estos factores permitirá un manejo oportuno de esta enfermedad, ya que podrían servir para estimar predictores de mortalidad, así como conducir futuros estudios de sobrevida. El siguiente paso en la línea de investigación, es el desarrollo de estudios prospectivos y de sobrevida, que evalúen la capacidad predictiva de factores clínicos, con una muestra amplia y diversa, útiles para tomar decisiones clínicas con mayor certeza.</w:t>
      </w:r>
    </w:p>
    <w:p w14:paraId="4939652B" w14:textId="77777777" w:rsidR="00FF421E" w:rsidRPr="00FF421E" w:rsidRDefault="00FF421E" w:rsidP="00FF421E">
      <w:pPr>
        <w:suppressAutoHyphens/>
        <w:spacing w:line="360" w:lineRule="auto"/>
        <w:jc w:val="both"/>
        <w:rPr>
          <w:rFonts w:eastAsia="Calibri"/>
          <w:lang w:eastAsia="ar-SA"/>
        </w:rPr>
      </w:pPr>
      <w:bookmarkStart w:id="0" w:name="_Hlk35697302"/>
      <w:r w:rsidRPr="00FF421E">
        <w:rPr>
          <w:rFonts w:eastAsia="Calibri"/>
          <w:lang w:eastAsia="ar-SA"/>
        </w:rPr>
        <w:t>La frecuencia de mortalidad atribuida a cirrosis hepática es alta. La presencia de ascitis moderada, grado de encefalopatía, leucocitosis, enfermedad descompensada según índice de Child Pugh, índice de Meld entre 30-39 y los niveles de creatinina estuvieron asociados a la mortalidad en pacientes cirróticos.</w:t>
      </w:r>
    </w:p>
    <w:p w14:paraId="39EAF99D" w14:textId="77777777" w:rsidR="00FF421E" w:rsidRPr="00FF421E" w:rsidRDefault="00FF421E" w:rsidP="00FF421E">
      <w:pPr>
        <w:suppressAutoHyphens/>
        <w:spacing w:line="360" w:lineRule="auto"/>
        <w:jc w:val="both"/>
        <w:rPr>
          <w:rFonts w:eastAsia="Calibri"/>
          <w:lang w:eastAsia="ar-SA"/>
        </w:rPr>
      </w:pPr>
    </w:p>
    <w:p w14:paraId="0676D175" w14:textId="77777777" w:rsidR="00FF421E" w:rsidRPr="00FF421E" w:rsidRDefault="00FF421E" w:rsidP="00FF421E">
      <w:pPr>
        <w:suppressAutoHyphens/>
        <w:spacing w:line="360" w:lineRule="auto"/>
        <w:jc w:val="both"/>
        <w:rPr>
          <w:rFonts w:eastAsia="Calibri"/>
          <w:lang w:eastAsia="ar-SA"/>
        </w:rPr>
      </w:pPr>
    </w:p>
    <w:p w14:paraId="174E2BAE" w14:textId="77777777" w:rsidR="00FF421E" w:rsidRPr="00FF421E" w:rsidRDefault="00FF421E" w:rsidP="00FF421E">
      <w:pPr>
        <w:keepNext/>
        <w:keepLines/>
        <w:suppressAutoHyphens/>
        <w:spacing w:line="360" w:lineRule="auto"/>
        <w:jc w:val="center"/>
        <w:outlineLvl w:val="0"/>
        <w:rPr>
          <w:b/>
          <w:bCs/>
          <w:lang w:eastAsia="ar-SA"/>
        </w:rPr>
      </w:pPr>
      <w:r w:rsidRPr="00FF421E">
        <w:rPr>
          <w:b/>
          <w:bCs/>
          <w:lang w:eastAsia="ar-SA"/>
        </w:rPr>
        <w:t>Agradecimientos</w:t>
      </w:r>
    </w:p>
    <w:p w14:paraId="2CEE7234" w14:textId="77777777" w:rsidR="00FF421E" w:rsidRPr="00FF421E" w:rsidRDefault="00FF421E" w:rsidP="00FF421E">
      <w:pPr>
        <w:spacing w:line="360" w:lineRule="auto"/>
        <w:jc w:val="both"/>
        <w:rPr>
          <w:lang w:val="es-PE" w:eastAsia="ar-SA"/>
        </w:rPr>
      </w:pPr>
      <w:r w:rsidRPr="00FF421E">
        <w:rPr>
          <w:i/>
          <w:lang w:val="es-PE" w:eastAsia="ar-SA"/>
        </w:rPr>
        <w:t>Mario Valladares Garrido</w:t>
      </w:r>
      <w:r w:rsidRPr="00FF421E">
        <w:rPr>
          <w:lang w:val="es-PE" w:eastAsia="ar-SA"/>
        </w:rPr>
        <w:t xml:space="preserve"> ha recibido financiación de </w:t>
      </w:r>
      <w:proofErr w:type="spellStart"/>
      <w:r w:rsidRPr="00FF421E">
        <w:rPr>
          <w:lang w:val="es-PE" w:eastAsia="ar-SA"/>
        </w:rPr>
        <w:t>National</w:t>
      </w:r>
      <w:proofErr w:type="spellEnd"/>
      <w:r w:rsidRPr="00FF421E">
        <w:rPr>
          <w:lang w:val="es-PE" w:eastAsia="ar-SA"/>
        </w:rPr>
        <w:t xml:space="preserve"> </w:t>
      </w:r>
      <w:proofErr w:type="spellStart"/>
      <w:r w:rsidRPr="00FF421E">
        <w:rPr>
          <w:lang w:val="es-PE" w:eastAsia="ar-SA"/>
        </w:rPr>
        <w:t>Institute</w:t>
      </w:r>
      <w:proofErr w:type="spellEnd"/>
      <w:r w:rsidRPr="00FF421E">
        <w:rPr>
          <w:lang w:val="es-PE" w:eastAsia="ar-SA"/>
        </w:rPr>
        <w:t xml:space="preserve"> </w:t>
      </w:r>
      <w:proofErr w:type="spellStart"/>
      <w:r w:rsidRPr="00FF421E">
        <w:rPr>
          <w:lang w:val="es-PE" w:eastAsia="ar-SA"/>
        </w:rPr>
        <w:t>of</w:t>
      </w:r>
      <w:proofErr w:type="spellEnd"/>
      <w:r w:rsidRPr="00FF421E">
        <w:rPr>
          <w:lang w:val="es-PE" w:eastAsia="ar-SA"/>
        </w:rPr>
        <w:t xml:space="preserve"> Mental </w:t>
      </w:r>
      <w:proofErr w:type="spellStart"/>
      <w:r w:rsidRPr="00FF421E">
        <w:rPr>
          <w:lang w:val="es-PE" w:eastAsia="ar-SA"/>
        </w:rPr>
        <w:t>Health</w:t>
      </w:r>
      <w:proofErr w:type="spellEnd"/>
      <w:r w:rsidRPr="00FF421E">
        <w:rPr>
          <w:lang w:val="es-PE" w:eastAsia="ar-SA"/>
        </w:rPr>
        <w:t xml:space="preserve"> y </w:t>
      </w:r>
      <w:proofErr w:type="spellStart"/>
      <w:r w:rsidRPr="00FF421E">
        <w:rPr>
          <w:lang w:val="es-PE" w:eastAsia="ar-SA"/>
        </w:rPr>
        <w:t>Fogarty</w:t>
      </w:r>
      <w:proofErr w:type="spellEnd"/>
      <w:r w:rsidRPr="00FF421E">
        <w:rPr>
          <w:lang w:val="es-PE" w:eastAsia="ar-SA"/>
        </w:rPr>
        <w:t xml:space="preserve"> International Center </w:t>
      </w:r>
      <w:proofErr w:type="spellStart"/>
      <w:r w:rsidRPr="00FF421E">
        <w:rPr>
          <w:lang w:val="es-PE" w:eastAsia="ar-SA"/>
        </w:rPr>
        <w:t>of</w:t>
      </w:r>
      <w:proofErr w:type="spellEnd"/>
      <w:r w:rsidRPr="00FF421E">
        <w:rPr>
          <w:lang w:val="es-PE" w:eastAsia="ar-SA"/>
        </w:rPr>
        <w:t xml:space="preserve"> </w:t>
      </w:r>
      <w:proofErr w:type="spellStart"/>
      <w:r w:rsidRPr="00FF421E">
        <w:rPr>
          <w:lang w:val="es-PE" w:eastAsia="ar-SA"/>
        </w:rPr>
        <w:t>the</w:t>
      </w:r>
      <w:proofErr w:type="spellEnd"/>
      <w:r w:rsidRPr="00FF421E">
        <w:rPr>
          <w:lang w:val="es-PE" w:eastAsia="ar-SA"/>
        </w:rPr>
        <w:t xml:space="preserve"> </w:t>
      </w:r>
      <w:proofErr w:type="spellStart"/>
      <w:r w:rsidRPr="00FF421E">
        <w:rPr>
          <w:lang w:val="es-PE" w:eastAsia="ar-SA"/>
        </w:rPr>
        <w:t>National</w:t>
      </w:r>
      <w:proofErr w:type="spellEnd"/>
      <w:r w:rsidRPr="00FF421E">
        <w:rPr>
          <w:lang w:val="es-PE" w:eastAsia="ar-SA"/>
        </w:rPr>
        <w:t xml:space="preserve"> </w:t>
      </w:r>
      <w:proofErr w:type="spellStart"/>
      <w:r w:rsidRPr="00FF421E">
        <w:rPr>
          <w:lang w:val="es-PE" w:eastAsia="ar-SA"/>
        </w:rPr>
        <w:t>Institutes</w:t>
      </w:r>
      <w:proofErr w:type="spellEnd"/>
      <w:r w:rsidRPr="00FF421E">
        <w:rPr>
          <w:lang w:val="es-PE" w:eastAsia="ar-SA"/>
        </w:rPr>
        <w:t xml:space="preserve"> </w:t>
      </w:r>
      <w:proofErr w:type="spellStart"/>
      <w:r w:rsidRPr="00FF421E">
        <w:rPr>
          <w:lang w:val="es-PE" w:eastAsia="ar-SA"/>
        </w:rPr>
        <w:t>of</w:t>
      </w:r>
      <w:proofErr w:type="spellEnd"/>
      <w:r w:rsidRPr="00FF421E">
        <w:rPr>
          <w:lang w:val="es-PE" w:eastAsia="ar-SA"/>
        </w:rPr>
        <w:t xml:space="preserve"> </w:t>
      </w:r>
      <w:proofErr w:type="spellStart"/>
      <w:r w:rsidRPr="00FF421E">
        <w:rPr>
          <w:lang w:val="es-PE" w:eastAsia="ar-SA"/>
        </w:rPr>
        <w:t>Health</w:t>
      </w:r>
      <w:proofErr w:type="spellEnd"/>
      <w:r w:rsidRPr="00FF421E">
        <w:rPr>
          <w:lang w:val="es-PE" w:eastAsia="ar-SA"/>
        </w:rPr>
        <w:t xml:space="preserve"> con el </w:t>
      </w:r>
      <w:proofErr w:type="spellStart"/>
      <w:r w:rsidRPr="00FF421E">
        <w:rPr>
          <w:lang w:val="es-PE" w:eastAsia="ar-SA"/>
        </w:rPr>
        <w:t>grant</w:t>
      </w:r>
      <w:proofErr w:type="spellEnd"/>
      <w:r w:rsidRPr="00FF421E">
        <w:rPr>
          <w:lang w:val="es-PE" w:eastAsia="ar-SA"/>
        </w:rPr>
        <w:t xml:space="preserve"> D43TW009343, así como de </w:t>
      </w:r>
      <w:proofErr w:type="spellStart"/>
      <w:r w:rsidRPr="00FF421E">
        <w:rPr>
          <w:lang w:val="es-PE" w:eastAsia="ar-SA"/>
        </w:rPr>
        <w:t>University</w:t>
      </w:r>
      <w:proofErr w:type="spellEnd"/>
      <w:r w:rsidRPr="00FF421E">
        <w:rPr>
          <w:lang w:val="es-PE" w:eastAsia="ar-SA"/>
        </w:rPr>
        <w:t xml:space="preserve"> </w:t>
      </w:r>
      <w:proofErr w:type="spellStart"/>
      <w:r w:rsidRPr="00FF421E">
        <w:rPr>
          <w:lang w:val="es-PE" w:eastAsia="ar-SA"/>
        </w:rPr>
        <w:t>of</w:t>
      </w:r>
      <w:proofErr w:type="spellEnd"/>
      <w:r w:rsidRPr="00FF421E">
        <w:rPr>
          <w:lang w:val="es-PE" w:eastAsia="ar-SA"/>
        </w:rPr>
        <w:t xml:space="preserve"> California Global </w:t>
      </w:r>
      <w:proofErr w:type="spellStart"/>
      <w:r w:rsidRPr="00FF421E">
        <w:rPr>
          <w:lang w:val="es-PE" w:eastAsia="ar-SA"/>
        </w:rPr>
        <w:t>Health</w:t>
      </w:r>
      <w:proofErr w:type="spellEnd"/>
      <w:r w:rsidRPr="00FF421E">
        <w:rPr>
          <w:lang w:val="es-PE" w:eastAsia="ar-SA"/>
        </w:rPr>
        <w:t xml:space="preserve"> </w:t>
      </w:r>
      <w:proofErr w:type="spellStart"/>
      <w:r w:rsidRPr="00FF421E">
        <w:rPr>
          <w:lang w:val="es-PE" w:eastAsia="ar-SA"/>
        </w:rPr>
        <w:t>Institute</w:t>
      </w:r>
      <w:proofErr w:type="spellEnd"/>
      <w:r w:rsidRPr="00FF421E">
        <w:rPr>
          <w:lang w:val="es-PE" w:eastAsia="ar-SA"/>
        </w:rPr>
        <w:t xml:space="preserve">. </w:t>
      </w:r>
    </w:p>
    <w:p w14:paraId="529FED03" w14:textId="77777777" w:rsidR="00FF421E" w:rsidRPr="00FF421E" w:rsidRDefault="00FF421E" w:rsidP="00FF421E">
      <w:pPr>
        <w:suppressAutoHyphens/>
        <w:spacing w:line="360" w:lineRule="auto"/>
        <w:jc w:val="both"/>
        <w:rPr>
          <w:lang w:val="es-PE" w:eastAsia="es-MX"/>
        </w:rPr>
      </w:pPr>
    </w:p>
    <w:bookmarkEnd w:id="0"/>
    <w:p w14:paraId="5C5467CD" w14:textId="77777777" w:rsidR="00FF421E" w:rsidRPr="00FF421E" w:rsidRDefault="00FF421E" w:rsidP="00FF421E">
      <w:pPr>
        <w:suppressAutoHyphens/>
        <w:autoSpaceDE w:val="0"/>
        <w:spacing w:line="360" w:lineRule="auto"/>
        <w:jc w:val="both"/>
        <w:rPr>
          <w:b/>
          <w:bCs/>
          <w:lang w:eastAsia="ar-SA"/>
        </w:rPr>
      </w:pPr>
    </w:p>
    <w:p w14:paraId="2D1F09E7" w14:textId="77777777" w:rsidR="00FF421E" w:rsidRPr="00FF421E" w:rsidRDefault="00FF421E" w:rsidP="00FF421E">
      <w:pPr>
        <w:keepNext/>
        <w:keepLines/>
        <w:suppressAutoHyphens/>
        <w:spacing w:line="360" w:lineRule="auto"/>
        <w:jc w:val="center"/>
        <w:outlineLvl w:val="0"/>
        <w:rPr>
          <w:b/>
          <w:bCs/>
          <w:spacing w:val="97"/>
          <w:sz w:val="32"/>
          <w:szCs w:val="32"/>
          <w:lang w:eastAsia="ar-SA"/>
        </w:rPr>
      </w:pPr>
      <w:bookmarkStart w:id="1" w:name="_Hlk69377693"/>
      <w:r w:rsidRPr="00FF421E">
        <w:rPr>
          <w:b/>
          <w:bCs/>
          <w:sz w:val="32"/>
          <w:szCs w:val="32"/>
          <w:lang w:eastAsia="ar-SA"/>
        </w:rPr>
        <w:t>REFERENCIAS BIBLIOGRÁFICAS</w:t>
      </w:r>
    </w:p>
    <w:bookmarkEnd w:id="1"/>
    <w:p w14:paraId="1ACBA203" w14:textId="77777777" w:rsidR="00FF421E" w:rsidRPr="00FF421E" w:rsidRDefault="00FF421E" w:rsidP="00FF421E">
      <w:pPr>
        <w:spacing w:line="360" w:lineRule="auto"/>
        <w:rPr>
          <w:rFonts w:eastAsia="Calibri"/>
          <w:lang w:eastAsia="en-US"/>
        </w:rPr>
      </w:pPr>
      <w:r w:rsidRPr="00FF421E">
        <w:rPr>
          <w:rFonts w:eastAsia="Calibri"/>
          <w:lang w:val="es-CU" w:eastAsia="en-US"/>
        </w:rPr>
        <w:t xml:space="preserve">1. </w:t>
      </w:r>
      <w:proofErr w:type="spellStart"/>
      <w:r w:rsidRPr="00FF421E">
        <w:rPr>
          <w:rFonts w:eastAsia="Calibri"/>
          <w:lang w:val="es-CU" w:eastAsia="en-US"/>
        </w:rPr>
        <w:t>Asrani</w:t>
      </w:r>
      <w:proofErr w:type="spellEnd"/>
      <w:r w:rsidRPr="00FF421E">
        <w:rPr>
          <w:rFonts w:eastAsia="Calibri"/>
          <w:lang w:val="es-CU" w:eastAsia="en-US"/>
        </w:rPr>
        <w:t xml:space="preserve"> SK, </w:t>
      </w:r>
      <w:proofErr w:type="spellStart"/>
      <w:r w:rsidRPr="00FF421E">
        <w:rPr>
          <w:rFonts w:eastAsia="Calibri"/>
          <w:lang w:val="es-CU" w:eastAsia="en-US"/>
        </w:rPr>
        <w:t>Devarbhavi</w:t>
      </w:r>
      <w:proofErr w:type="spellEnd"/>
      <w:r w:rsidRPr="00FF421E">
        <w:rPr>
          <w:rFonts w:eastAsia="Calibri"/>
          <w:lang w:val="es-CU" w:eastAsia="en-US"/>
        </w:rPr>
        <w:t xml:space="preserve"> H, Eaton J, </w:t>
      </w:r>
      <w:proofErr w:type="spellStart"/>
      <w:r w:rsidRPr="00FF421E">
        <w:rPr>
          <w:rFonts w:eastAsia="Calibri"/>
          <w:lang w:val="es-CU" w:eastAsia="en-US"/>
        </w:rPr>
        <w:t>Kamath</w:t>
      </w:r>
      <w:proofErr w:type="spellEnd"/>
      <w:r w:rsidRPr="00FF421E">
        <w:rPr>
          <w:rFonts w:eastAsia="Calibri"/>
          <w:lang w:val="es-CU" w:eastAsia="en-US"/>
        </w:rPr>
        <w:t xml:space="preserve"> PS. </w:t>
      </w:r>
      <w:r w:rsidRPr="00FF421E">
        <w:rPr>
          <w:rFonts w:eastAsia="Calibri"/>
          <w:lang w:val="en-US" w:eastAsia="en-US"/>
        </w:rPr>
        <w:t xml:space="preserve">Burden of liver diseases in the world. </w:t>
      </w:r>
      <w:r w:rsidRPr="00FF421E">
        <w:rPr>
          <w:rFonts w:eastAsia="Calibri"/>
          <w:lang w:val="es-CU" w:eastAsia="en-US"/>
        </w:rPr>
        <w:t xml:space="preserve">J </w:t>
      </w:r>
      <w:proofErr w:type="spellStart"/>
      <w:r w:rsidRPr="00FF421E">
        <w:rPr>
          <w:rFonts w:eastAsia="Calibri"/>
          <w:lang w:val="es-CU" w:eastAsia="en-US"/>
        </w:rPr>
        <w:t>Hepatol</w:t>
      </w:r>
      <w:proofErr w:type="spellEnd"/>
      <w:r w:rsidRPr="00FF421E">
        <w:rPr>
          <w:rFonts w:eastAsia="Calibri"/>
          <w:lang w:val="es-CU" w:eastAsia="en-US"/>
        </w:rPr>
        <w:t xml:space="preserve">. 2019 [acceso: 23/03/2021];70(1):151-71. </w:t>
      </w:r>
      <w:r w:rsidRPr="00FF421E">
        <w:rPr>
          <w:rFonts w:eastAsia="Calibri"/>
          <w:lang w:eastAsia="en-US"/>
        </w:rPr>
        <w:t xml:space="preserve">Disponible en: </w:t>
      </w:r>
      <w:hyperlink r:id="rId16" w:history="1">
        <w:r w:rsidRPr="00FF421E">
          <w:rPr>
            <w:rFonts w:eastAsia="Calibri"/>
            <w:u w:val="single"/>
            <w:lang w:eastAsia="en-US"/>
          </w:rPr>
          <w:t>https://pubmed.ncbi.nlm.nih.gov/30266282/</w:t>
        </w:r>
      </w:hyperlink>
      <w:r w:rsidRPr="00FF421E">
        <w:rPr>
          <w:rFonts w:eastAsia="Calibri"/>
          <w:lang w:eastAsia="en-US"/>
        </w:rPr>
        <w:t xml:space="preserve">  </w:t>
      </w:r>
    </w:p>
    <w:p w14:paraId="1112FE52" w14:textId="77777777" w:rsidR="00FF421E" w:rsidRPr="00FF421E" w:rsidRDefault="00FF421E" w:rsidP="00FF421E">
      <w:pPr>
        <w:spacing w:line="360" w:lineRule="auto"/>
        <w:rPr>
          <w:rFonts w:eastAsia="Calibri"/>
          <w:lang w:eastAsia="en-US"/>
        </w:rPr>
      </w:pPr>
      <w:r w:rsidRPr="00FF421E">
        <w:rPr>
          <w:rFonts w:eastAsia="Calibri"/>
          <w:lang w:eastAsia="en-US"/>
        </w:rPr>
        <w:t xml:space="preserve">2. Castillo-Contreras O, Flores-Flores C. Mortalidad por enfermedades digestivas no neoplásicas en la población adulta del Perú, 2010 - 2015. Anales de la Facultad de Medicina. 2019 [acceso: 23/03/2021]; 80(1): 39-44. Disponible en: </w:t>
      </w:r>
      <w:hyperlink r:id="rId17" w:history="1">
        <w:r w:rsidRPr="00FF421E">
          <w:rPr>
            <w:rFonts w:eastAsia="Calibri"/>
            <w:u w:val="single"/>
            <w:lang w:eastAsia="en-US"/>
          </w:rPr>
          <w:t>http://www.scielo.org.pe/scielo.php?pid=S1025-55832019000100007&amp;script=sci_abstract</w:t>
        </w:r>
      </w:hyperlink>
      <w:r w:rsidRPr="00FF421E">
        <w:rPr>
          <w:rFonts w:eastAsia="Calibri"/>
          <w:lang w:eastAsia="en-US"/>
        </w:rPr>
        <w:t xml:space="preserve">  </w:t>
      </w:r>
    </w:p>
    <w:p w14:paraId="20B3503B" w14:textId="77777777" w:rsidR="00FF421E" w:rsidRPr="00FF421E" w:rsidRDefault="00FF421E" w:rsidP="00FF421E">
      <w:pPr>
        <w:spacing w:line="360" w:lineRule="auto"/>
        <w:rPr>
          <w:rFonts w:eastAsia="Calibri"/>
          <w:lang w:eastAsia="en-US"/>
        </w:rPr>
      </w:pPr>
      <w:r w:rsidRPr="00FF421E">
        <w:rPr>
          <w:rFonts w:eastAsia="Calibri"/>
          <w:lang w:eastAsia="en-US"/>
        </w:rPr>
        <w:t xml:space="preserve">3. </w:t>
      </w:r>
      <w:proofErr w:type="spellStart"/>
      <w:r w:rsidRPr="00FF421E">
        <w:rPr>
          <w:rFonts w:eastAsia="Calibri"/>
          <w:lang w:eastAsia="en-US"/>
        </w:rPr>
        <w:t>Bustíos</w:t>
      </w:r>
      <w:proofErr w:type="spellEnd"/>
      <w:r w:rsidRPr="00FF421E">
        <w:rPr>
          <w:rFonts w:eastAsia="Calibri"/>
          <w:lang w:eastAsia="en-US"/>
        </w:rPr>
        <w:t xml:space="preserve"> C, Dávalos M, Román R, Zumaeta E. Características Epidemiológicas y Clínicas de la Cirrosis Hepática en la Unidad de Hígado del HNERM Es-Salud. Revista de Gastroenterología del Perú. 2007 [acceso: 23/03/2021]; 27(3): 238-45. Disponible en: </w:t>
      </w:r>
      <w:hyperlink r:id="rId18" w:history="1">
        <w:r w:rsidRPr="00FF421E">
          <w:rPr>
            <w:rFonts w:eastAsia="Calibri"/>
            <w:u w:val="single"/>
            <w:lang w:eastAsia="en-US"/>
          </w:rPr>
          <w:t>http://www.scielo.org.pe/scielo.php?script=sci_arttext&amp;pid=S1022-51292007000300003</w:t>
        </w:r>
      </w:hyperlink>
      <w:r w:rsidRPr="00FF421E">
        <w:rPr>
          <w:rFonts w:eastAsia="Calibri"/>
          <w:lang w:eastAsia="en-US"/>
        </w:rPr>
        <w:t xml:space="preserve"> </w:t>
      </w:r>
    </w:p>
    <w:p w14:paraId="1A19A301" w14:textId="77777777" w:rsidR="00FF421E" w:rsidRPr="00FF421E" w:rsidRDefault="00FF421E" w:rsidP="00FF421E">
      <w:pPr>
        <w:spacing w:line="360" w:lineRule="auto"/>
        <w:rPr>
          <w:rFonts w:eastAsia="Calibri"/>
          <w:lang w:eastAsia="en-US"/>
        </w:rPr>
      </w:pPr>
      <w:r w:rsidRPr="00FF421E">
        <w:rPr>
          <w:rFonts w:eastAsia="Calibri"/>
          <w:lang w:eastAsia="en-US"/>
        </w:rPr>
        <w:lastRenderedPageBreak/>
        <w:t xml:space="preserve">4. </w:t>
      </w:r>
      <w:proofErr w:type="spellStart"/>
      <w:r w:rsidRPr="00FF421E">
        <w:rPr>
          <w:rFonts w:eastAsia="Calibri"/>
          <w:lang w:eastAsia="en-US"/>
        </w:rPr>
        <w:t>Charatcharoenwitthaya</w:t>
      </w:r>
      <w:proofErr w:type="spellEnd"/>
      <w:r w:rsidRPr="00FF421E">
        <w:rPr>
          <w:rFonts w:eastAsia="Calibri"/>
          <w:lang w:eastAsia="en-US"/>
        </w:rPr>
        <w:t xml:space="preserve"> P, </w:t>
      </w:r>
      <w:proofErr w:type="spellStart"/>
      <w:r w:rsidRPr="00FF421E">
        <w:rPr>
          <w:rFonts w:eastAsia="Calibri"/>
          <w:lang w:eastAsia="en-US"/>
        </w:rPr>
        <w:t>Soonthornworasiri</w:t>
      </w:r>
      <w:proofErr w:type="spellEnd"/>
      <w:r w:rsidRPr="00FF421E">
        <w:rPr>
          <w:rFonts w:eastAsia="Calibri"/>
          <w:lang w:eastAsia="en-US"/>
        </w:rPr>
        <w:t xml:space="preserve"> N, </w:t>
      </w:r>
      <w:proofErr w:type="spellStart"/>
      <w:r w:rsidRPr="00FF421E">
        <w:rPr>
          <w:rFonts w:eastAsia="Calibri"/>
          <w:lang w:eastAsia="en-US"/>
        </w:rPr>
        <w:t>Karaketklang</w:t>
      </w:r>
      <w:proofErr w:type="spellEnd"/>
      <w:r w:rsidRPr="00FF421E">
        <w:rPr>
          <w:rFonts w:eastAsia="Calibri"/>
          <w:lang w:eastAsia="en-US"/>
        </w:rPr>
        <w:t xml:space="preserve"> K, </w:t>
      </w:r>
      <w:proofErr w:type="spellStart"/>
      <w:r w:rsidRPr="00FF421E">
        <w:rPr>
          <w:rFonts w:eastAsia="Calibri"/>
          <w:lang w:eastAsia="en-US"/>
        </w:rPr>
        <w:t>Poovorawan</w:t>
      </w:r>
      <w:proofErr w:type="spellEnd"/>
      <w:r w:rsidRPr="00FF421E">
        <w:rPr>
          <w:rFonts w:eastAsia="Calibri"/>
          <w:lang w:eastAsia="en-US"/>
        </w:rPr>
        <w:t xml:space="preserve"> K, Pan-</w:t>
      </w:r>
      <w:proofErr w:type="spellStart"/>
      <w:r w:rsidRPr="00FF421E">
        <w:rPr>
          <w:rFonts w:eastAsia="Calibri"/>
          <w:lang w:eastAsia="en-US"/>
        </w:rPr>
        <w:t>Ngum</w:t>
      </w:r>
      <w:proofErr w:type="spellEnd"/>
      <w:r w:rsidRPr="00FF421E">
        <w:rPr>
          <w:rFonts w:eastAsia="Calibri"/>
          <w:lang w:eastAsia="en-US"/>
        </w:rPr>
        <w:t xml:space="preserve"> W, </w:t>
      </w:r>
      <w:proofErr w:type="spellStart"/>
      <w:r w:rsidRPr="00FF421E">
        <w:rPr>
          <w:rFonts w:eastAsia="Calibri"/>
          <w:lang w:eastAsia="en-US"/>
        </w:rPr>
        <w:t>Chotiyaputta</w:t>
      </w:r>
      <w:proofErr w:type="spellEnd"/>
      <w:r w:rsidRPr="00FF421E">
        <w:rPr>
          <w:rFonts w:eastAsia="Calibri"/>
          <w:lang w:eastAsia="en-US"/>
        </w:rPr>
        <w:t xml:space="preserve"> W, et al. </w:t>
      </w:r>
      <w:r w:rsidRPr="00FF421E">
        <w:rPr>
          <w:rFonts w:eastAsia="Calibri"/>
          <w:lang w:val="en-US" w:eastAsia="en-US"/>
        </w:rPr>
        <w:t xml:space="preserve">Factors affecting mortality and resource use for hospitalized patients with cirrhosis: A population-based study. </w:t>
      </w:r>
      <w:r w:rsidRPr="002E2F8E">
        <w:rPr>
          <w:rFonts w:eastAsia="Calibri"/>
          <w:lang w:val="en-US" w:eastAsia="en-US"/>
        </w:rPr>
        <w:t>Medicine (Baltimore). 2017 [</w:t>
      </w:r>
      <w:proofErr w:type="spellStart"/>
      <w:r w:rsidRPr="002E2F8E">
        <w:rPr>
          <w:rFonts w:eastAsia="Calibri"/>
          <w:lang w:val="en-US" w:eastAsia="en-US"/>
        </w:rPr>
        <w:t>acceso</w:t>
      </w:r>
      <w:proofErr w:type="spellEnd"/>
      <w:r w:rsidRPr="002E2F8E">
        <w:rPr>
          <w:rFonts w:eastAsia="Calibri"/>
          <w:lang w:val="en-US" w:eastAsia="en-US"/>
        </w:rPr>
        <w:t>: 23/03/2021]; 96(32</w:t>
      </w:r>
      <w:proofErr w:type="gramStart"/>
      <w:r w:rsidRPr="002E2F8E">
        <w:rPr>
          <w:rFonts w:eastAsia="Calibri"/>
          <w:lang w:val="en-US" w:eastAsia="en-US"/>
        </w:rPr>
        <w:t>):e</w:t>
      </w:r>
      <w:proofErr w:type="gramEnd"/>
      <w:r w:rsidRPr="002E2F8E">
        <w:rPr>
          <w:rFonts w:eastAsia="Calibri"/>
          <w:lang w:val="en-US" w:eastAsia="en-US"/>
        </w:rPr>
        <w:t xml:space="preserve">7782. </w:t>
      </w:r>
      <w:r w:rsidRPr="00FF421E">
        <w:rPr>
          <w:rFonts w:eastAsia="Calibri"/>
          <w:lang w:eastAsia="en-US"/>
        </w:rPr>
        <w:t xml:space="preserve">Disponible en: </w:t>
      </w:r>
      <w:hyperlink r:id="rId19" w:history="1">
        <w:r w:rsidRPr="00FF421E">
          <w:rPr>
            <w:rFonts w:eastAsia="Calibri"/>
            <w:u w:val="single"/>
            <w:lang w:eastAsia="en-US"/>
          </w:rPr>
          <w:t>https://pubmed.ncbi.nlm.nih.gov/28796076/</w:t>
        </w:r>
      </w:hyperlink>
      <w:r w:rsidRPr="00FF421E">
        <w:rPr>
          <w:rFonts w:eastAsia="Calibri"/>
          <w:lang w:eastAsia="en-US"/>
        </w:rPr>
        <w:t xml:space="preserve"> </w:t>
      </w:r>
    </w:p>
    <w:p w14:paraId="648F2059" w14:textId="77777777" w:rsidR="00FF421E" w:rsidRPr="00FF421E" w:rsidRDefault="00FF421E" w:rsidP="00FF421E">
      <w:pPr>
        <w:spacing w:line="360" w:lineRule="auto"/>
        <w:rPr>
          <w:rFonts w:eastAsia="Calibri"/>
          <w:lang w:eastAsia="en-US"/>
        </w:rPr>
      </w:pPr>
      <w:r w:rsidRPr="002E2F8E">
        <w:rPr>
          <w:rFonts w:eastAsia="Calibri"/>
          <w:lang w:val="es-CU" w:eastAsia="en-US"/>
        </w:rPr>
        <w:t xml:space="preserve">5. </w:t>
      </w:r>
      <w:proofErr w:type="spellStart"/>
      <w:r w:rsidRPr="002E2F8E">
        <w:rPr>
          <w:rFonts w:eastAsia="Calibri"/>
          <w:lang w:val="es-CU" w:eastAsia="en-US"/>
        </w:rPr>
        <w:t>Levesque</w:t>
      </w:r>
      <w:proofErr w:type="spellEnd"/>
      <w:r w:rsidRPr="002E2F8E">
        <w:rPr>
          <w:rFonts w:eastAsia="Calibri"/>
          <w:lang w:val="es-CU" w:eastAsia="en-US"/>
        </w:rPr>
        <w:t xml:space="preserve"> E, </w:t>
      </w:r>
      <w:proofErr w:type="spellStart"/>
      <w:r w:rsidRPr="002E2F8E">
        <w:rPr>
          <w:rFonts w:eastAsia="Calibri"/>
          <w:lang w:val="es-CU" w:eastAsia="en-US"/>
        </w:rPr>
        <w:t>Hoti</w:t>
      </w:r>
      <w:proofErr w:type="spellEnd"/>
      <w:r w:rsidRPr="002E2F8E">
        <w:rPr>
          <w:rFonts w:eastAsia="Calibri"/>
          <w:lang w:val="es-CU" w:eastAsia="en-US"/>
        </w:rPr>
        <w:t xml:space="preserve"> E, </w:t>
      </w:r>
      <w:proofErr w:type="spellStart"/>
      <w:r w:rsidRPr="002E2F8E">
        <w:rPr>
          <w:rFonts w:eastAsia="Calibri"/>
          <w:lang w:val="es-CU" w:eastAsia="en-US"/>
        </w:rPr>
        <w:t>Azoulay</w:t>
      </w:r>
      <w:proofErr w:type="spellEnd"/>
      <w:r w:rsidRPr="002E2F8E">
        <w:rPr>
          <w:rFonts w:eastAsia="Calibri"/>
          <w:lang w:val="es-CU" w:eastAsia="en-US"/>
        </w:rPr>
        <w:t xml:space="preserve"> D, </w:t>
      </w:r>
      <w:proofErr w:type="spellStart"/>
      <w:r w:rsidRPr="002E2F8E">
        <w:rPr>
          <w:rFonts w:eastAsia="Calibri"/>
          <w:lang w:val="es-CU" w:eastAsia="en-US"/>
        </w:rPr>
        <w:t>Ichaï</w:t>
      </w:r>
      <w:proofErr w:type="spellEnd"/>
      <w:r w:rsidRPr="002E2F8E">
        <w:rPr>
          <w:rFonts w:eastAsia="Calibri"/>
          <w:lang w:val="es-CU" w:eastAsia="en-US"/>
        </w:rPr>
        <w:t xml:space="preserve"> P, </w:t>
      </w:r>
      <w:proofErr w:type="spellStart"/>
      <w:r w:rsidRPr="002E2F8E">
        <w:rPr>
          <w:rFonts w:eastAsia="Calibri"/>
          <w:lang w:val="es-CU" w:eastAsia="en-US"/>
        </w:rPr>
        <w:t>Habouchi</w:t>
      </w:r>
      <w:proofErr w:type="spellEnd"/>
      <w:r w:rsidRPr="002E2F8E">
        <w:rPr>
          <w:rFonts w:eastAsia="Calibri"/>
          <w:lang w:val="es-CU" w:eastAsia="en-US"/>
        </w:rPr>
        <w:t xml:space="preserve"> H, Castaing D, et al. </w:t>
      </w:r>
      <w:r w:rsidRPr="00FF421E">
        <w:rPr>
          <w:rFonts w:eastAsia="Calibri"/>
          <w:lang w:val="en-US" w:eastAsia="en-US"/>
        </w:rPr>
        <w:t xml:space="preserve">Prospective evaluation of the prognostic scores for cirrhotic patients admitted to an intensive care unit. </w:t>
      </w:r>
      <w:r w:rsidRPr="00FF421E">
        <w:rPr>
          <w:rFonts w:eastAsia="Calibri"/>
          <w:lang w:eastAsia="en-US"/>
        </w:rPr>
        <w:t xml:space="preserve">J </w:t>
      </w:r>
      <w:proofErr w:type="spellStart"/>
      <w:r w:rsidRPr="00FF421E">
        <w:rPr>
          <w:rFonts w:eastAsia="Calibri"/>
          <w:lang w:eastAsia="en-US"/>
        </w:rPr>
        <w:t>Hepatol</w:t>
      </w:r>
      <w:proofErr w:type="spellEnd"/>
      <w:r w:rsidRPr="00FF421E">
        <w:rPr>
          <w:rFonts w:eastAsia="Calibri"/>
          <w:lang w:eastAsia="en-US"/>
        </w:rPr>
        <w:t xml:space="preserve">. 2012 [acceso: 23/03/2021]; 56(1):95-102. Disponible en: </w:t>
      </w:r>
      <w:hyperlink r:id="rId20" w:history="1">
        <w:r w:rsidRPr="00FF421E">
          <w:rPr>
            <w:rFonts w:eastAsia="Calibri"/>
            <w:u w:val="single"/>
            <w:lang w:eastAsia="en-US"/>
          </w:rPr>
          <w:t>https://pubmed.ncbi.nlm.nih.gov/21835136/</w:t>
        </w:r>
      </w:hyperlink>
      <w:r w:rsidRPr="00FF421E">
        <w:rPr>
          <w:rFonts w:eastAsia="Calibri"/>
          <w:lang w:eastAsia="en-US"/>
        </w:rPr>
        <w:t xml:space="preserve"> </w:t>
      </w:r>
    </w:p>
    <w:p w14:paraId="61D8DF01" w14:textId="77777777" w:rsidR="00FF421E" w:rsidRPr="00FF421E" w:rsidRDefault="00FF421E" w:rsidP="00FF421E">
      <w:pPr>
        <w:spacing w:line="360" w:lineRule="auto"/>
        <w:rPr>
          <w:rFonts w:eastAsia="Calibri"/>
          <w:lang w:eastAsia="en-US"/>
        </w:rPr>
      </w:pPr>
      <w:r w:rsidRPr="00FF421E">
        <w:rPr>
          <w:rFonts w:eastAsia="Calibri"/>
          <w:lang w:val="en-US" w:eastAsia="en-US"/>
        </w:rPr>
        <w:t xml:space="preserve">6. </w:t>
      </w:r>
      <w:proofErr w:type="spellStart"/>
      <w:r w:rsidRPr="00FF421E">
        <w:rPr>
          <w:rFonts w:eastAsia="Calibri"/>
          <w:lang w:val="en-US" w:eastAsia="en-US"/>
        </w:rPr>
        <w:t>Uslan</w:t>
      </w:r>
      <w:proofErr w:type="spellEnd"/>
      <w:r w:rsidRPr="00FF421E">
        <w:rPr>
          <w:rFonts w:eastAsia="Calibri"/>
          <w:lang w:val="en-US" w:eastAsia="en-US"/>
        </w:rPr>
        <w:t xml:space="preserve"> I, </w:t>
      </w:r>
      <w:proofErr w:type="spellStart"/>
      <w:r w:rsidRPr="00FF421E">
        <w:rPr>
          <w:rFonts w:eastAsia="Calibri"/>
          <w:lang w:val="en-US" w:eastAsia="en-US"/>
        </w:rPr>
        <w:t>Olt</w:t>
      </w:r>
      <w:proofErr w:type="spellEnd"/>
      <w:r w:rsidRPr="00FF421E">
        <w:rPr>
          <w:rFonts w:eastAsia="Calibri"/>
          <w:lang w:val="en-US" w:eastAsia="en-US"/>
        </w:rPr>
        <w:t xml:space="preserve"> S, </w:t>
      </w:r>
      <w:proofErr w:type="spellStart"/>
      <w:r w:rsidRPr="00FF421E">
        <w:rPr>
          <w:rFonts w:eastAsia="Calibri"/>
          <w:lang w:val="en-US" w:eastAsia="en-US"/>
        </w:rPr>
        <w:t>Eminler</w:t>
      </w:r>
      <w:proofErr w:type="spellEnd"/>
      <w:r w:rsidRPr="00FF421E">
        <w:rPr>
          <w:rFonts w:eastAsia="Calibri"/>
          <w:lang w:val="en-US" w:eastAsia="en-US"/>
        </w:rPr>
        <w:t xml:space="preserve"> AT. Which Factors are Predictive for Mortality among Hospitalized Patients with Cirrhosis? </w:t>
      </w:r>
      <w:proofErr w:type="spellStart"/>
      <w:r w:rsidRPr="00FF421E">
        <w:rPr>
          <w:rFonts w:eastAsia="Calibri"/>
          <w:lang w:eastAsia="en-US"/>
        </w:rPr>
        <w:t>Hepatogastroenterology</w:t>
      </w:r>
      <w:proofErr w:type="spellEnd"/>
      <w:r w:rsidRPr="00FF421E">
        <w:rPr>
          <w:rFonts w:eastAsia="Calibri"/>
          <w:lang w:eastAsia="en-US"/>
        </w:rPr>
        <w:t xml:space="preserve">. 2015 [acceso: 23/03/2021]; 62(140):1023-6. Disponible en: </w:t>
      </w:r>
      <w:hyperlink r:id="rId21" w:history="1">
        <w:r w:rsidRPr="00FF421E">
          <w:rPr>
            <w:rFonts w:eastAsia="Calibri"/>
            <w:u w:val="single"/>
            <w:lang w:eastAsia="en-US"/>
          </w:rPr>
          <w:t>https://pubmed.ncbi.nlm.nih.gov/26902049/</w:t>
        </w:r>
      </w:hyperlink>
      <w:r w:rsidRPr="00FF421E">
        <w:rPr>
          <w:rFonts w:eastAsia="Calibri"/>
          <w:lang w:eastAsia="en-US"/>
        </w:rPr>
        <w:t xml:space="preserve"> </w:t>
      </w:r>
    </w:p>
    <w:p w14:paraId="57F0200C" w14:textId="77777777" w:rsidR="00FF421E" w:rsidRPr="00FF421E" w:rsidRDefault="00FF421E" w:rsidP="00FF421E">
      <w:pPr>
        <w:spacing w:line="360" w:lineRule="auto"/>
        <w:rPr>
          <w:rFonts w:eastAsia="Calibri"/>
          <w:lang w:eastAsia="en-US"/>
        </w:rPr>
      </w:pPr>
      <w:r w:rsidRPr="00FF421E">
        <w:rPr>
          <w:rFonts w:eastAsia="Calibri"/>
          <w:lang w:val="en-US" w:eastAsia="en-US"/>
        </w:rPr>
        <w:t xml:space="preserve">7. Di Martino V, Weil D, </w:t>
      </w:r>
      <w:proofErr w:type="spellStart"/>
      <w:r w:rsidRPr="00FF421E">
        <w:rPr>
          <w:rFonts w:eastAsia="Calibri"/>
          <w:lang w:val="en-US" w:eastAsia="en-US"/>
        </w:rPr>
        <w:t>Cervoni</w:t>
      </w:r>
      <w:proofErr w:type="spellEnd"/>
      <w:r w:rsidRPr="00FF421E">
        <w:rPr>
          <w:rFonts w:eastAsia="Calibri"/>
          <w:lang w:val="en-US" w:eastAsia="en-US"/>
        </w:rPr>
        <w:t xml:space="preserve"> J-P, </w:t>
      </w:r>
      <w:proofErr w:type="spellStart"/>
      <w:r w:rsidRPr="00FF421E">
        <w:rPr>
          <w:rFonts w:eastAsia="Calibri"/>
          <w:lang w:val="en-US" w:eastAsia="en-US"/>
        </w:rPr>
        <w:t>Thevenot</w:t>
      </w:r>
      <w:proofErr w:type="spellEnd"/>
      <w:r w:rsidRPr="00FF421E">
        <w:rPr>
          <w:rFonts w:eastAsia="Calibri"/>
          <w:lang w:val="en-US" w:eastAsia="en-US"/>
        </w:rPr>
        <w:t xml:space="preserve"> T. New prognostic markers in liver cirrhosis. </w:t>
      </w:r>
      <w:proofErr w:type="spellStart"/>
      <w:r w:rsidRPr="00FF421E">
        <w:rPr>
          <w:rFonts w:eastAsia="Calibri"/>
          <w:lang w:eastAsia="en-US"/>
        </w:rPr>
        <w:t>World</w:t>
      </w:r>
      <w:proofErr w:type="spellEnd"/>
      <w:r w:rsidRPr="00FF421E">
        <w:rPr>
          <w:rFonts w:eastAsia="Calibri"/>
          <w:lang w:eastAsia="en-US"/>
        </w:rPr>
        <w:t xml:space="preserve"> J </w:t>
      </w:r>
      <w:proofErr w:type="spellStart"/>
      <w:r w:rsidRPr="00FF421E">
        <w:rPr>
          <w:rFonts w:eastAsia="Calibri"/>
          <w:lang w:eastAsia="en-US"/>
        </w:rPr>
        <w:t>Hepatol</w:t>
      </w:r>
      <w:proofErr w:type="spellEnd"/>
      <w:r w:rsidRPr="00FF421E">
        <w:rPr>
          <w:rFonts w:eastAsia="Calibri"/>
          <w:lang w:eastAsia="en-US"/>
        </w:rPr>
        <w:t xml:space="preserve">. 2015 [acceso: 23/03/2021]; 7(9):1244-50. Disponible en: </w:t>
      </w:r>
      <w:hyperlink r:id="rId22" w:history="1">
        <w:r w:rsidRPr="00FF421E">
          <w:rPr>
            <w:rFonts w:eastAsia="Calibri"/>
            <w:u w:val="single"/>
            <w:lang w:eastAsia="en-US"/>
          </w:rPr>
          <w:t>https://pubmed.ncbi.nlm.nih.gov/26019739/</w:t>
        </w:r>
      </w:hyperlink>
      <w:r w:rsidRPr="00FF421E">
        <w:rPr>
          <w:rFonts w:eastAsia="Calibri"/>
          <w:lang w:eastAsia="en-US"/>
        </w:rPr>
        <w:t xml:space="preserve"> </w:t>
      </w:r>
    </w:p>
    <w:p w14:paraId="320A61C6" w14:textId="77777777" w:rsidR="00FF421E" w:rsidRPr="00FF421E" w:rsidRDefault="00FF421E" w:rsidP="00FF421E">
      <w:pPr>
        <w:spacing w:line="360" w:lineRule="auto"/>
        <w:rPr>
          <w:rFonts w:eastAsia="Calibri"/>
          <w:lang w:eastAsia="en-US"/>
        </w:rPr>
      </w:pPr>
      <w:r w:rsidRPr="00FF421E">
        <w:rPr>
          <w:rFonts w:eastAsia="Calibri"/>
          <w:lang w:eastAsia="en-US"/>
        </w:rPr>
        <w:t xml:space="preserve">8. </w:t>
      </w:r>
      <w:proofErr w:type="spellStart"/>
      <w:r w:rsidRPr="00FF421E">
        <w:rPr>
          <w:rFonts w:eastAsia="Calibri"/>
          <w:lang w:eastAsia="en-US"/>
        </w:rPr>
        <w:t>Qamar</w:t>
      </w:r>
      <w:proofErr w:type="spellEnd"/>
      <w:r w:rsidRPr="00FF421E">
        <w:rPr>
          <w:rFonts w:eastAsia="Calibri"/>
          <w:lang w:eastAsia="en-US"/>
        </w:rPr>
        <w:t xml:space="preserve"> AA, Grace ND, </w:t>
      </w:r>
      <w:proofErr w:type="spellStart"/>
      <w:r w:rsidRPr="00FF421E">
        <w:rPr>
          <w:rFonts w:eastAsia="Calibri"/>
          <w:lang w:eastAsia="en-US"/>
        </w:rPr>
        <w:t>Groszmann</w:t>
      </w:r>
      <w:proofErr w:type="spellEnd"/>
      <w:r w:rsidRPr="00FF421E">
        <w:rPr>
          <w:rFonts w:eastAsia="Calibri"/>
          <w:lang w:eastAsia="en-US"/>
        </w:rPr>
        <w:t xml:space="preserve"> RJ, </w:t>
      </w:r>
      <w:proofErr w:type="spellStart"/>
      <w:r w:rsidRPr="00FF421E">
        <w:rPr>
          <w:rFonts w:eastAsia="Calibri"/>
          <w:lang w:eastAsia="en-US"/>
        </w:rPr>
        <w:t>Garcia-Tsao</w:t>
      </w:r>
      <w:proofErr w:type="spellEnd"/>
      <w:r w:rsidRPr="00FF421E">
        <w:rPr>
          <w:rFonts w:eastAsia="Calibri"/>
          <w:lang w:eastAsia="en-US"/>
        </w:rPr>
        <w:t xml:space="preserve"> G, Bosch J, Burroughs AK, et al. </w:t>
      </w:r>
      <w:r w:rsidRPr="00FF421E">
        <w:rPr>
          <w:rFonts w:eastAsia="Calibri"/>
          <w:lang w:val="en-US" w:eastAsia="en-US"/>
        </w:rPr>
        <w:t xml:space="preserve">Incidence, prevalence, and clinical significance of abnormal hematologic indices in compensated cirrhosis. </w:t>
      </w:r>
      <w:r w:rsidRPr="002E2F8E">
        <w:rPr>
          <w:rFonts w:eastAsia="Calibri"/>
          <w:lang w:val="es-CU" w:eastAsia="en-US"/>
        </w:rPr>
        <w:t xml:space="preserve">Clin </w:t>
      </w:r>
      <w:proofErr w:type="spellStart"/>
      <w:r w:rsidRPr="002E2F8E">
        <w:rPr>
          <w:rFonts w:eastAsia="Calibri"/>
          <w:lang w:val="es-CU" w:eastAsia="en-US"/>
        </w:rPr>
        <w:t>Gastroenterol</w:t>
      </w:r>
      <w:proofErr w:type="spellEnd"/>
      <w:r w:rsidRPr="002E2F8E">
        <w:rPr>
          <w:rFonts w:eastAsia="Calibri"/>
          <w:lang w:val="es-CU" w:eastAsia="en-US"/>
        </w:rPr>
        <w:t xml:space="preserve"> </w:t>
      </w:r>
      <w:proofErr w:type="spellStart"/>
      <w:r w:rsidRPr="002E2F8E">
        <w:rPr>
          <w:rFonts w:eastAsia="Calibri"/>
          <w:lang w:val="es-CU" w:eastAsia="en-US"/>
        </w:rPr>
        <w:t>Hepatol</w:t>
      </w:r>
      <w:proofErr w:type="spellEnd"/>
      <w:r w:rsidRPr="002E2F8E">
        <w:rPr>
          <w:rFonts w:eastAsia="Calibri"/>
          <w:lang w:val="es-CU" w:eastAsia="en-US"/>
        </w:rPr>
        <w:t xml:space="preserve">. </w:t>
      </w:r>
      <w:r w:rsidRPr="00FF421E">
        <w:rPr>
          <w:rFonts w:eastAsia="Calibri"/>
          <w:lang w:eastAsia="en-US"/>
        </w:rPr>
        <w:t xml:space="preserve">2009 [acceso: 23/03/2021]; 7(6):689-95. Disponible en: </w:t>
      </w:r>
      <w:hyperlink r:id="rId23" w:history="1">
        <w:r w:rsidRPr="00FF421E">
          <w:rPr>
            <w:rFonts w:eastAsia="Calibri"/>
            <w:u w:val="single"/>
            <w:lang w:eastAsia="en-US"/>
          </w:rPr>
          <w:t>https://pubmed.ncbi.nlm.nih.gov/19281860/</w:t>
        </w:r>
      </w:hyperlink>
      <w:r w:rsidRPr="00FF421E">
        <w:rPr>
          <w:rFonts w:eastAsia="Calibri"/>
          <w:lang w:eastAsia="en-US"/>
        </w:rPr>
        <w:t xml:space="preserve"> </w:t>
      </w:r>
    </w:p>
    <w:p w14:paraId="5355B49B" w14:textId="77777777" w:rsidR="00FF421E" w:rsidRPr="00FF421E" w:rsidRDefault="00FF421E" w:rsidP="00FF421E">
      <w:pPr>
        <w:spacing w:line="360" w:lineRule="auto"/>
        <w:rPr>
          <w:rFonts w:eastAsia="Calibri"/>
          <w:lang w:eastAsia="en-US"/>
        </w:rPr>
      </w:pPr>
      <w:r w:rsidRPr="00FF421E">
        <w:rPr>
          <w:rFonts w:eastAsia="Calibri"/>
          <w:lang w:eastAsia="en-US"/>
        </w:rPr>
        <w:t xml:space="preserve">9. </w:t>
      </w:r>
      <w:proofErr w:type="spellStart"/>
      <w:r w:rsidRPr="00FF421E">
        <w:rPr>
          <w:rFonts w:eastAsia="Calibri"/>
          <w:lang w:eastAsia="en-US"/>
        </w:rPr>
        <w:t>Melcarne</w:t>
      </w:r>
      <w:proofErr w:type="spellEnd"/>
      <w:r w:rsidRPr="00FF421E">
        <w:rPr>
          <w:rFonts w:eastAsia="Calibri"/>
          <w:lang w:eastAsia="en-US"/>
        </w:rPr>
        <w:t xml:space="preserve"> L, Sopeña J, Martínez-Cerezo F-J, Vergara M, Miquel M, Sánchez-Delgado J, et al. Factores pronósticos de mortalidad en la cirrosis hepática tras un primer episodio de peritonitis bacteriana espontánea. Estudio multicéntrico. </w:t>
      </w:r>
      <w:proofErr w:type="spellStart"/>
      <w:r w:rsidRPr="00FF421E">
        <w:rPr>
          <w:rFonts w:eastAsia="Calibri"/>
          <w:lang w:eastAsia="en-US"/>
        </w:rPr>
        <w:t>Rev</w:t>
      </w:r>
      <w:proofErr w:type="spellEnd"/>
      <w:r w:rsidRPr="00FF421E">
        <w:rPr>
          <w:rFonts w:eastAsia="Calibri"/>
          <w:lang w:eastAsia="en-US"/>
        </w:rPr>
        <w:t xml:space="preserve"> </w:t>
      </w:r>
      <w:proofErr w:type="spellStart"/>
      <w:r w:rsidRPr="00FF421E">
        <w:rPr>
          <w:rFonts w:eastAsia="Calibri"/>
          <w:lang w:eastAsia="en-US"/>
        </w:rPr>
        <w:t>Esp</w:t>
      </w:r>
      <w:proofErr w:type="spellEnd"/>
      <w:r w:rsidRPr="00FF421E">
        <w:rPr>
          <w:rFonts w:eastAsia="Calibri"/>
          <w:lang w:eastAsia="en-US"/>
        </w:rPr>
        <w:t xml:space="preserve"> </w:t>
      </w:r>
      <w:proofErr w:type="spellStart"/>
      <w:r w:rsidRPr="00FF421E">
        <w:rPr>
          <w:rFonts w:eastAsia="Calibri"/>
          <w:lang w:eastAsia="en-US"/>
        </w:rPr>
        <w:t>Enferm</w:t>
      </w:r>
      <w:proofErr w:type="spellEnd"/>
      <w:r w:rsidRPr="00FF421E">
        <w:rPr>
          <w:rFonts w:eastAsia="Calibri"/>
          <w:lang w:eastAsia="en-US"/>
        </w:rPr>
        <w:t xml:space="preserve"> </w:t>
      </w:r>
      <w:proofErr w:type="spellStart"/>
      <w:r w:rsidRPr="00FF421E">
        <w:rPr>
          <w:rFonts w:eastAsia="Calibri"/>
          <w:lang w:eastAsia="en-US"/>
        </w:rPr>
        <w:t>Dig</w:t>
      </w:r>
      <w:proofErr w:type="spellEnd"/>
      <w:r w:rsidRPr="00FF421E">
        <w:rPr>
          <w:rFonts w:eastAsia="Calibri"/>
          <w:lang w:eastAsia="en-US"/>
        </w:rPr>
        <w:t xml:space="preserve">. 2018 [acceso: 23/03/2021]; 110(2):94-101. Disponible en: </w:t>
      </w:r>
      <w:hyperlink r:id="rId24" w:history="1">
        <w:r w:rsidRPr="00FF421E">
          <w:rPr>
            <w:rFonts w:eastAsia="Calibri"/>
            <w:u w:val="single"/>
            <w:lang w:eastAsia="en-US"/>
          </w:rPr>
          <w:t>http://scielo.isciii.es/scielo.php?script=sci_arttext&amp;pid=S1130-01082018000200005</w:t>
        </w:r>
      </w:hyperlink>
      <w:r w:rsidRPr="00FF421E">
        <w:rPr>
          <w:rFonts w:eastAsia="Calibri"/>
          <w:lang w:eastAsia="en-US"/>
        </w:rPr>
        <w:t xml:space="preserve"> </w:t>
      </w:r>
    </w:p>
    <w:p w14:paraId="19FE89AF" w14:textId="77777777" w:rsidR="00FF421E" w:rsidRPr="00FF421E" w:rsidRDefault="00FF421E" w:rsidP="00FF421E">
      <w:pPr>
        <w:spacing w:line="360" w:lineRule="auto"/>
        <w:rPr>
          <w:rFonts w:eastAsia="Calibri"/>
          <w:lang w:eastAsia="en-US"/>
        </w:rPr>
      </w:pPr>
      <w:r w:rsidRPr="00FF421E">
        <w:rPr>
          <w:rFonts w:eastAsia="Calibri"/>
          <w:lang w:eastAsia="en-US"/>
        </w:rPr>
        <w:t xml:space="preserve">10. </w:t>
      </w:r>
      <w:proofErr w:type="spellStart"/>
      <w:r w:rsidRPr="00FF421E">
        <w:rPr>
          <w:rFonts w:eastAsia="Calibri"/>
          <w:lang w:eastAsia="en-US"/>
        </w:rPr>
        <w:t>Ximenes</w:t>
      </w:r>
      <w:proofErr w:type="spellEnd"/>
      <w:r w:rsidRPr="00FF421E">
        <w:rPr>
          <w:rFonts w:eastAsia="Calibri"/>
          <w:lang w:eastAsia="en-US"/>
        </w:rPr>
        <w:t xml:space="preserve"> RO, Farias AQ, Scalabrini Neto A, Diniz MA, Kubota GT, Ivo MMA-A, et al. </w:t>
      </w:r>
      <w:r w:rsidRPr="00FF421E">
        <w:rPr>
          <w:rFonts w:eastAsia="Calibri"/>
          <w:lang w:val="en-US" w:eastAsia="en-US"/>
        </w:rPr>
        <w:t xml:space="preserve">Patients with cirrhosis in the ED: early predictors of infection and mortality. </w:t>
      </w:r>
      <w:r w:rsidRPr="00FF421E">
        <w:rPr>
          <w:rFonts w:eastAsia="Calibri"/>
          <w:lang w:eastAsia="en-US"/>
        </w:rPr>
        <w:t xml:space="preserve">Am J </w:t>
      </w:r>
      <w:proofErr w:type="spellStart"/>
      <w:r w:rsidRPr="00FF421E">
        <w:rPr>
          <w:rFonts w:eastAsia="Calibri"/>
          <w:lang w:eastAsia="en-US"/>
        </w:rPr>
        <w:t>Emerg</w:t>
      </w:r>
      <w:proofErr w:type="spellEnd"/>
      <w:r w:rsidRPr="00FF421E">
        <w:rPr>
          <w:rFonts w:eastAsia="Calibri"/>
          <w:lang w:eastAsia="en-US"/>
        </w:rPr>
        <w:t xml:space="preserve"> </w:t>
      </w:r>
      <w:proofErr w:type="spellStart"/>
      <w:r w:rsidRPr="00FF421E">
        <w:rPr>
          <w:rFonts w:eastAsia="Calibri"/>
          <w:lang w:eastAsia="en-US"/>
        </w:rPr>
        <w:t>Med</w:t>
      </w:r>
      <w:proofErr w:type="spellEnd"/>
      <w:r w:rsidRPr="00FF421E">
        <w:rPr>
          <w:rFonts w:eastAsia="Calibri"/>
          <w:lang w:eastAsia="en-US"/>
        </w:rPr>
        <w:t xml:space="preserve">. 2016 [acceso: 23/03/2021]; 34(1):25-9. Disponible en: </w:t>
      </w:r>
      <w:hyperlink r:id="rId25" w:history="1">
        <w:r w:rsidRPr="00FF421E">
          <w:rPr>
            <w:rFonts w:eastAsia="Calibri"/>
            <w:u w:val="single"/>
            <w:lang w:eastAsia="en-US"/>
          </w:rPr>
          <w:t>https://pubmed.ncbi.nlm.nih.gov/26423777/</w:t>
        </w:r>
      </w:hyperlink>
      <w:r w:rsidRPr="00FF421E">
        <w:rPr>
          <w:rFonts w:eastAsia="Calibri"/>
          <w:lang w:eastAsia="en-US"/>
        </w:rPr>
        <w:t xml:space="preserve"> </w:t>
      </w:r>
    </w:p>
    <w:p w14:paraId="54F4BD37" w14:textId="77777777" w:rsidR="00FF421E" w:rsidRPr="00FF421E" w:rsidRDefault="00FF421E" w:rsidP="00FF421E">
      <w:pPr>
        <w:spacing w:line="360" w:lineRule="auto"/>
        <w:rPr>
          <w:rFonts w:eastAsia="Calibri"/>
          <w:lang w:eastAsia="en-US"/>
        </w:rPr>
      </w:pPr>
      <w:r w:rsidRPr="00FF421E">
        <w:rPr>
          <w:rFonts w:eastAsia="Calibri"/>
          <w:lang w:eastAsia="en-US"/>
        </w:rPr>
        <w:t xml:space="preserve">11. </w:t>
      </w:r>
      <w:proofErr w:type="spellStart"/>
      <w:r w:rsidRPr="00FF421E">
        <w:rPr>
          <w:rFonts w:eastAsia="Calibri"/>
          <w:lang w:eastAsia="en-US"/>
        </w:rPr>
        <w:t>Gessolo</w:t>
      </w:r>
      <w:proofErr w:type="spellEnd"/>
      <w:r w:rsidRPr="00FF421E">
        <w:rPr>
          <w:rFonts w:eastAsia="Calibri"/>
          <w:lang w:eastAsia="en-US"/>
        </w:rPr>
        <w:t xml:space="preserve"> Lins PR, Carvalho </w:t>
      </w:r>
      <w:proofErr w:type="spellStart"/>
      <w:r w:rsidRPr="00FF421E">
        <w:rPr>
          <w:rFonts w:eastAsia="Calibri"/>
          <w:lang w:eastAsia="en-US"/>
        </w:rPr>
        <w:t>Padilha</w:t>
      </w:r>
      <w:proofErr w:type="spellEnd"/>
      <w:r w:rsidRPr="00FF421E">
        <w:rPr>
          <w:rFonts w:eastAsia="Calibri"/>
          <w:lang w:eastAsia="en-US"/>
        </w:rPr>
        <w:t xml:space="preserve"> WS, </w:t>
      </w:r>
      <w:proofErr w:type="spellStart"/>
      <w:r w:rsidRPr="00FF421E">
        <w:rPr>
          <w:rFonts w:eastAsia="Calibri"/>
          <w:lang w:eastAsia="en-US"/>
        </w:rPr>
        <w:t>Magalhaes</w:t>
      </w:r>
      <w:proofErr w:type="spellEnd"/>
      <w:r w:rsidRPr="00FF421E">
        <w:rPr>
          <w:rFonts w:eastAsia="Calibri"/>
          <w:lang w:eastAsia="en-US"/>
        </w:rPr>
        <w:t xml:space="preserve"> </w:t>
      </w:r>
      <w:proofErr w:type="spellStart"/>
      <w:r w:rsidRPr="00FF421E">
        <w:rPr>
          <w:rFonts w:eastAsia="Calibri"/>
          <w:lang w:eastAsia="en-US"/>
        </w:rPr>
        <w:t>Giradin</w:t>
      </w:r>
      <w:proofErr w:type="spellEnd"/>
      <w:r w:rsidRPr="00FF421E">
        <w:rPr>
          <w:rFonts w:eastAsia="Calibri"/>
          <w:lang w:eastAsia="en-US"/>
        </w:rPr>
        <w:t xml:space="preserve"> Pimentel CF, Costa Batista M, Teixeira de </w:t>
      </w:r>
      <w:proofErr w:type="spellStart"/>
      <w:r w:rsidRPr="00FF421E">
        <w:rPr>
          <w:rFonts w:eastAsia="Calibri"/>
          <w:lang w:eastAsia="en-US"/>
        </w:rPr>
        <w:t>Gois</w:t>
      </w:r>
      <w:proofErr w:type="spellEnd"/>
      <w:r w:rsidRPr="00FF421E">
        <w:rPr>
          <w:rFonts w:eastAsia="Calibri"/>
          <w:lang w:eastAsia="en-US"/>
        </w:rPr>
        <w:t xml:space="preserve"> AF. </w:t>
      </w:r>
      <w:r w:rsidRPr="00FF421E">
        <w:rPr>
          <w:rFonts w:eastAsia="Calibri"/>
          <w:lang w:val="en-US" w:eastAsia="en-US"/>
        </w:rPr>
        <w:t xml:space="preserve">Risk factors, mortality and acute kidney injury outcomes in cirrhotic patients in the emergency department. </w:t>
      </w:r>
      <w:r w:rsidRPr="00FF421E">
        <w:rPr>
          <w:rFonts w:eastAsia="Calibri"/>
          <w:lang w:eastAsia="en-US"/>
        </w:rPr>
        <w:t xml:space="preserve">BMC </w:t>
      </w:r>
      <w:proofErr w:type="spellStart"/>
      <w:r w:rsidRPr="00FF421E">
        <w:rPr>
          <w:rFonts w:eastAsia="Calibri"/>
          <w:lang w:eastAsia="en-US"/>
        </w:rPr>
        <w:t>Nephrol</w:t>
      </w:r>
      <w:proofErr w:type="spellEnd"/>
      <w:r w:rsidRPr="00FF421E">
        <w:rPr>
          <w:rFonts w:eastAsia="Calibri"/>
          <w:lang w:eastAsia="en-US"/>
        </w:rPr>
        <w:t xml:space="preserve">. 2018 [acceso: 23/03/2021]; 19(1):277. Disponible en: </w:t>
      </w:r>
      <w:hyperlink r:id="rId26" w:history="1">
        <w:r w:rsidRPr="00FF421E">
          <w:rPr>
            <w:rFonts w:eastAsia="Calibri"/>
            <w:u w:val="single"/>
            <w:lang w:eastAsia="en-US"/>
          </w:rPr>
          <w:t>https://bmcnephrol.biomedcentral.com/articles/10.1186/s12882-018-1061-8</w:t>
        </w:r>
      </w:hyperlink>
      <w:r w:rsidRPr="00FF421E">
        <w:rPr>
          <w:rFonts w:eastAsia="Calibri"/>
          <w:lang w:eastAsia="en-US"/>
        </w:rPr>
        <w:t xml:space="preserve"> </w:t>
      </w:r>
    </w:p>
    <w:p w14:paraId="4C0BBB20" w14:textId="77777777" w:rsidR="00FF421E" w:rsidRPr="00FF421E" w:rsidRDefault="00FF421E" w:rsidP="00FF421E">
      <w:pPr>
        <w:spacing w:line="360" w:lineRule="auto"/>
        <w:rPr>
          <w:rFonts w:eastAsia="Calibri"/>
          <w:lang w:val="en-US" w:eastAsia="en-US"/>
        </w:rPr>
      </w:pPr>
      <w:r w:rsidRPr="00FF421E">
        <w:rPr>
          <w:rFonts w:eastAsia="Calibri"/>
          <w:lang w:val="en-US" w:eastAsia="en-US"/>
        </w:rPr>
        <w:lastRenderedPageBreak/>
        <w:t xml:space="preserve">12. </w:t>
      </w:r>
      <w:proofErr w:type="spellStart"/>
      <w:r w:rsidRPr="00FF421E">
        <w:rPr>
          <w:rFonts w:eastAsia="Calibri"/>
          <w:lang w:val="en-US" w:eastAsia="en-US"/>
        </w:rPr>
        <w:t>Nuthalapati</w:t>
      </w:r>
      <w:proofErr w:type="spellEnd"/>
      <w:r w:rsidRPr="00FF421E">
        <w:rPr>
          <w:rFonts w:eastAsia="Calibri"/>
          <w:lang w:val="en-US" w:eastAsia="en-US"/>
        </w:rPr>
        <w:t xml:space="preserve"> A, </w:t>
      </w:r>
      <w:proofErr w:type="spellStart"/>
      <w:r w:rsidRPr="00FF421E">
        <w:rPr>
          <w:rFonts w:eastAsia="Calibri"/>
          <w:lang w:val="en-US" w:eastAsia="en-US"/>
        </w:rPr>
        <w:t>Schluterman</w:t>
      </w:r>
      <w:proofErr w:type="spellEnd"/>
      <w:r w:rsidRPr="00FF421E">
        <w:rPr>
          <w:rFonts w:eastAsia="Calibri"/>
          <w:lang w:val="en-US" w:eastAsia="en-US"/>
        </w:rPr>
        <w:t xml:space="preserve"> N, Khanna A, Greenberg D, </w:t>
      </w:r>
      <w:proofErr w:type="spellStart"/>
      <w:r w:rsidRPr="00FF421E">
        <w:rPr>
          <w:rFonts w:eastAsia="Calibri"/>
          <w:lang w:val="en-US" w:eastAsia="en-US"/>
        </w:rPr>
        <w:t>Thuluvath</w:t>
      </w:r>
      <w:proofErr w:type="spellEnd"/>
      <w:r w:rsidRPr="00FF421E">
        <w:rPr>
          <w:rFonts w:eastAsia="Calibri"/>
          <w:lang w:val="en-US" w:eastAsia="en-US"/>
        </w:rPr>
        <w:t xml:space="preserve"> PJ. Impact of Acute Kidney Injury on Mortality of Patients Hospitalized for Complications of Cirrhosis. Journal of Clinical and Experimental Hepatology. 2017 [</w:t>
      </w:r>
      <w:proofErr w:type="spellStart"/>
      <w:r w:rsidRPr="00FF421E">
        <w:rPr>
          <w:rFonts w:eastAsia="Calibri"/>
          <w:lang w:val="en-US" w:eastAsia="en-US"/>
        </w:rPr>
        <w:t>acceso</w:t>
      </w:r>
      <w:proofErr w:type="spellEnd"/>
      <w:r w:rsidRPr="00FF421E">
        <w:rPr>
          <w:rFonts w:eastAsia="Calibri"/>
          <w:lang w:val="en-US" w:eastAsia="en-US"/>
        </w:rPr>
        <w:t xml:space="preserve">: 23/03/2021]; 7(4):290-9. Disponible </w:t>
      </w:r>
      <w:proofErr w:type="spellStart"/>
      <w:r w:rsidRPr="00FF421E">
        <w:rPr>
          <w:rFonts w:eastAsia="Calibri"/>
          <w:lang w:val="en-US" w:eastAsia="en-US"/>
        </w:rPr>
        <w:t>en</w:t>
      </w:r>
      <w:proofErr w:type="spellEnd"/>
      <w:r w:rsidRPr="00FF421E">
        <w:rPr>
          <w:rFonts w:eastAsia="Calibri"/>
          <w:lang w:val="en-US" w:eastAsia="en-US"/>
        </w:rPr>
        <w:t xml:space="preserve">: </w:t>
      </w:r>
      <w:hyperlink r:id="rId27" w:history="1">
        <w:r w:rsidRPr="00FF421E">
          <w:rPr>
            <w:rFonts w:eastAsia="Calibri"/>
            <w:u w:val="single"/>
            <w:lang w:val="en-US" w:eastAsia="en-US"/>
          </w:rPr>
          <w:t>https://pubmed.ncbi.nlm.nih.gov/29234192/</w:t>
        </w:r>
      </w:hyperlink>
      <w:r w:rsidRPr="00FF421E">
        <w:rPr>
          <w:rFonts w:eastAsia="Calibri"/>
          <w:lang w:val="en-US" w:eastAsia="en-US"/>
        </w:rPr>
        <w:t xml:space="preserve"> </w:t>
      </w:r>
    </w:p>
    <w:p w14:paraId="791693C9" w14:textId="77777777" w:rsidR="00FF421E" w:rsidRPr="00FF421E" w:rsidRDefault="00FF421E" w:rsidP="00FF421E">
      <w:pPr>
        <w:spacing w:line="360" w:lineRule="auto"/>
        <w:rPr>
          <w:rFonts w:eastAsia="Calibri"/>
          <w:lang w:val="en-US" w:eastAsia="en-US"/>
        </w:rPr>
      </w:pPr>
      <w:r w:rsidRPr="00FF421E">
        <w:rPr>
          <w:rFonts w:eastAsia="Calibri"/>
          <w:lang w:val="en-US" w:eastAsia="en-US"/>
        </w:rPr>
        <w:t xml:space="preserve">13. </w:t>
      </w:r>
      <w:proofErr w:type="spellStart"/>
      <w:r w:rsidRPr="00FF421E">
        <w:rPr>
          <w:rFonts w:eastAsia="Calibri"/>
          <w:lang w:val="en-US" w:eastAsia="en-US"/>
        </w:rPr>
        <w:t>Fayad</w:t>
      </w:r>
      <w:proofErr w:type="spellEnd"/>
      <w:r w:rsidRPr="00FF421E">
        <w:rPr>
          <w:rFonts w:eastAsia="Calibri"/>
          <w:lang w:val="en-US" w:eastAsia="en-US"/>
        </w:rPr>
        <w:t xml:space="preserve"> L, Narciso-Schiavon JL, </w:t>
      </w:r>
      <w:proofErr w:type="spellStart"/>
      <w:r w:rsidRPr="00FF421E">
        <w:rPr>
          <w:rFonts w:eastAsia="Calibri"/>
          <w:lang w:val="en-US" w:eastAsia="en-US"/>
        </w:rPr>
        <w:t>Lazzarotto</w:t>
      </w:r>
      <w:proofErr w:type="spellEnd"/>
      <w:r w:rsidRPr="00FF421E">
        <w:rPr>
          <w:rFonts w:eastAsia="Calibri"/>
          <w:lang w:val="en-US" w:eastAsia="en-US"/>
        </w:rPr>
        <w:t xml:space="preserve"> C, </w:t>
      </w:r>
      <w:proofErr w:type="spellStart"/>
      <w:r w:rsidRPr="00FF421E">
        <w:rPr>
          <w:rFonts w:eastAsia="Calibri"/>
          <w:lang w:val="en-US" w:eastAsia="en-US"/>
        </w:rPr>
        <w:t>Ronsoni</w:t>
      </w:r>
      <w:proofErr w:type="spellEnd"/>
      <w:r w:rsidRPr="00FF421E">
        <w:rPr>
          <w:rFonts w:eastAsia="Calibri"/>
          <w:lang w:val="en-US" w:eastAsia="en-US"/>
        </w:rPr>
        <w:t xml:space="preserve"> MF, </w:t>
      </w:r>
      <w:proofErr w:type="spellStart"/>
      <w:r w:rsidRPr="00FF421E">
        <w:rPr>
          <w:rFonts w:eastAsia="Calibri"/>
          <w:lang w:val="en-US" w:eastAsia="en-US"/>
        </w:rPr>
        <w:t>Wildner</w:t>
      </w:r>
      <w:proofErr w:type="spellEnd"/>
      <w:r w:rsidRPr="00FF421E">
        <w:rPr>
          <w:rFonts w:eastAsia="Calibri"/>
          <w:lang w:val="en-US" w:eastAsia="en-US"/>
        </w:rPr>
        <w:t xml:space="preserve"> LM, </w:t>
      </w:r>
      <w:proofErr w:type="spellStart"/>
      <w:r w:rsidRPr="00FF421E">
        <w:rPr>
          <w:rFonts w:eastAsia="Calibri"/>
          <w:lang w:val="en-US" w:eastAsia="en-US"/>
        </w:rPr>
        <w:t>Bazzo</w:t>
      </w:r>
      <w:proofErr w:type="spellEnd"/>
      <w:r w:rsidRPr="00FF421E">
        <w:rPr>
          <w:rFonts w:eastAsia="Calibri"/>
          <w:lang w:val="en-US" w:eastAsia="en-US"/>
        </w:rPr>
        <w:t xml:space="preserve"> ML, et al. The performance of prognostic models as predictors of mortality in patients with acute decompensation of cirrhosis. Annals of Hepatology. 2015 [</w:t>
      </w:r>
      <w:proofErr w:type="spellStart"/>
      <w:r w:rsidRPr="00FF421E">
        <w:rPr>
          <w:rFonts w:eastAsia="Calibri"/>
          <w:lang w:val="en-US" w:eastAsia="en-US"/>
        </w:rPr>
        <w:t>acceso</w:t>
      </w:r>
      <w:proofErr w:type="spellEnd"/>
      <w:r w:rsidRPr="00FF421E">
        <w:rPr>
          <w:rFonts w:eastAsia="Calibri"/>
          <w:lang w:val="en-US" w:eastAsia="en-US"/>
        </w:rPr>
        <w:t xml:space="preserve">: 23/03/2021]; 14(1):83-92. Disponible </w:t>
      </w:r>
      <w:proofErr w:type="spellStart"/>
      <w:r w:rsidRPr="00FF421E">
        <w:rPr>
          <w:rFonts w:eastAsia="Calibri"/>
          <w:lang w:val="en-US" w:eastAsia="en-US"/>
        </w:rPr>
        <w:t>en</w:t>
      </w:r>
      <w:proofErr w:type="spellEnd"/>
      <w:r w:rsidRPr="00FF421E">
        <w:rPr>
          <w:rFonts w:eastAsia="Calibri"/>
          <w:lang w:val="en-US" w:eastAsia="en-US"/>
        </w:rPr>
        <w:t xml:space="preserve">: </w:t>
      </w:r>
      <w:hyperlink r:id="rId28" w:history="1">
        <w:r w:rsidRPr="00FF421E">
          <w:rPr>
            <w:rFonts w:eastAsia="Calibri"/>
            <w:u w:val="single"/>
            <w:lang w:val="en-US" w:eastAsia="en-US"/>
          </w:rPr>
          <w:t>https://www.elsevier.es/en-revista-annals-hepatology-16-articulo-the-performance-prognostic-models-as-S166526811930804X</w:t>
        </w:r>
      </w:hyperlink>
      <w:r w:rsidRPr="00FF421E">
        <w:rPr>
          <w:rFonts w:eastAsia="Calibri"/>
          <w:lang w:val="en-US" w:eastAsia="en-US"/>
        </w:rPr>
        <w:t xml:space="preserve"> </w:t>
      </w:r>
    </w:p>
    <w:p w14:paraId="72308C10" w14:textId="77777777" w:rsidR="00FF421E" w:rsidRPr="00FF421E" w:rsidRDefault="00FF421E" w:rsidP="00FF421E">
      <w:pPr>
        <w:spacing w:line="360" w:lineRule="auto"/>
        <w:rPr>
          <w:rFonts w:eastAsia="Calibri"/>
          <w:lang w:eastAsia="en-US"/>
        </w:rPr>
      </w:pPr>
      <w:r w:rsidRPr="00FF421E">
        <w:rPr>
          <w:rFonts w:eastAsia="Calibri"/>
          <w:lang w:eastAsia="en-US"/>
        </w:rPr>
        <w:t>14. Zubieta-Rodríguez R, Gómez-Correa J, Rodríguez-Amaya R, Ariza-</w:t>
      </w:r>
      <w:proofErr w:type="spellStart"/>
      <w:r w:rsidRPr="00FF421E">
        <w:rPr>
          <w:rFonts w:eastAsia="Calibri"/>
          <w:lang w:eastAsia="en-US"/>
        </w:rPr>
        <w:t>Mejia</w:t>
      </w:r>
      <w:proofErr w:type="spellEnd"/>
      <w:r w:rsidRPr="00FF421E">
        <w:rPr>
          <w:rFonts w:eastAsia="Calibri"/>
          <w:lang w:eastAsia="en-US"/>
        </w:rPr>
        <w:t xml:space="preserve"> KA, Toloza-Cuta NA. Mortalidad hospitalaria en pacientes cirróticos en un hospital de tercer nivel. </w:t>
      </w:r>
      <w:proofErr w:type="spellStart"/>
      <w:r w:rsidRPr="00FF421E">
        <w:rPr>
          <w:rFonts w:eastAsia="Calibri"/>
          <w:lang w:eastAsia="en-US"/>
        </w:rPr>
        <w:t>Rev</w:t>
      </w:r>
      <w:proofErr w:type="spellEnd"/>
      <w:r w:rsidRPr="00FF421E">
        <w:rPr>
          <w:rFonts w:eastAsia="Calibri"/>
          <w:lang w:eastAsia="en-US"/>
        </w:rPr>
        <w:t xml:space="preserve"> </w:t>
      </w:r>
      <w:proofErr w:type="spellStart"/>
      <w:r w:rsidRPr="00FF421E">
        <w:rPr>
          <w:rFonts w:eastAsia="Calibri"/>
          <w:lang w:eastAsia="en-US"/>
        </w:rPr>
        <w:t>Gastroenterol</w:t>
      </w:r>
      <w:proofErr w:type="spellEnd"/>
      <w:r w:rsidRPr="00FF421E">
        <w:rPr>
          <w:rFonts w:eastAsia="Calibri"/>
          <w:lang w:eastAsia="en-US"/>
        </w:rPr>
        <w:t xml:space="preserve"> Mex. 2017 [acceso: 23/03/2021]; 82(3):203-9. Disponible en: </w:t>
      </w:r>
      <w:hyperlink r:id="rId29" w:history="1">
        <w:r w:rsidRPr="00FF421E">
          <w:rPr>
            <w:rFonts w:eastAsia="Calibri"/>
            <w:u w:val="single"/>
            <w:lang w:eastAsia="en-US"/>
          </w:rPr>
          <w:t>http://www.revistagastroenterologiamexico.org/es-mortalidad-hospitalaria-pacientes-cirroticos-un-articulo-S0375090617300010</w:t>
        </w:r>
      </w:hyperlink>
      <w:r w:rsidRPr="00FF421E">
        <w:rPr>
          <w:rFonts w:eastAsia="Calibri"/>
          <w:lang w:eastAsia="en-US"/>
        </w:rPr>
        <w:t xml:space="preserve"> </w:t>
      </w:r>
    </w:p>
    <w:p w14:paraId="4B7A405E" w14:textId="77777777" w:rsidR="00FF421E" w:rsidRPr="00FF421E" w:rsidRDefault="00FF421E" w:rsidP="00FF421E">
      <w:pPr>
        <w:spacing w:line="360" w:lineRule="auto"/>
        <w:rPr>
          <w:rFonts w:eastAsia="Calibri"/>
          <w:lang w:eastAsia="en-US"/>
        </w:rPr>
      </w:pPr>
      <w:r w:rsidRPr="00FF421E">
        <w:rPr>
          <w:rFonts w:eastAsia="Calibri"/>
          <w:lang w:eastAsia="en-US"/>
        </w:rPr>
        <w:t>15. Rosado Cipriano M, García-Encinas C, Bellido-</w:t>
      </w:r>
      <w:proofErr w:type="spellStart"/>
      <w:r w:rsidRPr="00FF421E">
        <w:rPr>
          <w:rFonts w:eastAsia="Calibri"/>
          <w:lang w:eastAsia="en-US"/>
        </w:rPr>
        <w:t>Caparó</w:t>
      </w:r>
      <w:proofErr w:type="spellEnd"/>
      <w:r w:rsidRPr="00FF421E">
        <w:rPr>
          <w:rFonts w:eastAsia="Calibri"/>
          <w:lang w:eastAsia="en-US"/>
        </w:rPr>
        <w:t xml:space="preserve"> Á, Purizaca Navarro A, Valenzuela Granados V. Frecuencia, perfil clínico y mortalidad de la insuficiencia hepática crónica reagudizada en un hospital público de Lima - Perú. Revista de Gastroenterología del Perú. 2018 [acceso: 23/03/2021]; 38(4):325-30. Disponible en: </w:t>
      </w:r>
      <w:hyperlink r:id="rId30" w:history="1">
        <w:r w:rsidRPr="00FF421E">
          <w:rPr>
            <w:rFonts w:eastAsia="Calibri"/>
            <w:u w:val="single"/>
            <w:lang w:eastAsia="en-US"/>
          </w:rPr>
          <w:t>http://www.scielo.org.pe/scielo.php?script=sci_arttext&amp;pid=S1022-51292018000400002</w:t>
        </w:r>
      </w:hyperlink>
      <w:r w:rsidRPr="00FF421E">
        <w:rPr>
          <w:rFonts w:eastAsia="Calibri"/>
          <w:lang w:eastAsia="en-US"/>
        </w:rPr>
        <w:t xml:space="preserve"> </w:t>
      </w:r>
    </w:p>
    <w:p w14:paraId="2C04280C" w14:textId="77777777" w:rsidR="00FF421E" w:rsidRPr="00FF421E" w:rsidRDefault="00FF421E" w:rsidP="00FF421E">
      <w:pPr>
        <w:spacing w:line="360" w:lineRule="auto"/>
        <w:rPr>
          <w:rFonts w:eastAsia="Calibri"/>
          <w:lang w:eastAsia="en-US"/>
        </w:rPr>
      </w:pPr>
      <w:r w:rsidRPr="00FF421E">
        <w:rPr>
          <w:rFonts w:eastAsia="Calibri"/>
          <w:lang w:eastAsia="en-US"/>
        </w:rPr>
        <w:t xml:space="preserve">16. Malpica-Castillo A, </w:t>
      </w:r>
      <w:proofErr w:type="spellStart"/>
      <w:r w:rsidRPr="00FF421E">
        <w:rPr>
          <w:rFonts w:eastAsia="Calibri"/>
          <w:lang w:eastAsia="en-US"/>
        </w:rPr>
        <w:t>Ticse</w:t>
      </w:r>
      <w:proofErr w:type="spellEnd"/>
      <w:r w:rsidRPr="00FF421E">
        <w:rPr>
          <w:rFonts w:eastAsia="Calibri"/>
          <w:lang w:eastAsia="en-US"/>
        </w:rPr>
        <w:t xml:space="preserve"> R, Salazar-Quiñones M, Cheng-Zárate L, Valenzuela-Granados V, Huerta-Mercado Tenorio J. Mortalidad y readmisión en pacientes cirróticos hospitalizados en un hospital general de Lima, Perú. Revista de Gastroenterología del Perú. 2013 [acceso: 23/03/2021]; 33(4):301-5. Disponible en: </w:t>
      </w:r>
      <w:hyperlink r:id="rId31" w:history="1">
        <w:r w:rsidRPr="00FF421E">
          <w:rPr>
            <w:rFonts w:eastAsia="Calibri"/>
            <w:u w:val="single"/>
            <w:lang w:eastAsia="en-US"/>
          </w:rPr>
          <w:t>http://www.scielo.org.pe/scielo.php?script=sci_arttext&amp;pid=S1022-51292013000400003</w:t>
        </w:r>
      </w:hyperlink>
      <w:r w:rsidRPr="00FF421E">
        <w:rPr>
          <w:rFonts w:eastAsia="Calibri"/>
          <w:lang w:eastAsia="en-US"/>
        </w:rPr>
        <w:t xml:space="preserve"> </w:t>
      </w:r>
    </w:p>
    <w:p w14:paraId="36811C4B" w14:textId="77777777" w:rsidR="00FF421E" w:rsidRPr="00FF421E" w:rsidRDefault="00FF421E" w:rsidP="00FF421E">
      <w:pPr>
        <w:spacing w:line="360" w:lineRule="auto"/>
        <w:rPr>
          <w:rFonts w:eastAsia="Calibri"/>
          <w:lang w:eastAsia="en-US"/>
        </w:rPr>
      </w:pPr>
      <w:r w:rsidRPr="00FF421E">
        <w:rPr>
          <w:rFonts w:eastAsia="Calibri"/>
          <w:lang w:eastAsia="en-US"/>
        </w:rPr>
        <w:t xml:space="preserve">17. Ruiz García S, Castillo Núñez L, Malca Atoche J, Valderrama </w:t>
      </w:r>
      <w:proofErr w:type="spellStart"/>
      <w:r w:rsidRPr="00FF421E">
        <w:rPr>
          <w:rFonts w:eastAsia="Calibri"/>
          <w:lang w:eastAsia="en-US"/>
        </w:rPr>
        <w:t>Ascoy</w:t>
      </w:r>
      <w:proofErr w:type="spellEnd"/>
      <w:r w:rsidRPr="00FF421E">
        <w:rPr>
          <w:rFonts w:eastAsia="Calibri"/>
          <w:lang w:eastAsia="en-US"/>
        </w:rPr>
        <w:t xml:space="preserve"> J, Aguilar Saldaña G. Predictores de infección y mortalidad en pacientes con cirrosis hepática en el hospital de alta complejidad Virgen de la Puerta de Trujillo, Perú. Revista de Gastroenterología del Perú. 2019 [acceso: 23/03/2021]; 39(1):55-63. Disponible en: </w:t>
      </w:r>
      <w:hyperlink r:id="rId32" w:history="1">
        <w:r w:rsidRPr="00FF421E">
          <w:rPr>
            <w:rFonts w:eastAsia="Calibri"/>
            <w:u w:val="single"/>
            <w:lang w:eastAsia="en-US"/>
          </w:rPr>
          <w:t>http://www.scielo.org.pe/scielo.php?script=sci_arttext&amp;pid=S1022-51292019000100008</w:t>
        </w:r>
      </w:hyperlink>
      <w:r w:rsidRPr="00FF421E">
        <w:rPr>
          <w:rFonts w:eastAsia="Calibri"/>
          <w:lang w:eastAsia="en-US"/>
        </w:rPr>
        <w:t xml:space="preserve"> </w:t>
      </w:r>
    </w:p>
    <w:p w14:paraId="12272B1C" w14:textId="77777777" w:rsidR="00FF421E" w:rsidRPr="00FF421E" w:rsidRDefault="00FF421E" w:rsidP="00FF421E">
      <w:pPr>
        <w:spacing w:line="360" w:lineRule="auto"/>
        <w:rPr>
          <w:rFonts w:eastAsia="Calibri"/>
          <w:lang w:eastAsia="en-US"/>
        </w:rPr>
      </w:pPr>
      <w:r w:rsidRPr="00FF421E">
        <w:rPr>
          <w:rFonts w:eastAsia="Calibri"/>
          <w:lang w:val="en-US" w:eastAsia="en-US"/>
        </w:rPr>
        <w:lastRenderedPageBreak/>
        <w:t xml:space="preserve">18. Huang Y-F, Lin C-S, </w:t>
      </w:r>
      <w:proofErr w:type="spellStart"/>
      <w:r w:rsidRPr="00FF421E">
        <w:rPr>
          <w:rFonts w:eastAsia="Calibri"/>
          <w:lang w:val="en-US" w:eastAsia="en-US"/>
        </w:rPr>
        <w:t>Cherng</w:t>
      </w:r>
      <w:proofErr w:type="spellEnd"/>
      <w:r w:rsidRPr="00FF421E">
        <w:rPr>
          <w:rFonts w:eastAsia="Calibri"/>
          <w:lang w:val="en-US" w:eastAsia="en-US"/>
        </w:rPr>
        <w:t xml:space="preserve"> Y-G, Yeh C-C, Chen R-J, Chen T-L, et al. A population-based cohort study of mortality of intensive care unit patients with liver cirrhosis. </w:t>
      </w:r>
      <w:r w:rsidRPr="00FF421E">
        <w:rPr>
          <w:rFonts w:eastAsia="Calibri"/>
          <w:lang w:eastAsia="en-US"/>
        </w:rPr>
        <w:t xml:space="preserve">BMC </w:t>
      </w:r>
      <w:proofErr w:type="spellStart"/>
      <w:r w:rsidRPr="00FF421E">
        <w:rPr>
          <w:rFonts w:eastAsia="Calibri"/>
          <w:lang w:eastAsia="en-US"/>
        </w:rPr>
        <w:t>Gastroenterol</w:t>
      </w:r>
      <w:proofErr w:type="spellEnd"/>
      <w:r w:rsidRPr="00FF421E">
        <w:rPr>
          <w:rFonts w:eastAsia="Calibri"/>
          <w:lang w:eastAsia="en-US"/>
        </w:rPr>
        <w:t xml:space="preserve">. 2020 [acceso: 23/03/2021]; 20(1):15. Disponible en: </w:t>
      </w:r>
      <w:hyperlink r:id="rId33" w:history="1">
        <w:r w:rsidRPr="00FF421E">
          <w:rPr>
            <w:rFonts w:eastAsia="Calibri"/>
            <w:u w:val="single"/>
            <w:lang w:eastAsia="en-US"/>
          </w:rPr>
          <w:t>https://pubmed.ncbi.nlm.nih.gov/31948392/</w:t>
        </w:r>
      </w:hyperlink>
      <w:r w:rsidRPr="00FF421E">
        <w:rPr>
          <w:rFonts w:eastAsia="Calibri"/>
          <w:lang w:eastAsia="en-US"/>
        </w:rPr>
        <w:t xml:space="preserve"> </w:t>
      </w:r>
    </w:p>
    <w:p w14:paraId="03AD9E0D" w14:textId="77777777" w:rsidR="00FF421E" w:rsidRPr="00FF421E" w:rsidRDefault="00FF421E" w:rsidP="00FF421E">
      <w:pPr>
        <w:spacing w:line="360" w:lineRule="auto"/>
        <w:rPr>
          <w:rFonts w:eastAsia="Calibri"/>
          <w:lang w:eastAsia="en-US"/>
        </w:rPr>
      </w:pPr>
      <w:r w:rsidRPr="00FF421E">
        <w:rPr>
          <w:rFonts w:eastAsia="Calibri"/>
          <w:lang w:eastAsia="en-US"/>
        </w:rPr>
        <w:t xml:space="preserve">19. Gaspar R, </w:t>
      </w:r>
      <w:proofErr w:type="spellStart"/>
      <w:r w:rsidRPr="00FF421E">
        <w:rPr>
          <w:rFonts w:eastAsia="Calibri"/>
          <w:lang w:eastAsia="en-US"/>
        </w:rPr>
        <w:t>Rodrigues</w:t>
      </w:r>
      <w:proofErr w:type="spellEnd"/>
      <w:r w:rsidRPr="00FF421E">
        <w:rPr>
          <w:rFonts w:eastAsia="Calibri"/>
          <w:lang w:eastAsia="en-US"/>
        </w:rPr>
        <w:t xml:space="preserve"> S, Silva M, Costa-Moreira P, Morais R, Andrade P, et al. </w:t>
      </w:r>
      <w:r w:rsidRPr="00FF421E">
        <w:rPr>
          <w:rFonts w:eastAsia="Calibri"/>
          <w:lang w:val="en-US" w:eastAsia="en-US"/>
        </w:rPr>
        <w:t xml:space="preserve">Predictive models of mortality and hospital readmission of patients with decompensated liver cirrhosis. </w:t>
      </w:r>
      <w:proofErr w:type="spellStart"/>
      <w:r w:rsidRPr="00FF421E">
        <w:rPr>
          <w:rFonts w:eastAsia="Calibri"/>
          <w:lang w:eastAsia="en-US"/>
        </w:rPr>
        <w:t>Dig</w:t>
      </w:r>
      <w:proofErr w:type="spellEnd"/>
      <w:r w:rsidRPr="00FF421E">
        <w:rPr>
          <w:rFonts w:eastAsia="Calibri"/>
          <w:lang w:eastAsia="en-US"/>
        </w:rPr>
        <w:t xml:space="preserve"> </w:t>
      </w:r>
      <w:proofErr w:type="spellStart"/>
      <w:r w:rsidRPr="00FF421E">
        <w:rPr>
          <w:rFonts w:eastAsia="Calibri"/>
          <w:lang w:eastAsia="en-US"/>
        </w:rPr>
        <w:t>Liver</w:t>
      </w:r>
      <w:proofErr w:type="spellEnd"/>
      <w:r w:rsidRPr="00FF421E">
        <w:rPr>
          <w:rFonts w:eastAsia="Calibri"/>
          <w:lang w:eastAsia="en-US"/>
        </w:rPr>
        <w:t xml:space="preserve"> </w:t>
      </w:r>
      <w:proofErr w:type="spellStart"/>
      <w:r w:rsidRPr="00FF421E">
        <w:rPr>
          <w:rFonts w:eastAsia="Calibri"/>
          <w:lang w:eastAsia="en-US"/>
        </w:rPr>
        <w:t>Dis</w:t>
      </w:r>
      <w:proofErr w:type="spellEnd"/>
      <w:r w:rsidRPr="00FF421E">
        <w:rPr>
          <w:rFonts w:eastAsia="Calibri"/>
          <w:lang w:eastAsia="en-US"/>
        </w:rPr>
        <w:t xml:space="preserve">. 2019 [acceso: 23/03/2021]; 51(10):1423-9. Disponible en: </w:t>
      </w:r>
      <w:hyperlink r:id="rId34" w:history="1">
        <w:r w:rsidRPr="00FF421E">
          <w:rPr>
            <w:rFonts w:eastAsia="Calibri"/>
            <w:u w:val="single"/>
            <w:lang w:eastAsia="en-US"/>
          </w:rPr>
          <w:t>https://pubmed.ncbi.nlm.nih.gov/31113738/</w:t>
        </w:r>
      </w:hyperlink>
      <w:r w:rsidRPr="00FF421E">
        <w:rPr>
          <w:rFonts w:eastAsia="Calibri"/>
          <w:lang w:eastAsia="en-US"/>
        </w:rPr>
        <w:t xml:space="preserve"> </w:t>
      </w:r>
    </w:p>
    <w:p w14:paraId="36951A23" w14:textId="77777777" w:rsidR="00FF421E" w:rsidRPr="00FF421E" w:rsidRDefault="00FF421E" w:rsidP="00FF421E">
      <w:pPr>
        <w:spacing w:line="360" w:lineRule="auto"/>
        <w:rPr>
          <w:rFonts w:eastAsia="Calibri"/>
          <w:lang w:eastAsia="en-US"/>
        </w:rPr>
      </w:pPr>
      <w:r w:rsidRPr="00FF421E">
        <w:rPr>
          <w:rFonts w:eastAsia="Calibri"/>
          <w:lang w:val="en-US" w:eastAsia="en-US"/>
        </w:rPr>
        <w:t xml:space="preserve">20. </w:t>
      </w:r>
      <w:proofErr w:type="spellStart"/>
      <w:r w:rsidRPr="00FF421E">
        <w:rPr>
          <w:rFonts w:eastAsia="Calibri"/>
          <w:lang w:val="en-US" w:eastAsia="en-US"/>
        </w:rPr>
        <w:t>Javaud</w:t>
      </w:r>
      <w:proofErr w:type="spellEnd"/>
      <w:r w:rsidRPr="00FF421E">
        <w:rPr>
          <w:rFonts w:eastAsia="Calibri"/>
          <w:lang w:val="en-US" w:eastAsia="en-US"/>
        </w:rPr>
        <w:t xml:space="preserve"> N, </w:t>
      </w:r>
      <w:proofErr w:type="spellStart"/>
      <w:r w:rsidRPr="00FF421E">
        <w:rPr>
          <w:rFonts w:eastAsia="Calibri"/>
          <w:lang w:val="en-US" w:eastAsia="en-US"/>
        </w:rPr>
        <w:t>Bonnin</w:t>
      </w:r>
      <w:proofErr w:type="spellEnd"/>
      <w:r w:rsidRPr="00FF421E">
        <w:rPr>
          <w:rFonts w:eastAsia="Calibri"/>
          <w:lang w:val="en-US" w:eastAsia="en-US"/>
        </w:rPr>
        <w:t xml:space="preserve"> L, </w:t>
      </w:r>
      <w:proofErr w:type="spellStart"/>
      <w:r w:rsidRPr="00FF421E">
        <w:rPr>
          <w:rFonts w:eastAsia="Calibri"/>
          <w:lang w:val="en-US" w:eastAsia="en-US"/>
        </w:rPr>
        <w:t>Lapostolle</w:t>
      </w:r>
      <w:proofErr w:type="spellEnd"/>
      <w:r w:rsidRPr="00FF421E">
        <w:rPr>
          <w:rFonts w:eastAsia="Calibri"/>
          <w:lang w:val="en-US" w:eastAsia="en-US"/>
        </w:rPr>
        <w:t xml:space="preserve"> F, </w:t>
      </w:r>
      <w:proofErr w:type="spellStart"/>
      <w:r w:rsidRPr="00FF421E">
        <w:rPr>
          <w:rFonts w:eastAsia="Calibri"/>
          <w:lang w:val="en-US" w:eastAsia="en-US"/>
        </w:rPr>
        <w:t>Boubaya</w:t>
      </w:r>
      <w:proofErr w:type="spellEnd"/>
      <w:r w:rsidRPr="00FF421E">
        <w:rPr>
          <w:rFonts w:eastAsia="Calibri"/>
          <w:lang w:val="en-US" w:eastAsia="en-US"/>
        </w:rPr>
        <w:t xml:space="preserve"> M, </w:t>
      </w:r>
      <w:proofErr w:type="spellStart"/>
      <w:r w:rsidRPr="00FF421E">
        <w:rPr>
          <w:rFonts w:eastAsia="Calibri"/>
          <w:lang w:val="en-US" w:eastAsia="en-US"/>
        </w:rPr>
        <w:t>Bardis</w:t>
      </w:r>
      <w:proofErr w:type="spellEnd"/>
      <w:r w:rsidRPr="00FF421E">
        <w:rPr>
          <w:rFonts w:eastAsia="Calibri"/>
          <w:lang w:val="en-US" w:eastAsia="en-US"/>
        </w:rPr>
        <w:t xml:space="preserve"> A, </w:t>
      </w:r>
      <w:proofErr w:type="spellStart"/>
      <w:r w:rsidRPr="00FF421E">
        <w:rPr>
          <w:rFonts w:eastAsia="Calibri"/>
          <w:lang w:val="en-US" w:eastAsia="en-US"/>
        </w:rPr>
        <w:t>Dufau</w:t>
      </w:r>
      <w:proofErr w:type="spellEnd"/>
      <w:r w:rsidRPr="00FF421E">
        <w:rPr>
          <w:rFonts w:eastAsia="Calibri"/>
          <w:lang w:val="en-US" w:eastAsia="en-US"/>
        </w:rPr>
        <w:t xml:space="preserve"> R, et al. Prognosis of cirrhotic patients admitted to Emergency Departments: A multicenter study. </w:t>
      </w:r>
      <w:r w:rsidRPr="00FF421E">
        <w:rPr>
          <w:rFonts w:eastAsia="Calibri"/>
          <w:lang w:val="es-ES" w:eastAsia="en-US"/>
        </w:rPr>
        <w:t xml:space="preserve">2019 [acceso: 23/03/2021]; 37(7):1317-21. </w:t>
      </w:r>
      <w:r w:rsidRPr="00FF421E">
        <w:rPr>
          <w:rFonts w:eastAsia="Calibri"/>
          <w:lang w:eastAsia="en-US"/>
        </w:rPr>
        <w:t xml:space="preserve">Disponible en: </w:t>
      </w:r>
      <w:hyperlink r:id="rId35" w:history="1">
        <w:r w:rsidRPr="00FF421E">
          <w:rPr>
            <w:rFonts w:eastAsia="Calibri"/>
            <w:u w:val="single"/>
            <w:lang w:eastAsia="en-US"/>
          </w:rPr>
          <w:t>https://pubmed.ncbi.nlm.nih.gov/30337088/</w:t>
        </w:r>
      </w:hyperlink>
      <w:r w:rsidRPr="00FF421E">
        <w:rPr>
          <w:rFonts w:eastAsia="Calibri"/>
          <w:lang w:eastAsia="en-US"/>
        </w:rPr>
        <w:t xml:space="preserve"> </w:t>
      </w:r>
    </w:p>
    <w:p w14:paraId="11187A26" w14:textId="77777777" w:rsidR="00FF421E" w:rsidRPr="002E2F8E" w:rsidRDefault="00FF421E" w:rsidP="00FF421E">
      <w:pPr>
        <w:spacing w:line="360" w:lineRule="auto"/>
        <w:rPr>
          <w:rFonts w:eastAsia="Calibri"/>
          <w:lang w:val="es-CU" w:eastAsia="en-US"/>
        </w:rPr>
      </w:pPr>
      <w:r w:rsidRPr="00FF421E">
        <w:rPr>
          <w:rFonts w:eastAsia="Calibri"/>
          <w:lang w:eastAsia="en-US"/>
        </w:rPr>
        <w:t xml:space="preserve">21. Planas R, Montoliu S, </w:t>
      </w:r>
      <w:proofErr w:type="spellStart"/>
      <w:r w:rsidRPr="00FF421E">
        <w:rPr>
          <w:rFonts w:eastAsia="Calibri"/>
          <w:lang w:eastAsia="en-US"/>
        </w:rPr>
        <w:t>Ballesté</w:t>
      </w:r>
      <w:proofErr w:type="spellEnd"/>
      <w:r w:rsidRPr="00FF421E">
        <w:rPr>
          <w:rFonts w:eastAsia="Calibri"/>
          <w:lang w:eastAsia="en-US"/>
        </w:rPr>
        <w:t xml:space="preserve"> B, Rivera M, Miquel M, Masnou H, et al. </w:t>
      </w:r>
      <w:r w:rsidRPr="00FF421E">
        <w:rPr>
          <w:rFonts w:eastAsia="Calibri"/>
          <w:lang w:val="en-US" w:eastAsia="en-US"/>
        </w:rPr>
        <w:t xml:space="preserve">Natural History of Patients Hospitalized for Management of Cirrhotic Ascites. </w:t>
      </w:r>
      <w:r w:rsidRPr="002E2F8E">
        <w:rPr>
          <w:rFonts w:eastAsia="Calibri"/>
          <w:lang w:val="es-CU" w:eastAsia="en-US"/>
        </w:rPr>
        <w:t xml:space="preserve">Clin </w:t>
      </w:r>
      <w:proofErr w:type="spellStart"/>
      <w:r w:rsidRPr="002E2F8E">
        <w:rPr>
          <w:rFonts w:eastAsia="Calibri"/>
          <w:lang w:val="es-CU" w:eastAsia="en-US"/>
        </w:rPr>
        <w:t>Gastroenterol</w:t>
      </w:r>
      <w:proofErr w:type="spellEnd"/>
      <w:r w:rsidRPr="002E2F8E">
        <w:rPr>
          <w:rFonts w:eastAsia="Calibri"/>
          <w:lang w:val="es-CU" w:eastAsia="en-US"/>
        </w:rPr>
        <w:t xml:space="preserve"> </w:t>
      </w:r>
      <w:proofErr w:type="spellStart"/>
      <w:r w:rsidRPr="002E2F8E">
        <w:rPr>
          <w:rFonts w:eastAsia="Calibri"/>
          <w:lang w:val="es-CU" w:eastAsia="en-US"/>
        </w:rPr>
        <w:t>Hepatol</w:t>
      </w:r>
      <w:proofErr w:type="spellEnd"/>
      <w:r w:rsidRPr="002E2F8E">
        <w:rPr>
          <w:rFonts w:eastAsia="Calibri"/>
          <w:lang w:val="es-CU" w:eastAsia="en-US"/>
        </w:rPr>
        <w:t xml:space="preserve">. 2004 [acceso: 23/03/2021]; 4:1385‐1394. Disponible en: </w:t>
      </w:r>
      <w:hyperlink r:id="rId36" w:history="1">
        <w:r w:rsidRPr="002E2F8E">
          <w:rPr>
            <w:rFonts w:eastAsia="Calibri"/>
            <w:u w:val="single"/>
            <w:lang w:val="es-CU" w:eastAsia="en-US"/>
          </w:rPr>
          <w:t>https://pubmed.ncbi.nlm.nih.gov/17081806/</w:t>
        </w:r>
      </w:hyperlink>
      <w:r w:rsidRPr="002E2F8E">
        <w:rPr>
          <w:rFonts w:eastAsia="Calibri"/>
          <w:lang w:val="es-CU" w:eastAsia="en-US"/>
        </w:rPr>
        <w:t xml:space="preserve"> </w:t>
      </w:r>
    </w:p>
    <w:p w14:paraId="7312B794" w14:textId="77777777" w:rsidR="00FF421E" w:rsidRPr="00FF421E" w:rsidRDefault="00FF421E" w:rsidP="00FF421E">
      <w:pPr>
        <w:spacing w:line="360" w:lineRule="auto"/>
        <w:rPr>
          <w:rFonts w:eastAsia="Calibri"/>
          <w:lang w:val="en-US" w:eastAsia="en-US"/>
        </w:rPr>
      </w:pPr>
      <w:r w:rsidRPr="00FF421E">
        <w:rPr>
          <w:rFonts w:eastAsia="Calibri"/>
          <w:lang w:val="en-US" w:eastAsia="en-US"/>
        </w:rPr>
        <w:t xml:space="preserve">22. Scaglione SJ, Metcalfe L, </w:t>
      </w:r>
      <w:proofErr w:type="spellStart"/>
      <w:r w:rsidRPr="00FF421E">
        <w:rPr>
          <w:rFonts w:eastAsia="Calibri"/>
          <w:lang w:val="en-US" w:eastAsia="en-US"/>
        </w:rPr>
        <w:t>Kliethermes</w:t>
      </w:r>
      <w:proofErr w:type="spellEnd"/>
      <w:r w:rsidRPr="00FF421E">
        <w:rPr>
          <w:rFonts w:eastAsia="Calibri"/>
          <w:lang w:val="en-US" w:eastAsia="en-US"/>
        </w:rPr>
        <w:t xml:space="preserve"> S, </w:t>
      </w:r>
      <w:proofErr w:type="spellStart"/>
      <w:r w:rsidRPr="00FF421E">
        <w:rPr>
          <w:rFonts w:eastAsia="Calibri"/>
          <w:lang w:val="en-US" w:eastAsia="en-US"/>
        </w:rPr>
        <w:t>Vasilyev</w:t>
      </w:r>
      <w:proofErr w:type="spellEnd"/>
      <w:r w:rsidRPr="00FF421E">
        <w:rPr>
          <w:rFonts w:eastAsia="Calibri"/>
          <w:lang w:val="en-US" w:eastAsia="en-US"/>
        </w:rPr>
        <w:t xml:space="preserve"> I, Tsang R, Caines A, et al. Early Hospital Readmissions and Mortality in Patients </w:t>
      </w:r>
      <w:proofErr w:type="gramStart"/>
      <w:r w:rsidRPr="00FF421E">
        <w:rPr>
          <w:rFonts w:eastAsia="Calibri"/>
          <w:lang w:val="en-US" w:eastAsia="en-US"/>
        </w:rPr>
        <w:t>With</w:t>
      </w:r>
      <w:proofErr w:type="gramEnd"/>
      <w:r w:rsidRPr="00FF421E">
        <w:rPr>
          <w:rFonts w:eastAsia="Calibri"/>
          <w:lang w:val="en-US" w:eastAsia="en-US"/>
        </w:rPr>
        <w:t xml:space="preserve"> Decompensated Cirrhosis Enrolled in a Large National Health Insurance Administrative Database. Journal of Clinical Gastroenterology. 2017 [</w:t>
      </w:r>
      <w:proofErr w:type="spellStart"/>
      <w:r w:rsidRPr="00FF421E">
        <w:rPr>
          <w:rFonts w:eastAsia="Calibri"/>
          <w:lang w:val="en-US" w:eastAsia="en-US"/>
        </w:rPr>
        <w:t>acceso</w:t>
      </w:r>
      <w:proofErr w:type="spellEnd"/>
      <w:r w:rsidRPr="00FF421E">
        <w:rPr>
          <w:rFonts w:eastAsia="Calibri"/>
          <w:lang w:val="en-US" w:eastAsia="en-US"/>
        </w:rPr>
        <w:t xml:space="preserve">: 23/03/2021]; 51(9):839-44. Disponible </w:t>
      </w:r>
      <w:proofErr w:type="spellStart"/>
      <w:r w:rsidRPr="00FF421E">
        <w:rPr>
          <w:rFonts w:eastAsia="Calibri"/>
          <w:lang w:val="en-US" w:eastAsia="en-US"/>
        </w:rPr>
        <w:t>en</w:t>
      </w:r>
      <w:proofErr w:type="spellEnd"/>
      <w:r w:rsidRPr="00FF421E">
        <w:rPr>
          <w:rFonts w:eastAsia="Calibri"/>
          <w:lang w:val="en-US" w:eastAsia="en-US"/>
        </w:rPr>
        <w:t xml:space="preserve">: </w:t>
      </w:r>
      <w:hyperlink r:id="rId37" w:history="1">
        <w:r w:rsidRPr="00FF421E">
          <w:rPr>
            <w:rFonts w:eastAsia="Calibri"/>
            <w:u w:val="single"/>
            <w:lang w:val="en-US" w:eastAsia="en-US"/>
          </w:rPr>
          <w:t>https://pubmed.ncbi.nlm.nih.gov/28383303/</w:t>
        </w:r>
      </w:hyperlink>
      <w:r w:rsidRPr="00FF421E">
        <w:rPr>
          <w:rFonts w:eastAsia="Calibri"/>
          <w:lang w:val="en-US" w:eastAsia="en-US"/>
        </w:rPr>
        <w:t xml:space="preserve"> </w:t>
      </w:r>
    </w:p>
    <w:p w14:paraId="30199650" w14:textId="77777777" w:rsidR="00FF421E" w:rsidRPr="00FF421E" w:rsidRDefault="00FF421E" w:rsidP="00FF421E">
      <w:pPr>
        <w:spacing w:line="360" w:lineRule="auto"/>
        <w:rPr>
          <w:rFonts w:eastAsia="Calibri"/>
          <w:lang w:val="en-US" w:eastAsia="en-US"/>
        </w:rPr>
      </w:pPr>
      <w:r w:rsidRPr="00FF421E">
        <w:rPr>
          <w:rFonts w:eastAsia="Calibri"/>
          <w:lang w:val="en-US" w:eastAsia="en-US"/>
        </w:rPr>
        <w:t xml:space="preserve">23. </w:t>
      </w:r>
      <w:proofErr w:type="spellStart"/>
      <w:r w:rsidRPr="00FF421E">
        <w:rPr>
          <w:rFonts w:eastAsia="Calibri"/>
          <w:lang w:val="en-US" w:eastAsia="en-US"/>
        </w:rPr>
        <w:t>Kudru</w:t>
      </w:r>
      <w:proofErr w:type="spellEnd"/>
      <w:r w:rsidRPr="00FF421E">
        <w:rPr>
          <w:rFonts w:eastAsia="Calibri"/>
          <w:lang w:val="en-US" w:eastAsia="en-US"/>
        </w:rPr>
        <w:t xml:space="preserve"> CU, </w:t>
      </w:r>
      <w:proofErr w:type="spellStart"/>
      <w:r w:rsidRPr="00FF421E">
        <w:rPr>
          <w:rFonts w:eastAsia="Calibri"/>
          <w:lang w:val="en-US" w:eastAsia="en-US"/>
        </w:rPr>
        <w:t>Eshwara</w:t>
      </w:r>
      <w:proofErr w:type="spellEnd"/>
      <w:r w:rsidRPr="00FF421E">
        <w:rPr>
          <w:rFonts w:eastAsia="Calibri"/>
          <w:lang w:val="en-US" w:eastAsia="en-US"/>
        </w:rPr>
        <w:t xml:space="preserve"> VK, </w:t>
      </w:r>
      <w:proofErr w:type="spellStart"/>
      <w:r w:rsidRPr="00FF421E">
        <w:rPr>
          <w:rFonts w:eastAsia="Calibri"/>
          <w:lang w:val="en-US" w:eastAsia="en-US"/>
        </w:rPr>
        <w:t>Nagiri</w:t>
      </w:r>
      <w:proofErr w:type="spellEnd"/>
      <w:r w:rsidRPr="00FF421E">
        <w:rPr>
          <w:rFonts w:eastAsia="Calibri"/>
          <w:lang w:val="en-US" w:eastAsia="en-US"/>
        </w:rPr>
        <w:t xml:space="preserve"> SK, </w:t>
      </w:r>
      <w:proofErr w:type="spellStart"/>
      <w:r w:rsidRPr="00FF421E">
        <w:rPr>
          <w:rFonts w:eastAsia="Calibri"/>
          <w:lang w:val="en-US" w:eastAsia="en-US"/>
        </w:rPr>
        <w:t>Guddattu</w:t>
      </w:r>
      <w:proofErr w:type="spellEnd"/>
      <w:r w:rsidRPr="00FF421E">
        <w:rPr>
          <w:rFonts w:eastAsia="Calibri"/>
          <w:lang w:val="en-US" w:eastAsia="en-US"/>
        </w:rPr>
        <w:t xml:space="preserve"> V. Spectrum of bacterial infections and predictors of mortality in adult cirrhotic patients. Med Pharm Rep. 2019 [</w:t>
      </w:r>
      <w:proofErr w:type="spellStart"/>
      <w:r w:rsidRPr="00FF421E">
        <w:rPr>
          <w:rFonts w:eastAsia="Calibri"/>
          <w:lang w:val="en-US" w:eastAsia="en-US"/>
        </w:rPr>
        <w:t>acceso</w:t>
      </w:r>
      <w:proofErr w:type="spellEnd"/>
      <w:r w:rsidRPr="00FF421E">
        <w:rPr>
          <w:rFonts w:eastAsia="Calibri"/>
          <w:lang w:val="en-US" w:eastAsia="en-US"/>
        </w:rPr>
        <w:t xml:space="preserve">: 23/03/2021]; 92(4):356-61. Disponible </w:t>
      </w:r>
      <w:proofErr w:type="spellStart"/>
      <w:r w:rsidRPr="00FF421E">
        <w:rPr>
          <w:rFonts w:eastAsia="Calibri"/>
          <w:lang w:val="en-US" w:eastAsia="en-US"/>
        </w:rPr>
        <w:t>en</w:t>
      </w:r>
      <w:proofErr w:type="spellEnd"/>
      <w:r w:rsidRPr="00FF421E">
        <w:rPr>
          <w:rFonts w:eastAsia="Calibri"/>
          <w:lang w:val="en-US" w:eastAsia="en-US"/>
        </w:rPr>
        <w:t xml:space="preserve">: </w:t>
      </w:r>
      <w:hyperlink r:id="rId38" w:history="1">
        <w:r w:rsidRPr="00FF421E">
          <w:rPr>
            <w:rFonts w:eastAsia="Calibri"/>
            <w:u w:val="single"/>
            <w:lang w:val="en-US" w:eastAsia="en-US"/>
          </w:rPr>
          <w:t>https://pubmed.ncbi.nlm.nih.gov/31750435/</w:t>
        </w:r>
      </w:hyperlink>
      <w:r w:rsidRPr="00FF421E">
        <w:rPr>
          <w:rFonts w:eastAsia="Calibri"/>
          <w:lang w:val="en-US" w:eastAsia="en-US"/>
        </w:rPr>
        <w:t xml:space="preserve"> </w:t>
      </w:r>
    </w:p>
    <w:p w14:paraId="60A8441E" w14:textId="77777777" w:rsidR="00FF421E" w:rsidRPr="00FF421E" w:rsidRDefault="00FF421E" w:rsidP="00FF421E">
      <w:pPr>
        <w:spacing w:line="360" w:lineRule="auto"/>
        <w:rPr>
          <w:rFonts w:eastAsia="Calibri"/>
          <w:lang w:eastAsia="en-US"/>
        </w:rPr>
      </w:pPr>
      <w:r w:rsidRPr="00FF421E">
        <w:rPr>
          <w:rFonts w:eastAsia="Calibri"/>
          <w:lang w:val="en-US" w:eastAsia="en-US"/>
        </w:rPr>
        <w:t xml:space="preserve">24. </w:t>
      </w:r>
      <w:proofErr w:type="spellStart"/>
      <w:r w:rsidRPr="00FF421E">
        <w:rPr>
          <w:rFonts w:eastAsia="Calibri"/>
          <w:lang w:val="en-US" w:eastAsia="en-US"/>
        </w:rPr>
        <w:t>Vilstrup</w:t>
      </w:r>
      <w:proofErr w:type="spellEnd"/>
      <w:r w:rsidRPr="00FF421E">
        <w:rPr>
          <w:rFonts w:eastAsia="Calibri"/>
          <w:lang w:val="en-US" w:eastAsia="en-US"/>
        </w:rPr>
        <w:t xml:space="preserve"> H, </w:t>
      </w:r>
      <w:proofErr w:type="spellStart"/>
      <w:r w:rsidRPr="00FF421E">
        <w:rPr>
          <w:rFonts w:eastAsia="Calibri"/>
          <w:lang w:val="en-US" w:eastAsia="en-US"/>
        </w:rPr>
        <w:t>Amodio</w:t>
      </w:r>
      <w:proofErr w:type="spellEnd"/>
      <w:r w:rsidRPr="00FF421E">
        <w:rPr>
          <w:rFonts w:eastAsia="Calibri"/>
          <w:lang w:val="en-US" w:eastAsia="en-US"/>
        </w:rPr>
        <w:t xml:space="preserve"> P, Bajaj J, Cordoba J, </w:t>
      </w:r>
      <w:proofErr w:type="spellStart"/>
      <w:r w:rsidRPr="00FF421E">
        <w:rPr>
          <w:rFonts w:eastAsia="Calibri"/>
          <w:lang w:val="en-US" w:eastAsia="en-US"/>
        </w:rPr>
        <w:t>Ferenci</w:t>
      </w:r>
      <w:proofErr w:type="spellEnd"/>
      <w:r w:rsidRPr="00FF421E">
        <w:rPr>
          <w:rFonts w:eastAsia="Calibri"/>
          <w:lang w:val="en-US" w:eastAsia="en-US"/>
        </w:rPr>
        <w:t xml:space="preserve"> P, Mullen K, et al. Hepatic encephalopathy in chronic liver disease: 2014 Practice Guideline by the American Association for the Study of Liver Diseases and the European Association for the Study of the Liver. </w:t>
      </w:r>
      <w:proofErr w:type="spellStart"/>
      <w:r w:rsidRPr="00FF421E">
        <w:rPr>
          <w:rFonts w:eastAsia="Calibri"/>
          <w:lang w:eastAsia="en-US"/>
        </w:rPr>
        <w:t>Hepatology</w:t>
      </w:r>
      <w:proofErr w:type="spellEnd"/>
      <w:r w:rsidRPr="00FF421E">
        <w:rPr>
          <w:rFonts w:eastAsia="Calibri"/>
          <w:lang w:eastAsia="en-US"/>
        </w:rPr>
        <w:t xml:space="preserve">. 2014 [acceso: 23/03/2021]; 60(2):715-35. Disponible en: </w:t>
      </w:r>
      <w:hyperlink r:id="rId39" w:history="1">
        <w:r w:rsidRPr="00FF421E">
          <w:rPr>
            <w:rFonts w:eastAsia="Calibri"/>
            <w:u w:val="single"/>
            <w:lang w:eastAsia="en-US"/>
          </w:rPr>
          <w:t>https://pubmed.ncbi.nlm.nih.gov/25042402/</w:t>
        </w:r>
      </w:hyperlink>
      <w:r w:rsidRPr="00FF421E">
        <w:rPr>
          <w:rFonts w:eastAsia="Calibri"/>
          <w:lang w:eastAsia="en-US"/>
        </w:rPr>
        <w:t xml:space="preserve"> </w:t>
      </w:r>
    </w:p>
    <w:p w14:paraId="324A108F" w14:textId="77777777" w:rsidR="00FF421E" w:rsidRPr="00FF421E" w:rsidRDefault="00FF421E" w:rsidP="00FF421E">
      <w:pPr>
        <w:spacing w:line="360" w:lineRule="auto"/>
        <w:rPr>
          <w:rFonts w:eastAsia="Calibri"/>
          <w:lang w:eastAsia="en-US"/>
        </w:rPr>
      </w:pPr>
      <w:r w:rsidRPr="00FF421E">
        <w:rPr>
          <w:rFonts w:eastAsia="Calibri"/>
          <w:lang w:val="en-US" w:eastAsia="en-US"/>
        </w:rPr>
        <w:t xml:space="preserve">25. Attia K, </w:t>
      </w:r>
      <w:proofErr w:type="spellStart"/>
      <w:r w:rsidRPr="00FF421E">
        <w:rPr>
          <w:rFonts w:eastAsia="Calibri"/>
          <w:lang w:val="en-US" w:eastAsia="en-US"/>
        </w:rPr>
        <w:t>Ackoundou-N’guessan</w:t>
      </w:r>
      <w:proofErr w:type="spellEnd"/>
      <w:r w:rsidRPr="00FF421E">
        <w:rPr>
          <w:rFonts w:eastAsia="Calibri"/>
          <w:lang w:val="en-US" w:eastAsia="en-US"/>
        </w:rPr>
        <w:t xml:space="preserve"> K, </w:t>
      </w:r>
      <w:proofErr w:type="spellStart"/>
      <w:r w:rsidRPr="00FF421E">
        <w:rPr>
          <w:rFonts w:eastAsia="Calibri"/>
          <w:lang w:val="en-US" w:eastAsia="en-US"/>
        </w:rPr>
        <w:t>N’dri-yoman</w:t>
      </w:r>
      <w:proofErr w:type="spellEnd"/>
      <w:r w:rsidRPr="00FF421E">
        <w:rPr>
          <w:rFonts w:eastAsia="Calibri"/>
          <w:lang w:val="en-US" w:eastAsia="en-US"/>
        </w:rPr>
        <w:t xml:space="preserve"> A, </w:t>
      </w:r>
      <w:proofErr w:type="spellStart"/>
      <w:r w:rsidRPr="00FF421E">
        <w:rPr>
          <w:rFonts w:eastAsia="Calibri"/>
          <w:lang w:val="en-US" w:eastAsia="en-US"/>
        </w:rPr>
        <w:t>Mahassadi</w:t>
      </w:r>
      <w:proofErr w:type="spellEnd"/>
      <w:r w:rsidRPr="00FF421E">
        <w:rPr>
          <w:rFonts w:eastAsia="Calibri"/>
          <w:lang w:val="en-US" w:eastAsia="en-US"/>
        </w:rPr>
        <w:t xml:space="preserve"> A, </w:t>
      </w:r>
      <w:proofErr w:type="spellStart"/>
      <w:r w:rsidRPr="00FF421E">
        <w:rPr>
          <w:rFonts w:eastAsia="Calibri"/>
          <w:lang w:val="en-US" w:eastAsia="en-US"/>
        </w:rPr>
        <w:t>Messou</w:t>
      </w:r>
      <w:proofErr w:type="spellEnd"/>
      <w:r w:rsidRPr="00FF421E">
        <w:rPr>
          <w:rFonts w:eastAsia="Calibri"/>
          <w:lang w:val="en-US" w:eastAsia="en-US"/>
        </w:rPr>
        <w:t xml:space="preserve"> E, </w:t>
      </w:r>
      <w:proofErr w:type="spellStart"/>
      <w:r w:rsidRPr="00FF421E">
        <w:rPr>
          <w:rFonts w:eastAsia="Calibri"/>
          <w:lang w:val="en-US" w:eastAsia="en-US"/>
        </w:rPr>
        <w:t>Bathaix</w:t>
      </w:r>
      <w:proofErr w:type="spellEnd"/>
      <w:r w:rsidRPr="00FF421E">
        <w:rPr>
          <w:rFonts w:eastAsia="Calibri"/>
          <w:lang w:val="en-US" w:eastAsia="en-US"/>
        </w:rPr>
        <w:t xml:space="preserve"> Y, et al. Child-Pugh-</w:t>
      </w:r>
      <w:proofErr w:type="spellStart"/>
      <w:r w:rsidRPr="00FF421E">
        <w:rPr>
          <w:rFonts w:eastAsia="Calibri"/>
          <w:lang w:val="en-US" w:eastAsia="en-US"/>
        </w:rPr>
        <w:t>Turcott</w:t>
      </w:r>
      <w:proofErr w:type="spellEnd"/>
      <w:r w:rsidRPr="00FF421E">
        <w:rPr>
          <w:rFonts w:eastAsia="Calibri"/>
          <w:lang w:val="en-US" w:eastAsia="en-US"/>
        </w:rPr>
        <w:t xml:space="preserve"> versus Meld score for predicting survival in a retrospective cohort of black African cirrhotic patients. </w:t>
      </w:r>
      <w:proofErr w:type="spellStart"/>
      <w:r w:rsidRPr="00FF421E">
        <w:rPr>
          <w:rFonts w:eastAsia="Calibri"/>
          <w:lang w:eastAsia="en-US"/>
        </w:rPr>
        <w:t>World</w:t>
      </w:r>
      <w:proofErr w:type="spellEnd"/>
      <w:r w:rsidRPr="00FF421E">
        <w:rPr>
          <w:rFonts w:eastAsia="Calibri"/>
          <w:lang w:eastAsia="en-US"/>
        </w:rPr>
        <w:t xml:space="preserve"> J </w:t>
      </w:r>
      <w:proofErr w:type="spellStart"/>
      <w:r w:rsidRPr="00FF421E">
        <w:rPr>
          <w:rFonts w:eastAsia="Calibri"/>
          <w:lang w:eastAsia="en-US"/>
        </w:rPr>
        <w:t>Gastroenterol</w:t>
      </w:r>
      <w:proofErr w:type="spellEnd"/>
      <w:r w:rsidRPr="00FF421E">
        <w:rPr>
          <w:rFonts w:eastAsia="Calibri"/>
          <w:lang w:eastAsia="en-US"/>
        </w:rPr>
        <w:t xml:space="preserve">. 2008 [acceso: 23/03/2021]; 14(2):286-91. Disponible en: </w:t>
      </w:r>
      <w:hyperlink r:id="rId40" w:history="1">
        <w:r w:rsidRPr="00FF421E">
          <w:rPr>
            <w:rFonts w:eastAsia="Calibri"/>
            <w:u w:val="single"/>
            <w:lang w:eastAsia="en-US"/>
          </w:rPr>
          <w:t>https://pubmed.ncbi.nlm.nih.gov/18186569/</w:t>
        </w:r>
      </w:hyperlink>
      <w:r w:rsidRPr="00FF421E">
        <w:rPr>
          <w:rFonts w:eastAsia="Calibri"/>
          <w:lang w:eastAsia="en-US"/>
        </w:rPr>
        <w:t xml:space="preserve"> </w:t>
      </w:r>
    </w:p>
    <w:p w14:paraId="5E6A19BC" w14:textId="77777777" w:rsidR="00FF421E" w:rsidRPr="00FF421E" w:rsidRDefault="00FF421E" w:rsidP="00FF421E">
      <w:pPr>
        <w:spacing w:line="360" w:lineRule="auto"/>
        <w:rPr>
          <w:rFonts w:eastAsia="Calibri"/>
          <w:lang w:eastAsia="en-US"/>
        </w:rPr>
      </w:pPr>
      <w:r w:rsidRPr="00FF421E">
        <w:rPr>
          <w:rFonts w:eastAsia="Calibri"/>
          <w:lang w:eastAsia="en-US"/>
        </w:rPr>
        <w:t xml:space="preserve">26. Valenzuela Granados V, Salazar-Quiñones M, Cheng-Zárate L, Malpica-Castillo A, Huerta Mercado J, </w:t>
      </w:r>
      <w:proofErr w:type="spellStart"/>
      <w:r w:rsidRPr="00FF421E">
        <w:rPr>
          <w:rFonts w:eastAsia="Calibri"/>
          <w:lang w:eastAsia="en-US"/>
        </w:rPr>
        <w:t>Ticse</w:t>
      </w:r>
      <w:proofErr w:type="spellEnd"/>
      <w:r w:rsidRPr="00FF421E">
        <w:rPr>
          <w:rFonts w:eastAsia="Calibri"/>
          <w:lang w:eastAsia="en-US"/>
        </w:rPr>
        <w:t xml:space="preserve"> R. Comparación del valor pronóstico de mortalidad del Score Child Pugh y los </w:t>
      </w:r>
      <w:r w:rsidRPr="00FF421E">
        <w:rPr>
          <w:rFonts w:eastAsia="Calibri"/>
          <w:lang w:eastAsia="en-US"/>
        </w:rPr>
        <w:lastRenderedPageBreak/>
        <w:t xml:space="preserve">modelos de pronóstico de enfermedad hepática crónica en pacientes con cirrosis hepática descompensada del Hospital Nacional Cayetano Heredia, Lima-Perú. Revista de Gastroenterología del Perú. 2015 [acceso: 23/03/2021]; 35(4):307-12. Disponible en: </w:t>
      </w:r>
      <w:hyperlink r:id="rId41" w:history="1">
        <w:r w:rsidRPr="00FF421E">
          <w:rPr>
            <w:rFonts w:eastAsia="Calibri"/>
            <w:u w:val="single"/>
            <w:lang w:eastAsia="en-US"/>
          </w:rPr>
          <w:t>http://www.scielo.org.pe/scielo.php?script=sci_arttext&amp;pid=S1022-51292015000400003</w:t>
        </w:r>
      </w:hyperlink>
      <w:r w:rsidRPr="00FF421E">
        <w:rPr>
          <w:rFonts w:eastAsia="Calibri"/>
          <w:lang w:eastAsia="en-US"/>
        </w:rPr>
        <w:t xml:space="preserve"> </w:t>
      </w:r>
    </w:p>
    <w:p w14:paraId="276A2EB2" w14:textId="77777777" w:rsidR="00FF421E" w:rsidRPr="00FF421E" w:rsidRDefault="00FF421E" w:rsidP="00FF421E">
      <w:pPr>
        <w:spacing w:line="360" w:lineRule="auto"/>
        <w:rPr>
          <w:rFonts w:eastAsia="Calibri"/>
          <w:lang w:eastAsia="en-US"/>
        </w:rPr>
      </w:pPr>
      <w:r w:rsidRPr="00FF421E">
        <w:rPr>
          <w:rFonts w:eastAsia="Calibri"/>
          <w:lang w:val="es-ES" w:eastAsia="en-US"/>
        </w:rPr>
        <w:t xml:space="preserve">27. Morales BP, Planas R, </w:t>
      </w:r>
      <w:proofErr w:type="spellStart"/>
      <w:r w:rsidRPr="00FF421E">
        <w:rPr>
          <w:rFonts w:eastAsia="Calibri"/>
          <w:lang w:val="es-ES" w:eastAsia="en-US"/>
        </w:rPr>
        <w:t>Bartoli</w:t>
      </w:r>
      <w:proofErr w:type="spellEnd"/>
      <w:r w:rsidRPr="00FF421E">
        <w:rPr>
          <w:rFonts w:eastAsia="Calibri"/>
          <w:lang w:val="es-ES" w:eastAsia="en-US"/>
        </w:rPr>
        <w:t xml:space="preserve"> R, Morillas RM, Sala M, Cabré E, et al. </w:t>
      </w:r>
      <w:r w:rsidRPr="00FF421E">
        <w:rPr>
          <w:rFonts w:eastAsia="Calibri"/>
          <w:lang w:val="en-US" w:eastAsia="en-US"/>
        </w:rPr>
        <w:t xml:space="preserve">Early hospital readmission in decompensated cirrhosis: Incidence, impact on mortality, and predictive factors. </w:t>
      </w:r>
      <w:proofErr w:type="spellStart"/>
      <w:r w:rsidRPr="00FF421E">
        <w:rPr>
          <w:rFonts w:eastAsia="Calibri"/>
          <w:lang w:eastAsia="en-US"/>
        </w:rPr>
        <w:t>Digestive</w:t>
      </w:r>
      <w:proofErr w:type="spellEnd"/>
      <w:r w:rsidRPr="00FF421E">
        <w:rPr>
          <w:rFonts w:eastAsia="Calibri"/>
          <w:lang w:eastAsia="en-US"/>
        </w:rPr>
        <w:t xml:space="preserve"> and </w:t>
      </w:r>
      <w:proofErr w:type="spellStart"/>
      <w:r w:rsidRPr="00FF421E">
        <w:rPr>
          <w:rFonts w:eastAsia="Calibri"/>
          <w:lang w:eastAsia="en-US"/>
        </w:rPr>
        <w:t>Liver</w:t>
      </w:r>
      <w:proofErr w:type="spellEnd"/>
      <w:r w:rsidRPr="00FF421E">
        <w:rPr>
          <w:rFonts w:eastAsia="Calibri"/>
          <w:lang w:eastAsia="en-US"/>
        </w:rPr>
        <w:t xml:space="preserve"> </w:t>
      </w:r>
      <w:proofErr w:type="spellStart"/>
      <w:r w:rsidRPr="00FF421E">
        <w:rPr>
          <w:rFonts w:eastAsia="Calibri"/>
          <w:lang w:eastAsia="en-US"/>
        </w:rPr>
        <w:t>Disease</w:t>
      </w:r>
      <w:proofErr w:type="spellEnd"/>
      <w:r w:rsidRPr="00FF421E">
        <w:rPr>
          <w:rFonts w:eastAsia="Calibri"/>
          <w:lang w:eastAsia="en-US"/>
        </w:rPr>
        <w:t xml:space="preserve">. 2017 [acceso: 23/03/2021]; 49(8):903-9. Disponible en: </w:t>
      </w:r>
      <w:hyperlink r:id="rId42" w:history="1">
        <w:r w:rsidRPr="00FF421E">
          <w:rPr>
            <w:rFonts w:eastAsia="Calibri"/>
            <w:u w:val="single"/>
            <w:lang w:eastAsia="en-US"/>
          </w:rPr>
          <w:t>https://pubmed.ncbi.nlm.nih.gov/28410915/</w:t>
        </w:r>
      </w:hyperlink>
      <w:r w:rsidRPr="00FF421E">
        <w:rPr>
          <w:rFonts w:eastAsia="Calibri"/>
          <w:lang w:eastAsia="en-US"/>
        </w:rPr>
        <w:t xml:space="preserve"> </w:t>
      </w:r>
    </w:p>
    <w:p w14:paraId="2F8E1DA2" w14:textId="77777777" w:rsidR="00FF421E" w:rsidRPr="00FF421E" w:rsidRDefault="00FF421E" w:rsidP="00FF421E">
      <w:pPr>
        <w:spacing w:line="360" w:lineRule="auto"/>
        <w:rPr>
          <w:rFonts w:eastAsia="Calibri"/>
          <w:lang w:eastAsia="en-US"/>
        </w:rPr>
      </w:pPr>
      <w:r w:rsidRPr="00FF421E">
        <w:rPr>
          <w:rFonts w:eastAsia="Calibri"/>
          <w:lang w:eastAsia="en-US"/>
        </w:rPr>
        <w:t xml:space="preserve">28. Correa S, Ponce de León C, </w:t>
      </w:r>
      <w:proofErr w:type="spellStart"/>
      <w:r w:rsidRPr="00FF421E">
        <w:rPr>
          <w:rFonts w:eastAsia="Calibri"/>
          <w:lang w:eastAsia="en-US"/>
        </w:rPr>
        <w:t>Perendones</w:t>
      </w:r>
      <w:proofErr w:type="spellEnd"/>
      <w:r w:rsidRPr="00FF421E">
        <w:rPr>
          <w:rFonts w:eastAsia="Calibri"/>
          <w:lang w:eastAsia="en-US"/>
        </w:rPr>
        <w:t xml:space="preserve"> M. Insuficiencia renal aguda en la cirrosis hepática: análisis de causas. Revista Uruguaya de Medicina Interna. 2016 [acceso: 23/03/2021]; 1(2):20-8. Disponible en: </w:t>
      </w:r>
      <w:hyperlink r:id="rId43" w:history="1">
        <w:r w:rsidRPr="00FF421E">
          <w:rPr>
            <w:rFonts w:eastAsia="Calibri"/>
            <w:u w:val="single"/>
            <w:lang w:eastAsia="en-US"/>
          </w:rPr>
          <w:t>http://www.scielo.edu.uy/scielo.php?script=sci_arttext&amp;pid=S2393-67972016000200003</w:t>
        </w:r>
      </w:hyperlink>
      <w:r w:rsidRPr="00FF421E">
        <w:rPr>
          <w:rFonts w:eastAsia="Calibri"/>
          <w:lang w:eastAsia="en-US"/>
        </w:rPr>
        <w:t xml:space="preserve"> </w:t>
      </w:r>
    </w:p>
    <w:p w14:paraId="7A13A7D0" w14:textId="77777777" w:rsidR="00FF421E" w:rsidRPr="00FF421E" w:rsidRDefault="00FF421E" w:rsidP="00FF421E">
      <w:pPr>
        <w:suppressAutoHyphens/>
        <w:spacing w:line="360" w:lineRule="auto"/>
        <w:jc w:val="both"/>
        <w:rPr>
          <w:rFonts w:eastAsia="Calibri"/>
          <w:b/>
          <w:bCs/>
          <w:lang w:eastAsia="ar-SA"/>
        </w:rPr>
      </w:pPr>
    </w:p>
    <w:p w14:paraId="5F19E034" w14:textId="77777777" w:rsidR="00FF421E" w:rsidRPr="00FF421E" w:rsidRDefault="00FF421E" w:rsidP="00FF421E">
      <w:pPr>
        <w:keepNext/>
        <w:keepLines/>
        <w:suppressAutoHyphens/>
        <w:spacing w:line="360" w:lineRule="auto"/>
        <w:jc w:val="center"/>
        <w:outlineLvl w:val="0"/>
        <w:rPr>
          <w:b/>
          <w:bCs/>
          <w:lang w:eastAsia="ar-SA"/>
        </w:rPr>
      </w:pPr>
    </w:p>
    <w:p w14:paraId="7EBB1EA7" w14:textId="77777777" w:rsidR="00FF421E" w:rsidRPr="00FF421E" w:rsidRDefault="00FF421E" w:rsidP="00FF421E">
      <w:pPr>
        <w:keepNext/>
        <w:keepLines/>
        <w:suppressAutoHyphens/>
        <w:spacing w:line="360" w:lineRule="auto"/>
        <w:jc w:val="center"/>
        <w:outlineLvl w:val="0"/>
        <w:rPr>
          <w:b/>
          <w:bCs/>
          <w:lang w:eastAsia="ar-SA"/>
        </w:rPr>
      </w:pPr>
      <w:r w:rsidRPr="00FF421E">
        <w:rPr>
          <w:b/>
          <w:bCs/>
          <w:lang w:eastAsia="ar-SA"/>
        </w:rPr>
        <w:t>Conflictos de interés</w:t>
      </w:r>
    </w:p>
    <w:p w14:paraId="6B93DEDB" w14:textId="77777777" w:rsidR="00FF421E" w:rsidRPr="00FF421E" w:rsidRDefault="00FF421E" w:rsidP="00FF421E">
      <w:pPr>
        <w:suppressAutoHyphens/>
        <w:autoSpaceDE w:val="0"/>
        <w:spacing w:line="360" w:lineRule="auto"/>
        <w:rPr>
          <w:rFonts w:eastAsia="Calibri"/>
          <w:lang w:eastAsia="ar-SA"/>
        </w:rPr>
      </w:pPr>
      <w:r w:rsidRPr="00FF421E">
        <w:rPr>
          <w:rFonts w:eastAsia="Calibri"/>
          <w:lang w:eastAsia="ar-SA"/>
        </w:rPr>
        <w:t>Los autores declaran no tener conflictos de interés.</w:t>
      </w:r>
    </w:p>
    <w:p w14:paraId="22D970DF" w14:textId="77777777" w:rsidR="00FF421E" w:rsidRPr="00FF421E" w:rsidRDefault="00FF421E" w:rsidP="00FF421E">
      <w:pPr>
        <w:suppressAutoHyphens/>
        <w:spacing w:line="360" w:lineRule="auto"/>
        <w:jc w:val="both"/>
        <w:rPr>
          <w:rFonts w:eastAsia="Calibri"/>
          <w:b/>
          <w:bCs/>
          <w:lang w:eastAsia="ar-SA"/>
        </w:rPr>
      </w:pPr>
    </w:p>
    <w:p w14:paraId="0ACBD17D" w14:textId="77777777" w:rsidR="00FF421E" w:rsidRPr="00FF421E" w:rsidRDefault="00FF421E" w:rsidP="00FF421E">
      <w:pPr>
        <w:suppressAutoHyphens/>
        <w:spacing w:line="360" w:lineRule="auto"/>
        <w:jc w:val="center"/>
        <w:rPr>
          <w:rFonts w:eastAsia="Calibri"/>
          <w:b/>
          <w:bCs/>
          <w:lang w:eastAsia="ar-SA"/>
        </w:rPr>
      </w:pPr>
      <w:r w:rsidRPr="00FF421E">
        <w:rPr>
          <w:rFonts w:eastAsia="Calibri"/>
          <w:b/>
          <w:bCs/>
          <w:lang w:eastAsia="ar-SA"/>
        </w:rPr>
        <w:t>Contribuciones de los autores</w:t>
      </w:r>
    </w:p>
    <w:p w14:paraId="48305DE9" w14:textId="77777777" w:rsidR="00FF421E" w:rsidRPr="00FF421E" w:rsidRDefault="00FF421E" w:rsidP="00FF421E">
      <w:pPr>
        <w:shd w:val="clear" w:color="auto" w:fill="FFFFFF"/>
        <w:spacing w:line="360" w:lineRule="auto"/>
        <w:rPr>
          <w:lang w:val="es-PE" w:eastAsia="es-PE"/>
        </w:rPr>
      </w:pPr>
      <w:r w:rsidRPr="00FF421E">
        <w:rPr>
          <w:lang w:val="es-PE" w:eastAsia="es-PE"/>
        </w:rPr>
        <w:t xml:space="preserve">Conceptualización: </w:t>
      </w:r>
      <w:r w:rsidRPr="00FF421E">
        <w:rPr>
          <w:i/>
          <w:lang w:val="es-PE" w:eastAsia="es-PE"/>
        </w:rPr>
        <w:t xml:space="preserve">Maricarmen Viera Santillán, Luis </w:t>
      </w:r>
      <w:proofErr w:type="spellStart"/>
      <w:r w:rsidRPr="00FF421E">
        <w:rPr>
          <w:i/>
          <w:lang w:val="es-PE" w:eastAsia="es-PE"/>
        </w:rPr>
        <w:t>Vasquez</w:t>
      </w:r>
      <w:proofErr w:type="spellEnd"/>
      <w:r w:rsidRPr="00FF421E">
        <w:rPr>
          <w:i/>
          <w:lang w:val="es-PE" w:eastAsia="es-PE"/>
        </w:rPr>
        <w:t xml:space="preserve"> </w:t>
      </w:r>
      <w:proofErr w:type="spellStart"/>
      <w:r w:rsidRPr="00FF421E">
        <w:rPr>
          <w:i/>
          <w:lang w:val="es-PE" w:eastAsia="es-PE"/>
        </w:rPr>
        <w:t>Elera</w:t>
      </w:r>
      <w:proofErr w:type="spellEnd"/>
      <w:r w:rsidRPr="00FF421E">
        <w:rPr>
          <w:i/>
          <w:lang w:val="es-PE" w:eastAsia="es-PE"/>
        </w:rPr>
        <w:t>.</w:t>
      </w:r>
    </w:p>
    <w:p w14:paraId="028F81A6" w14:textId="77777777" w:rsidR="00FF421E" w:rsidRPr="00FF421E" w:rsidRDefault="00FF421E" w:rsidP="00FF421E">
      <w:pPr>
        <w:shd w:val="clear" w:color="auto" w:fill="FFFFFF"/>
        <w:spacing w:line="360" w:lineRule="auto"/>
        <w:rPr>
          <w:lang w:val="es-PE" w:eastAsia="es-PE"/>
        </w:rPr>
      </w:pPr>
      <w:r w:rsidRPr="00FF421E">
        <w:rPr>
          <w:lang w:val="es-PE" w:eastAsia="es-PE"/>
        </w:rPr>
        <w:t xml:space="preserve">Curación de datos: </w:t>
      </w:r>
      <w:r w:rsidRPr="00FF421E">
        <w:rPr>
          <w:rFonts w:eastAsia="Calibri"/>
          <w:bCs/>
          <w:i/>
          <w:lang w:eastAsia="ar-SA"/>
        </w:rPr>
        <w:t xml:space="preserve">Maricarmen Viera Santillán, Luis </w:t>
      </w:r>
      <w:proofErr w:type="spellStart"/>
      <w:r w:rsidRPr="00FF421E">
        <w:rPr>
          <w:rFonts w:eastAsia="Calibri"/>
          <w:bCs/>
          <w:i/>
          <w:lang w:eastAsia="ar-SA"/>
        </w:rPr>
        <w:t>Vasquez</w:t>
      </w:r>
      <w:proofErr w:type="spellEnd"/>
      <w:r w:rsidRPr="00FF421E">
        <w:rPr>
          <w:rFonts w:eastAsia="Calibri"/>
          <w:bCs/>
          <w:i/>
          <w:lang w:eastAsia="ar-SA"/>
        </w:rPr>
        <w:t xml:space="preserve"> </w:t>
      </w:r>
      <w:proofErr w:type="spellStart"/>
      <w:r w:rsidRPr="00FF421E">
        <w:rPr>
          <w:rFonts w:eastAsia="Calibri"/>
          <w:bCs/>
          <w:i/>
          <w:lang w:eastAsia="ar-SA"/>
        </w:rPr>
        <w:t>Elera</w:t>
      </w:r>
      <w:proofErr w:type="spellEnd"/>
      <w:r w:rsidRPr="00FF421E">
        <w:rPr>
          <w:rFonts w:eastAsia="Calibri"/>
          <w:bCs/>
          <w:i/>
          <w:lang w:eastAsia="ar-SA"/>
        </w:rPr>
        <w:t xml:space="preserve">, Mario Valladares Garrido. </w:t>
      </w:r>
    </w:p>
    <w:p w14:paraId="566D7427" w14:textId="77777777" w:rsidR="00FF421E" w:rsidRPr="00FF421E" w:rsidRDefault="00FF421E" w:rsidP="00FF421E">
      <w:pPr>
        <w:shd w:val="clear" w:color="auto" w:fill="FFFFFF"/>
        <w:spacing w:line="360" w:lineRule="auto"/>
        <w:rPr>
          <w:lang w:val="es-PE" w:eastAsia="es-PE"/>
        </w:rPr>
      </w:pPr>
      <w:r w:rsidRPr="00FF421E">
        <w:rPr>
          <w:lang w:val="es-PE" w:eastAsia="es-PE"/>
        </w:rPr>
        <w:t xml:space="preserve">Análisis formal: </w:t>
      </w:r>
      <w:r w:rsidRPr="00FF421E">
        <w:rPr>
          <w:rFonts w:eastAsia="Calibri"/>
          <w:bCs/>
          <w:i/>
          <w:lang w:eastAsia="ar-SA"/>
        </w:rPr>
        <w:t>Maricarmen Viera Santillán, Mario Valladares Garrido.</w:t>
      </w:r>
    </w:p>
    <w:p w14:paraId="400DD483" w14:textId="77777777" w:rsidR="00FF421E" w:rsidRPr="00FF421E" w:rsidRDefault="00FF421E" w:rsidP="00FF421E">
      <w:pPr>
        <w:shd w:val="clear" w:color="auto" w:fill="FFFFFF"/>
        <w:spacing w:line="360" w:lineRule="auto"/>
        <w:rPr>
          <w:lang w:val="es-PE" w:eastAsia="es-PE"/>
        </w:rPr>
      </w:pPr>
      <w:r w:rsidRPr="00FF421E">
        <w:rPr>
          <w:lang w:val="es-PE" w:eastAsia="es-PE"/>
        </w:rPr>
        <w:t xml:space="preserve">Investigación: </w:t>
      </w:r>
      <w:r w:rsidRPr="00FF421E">
        <w:rPr>
          <w:rFonts w:eastAsia="Calibri"/>
          <w:bCs/>
          <w:i/>
          <w:lang w:eastAsia="ar-SA"/>
        </w:rPr>
        <w:t xml:space="preserve">Maricarmen Viera Santillán, Luis </w:t>
      </w:r>
      <w:proofErr w:type="spellStart"/>
      <w:r w:rsidRPr="00FF421E">
        <w:rPr>
          <w:rFonts w:eastAsia="Calibri"/>
          <w:bCs/>
          <w:i/>
          <w:lang w:eastAsia="ar-SA"/>
        </w:rPr>
        <w:t>Vasquez</w:t>
      </w:r>
      <w:proofErr w:type="spellEnd"/>
      <w:r w:rsidRPr="00FF421E">
        <w:rPr>
          <w:rFonts w:eastAsia="Calibri"/>
          <w:bCs/>
          <w:i/>
          <w:lang w:eastAsia="ar-SA"/>
        </w:rPr>
        <w:t xml:space="preserve"> </w:t>
      </w:r>
      <w:proofErr w:type="spellStart"/>
      <w:r w:rsidRPr="00FF421E">
        <w:rPr>
          <w:rFonts w:eastAsia="Calibri"/>
          <w:bCs/>
          <w:i/>
          <w:lang w:eastAsia="ar-SA"/>
        </w:rPr>
        <w:t>Elera</w:t>
      </w:r>
      <w:proofErr w:type="spellEnd"/>
      <w:r w:rsidRPr="00FF421E">
        <w:rPr>
          <w:rFonts w:eastAsia="Calibri"/>
          <w:bCs/>
          <w:i/>
          <w:lang w:eastAsia="ar-SA"/>
        </w:rPr>
        <w:t xml:space="preserve">, Christopher Valdiviezo Morales, </w:t>
      </w:r>
      <w:proofErr w:type="spellStart"/>
      <w:r w:rsidRPr="00FF421E">
        <w:rPr>
          <w:rFonts w:eastAsia="Calibri"/>
          <w:bCs/>
          <w:i/>
          <w:lang w:eastAsia="ar-SA"/>
        </w:rPr>
        <w:t>Raisa</w:t>
      </w:r>
      <w:proofErr w:type="spellEnd"/>
      <w:r w:rsidRPr="00FF421E">
        <w:rPr>
          <w:rFonts w:eastAsia="Calibri"/>
          <w:bCs/>
          <w:i/>
          <w:lang w:eastAsia="ar-SA"/>
        </w:rPr>
        <w:t xml:space="preserve"> </w:t>
      </w:r>
      <w:proofErr w:type="spellStart"/>
      <w:r w:rsidRPr="00FF421E">
        <w:rPr>
          <w:rFonts w:eastAsia="Calibri"/>
          <w:bCs/>
          <w:i/>
          <w:lang w:eastAsia="ar-SA"/>
        </w:rPr>
        <w:t>Martinez</w:t>
      </w:r>
      <w:proofErr w:type="spellEnd"/>
      <w:r w:rsidRPr="00FF421E">
        <w:rPr>
          <w:rFonts w:eastAsia="Calibri"/>
          <w:bCs/>
          <w:i/>
          <w:lang w:eastAsia="ar-SA"/>
        </w:rPr>
        <w:t xml:space="preserve"> Rivera, Mario Valladares Garrido.</w:t>
      </w:r>
    </w:p>
    <w:p w14:paraId="6D9E75FC" w14:textId="77777777" w:rsidR="00FF421E" w:rsidRPr="00FF421E" w:rsidRDefault="00FF421E" w:rsidP="00FF421E">
      <w:pPr>
        <w:suppressAutoHyphens/>
        <w:spacing w:line="360" w:lineRule="auto"/>
        <w:jc w:val="both"/>
        <w:rPr>
          <w:rFonts w:eastAsia="Calibri"/>
          <w:bCs/>
          <w:i/>
          <w:lang w:eastAsia="ar-SA"/>
        </w:rPr>
      </w:pPr>
      <w:r w:rsidRPr="00FF421E">
        <w:rPr>
          <w:lang w:val="es-PE" w:eastAsia="es-PE"/>
        </w:rPr>
        <w:t xml:space="preserve">Metodología: </w:t>
      </w:r>
      <w:r w:rsidRPr="00FF421E">
        <w:rPr>
          <w:rFonts w:eastAsia="Calibri"/>
          <w:bCs/>
          <w:i/>
          <w:lang w:eastAsia="ar-SA"/>
        </w:rPr>
        <w:t xml:space="preserve">Maricarmen Viera Santillán, Luis </w:t>
      </w:r>
      <w:proofErr w:type="spellStart"/>
      <w:r w:rsidRPr="00FF421E">
        <w:rPr>
          <w:rFonts w:eastAsia="Calibri"/>
          <w:bCs/>
          <w:i/>
          <w:lang w:eastAsia="ar-SA"/>
        </w:rPr>
        <w:t>Vasquez</w:t>
      </w:r>
      <w:proofErr w:type="spellEnd"/>
      <w:r w:rsidRPr="00FF421E">
        <w:rPr>
          <w:rFonts w:eastAsia="Calibri"/>
          <w:bCs/>
          <w:i/>
          <w:lang w:eastAsia="ar-SA"/>
        </w:rPr>
        <w:t xml:space="preserve"> </w:t>
      </w:r>
      <w:proofErr w:type="spellStart"/>
      <w:r w:rsidRPr="00FF421E">
        <w:rPr>
          <w:rFonts w:eastAsia="Calibri"/>
          <w:bCs/>
          <w:i/>
          <w:lang w:eastAsia="ar-SA"/>
        </w:rPr>
        <w:t>Elera</w:t>
      </w:r>
      <w:proofErr w:type="spellEnd"/>
      <w:r w:rsidRPr="00FF421E">
        <w:rPr>
          <w:rFonts w:eastAsia="Calibri"/>
          <w:bCs/>
          <w:i/>
          <w:lang w:eastAsia="ar-SA"/>
        </w:rPr>
        <w:t xml:space="preserve">, Christopher Valdiviezo Morales, </w:t>
      </w:r>
      <w:proofErr w:type="spellStart"/>
      <w:r w:rsidRPr="00FF421E">
        <w:rPr>
          <w:rFonts w:eastAsia="Calibri"/>
          <w:bCs/>
          <w:i/>
          <w:lang w:eastAsia="ar-SA"/>
        </w:rPr>
        <w:t>Raisa</w:t>
      </w:r>
      <w:proofErr w:type="spellEnd"/>
      <w:r w:rsidRPr="00FF421E">
        <w:rPr>
          <w:rFonts w:eastAsia="Calibri"/>
          <w:bCs/>
          <w:i/>
          <w:lang w:eastAsia="ar-SA"/>
        </w:rPr>
        <w:t xml:space="preserve"> </w:t>
      </w:r>
      <w:proofErr w:type="spellStart"/>
      <w:r w:rsidRPr="00FF421E">
        <w:rPr>
          <w:rFonts w:eastAsia="Calibri"/>
          <w:bCs/>
          <w:i/>
          <w:lang w:eastAsia="ar-SA"/>
        </w:rPr>
        <w:t>Martinez</w:t>
      </w:r>
      <w:proofErr w:type="spellEnd"/>
      <w:r w:rsidRPr="00FF421E">
        <w:rPr>
          <w:rFonts w:eastAsia="Calibri"/>
          <w:bCs/>
          <w:i/>
          <w:lang w:eastAsia="ar-SA"/>
        </w:rPr>
        <w:t xml:space="preserve"> Rivera, Mario Valladares Garrido.</w:t>
      </w:r>
    </w:p>
    <w:p w14:paraId="732140ED" w14:textId="77777777" w:rsidR="00FF421E" w:rsidRPr="00FF421E" w:rsidRDefault="00FF421E" w:rsidP="00FF421E">
      <w:pPr>
        <w:shd w:val="clear" w:color="auto" w:fill="FFFFFF"/>
        <w:spacing w:line="360" w:lineRule="auto"/>
        <w:rPr>
          <w:lang w:val="es-PE" w:eastAsia="es-PE"/>
        </w:rPr>
      </w:pPr>
      <w:r w:rsidRPr="00FF421E">
        <w:rPr>
          <w:lang w:val="es-PE" w:eastAsia="es-PE"/>
        </w:rPr>
        <w:t xml:space="preserve">Administración del proyecto: </w:t>
      </w:r>
      <w:r w:rsidRPr="00FF421E">
        <w:rPr>
          <w:i/>
          <w:lang w:val="es-PE" w:eastAsia="es-PE"/>
        </w:rPr>
        <w:t xml:space="preserve">Maricarmen Viera Santillán, Luis </w:t>
      </w:r>
      <w:proofErr w:type="spellStart"/>
      <w:r w:rsidRPr="00FF421E">
        <w:rPr>
          <w:i/>
          <w:lang w:val="es-PE" w:eastAsia="es-PE"/>
        </w:rPr>
        <w:t>Vasquez</w:t>
      </w:r>
      <w:proofErr w:type="spellEnd"/>
      <w:r w:rsidRPr="00FF421E">
        <w:rPr>
          <w:i/>
          <w:lang w:val="es-PE" w:eastAsia="es-PE"/>
        </w:rPr>
        <w:t xml:space="preserve"> </w:t>
      </w:r>
      <w:proofErr w:type="spellStart"/>
      <w:r w:rsidRPr="00FF421E">
        <w:rPr>
          <w:i/>
          <w:lang w:val="es-PE" w:eastAsia="es-PE"/>
        </w:rPr>
        <w:t>Elera</w:t>
      </w:r>
      <w:proofErr w:type="spellEnd"/>
      <w:r w:rsidRPr="00FF421E">
        <w:rPr>
          <w:i/>
          <w:lang w:val="es-PE" w:eastAsia="es-PE"/>
        </w:rPr>
        <w:t>.</w:t>
      </w:r>
    </w:p>
    <w:p w14:paraId="5DC4B204" w14:textId="77777777" w:rsidR="00FF421E" w:rsidRPr="00FF421E" w:rsidRDefault="00FF421E" w:rsidP="00FF421E">
      <w:pPr>
        <w:shd w:val="clear" w:color="auto" w:fill="FFFFFF"/>
        <w:spacing w:line="360" w:lineRule="auto"/>
        <w:rPr>
          <w:lang w:val="es-PE" w:eastAsia="es-PE"/>
        </w:rPr>
      </w:pPr>
      <w:r w:rsidRPr="00FF421E">
        <w:rPr>
          <w:lang w:val="es-PE" w:eastAsia="es-PE"/>
        </w:rPr>
        <w:t xml:space="preserve">Recursos: </w:t>
      </w:r>
      <w:r w:rsidRPr="00FF421E">
        <w:rPr>
          <w:i/>
          <w:lang w:val="es-PE" w:eastAsia="es-PE"/>
        </w:rPr>
        <w:t xml:space="preserve">Maricarmen Viera Santillán, Luis </w:t>
      </w:r>
      <w:proofErr w:type="spellStart"/>
      <w:r w:rsidRPr="00FF421E">
        <w:rPr>
          <w:i/>
          <w:lang w:val="es-PE" w:eastAsia="es-PE"/>
        </w:rPr>
        <w:t>Vasquez</w:t>
      </w:r>
      <w:proofErr w:type="spellEnd"/>
      <w:r w:rsidRPr="00FF421E">
        <w:rPr>
          <w:i/>
          <w:lang w:val="es-PE" w:eastAsia="es-PE"/>
        </w:rPr>
        <w:t xml:space="preserve"> </w:t>
      </w:r>
      <w:proofErr w:type="spellStart"/>
      <w:r w:rsidRPr="00FF421E">
        <w:rPr>
          <w:i/>
          <w:lang w:val="es-PE" w:eastAsia="es-PE"/>
        </w:rPr>
        <w:t>Elera</w:t>
      </w:r>
      <w:proofErr w:type="spellEnd"/>
      <w:r w:rsidRPr="00FF421E">
        <w:rPr>
          <w:i/>
          <w:lang w:val="es-PE" w:eastAsia="es-PE"/>
        </w:rPr>
        <w:t>.</w:t>
      </w:r>
    </w:p>
    <w:p w14:paraId="5DEE2F46" w14:textId="77777777" w:rsidR="00FF421E" w:rsidRPr="00FF421E" w:rsidRDefault="00FF421E" w:rsidP="00FF421E">
      <w:pPr>
        <w:suppressAutoHyphens/>
        <w:spacing w:line="360" w:lineRule="auto"/>
        <w:jc w:val="both"/>
        <w:rPr>
          <w:rFonts w:eastAsia="Calibri"/>
          <w:bCs/>
          <w:i/>
          <w:lang w:eastAsia="ar-SA"/>
        </w:rPr>
      </w:pPr>
      <w:r w:rsidRPr="00FF421E">
        <w:rPr>
          <w:lang w:val="es-PE" w:eastAsia="es-PE"/>
        </w:rPr>
        <w:t xml:space="preserve">Software: </w:t>
      </w:r>
      <w:r w:rsidRPr="00FF421E">
        <w:rPr>
          <w:rFonts w:eastAsia="Calibri"/>
          <w:bCs/>
          <w:i/>
          <w:lang w:eastAsia="ar-SA"/>
        </w:rPr>
        <w:t>Mario Valladares Garrido.</w:t>
      </w:r>
    </w:p>
    <w:p w14:paraId="159878E2" w14:textId="77777777" w:rsidR="00FF421E" w:rsidRPr="00FF421E" w:rsidRDefault="00FF421E" w:rsidP="00FF421E">
      <w:pPr>
        <w:suppressAutoHyphens/>
        <w:spacing w:line="360" w:lineRule="auto"/>
        <w:jc w:val="both"/>
        <w:rPr>
          <w:rFonts w:eastAsia="Calibri"/>
          <w:bCs/>
          <w:i/>
          <w:lang w:eastAsia="ar-SA"/>
        </w:rPr>
      </w:pPr>
      <w:r w:rsidRPr="00FF421E">
        <w:rPr>
          <w:lang w:val="es-PE" w:eastAsia="es-PE"/>
        </w:rPr>
        <w:lastRenderedPageBreak/>
        <w:t xml:space="preserve">Supervisión: </w:t>
      </w:r>
      <w:r w:rsidRPr="00FF421E">
        <w:rPr>
          <w:rFonts w:eastAsia="Calibri"/>
          <w:bCs/>
          <w:i/>
          <w:lang w:eastAsia="ar-SA"/>
        </w:rPr>
        <w:t xml:space="preserve">Maricarmen Viera Santillán, Luis </w:t>
      </w:r>
      <w:proofErr w:type="spellStart"/>
      <w:r w:rsidRPr="00FF421E">
        <w:rPr>
          <w:rFonts w:eastAsia="Calibri"/>
          <w:bCs/>
          <w:i/>
          <w:lang w:eastAsia="ar-SA"/>
        </w:rPr>
        <w:t>Vasquez</w:t>
      </w:r>
      <w:proofErr w:type="spellEnd"/>
      <w:r w:rsidRPr="00FF421E">
        <w:rPr>
          <w:rFonts w:eastAsia="Calibri"/>
          <w:bCs/>
          <w:i/>
          <w:lang w:eastAsia="ar-SA"/>
        </w:rPr>
        <w:t xml:space="preserve"> </w:t>
      </w:r>
      <w:proofErr w:type="spellStart"/>
      <w:r w:rsidRPr="00FF421E">
        <w:rPr>
          <w:rFonts w:eastAsia="Calibri"/>
          <w:bCs/>
          <w:i/>
          <w:lang w:eastAsia="ar-SA"/>
        </w:rPr>
        <w:t>Elera</w:t>
      </w:r>
      <w:proofErr w:type="spellEnd"/>
      <w:r w:rsidRPr="00FF421E">
        <w:rPr>
          <w:rFonts w:eastAsia="Calibri"/>
          <w:bCs/>
          <w:i/>
          <w:lang w:eastAsia="ar-SA"/>
        </w:rPr>
        <w:t xml:space="preserve">, Christopher Valdiviezo Morales, </w:t>
      </w:r>
      <w:proofErr w:type="spellStart"/>
      <w:r w:rsidRPr="00FF421E">
        <w:rPr>
          <w:rFonts w:eastAsia="Calibri"/>
          <w:bCs/>
          <w:i/>
          <w:lang w:eastAsia="ar-SA"/>
        </w:rPr>
        <w:t>Raisa</w:t>
      </w:r>
      <w:proofErr w:type="spellEnd"/>
      <w:r w:rsidRPr="00FF421E">
        <w:rPr>
          <w:rFonts w:eastAsia="Calibri"/>
          <w:bCs/>
          <w:i/>
          <w:lang w:eastAsia="ar-SA"/>
        </w:rPr>
        <w:t xml:space="preserve"> </w:t>
      </w:r>
      <w:proofErr w:type="spellStart"/>
      <w:r w:rsidRPr="00FF421E">
        <w:rPr>
          <w:rFonts w:eastAsia="Calibri"/>
          <w:bCs/>
          <w:i/>
          <w:lang w:eastAsia="ar-SA"/>
        </w:rPr>
        <w:t>Martinez</w:t>
      </w:r>
      <w:proofErr w:type="spellEnd"/>
      <w:r w:rsidRPr="00FF421E">
        <w:rPr>
          <w:rFonts w:eastAsia="Calibri"/>
          <w:bCs/>
          <w:i/>
          <w:lang w:eastAsia="ar-SA"/>
        </w:rPr>
        <w:t xml:space="preserve"> Rivera, Mario Valladares Garrido.</w:t>
      </w:r>
    </w:p>
    <w:p w14:paraId="15623186" w14:textId="77777777" w:rsidR="00FF421E" w:rsidRPr="00FF421E" w:rsidRDefault="00FF421E" w:rsidP="00FF421E">
      <w:pPr>
        <w:suppressAutoHyphens/>
        <w:spacing w:line="360" w:lineRule="auto"/>
        <w:jc w:val="both"/>
        <w:rPr>
          <w:rFonts w:eastAsia="Calibri"/>
          <w:bCs/>
          <w:i/>
          <w:lang w:eastAsia="ar-SA"/>
        </w:rPr>
      </w:pPr>
      <w:r w:rsidRPr="00FF421E">
        <w:rPr>
          <w:lang w:val="es-PE" w:eastAsia="es-PE"/>
        </w:rPr>
        <w:t xml:space="preserve">Validación: </w:t>
      </w:r>
      <w:r w:rsidRPr="00FF421E">
        <w:rPr>
          <w:rFonts w:eastAsia="Calibri"/>
          <w:bCs/>
          <w:i/>
          <w:lang w:eastAsia="ar-SA"/>
        </w:rPr>
        <w:t xml:space="preserve">Maricarmen Viera Santillán, Luis </w:t>
      </w:r>
      <w:proofErr w:type="spellStart"/>
      <w:r w:rsidRPr="00FF421E">
        <w:rPr>
          <w:rFonts w:eastAsia="Calibri"/>
          <w:bCs/>
          <w:i/>
          <w:lang w:eastAsia="ar-SA"/>
        </w:rPr>
        <w:t>Vasquez</w:t>
      </w:r>
      <w:proofErr w:type="spellEnd"/>
      <w:r w:rsidRPr="00FF421E">
        <w:rPr>
          <w:rFonts w:eastAsia="Calibri"/>
          <w:bCs/>
          <w:i/>
          <w:lang w:eastAsia="ar-SA"/>
        </w:rPr>
        <w:t xml:space="preserve"> </w:t>
      </w:r>
      <w:proofErr w:type="spellStart"/>
      <w:r w:rsidRPr="00FF421E">
        <w:rPr>
          <w:rFonts w:eastAsia="Calibri"/>
          <w:bCs/>
          <w:i/>
          <w:lang w:eastAsia="ar-SA"/>
        </w:rPr>
        <w:t>Elera</w:t>
      </w:r>
      <w:proofErr w:type="spellEnd"/>
      <w:r w:rsidRPr="00FF421E">
        <w:rPr>
          <w:rFonts w:eastAsia="Calibri"/>
          <w:bCs/>
          <w:i/>
          <w:lang w:eastAsia="ar-SA"/>
        </w:rPr>
        <w:t xml:space="preserve">, Christopher Valdiviezo Morales, </w:t>
      </w:r>
      <w:proofErr w:type="spellStart"/>
      <w:r w:rsidRPr="00FF421E">
        <w:rPr>
          <w:rFonts w:eastAsia="Calibri"/>
          <w:bCs/>
          <w:i/>
          <w:lang w:eastAsia="ar-SA"/>
        </w:rPr>
        <w:t>Raisa</w:t>
      </w:r>
      <w:proofErr w:type="spellEnd"/>
      <w:r w:rsidRPr="00FF421E">
        <w:rPr>
          <w:rFonts w:eastAsia="Calibri"/>
          <w:bCs/>
          <w:i/>
          <w:lang w:eastAsia="ar-SA"/>
        </w:rPr>
        <w:t xml:space="preserve"> </w:t>
      </w:r>
      <w:proofErr w:type="spellStart"/>
      <w:r w:rsidRPr="00FF421E">
        <w:rPr>
          <w:rFonts w:eastAsia="Calibri"/>
          <w:bCs/>
          <w:i/>
          <w:lang w:eastAsia="ar-SA"/>
        </w:rPr>
        <w:t>Martinez</w:t>
      </w:r>
      <w:proofErr w:type="spellEnd"/>
      <w:r w:rsidRPr="00FF421E">
        <w:rPr>
          <w:rFonts w:eastAsia="Calibri"/>
          <w:bCs/>
          <w:i/>
          <w:lang w:eastAsia="ar-SA"/>
        </w:rPr>
        <w:t xml:space="preserve"> Rivera, Mario Valladares Garrido.</w:t>
      </w:r>
    </w:p>
    <w:p w14:paraId="731296BA" w14:textId="77777777" w:rsidR="00FF421E" w:rsidRPr="00FF421E" w:rsidRDefault="00FF421E" w:rsidP="00FF421E">
      <w:pPr>
        <w:shd w:val="clear" w:color="auto" w:fill="FFFFFF"/>
        <w:spacing w:line="360" w:lineRule="auto"/>
        <w:rPr>
          <w:lang w:val="es-PE" w:eastAsia="es-PE"/>
        </w:rPr>
      </w:pPr>
      <w:r w:rsidRPr="00FF421E">
        <w:rPr>
          <w:lang w:val="es-PE" w:eastAsia="es-PE"/>
        </w:rPr>
        <w:t xml:space="preserve">Visualización: </w:t>
      </w:r>
      <w:r w:rsidRPr="00FF421E">
        <w:rPr>
          <w:rFonts w:eastAsia="Calibri"/>
          <w:bCs/>
          <w:i/>
          <w:lang w:eastAsia="ar-SA"/>
        </w:rPr>
        <w:t xml:space="preserve">Maricarmen Viera Santillán, Luis </w:t>
      </w:r>
      <w:proofErr w:type="spellStart"/>
      <w:r w:rsidRPr="00FF421E">
        <w:rPr>
          <w:rFonts w:eastAsia="Calibri"/>
          <w:bCs/>
          <w:i/>
          <w:lang w:eastAsia="ar-SA"/>
        </w:rPr>
        <w:t>Vasquez</w:t>
      </w:r>
      <w:proofErr w:type="spellEnd"/>
      <w:r w:rsidRPr="00FF421E">
        <w:rPr>
          <w:rFonts w:eastAsia="Calibri"/>
          <w:bCs/>
          <w:i/>
          <w:lang w:eastAsia="ar-SA"/>
        </w:rPr>
        <w:t xml:space="preserve"> </w:t>
      </w:r>
      <w:proofErr w:type="spellStart"/>
      <w:r w:rsidRPr="00FF421E">
        <w:rPr>
          <w:rFonts w:eastAsia="Calibri"/>
          <w:bCs/>
          <w:i/>
          <w:lang w:eastAsia="ar-SA"/>
        </w:rPr>
        <w:t>Elera</w:t>
      </w:r>
      <w:proofErr w:type="spellEnd"/>
      <w:r w:rsidRPr="00FF421E">
        <w:rPr>
          <w:rFonts w:eastAsia="Calibri"/>
          <w:bCs/>
          <w:i/>
          <w:lang w:eastAsia="ar-SA"/>
        </w:rPr>
        <w:t xml:space="preserve">, Christopher Valdiviezo Morales, </w:t>
      </w:r>
      <w:proofErr w:type="spellStart"/>
      <w:r w:rsidRPr="00FF421E">
        <w:rPr>
          <w:rFonts w:eastAsia="Calibri"/>
          <w:bCs/>
          <w:i/>
          <w:lang w:eastAsia="ar-SA"/>
        </w:rPr>
        <w:t>Raisa</w:t>
      </w:r>
      <w:proofErr w:type="spellEnd"/>
      <w:r w:rsidRPr="00FF421E">
        <w:rPr>
          <w:rFonts w:eastAsia="Calibri"/>
          <w:bCs/>
          <w:i/>
          <w:lang w:eastAsia="ar-SA"/>
        </w:rPr>
        <w:t xml:space="preserve"> </w:t>
      </w:r>
      <w:proofErr w:type="spellStart"/>
      <w:r w:rsidRPr="00FF421E">
        <w:rPr>
          <w:rFonts w:eastAsia="Calibri"/>
          <w:bCs/>
          <w:i/>
          <w:lang w:eastAsia="ar-SA"/>
        </w:rPr>
        <w:t>Martinez</w:t>
      </w:r>
      <w:proofErr w:type="spellEnd"/>
      <w:r w:rsidRPr="00FF421E">
        <w:rPr>
          <w:rFonts w:eastAsia="Calibri"/>
          <w:bCs/>
          <w:i/>
          <w:lang w:eastAsia="ar-SA"/>
        </w:rPr>
        <w:t xml:space="preserve"> Rivera, Mario Valladares Garrido.</w:t>
      </w:r>
    </w:p>
    <w:p w14:paraId="2B2D4E7D" w14:textId="77777777" w:rsidR="00FF421E" w:rsidRPr="00FF421E" w:rsidRDefault="00FF421E" w:rsidP="00FF421E">
      <w:pPr>
        <w:suppressAutoHyphens/>
        <w:spacing w:line="360" w:lineRule="auto"/>
        <w:jc w:val="both"/>
        <w:rPr>
          <w:rFonts w:eastAsia="Calibri"/>
          <w:bCs/>
          <w:i/>
          <w:lang w:eastAsia="ar-SA"/>
        </w:rPr>
      </w:pPr>
      <w:r w:rsidRPr="00FF421E">
        <w:rPr>
          <w:lang w:val="es-PE" w:eastAsia="es-PE"/>
        </w:rPr>
        <w:t xml:space="preserve">Redacción – borrador original: </w:t>
      </w:r>
      <w:r w:rsidRPr="00FF421E">
        <w:rPr>
          <w:rFonts w:eastAsia="Calibri"/>
          <w:bCs/>
          <w:i/>
          <w:lang w:eastAsia="ar-SA"/>
        </w:rPr>
        <w:t xml:space="preserve">Maricarmen Viera Santillán, Luis </w:t>
      </w:r>
      <w:proofErr w:type="spellStart"/>
      <w:r w:rsidRPr="00FF421E">
        <w:rPr>
          <w:rFonts w:eastAsia="Calibri"/>
          <w:bCs/>
          <w:i/>
          <w:lang w:eastAsia="ar-SA"/>
        </w:rPr>
        <w:t>Vasquez</w:t>
      </w:r>
      <w:proofErr w:type="spellEnd"/>
      <w:r w:rsidRPr="00FF421E">
        <w:rPr>
          <w:rFonts w:eastAsia="Calibri"/>
          <w:bCs/>
          <w:i/>
          <w:lang w:eastAsia="ar-SA"/>
        </w:rPr>
        <w:t xml:space="preserve"> </w:t>
      </w:r>
      <w:proofErr w:type="spellStart"/>
      <w:r w:rsidRPr="00FF421E">
        <w:rPr>
          <w:rFonts w:eastAsia="Calibri"/>
          <w:bCs/>
          <w:i/>
          <w:lang w:eastAsia="ar-SA"/>
        </w:rPr>
        <w:t>Elera</w:t>
      </w:r>
      <w:proofErr w:type="spellEnd"/>
      <w:r w:rsidRPr="00FF421E">
        <w:rPr>
          <w:rFonts w:eastAsia="Calibri"/>
          <w:bCs/>
          <w:i/>
          <w:lang w:eastAsia="ar-SA"/>
        </w:rPr>
        <w:t xml:space="preserve">, Christopher Valdiviezo Morales, </w:t>
      </w:r>
      <w:proofErr w:type="spellStart"/>
      <w:r w:rsidRPr="00FF421E">
        <w:rPr>
          <w:rFonts w:eastAsia="Calibri"/>
          <w:bCs/>
          <w:i/>
          <w:lang w:eastAsia="ar-SA"/>
        </w:rPr>
        <w:t>Raisa</w:t>
      </w:r>
      <w:proofErr w:type="spellEnd"/>
      <w:r w:rsidRPr="00FF421E">
        <w:rPr>
          <w:rFonts w:eastAsia="Calibri"/>
          <w:bCs/>
          <w:i/>
          <w:lang w:eastAsia="ar-SA"/>
        </w:rPr>
        <w:t xml:space="preserve"> </w:t>
      </w:r>
      <w:proofErr w:type="spellStart"/>
      <w:r w:rsidRPr="00FF421E">
        <w:rPr>
          <w:rFonts w:eastAsia="Calibri"/>
          <w:bCs/>
          <w:i/>
          <w:lang w:eastAsia="ar-SA"/>
        </w:rPr>
        <w:t>Martinez</w:t>
      </w:r>
      <w:proofErr w:type="spellEnd"/>
      <w:r w:rsidRPr="00FF421E">
        <w:rPr>
          <w:rFonts w:eastAsia="Calibri"/>
          <w:bCs/>
          <w:i/>
          <w:lang w:eastAsia="ar-SA"/>
        </w:rPr>
        <w:t xml:space="preserve"> Rivera, Mario Valladares Garrido.</w:t>
      </w:r>
    </w:p>
    <w:p w14:paraId="0428E110" w14:textId="77777777" w:rsidR="00FF421E" w:rsidRPr="00FF421E" w:rsidRDefault="00FF421E" w:rsidP="00FF421E">
      <w:pPr>
        <w:suppressAutoHyphens/>
        <w:spacing w:line="360" w:lineRule="auto"/>
        <w:jc w:val="both"/>
        <w:rPr>
          <w:rFonts w:eastAsia="Calibri"/>
          <w:bCs/>
          <w:i/>
          <w:lang w:eastAsia="ar-SA"/>
        </w:rPr>
      </w:pPr>
      <w:r w:rsidRPr="00FF421E">
        <w:rPr>
          <w:lang w:val="es-PE" w:eastAsia="es-PE"/>
        </w:rPr>
        <w:t xml:space="preserve">Redacción – revisión y edición: </w:t>
      </w:r>
      <w:r w:rsidRPr="00FF421E">
        <w:rPr>
          <w:rFonts w:eastAsia="Calibri"/>
          <w:bCs/>
          <w:i/>
          <w:lang w:eastAsia="ar-SA"/>
        </w:rPr>
        <w:t xml:space="preserve">Maricarmen Viera Santillán, Luis </w:t>
      </w:r>
      <w:proofErr w:type="spellStart"/>
      <w:r w:rsidRPr="00FF421E">
        <w:rPr>
          <w:rFonts w:eastAsia="Calibri"/>
          <w:bCs/>
          <w:i/>
          <w:lang w:eastAsia="ar-SA"/>
        </w:rPr>
        <w:t>Vasquez</w:t>
      </w:r>
      <w:proofErr w:type="spellEnd"/>
      <w:r w:rsidRPr="00FF421E">
        <w:rPr>
          <w:rFonts w:eastAsia="Calibri"/>
          <w:bCs/>
          <w:i/>
          <w:lang w:eastAsia="ar-SA"/>
        </w:rPr>
        <w:t xml:space="preserve"> </w:t>
      </w:r>
      <w:proofErr w:type="spellStart"/>
      <w:r w:rsidRPr="00FF421E">
        <w:rPr>
          <w:rFonts w:eastAsia="Calibri"/>
          <w:bCs/>
          <w:i/>
          <w:lang w:eastAsia="ar-SA"/>
        </w:rPr>
        <w:t>Elera</w:t>
      </w:r>
      <w:proofErr w:type="spellEnd"/>
      <w:r w:rsidRPr="00FF421E">
        <w:rPr>
          <w:rFonts w:eastAsia="Calibri"/>
          <w:bCs/>
          <w:i/>
          <w:lang w:eastAsia="ar-SA"/>
        </w:rPr>
        <w:t xml:space="preserve">, Christopher Valdiviezo Morales, </w:t>
      </w:r>
      <w:proofErr w:type="spellStart"/>
      <w:r w:rsidRPr="00FF421E">
        <w:rPr>
          <w:rFonts w:eastAsia="Calibri"/>
          <w:bCs/>
          <w:i/>
          <w:lang w:eastAsia="ar-SA"/>
        </w:rPr>
        <w:t>Raisa</w:t>
      </w:r>
      <w:proofErr w:type="spellEnd"/>
      <w:r w:rsidRPr="00FF421E">
        <w:rPr>
          <w:rFonts w:eastAsia="Calibri"/>
          <w:bCs/>
          <w:i/>
          <w:lang w:eastAsia="ar-SA"/>
        </w:rPr>
        <w:t xml:space="preserve"> </w:t>
      </w:r>
      <w:proofErr w:type="spellStart"/>
      <w:r w:rsidRPr="00FF421E">
        <w:rPr>
          <w:rFonts w:eastAsia="Calibri"/>
          <w:bCs/>
          <w:i/>
          <w:lang w:eastAsia="ar-SA"/>
        </w:rPr>
        <w:t>Martinez</w:t>
      </w:r>
      <w:proofErr w:type="spellEnd"/>
      <w:r w:rsidRPr="00FF421E">
        <w:rPr>
          <w:rFonts w:eastAsia="Calibri"/>
          <w:bCs/>
          <w:i/>
          <w:lang w:eastAsia="ar-SA"/>
        </w:rPr>
        <w:t xml:space="preserve"> Rivera, Mario Valladares Garrido.</w:t>
      </w:r>
    </w:p>
    <w:p w14:paraId="5042FE3D" w14:textId="77777777" w:rsidR="00675476" w:rsidRPr="00391509" w:rsidRDefault="00675476" w:rsidP="00391509"/>
    <w:sectPr w:rsidR="00675476" w:rsidRPr="00391509" w:rsidSect="00486BFA">
      <w:headerReference w:type="default" r:id="rId44"/>
      <w:footerReference w:type="even" r:id="rId45"/>
      <w:footerReference w:type="default" r:id="rId46"/>
      <w:pgSz w:w="12242" w:h="15842" w:code="1"/>
      <w:pgMar w:top="1418" w:right="1134" w:bottom="1701"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D4899" w14:textId="77777777" w:rsidR="00245CAE" w:rsidRDefault="00245CAE">
      <w:r>
        <w:separator/>
      </w:r>
    </w:p>
  </w:endnote>
  <w:endnote w:type="continuationSeparator" w:id="0">
    <w:p w14:paraId="5DD0E15B" w14:textId="77777777" w:rsidR="00245CAE" w:rsidRDefault="00245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C9D7E"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8A2927B"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91C5D" w14:textId="23E70EEF" w:rsidR="000F3690" w:rsidRPr="00AE044C" w:rsidRDefault="00FF421E"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776C42EB" wp14:editId="2BC0F0EA">
              <wp:simplePos x="0" y="0"/>
              <wp:positionH relativeFrom="column">
                <wp:posOffset>3810</wp:posOffset>
              </wp:positionH>
              <wp:positionV relativeFrom="paragraph">
                <wp:posOffset>50165</wp:posOffset>
              </wp:positionV>
              <wp:extent cx="6286500" cy="19050"/>
              <wp:effectExtent l="19050" t="19050" r="0" b="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7E3008"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0j0AX8cBAABuAwAADgAAAAAAAAAAAAAA&#10;AAAuAgAAZHJzL2Uyb0RvYy54bWxQSwECLQAUAAYACAAAACEAhoC+k9oAAAAFAQAADwAAAAAAAAAA&#10;AAAAAAAhBAAAZHJzL2Rvd25yZXYueG1sUEsFBgAAAAAEAAQA8wAAACgFAAAAAA==&#10;" strokecolor="blue" strokeweight="2.25pt"/>
          </w:pict>
        </mc:Fallback>
      </mc:AlternateContent>
    </w:r>
  </w:p>
  <w:p w14:paraId="25F202E3" w14:textId="77777777" w:rsidR="00675476" w:rsidRPr="00AE044C" w:rsidRDefault="00245CAE" w:rsidP="00391509">
    <w:pPr>
      <w:pStyle w:val="Piedepgina"/>
      <w:ind w:right="360"/>
      <w:rPr>
        <w:sz w:val="22"/>
        <w:szCs w:val="22"/>
      </w:rPr>
    </w:pPr>
    <w:hyperlink r:id="rId1" w:history="1">
      <w:r w:rsidR="00391509" w:rsidRPr="00AE044C">
        <w:rPr>
          <w:rStyle w:val="Hipervnculo"/>
          <w:sz w:val="22"/>
          <w:szCs w:val="22"/>
        </w:rPr>
        <w:t>http://scielo.sld.cu</w:t>
      </w:r>
    </w:hyperlink>
  </w:p>
  <w:p w14:paraId="506595E8" w14:textId="77777777" w:rsidR="00391509" w:rsidRPr="00AE044C" w:rsidRDefault="00245CAE"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6434BE25" w14:textId="1B7EF04E"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FF421E" w:rsidRPr="00FF421E">
      <w:rPr>
        <w:rFonts w:ascii="Verdana" w:hAnsi="Verdana"/>
        <w:noProof/>
        <w:sz w:val="18"/>
        <w:szCs w:val="18"/>
        <w:lang w:val="en-US" w:eastAsia="en-US"/>
      </w:rPr>
      <w:drawing>
        <wp:inline distT="0" distB="0" distL="0" distR="0" wp14:anchorId="0F502045" wp14:editId="4DB7B3F1">
          <wp:extent cx="638175" cy="146685"/>
          <wp:effectExtent l="0" t="0" r="0" b="0"/>
          <wp:docPr id="4"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4A15E" w14:textId="77777777" w:rsidR="00245CAE" w:rsidRDefault="00245CAE">
      <w:r>
        <w:separator/>
      </w:r>
    </w:p>
  </w:footnote>
  <w:footnote w:type="continuationSeparator" w:id="0">
    <w:p w14:paraId="393E74FF" w14:textId="77777777" w:rsidR="00245CAE" w:rsidRDefault="00245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C2A32" w14:textId="4A52C99A" w:rsidR="00CC376A" w:rsidRPr="00AE044C" w:rsidRDefault="00FF421E"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50321C92" wp14:editId="089EACAB">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Pr>
        <w:sz w:val="22"/>
        <w:szCs w:val="22"/>
      </w:rPr>
      <w:t>2021</w:t>
    </w:r>
    <w:r w:rsidR="003E03D5">
      <w:rPr>
        <w:sz w:val="22"/>
        <w:szCs w:val="22"/>
      </w:rPr>
      <w:t>;</w:t>
    </w:r>
    <w:r>
      <w:rPr>
        <w:sz w:val="22"/>
        <w:szCs w:val="22"/>
      </w:rPr>
      <w:t>50</w:t>
    </w:r>
    <w:r w:rsidR="00493701" w:rsidRPr="00AE044C">
      <w:rPr>
        <w:sz w:val="22"/>
        <w:szCs w:val="22"/>
      </w:rPr>
      <w:t>(</w:t>
    </w:r>
    <w:r>
      <w:rPr>
        <w:sz w:val="22"/>
        <w:szCs w:val="22"/>
      </w:rPr>
      <w:t>3</w:t>
    </w:r>
    <w:r w:rsidR="00493701" w:rsidRPr="00AE044C">
      <w:rPr>
        <w:sz w:val="22"/>
        <w:szCs w:val="22"/>
      </w:rPr>
      <w:t>)</w:t>
    </w:r>
    <w:r w:rsidR="00391509" w:rsidRPr="00AE044C">
      <w:rPr>
        <w:sz w:val="22"/>
        <w:szCs w:val="22"/>
      </w:rPr>
      <w:t>:</w:t>
    </w:r>
    <w:r>
      <w:rPr>
        <w:sz w:val="22"/>
        <w:szCs w:val="22"/>
      </w:rPr>
      <w:t xml:space="preserve"> e02101370</w:t>
    </w:r>
  </w:p>
  <w:p w14:paraId="131B7B49" w14:textId="0F91516E" w:rsidR="00A477DE" w:rsidRDefault="00FF421E">
    <w:r>
      <w:rPr>
        <w:noProof/>
      </w:rPr>
      <mc:AlternateContent>
        <mc:Choice Requires="wps">
          <w:drawing>
            <wp:anchor distT="0" distB="0" distL="114300" distR="114300" simplePos="0" relativeHeight="251657216" behindDoc="0" locked="0" layoutInCell="1" allowOverlap="1" wp14:anchorId="2D7EE036" wp14:editId="6D8E8500">
              <wp:simplePos x="0" y="0"/>
              <wp:positionH relativeFrom="column">
                <wp:posOffset>3810</wp:posOffset>
              </wp:positionH>
              <wp:positionV relativeFrom="paragraph">
                <wp:posOffset>44450</wp:posOffset>
              </wp:positionV>
              <wp:extent cx="6276975" cy="28575"/>
              <wp:effectExtent l="19050" t="19050" r="9525" b="9525"/>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3E28A97"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NtqCXMIBAABuAwAADgAAAAAAAAAAAAAAAAAu&#10;AgAAZHJzL2Uyb0RvYy54bWxQSwECLQAUAAYACAAAACEAS0QITtwAAAAFAQAADwAAAAAAAAAAAAAA&#10;AAAcBAAAZHJzL2Rvd25yZXYueG1sUEsFBgAAAAAEAAQA8wAAACUFA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12823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9C19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A6228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0B2CE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B696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D236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DE5C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8212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EA4B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86CD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4B62EB"/>
    <w:multiLevelType w:val="hybridMultilevel"/>
    <w:tmpl w:val="29A29F3E"/>
    <w:lvl w:ilvl="0" w:tplc="0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1" w15:restartNumberingAfterBreak="0">
    <w:nsid w:val="14EC4D04"/>
    <w:multiLevelType w:val="hybridMultilevel"/>
    <w:tmpl w:val="0DB0896A"/>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2" w15:restartNumberingAfterBreak="0">
    <w:nsid w:val="293D509B"/>
    <w:multiLevelType w:val="multilevel"/>
    <w:tmpl w:val="3D60D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E50AD6"/>
    <w:multiLevelType w:val="hybridMultilevel"/>
    <w:tmpl w:val="CCA204D4"/>
    <w:lvl w:ilvl="0" w:tplc="11A2BA18">
      <w:start w:val="1"/>
      <w:numFmt w:val="decimal"/>
      <w:lvlText w:val="%1)"/>
      <w:lvlJc w:val="left"/>
      <w:pPr>
        <w:ind w:left="1080" w:hanging="360"/>
      </w:pPr>
      <w:rPr>
        <w:rFonts w:hint="default"/>
      </w:rPr>
    </w:lvl>
    <w:lvl w:ilvl="1" w:tplc="5C0A0019" w:tentative="1">
      <w:start w:val="1"/>
      <w:numFmt w:val="lowerLetter"/>
      <w:lvlText w:val="%2."/>
      <w:lvlJc w:val="left"/>
      <w:pPr>
        <w:ind w:left="1800" w:hanging="360"/>
      </w:pPr>
    </w:lvl>
    <w:lvl w:ilvl="2" w:tplc="5C0A001B" w:tentative="1">
      <w:start w:val="1"/>
      <w:numFmt w:val="lowerRoman"/>
      <w:lvlText w:val="%3."/>
      <w:lvlJc w:val="right"/>
      <w:pPr>
        <w:ind w:left="2520" w:hanging="180"/>
      </w:pPr>
    </w:lvl>
    <w:lvl w:ilvl="3" w:tplc="5C0A000F" w:tentative="1">
      <w:start w:val="1"/>
      <w:numFmt w:val="decimal"/>
      <w:lvlText w:val="%4."/>
      <w:lvlJc w:val="left"/>
      <w:pPr>
        <w:ind w:left="3240" w:hanging="360"/>
      </w:pPr>
    </w:lvl>
    <w:lvl w:ilvl="4" w:tplc="5C0A0019" w:tentative="1">
      <w:start w:val="1"/>
      <w:numFmt w:val="lowerLetter"/>
      <w:lvlText w:val="%5."/>
      <w:lvlJc w:val="left"/>
      <w:pPr>
        <w:ind w:left="3960" w:hanging="360"/>
      </w:pPr>
    </w:lvl>
    <w:lvl w:ilvl="5" w:tplc="5C0A001B" w:tentative="1">
      <w:start w:val="1"/>
      <w:numFmt w:val="lowerRoman"/>
      <w:lvlText w:val="%6."/>
      <w:lvlJc w:val="right"/>
      <w:pPr>
        <w:ind w:left="4680" w:hanging="180"/>
      </w:pPr>
    </w:lvl>
    <w:lvl w:ilvl="6" w:tplc="5C0A000F" w:tentative="1">
      <w:start w:val="1"/>
      <w:numFmt w:val="decimal"/>
      <w:lvlText w:val="%7."/>
      <w:lvlJc w:val="left"/>
      <w:pPr>
        <w:ind w:left="5400" w:hanging="360"/>
      </w:pPr>
    </w:lvl>
    <w:lvl w:ilvl="7" w:tplc="5C0A0019" w:tentative="1">
      <w:start w:val="1"/>
      <w:numFmt w:val="lowerLetter"/>
      <w:lvlText w:val="%8."/>
      <w:lvlJc w:val="left"/>
      <w:pPr>
        <w:ind w:left="6120" w:hanging="360"/>
      </w:pPr>
    </w:lvl>
    <w:lvl w:ilvl="8" w:tplc="5C0A001B" w:tentative="1">
      <w:start w:val="1"/>
      <w:numFmt w:val="lowerRoman"/>
      <w:lvlText w:val="%9."/>
      <w:lvlJc w:val="right"/>
      <w:pPr>
        <w:ind w:left="6840" w:hanging="180"/>
      </w:pPr>
    </w:lvl>
  </w:abstractNum>
  <w:abstractNum w:abstractNumId="14" w15:restartNumberingAfterBreak="0">
    <w:nsid w:val="2D386B8A"/>
    <w:multiLevelType w:val="hybridMultilevel"/>
    <w:tmpl w:val="D2F46C94"/>
    <w:lvl w:ilvl="0" w:tplc="0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5" w15:restartNumberingAfterBreak="0">
    <w:nsid w:val="35497ED4"/>
    <w:multiLevelType w:val="multilevel"/>
    <w:tmpl w:val="A916464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573EE4"/>
    <w:multiLevelType w:val="hybridMultilevel"/>
    <w:tmpl w:val="A7B2E35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3C2B6D3D"/>
    <w:multiLevelType w:val="hybridMultilevel"/>
    <w:tmpl w:val="768668F6"/>
    <w:lvl w:ilvl="0" w:tplc="A3FED3DE">
      <w:start w:val="20"/>
      <w:numFmt w:val="bullet"/>
      <w:lvlText w:val=""/>
      <w:lvlJc w:val="left"/>
      <w:pPr>
        <w:ind w:left="5445" w:hanging="360"/>
      </w:pPr>
      <w:rPr>
        <w:rFonts w:ascii="Symbol" w:eastAsia="Calibri" w:hAnsi="Symbol" w:cs="Arial-BoldMT" w:hint="default"/>
      </w:rPr>
    </w:lvl>
    <w:lvl w:ilvl="1" w:tplc="04090003" w:tentative="1">
      <w:start w:val="1"/>
      <w:numFmt w:val="bullet"/>
      <w:lvlText w:val="o"/>
      <w:lvlJc w:val="left"/>
      <w:pPr>
        <w:ind w:left="6165" w:hanging="360"/>
      </w:pPr>
      <w:rPr>
        <w:rFonts w:ascii="Courier New" w:hAnsi="Courier New" w:cs="Courier New" w:hint="default"/>
      </w:rPr>
    </w:lvl>
    <w:lvl w:ilvl="2" w:tplc="04090005" w:tentative="1">
      <w:start w:val="1"/>
      <w:numFmt w:val="bullet"/>
      <w:lvlText w:val=""/>
      <w:lvlJc w:val="left"/>
      <w:pPr>
        <w:ind w:left="6885" w:hanging="360"/>
      </w:pPr>
      <w:rPr>
        <w:rFonts w:ascii="Wingdings" w:hAnsi="Wingdings" w:hint="default"/>
      </w:rPr>
    </w:lvl>
    <w:lvl w:ilvl="3" w:tplc="04090001" w:tentative="1">
      <w:start w:val="1"/>
      <w:numFmt w:val="bullet"/>
      <w:lvlText w:val=""/>
      <w:lvlJc w:val="left"/>
      <w:pPr>
        <w:ind w:left="7605" w:hanging="360"/>
      </w:pPr>
      <w:rPr>
        <w:rFonts w:ascii="Symbol" w:hAnsi="Symbol" w:hint="default"/>
      </w:rPr>
    </w:lvl>
    <w:lvl w:ilvl="4" w:tplc="04090003" w:tentative="1">
      <w:start w:val="1"/>
      <w:numFmt w:val="bullet"/>
      <w:lvlText w:val="o"/>
      <w:lvlJc w:val="left"/>
      <w:pPr>
        <w:ind w:left="8325" w:hanging="360"/>
      </w:pPr>
      <w:rPr>
        <w:rFonts w:ascii="Courier New" w:hAnsi="Courier New" w:cs="Courier New" w:hint="default"/>
      </w:rPr>
    </w:lvl>
    <w:lvl w:ilvl="5" w:tplc="04090005" w:tentative="1">
      <w:start w:val="1"/>
      <w:numFmt w:val="bullet"/>
      <w:lvlText w:val=""/>
      <w:lvlJc w:val="left"/>
      <w:pPr>
        <w:ind w:left="9045" w:hanging="360"/>
      </w:pPr>
      <w:rPr>
        <w:rFonts w:ascii="Wingdings" w:hAnsi="Wingdings" w:hint="default"/>
      </w:rPr>
    </w:lvl>
    <w:lvl w:ilvl="6" w:tplc="04090001" w:tentative="1">
      <w:start w:val="1"/>
      <w:numFmt w:val="bullet"/>
      <w:lvlText w:val=""/>
      <w:lvlJc w:val="left"/>
      <w:pPr>
        <w:ind w:left="9765" w:hanging="360"/>
      </w:pPr>
      <w:rPr>
        <w:rFonts w:ascii="Symbol" w:hAnsi="Symbol" w:hint="default"/>
      </w:rPr>
    </w:lvl>
    <w:lvl w:ilvl="7" w:tplc="04090003" w:tentative="1">
      <w:start w:val="1"/>
      <w:numFmt w:val="bullet"/>
      <w:lvlText w:val="o"/>
      <w:lvlJc w:val="left"/>
      <w:pPr>
        <w:ind w:left="10485" w:hanging="360"/>
      </w:pPr>
      <w:rPr>
        <w:rFonts w:ascii="Courier New" w:hAnsi="Courier New" w:cs="Courier New" w:hint="default"/>
      </w:rPr>
    </w:lvl>
    <w:lvl w:ilvl="8" w:tplc="04090005" w:tentative="1">
      <w:start w:val="1"/>
      <w:numFmt w:val="bullet"/>
      <w:lvlText w:val=""/>
      <w:lvlJc w:val="left"/>
      <w:pPr>
        <w:ind w:left="11205" w:hanging="360"/>
      </w:pPr>
      <w:rPr>
        <w:rFonts w:ascii="Wingdings" w:hAnsi="Wingdings" w:hint="default"/>
      </w:rPr>
    </w:lvl>
  </w:abstractNum>
  <w:abstractNum w:abstractNumId="18" w15:restartNumberingAfterBreak="0">
    <w:nsid w:val="4EDA3746"/>
    <w:multiLevelType w:val="hybridMultilevel"/>
    <w:tmpl w:val="670EFB64"/>
    <w:lvl w:ilvl="0" w:tplc="5454AB90">
      <w:start w:val="20"/>
      <w:numFmt w:val="bullet"/>
      <w:lvlText w:val=""/>
      <w:lvlJc w:val="left"/>
      <w:pPr>
        <w:ind w:left="4680" w:hanging="360"/>
      </w:pPr>
      <w:rPr>
        <w:rFonts w:ascii="Symbol" w:eastAsia="Calibri" w:hAnsi="Symbol" w:cs="Arial-BoldMT"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9" w15:restartNumberingAfterBreak="0">
    <w:nsid w:val="5C697A12"/>
    <w:multiLevelType w:val="multilevel"/>
    <w:tmpl w:val="8CBCA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55388F"/>
    <w:multiLevelType w:val="hybridMultilevel"/>
    <w:tmpl w:val="BC34AB62"/>
    <w:lvl w:ilvl="0" w:tplc="B930D8C6">
      <w:start w:val="20"/>
      <w:numFmt w:val="bullet"/>
      <w:lvlText w:val=""/>
      <w:lvlJc w:val="left"/>
      <w:pPr>
        <w:ind w:left="5040" w:hanging="360"/>
      </w:pPr>
      <w:rPr>
        <w:rFonts w:ascii="Symbol" w:eastAsia="Calibri" w:hAnsi="Symbol" w:cs="Arial-BoldMT"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1" w15:restartNumberingAfterBreak="0">
    <w:nsid w:val="68E038C7"/>
    <w:multiLevelType w:val="hybridMultilevel"/>
    <w:tmpl w:val="E304C5E0"/>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num w:numId="1">
    <w:abstractNumId w:val="18"/>
  </w:num>
  <w:num w:numId="2">
    <w:abstractNumId w:val="20"/>
  </w:num>
  <w:num w:numId="3">
    <w:abstractNumId w:val="17"/>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1"/>
  </w:num>
  <w:num w:numId="15">
    <w:abstractNumId w:val="16"/>
  </w:num>
  <w:num w:numId="16">
    <w:abstractNumId w:val="15"/>
  </w:num>
  <w:num w:numId="17">
    <w:abstractNumId w:val="19"/>
  </w:num>
  <w:num w:numId="18">
    <w:abstractNumId w:val="21"/>
  </w:num>
  <w:num w:numId="19">
    <w:abstractNumId w:val="12"/>
  </w:num>
  <w:num w:numId="20">
    <w:abstractNumId w:val="10"/>
  </w:num>
  <w:num w:numId="21">
    <w:abstractNumId w:val="13"/>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21E"/>
    <w:rsid w:val="000F3690"/>
    <w:rsid w:val="001221D1"/>
    <w:rsid w:val="00180CE9"/>
    <w:rsid w:val="00230DD5"/>
    <w:rsid w:val="00245CAE"/>
    <w:rsid w:val="0029156C"/>
    <w:rsid w:val="002E2F8E"/>
    <w:rsid w:val="00380D64"/>
    <w:rsid w:val="00391509"/>
    <w:rsid w:val="003E03D5"/>
    <w:rsid w:val="00486BFA"/>
    <w:rsid w:val="00493701"/>
    <w:rsid w:val="004E2065"/>
    <w:rsid w:val="005508A2"/>
    <w:rsid w:val="00566F71"/>
    <w:rsid w:val="005918BD"/>
    <w:rsid w:val="006173A6"/>
    <w:rsid w:val="00675476"/>
    <w:rsid w:val="00762230"/>
    <w:rsid w:val="007C430F"/>
    <w:rsid w:val="007D614D"/>
    <w:rsid w:val="00960D6A"/>
    <w:rsid w:val="009A0560"/>
    <w:rsid w:val="009B0917"/>
    <w:rsid w:val="00A23C0C"/>
    <w:rsid w:val="00A477DE"/>
    <w:rsid w:val="00A71E65"/>
    <w:rsid w:val="00AE044C"/>
    <w:rsid w:val="00B31971"/>
    <w:rsid w:val="00B4380A"/>
    <w:rsid w:val="00B66ECB"/>
    <w:rsid w:val="00C7523A"/>
    <w:rsid w:val="00CC1B6E"/>
    <w:rsid w:val="00CC376A"/>
    <w:rsid w:val="00CC48A1"/>
    <w:rsid w:val="00CF50E0"/>
    <w:rsid w:val="00D85951"/>
    <w:rsid w:val="00E62606"/>
    <w:rsid w:val="00EC5A6B"/>
    <w:rsid w:val="00FE282D"/>
    <w:rsid w:val="00FE40CB"/>
    <w:rsid w:val="00FF42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88738C"/>
  <w15:docId w15:val="{ECAD053B-1D6B-4773-BC43-168DDCB50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FF421E"/>
    <w:pPr>
      <w:keepNext/>
      <w:spacing w:before="240" w:after="60"/>
      <w:outlineLvl w:val="0"/>
    </w:pPr>
    <w:rPr>
      <w:rFonts w:ascii="Arial" w:hAnsi="Arial"/>
      <w:b/>
      <w:bCs/>
      <w:sz w:val="22"/>
      <w:szCs w:val="28"/>
      <w:lang w:val="es-CU" w:eastAsia="ar-SA"/>
    </w:rPr>
  </w:style>
  <w:style w:type="paragraph" w:styleId="Ttulo2">
    <w:name w:val="heading 2"/>
    <w:basedOn w:val="Normal"/>
    <w:next w:val="Normal"/>
    <w:link w:val="Ttulo2Car"/>
    <w:uiPriority w:val="9"/>
    <w:semiHidden/>
    <w:unhideWhenUsed/>
    <w:qFormat/>
    <w:rsid w:val="00FF421E"/>
    <w:pPr>
      <w:keepNext/>
      <w:spacing w:before="240" w:after="60"/>
      <w:outlineLvl w:val="1"/>
    </w:pPr>
    <w:rPr>
      <w:rFonts w:ascii="Arial" w:hAnsi="Arial"/>
      <w:b/>
      <w:bCs/>
      <w:color w:val="000000"/>
      <w:sz w:val="22"/>
      <w:szCs w:val="26"/>
      <w:lang w:val="es-CU"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paragraph" w:customStyle="1" w:styleId="Ttulo11">
    <w:name w:val="Título 11"/>
    <w:basedOn w:val="Normal"/>
    <w:next w:val="Normal"/>
    <w:uiPriority w:val="9"/>
    <w:qFormat/>
    <w:rsid w:val="00FF421E"/>
    <w:pPr>
      <w:keepNext/>
      <w:keepLines/>
      <w:suppressAutoHyphens/>
      <w:spacing w:line="480" w:lineRule="auto"/>
      <w:outlineLvl w:val="0"/>
    </w:pPr>
    <w:rPr>
      <w:rFonts w:ascii="Arial" w:hAnsi="Arial"/>
      <w:b/>
      <w:bCs/>
      <w:sz w:val="22"/>
      <w:szCs w:val="28"/>
      <w:lang w:eastAsia="ar-SA"/>
    </w:rPr>
  </w:style>
  <w:style w:type="paragraph" w:customStyle="1" w:styleId="Ttulo21">
    <w:name w:val="Título 21"/>
    <w:basedOn w:val="Normal"/>
    <w:next w:val="Normal"/>
    <w:uiPriority w:val="9"/>
    <w:unhideWhenUsed/>
    <w:qFormat/>
    <w:rsid w:val="00FF421E"/>
    <w:pPr>
      <w:keepNext/>
      <w:keepLines/>
      <w:suppressAutoHyphens/>
      <w:spacing w:line="480" w:lineRule="auto"/>
      <w:outlineLvl w:val="1"/>
    </w:pPr>
    <w:rPr>
      <w:rFonts w:ascii="Arial" w:hAnsi="Arial"/>
      <w:b/>
      <w:bCs/>
      <w:color w:val="000000"/>
      <w:sz w:val="22"/>
      <w:szCs w:val="26"/>
      <w:lang w:eastAsia="ar-SA"/>
    </w:rPr>
  </w:style>
  <w:style w:type="numbering" w:customStyle="1" w:styleId="Sinlista1">
    <w:name w:val="Sin lista1"/>
    <w:next w:val="Sinlista"/>
    <w:uiPriority w:val="99"/>
    <w:semiHidden/>
    <w:unhideWhenUsed/>
    <w:rsid w:val="00FF421E"/>
  </w:style>
  <w:style w:type="character" w:customStyle="1" w:styleId="BalloonTextChar">
    <w:name w:val="Balloon Text Char"/>
    <w:rsid w:val="00FF421E"/>
    <w:rPr>
      <w:rFonts w:ascii="Tahoma" w:hAnsi="Tahoma" w:cs="Tahoma"/>
      <w:sz w:val="16"/>
      <w:szCs w:val="16"/>
    </w:rPr>
  </w:style>
  <w:style w:type="paragraph" w:customStyle="1" w:styleId="Heading">
    <w:name w:val="Heading"/>
    <w:basedOn w:val="Normal"/>
    <w:next w:val="Textoindependiente"/>
    <w:rsid w:val="00FF421E"/>
    <w:pPr>
      <w:keepNext/>
      <w:suppressAutoHyphens/>
      <w:spacing w:before="240" w:after="120" w:line="480" w:lineRule="auto"/>
    </w:pPr>
    <w:rPr>
      <w:rFonts w:ascii="Arial" w:eastAsia="SimSun" w:hAnsi="Arial" w:cs="Mangal"/>
      <w:sz w:val="28"/>
      <w:szCs w:val="28"/>
      <w:lang w:eastAsia="ar-SA"/>
    </w:rPr>
  </w:style>
  <w:style w:type="paragraph" w:styleId="Textoindependiente">
    <w:name w:val="Body Text"/>
    <w:basedOn w:val="Normal"/>
    <w:link w:val="TextoindependienteCar"/>
    <w:rsid w:val="00FF421E"/>
    <w:pPr>
      <w:suppressAutoHyphens/>
      <w:spacing w:after="120" w:line="480" w:lineRule="auto"/>
    </w:pPr>
    <w:rPr>
      <w:rFonts w:ascii="Arial" w:eastAsia="Calibri" w:hAnsi="Arial" w:cs="Calibri"/>
      <w:sz w:val="22"/>
      <w:szCs w:val="22"/>
      <w:lang w:eastAsia="ar-SA"/>
    </w:rPr>
  </w:style>
  <w:style w:type="character" w:customStyle="1" w:styleId="TextoindependienteCar">
    <w:name w:val="Texto independiente Car"/>
    <w:basedOn w:val="Fuentedeprrafopredeter"/>
    <w:link w:val="Textoindependiente"/>
    <w:rsid w:val="00FF421E"/>
    <w:rPr>
      <w:rFonts w:ascii="Arial" w:eastAsia="Calibri" w:hAnsi="Arial" w:cs="Calibri"/>
      <w:sz w:val="22"/>
      <w:szCs w:val="22"/>
      <w:lang w:val="es-ES_tradnl" w:eastAsia="ar-SA"/>
    </w:rPr>
  </w:style>
  <w:style w:type="paragraph" w:styleId="Lista">
    <w:name w:val="List"/>
    <w:basedOn w:val="Textoindependiente"/>
    <w:rsid w:val="00FF421E"/>
    <w:rPr>
      <w:rFonts w:cs="Mangal"/>
    </w:rPr>
  </w:style>
  <w:style w:type="paragraph" w:styleId="Descripcin">
    <w:name w:val="caption"/>
    <w:basedOn w:val="Normal"/>
    <w:qFormat/>
    <w:rsid w:val="00FF421E"/>
    <w:pPr>
      <w:suppressLineNumbers/>
      <w:suppressAutoHyphens/>
      <w:spacing w:before="120" w:after="120" w:line="480" w:lineRule="auto"/>
    </w:pPr>
    <w:rPr>
      <w:rFonts w:ascii="Arial" w:eastAsia="Calibri" w:hAnsi="Arial" w:cs="Mangal"/>
      <w:i/>
      <w:iCs/>
      <w:lang w:eastAsia="ar-SA"/>
    </w:rPr>
  </w:style>
  <w:style w:type="paragraph" w:customStyle="1" w:styleId="Index">
    <w:name w:val="Index"/>
    <w:basedOn w:val="Normal"/>
    <w:rsid w:val="00FF421E"/>
    <w:pPr>
      <w:suppressLineNumbers/>
      <w:suppressAutoHyphens/>
      <w:spacing w:line="480" w:lineRule="auto"/>
    </w:pPr>
    <w:rPr>
      <w:rFonts w:ascii="Arial" w:eastAsia="Calibri" w:hAnsi="Arial" w:cs="Mangal"/>
      <w:sz w:val="22"/>
      <w:szCs w:val="22"/>
      <w:lang w:eastAsia="ar-SA"/>
    </w:rPr>
  </w:style>
  <w:style w:type="character" w:styleId="Refdecomentario">
    <w:name w:val="annotation reference"/>
    <w:uiPriority w:val="99"/>
    <w:semiHidden/>
    <w:unhideWhenUsed/>
    <w:rsid w:val="00FF421E"/>
    <w:rPr>
      <w:sz w:val="16"/>
      <w:szCs w:val="16"/>
    </w:rPr>
  </w:style>
  <w:style w:type="paragraph" w:styleId="Textocomentario">
    <w:name w:val="annotation text"/>
    <w:basedOn w:val="Normal"/>
    <w:link w:val="TextocomentarioCar"/>
    <w:uiPriority w:val="99"/>
    <w:unhideWhenUsed/>
    <w:qFormat/>
    <w:rsid w:val="00FF421E"/>
    <w:pPr>
      <w:suppressAutoHyphens/>
      <w:spacing w:line="480" w:lineRule="auto"/>
    </w:pPr>
    <w:rPr>
      <w:rFonts w:ascii="Arial" w:eastAsia="Calibri" w:hAnsi="Arial" w:cs="Calibri"/>
      <w:sz w:val="20"/>
      <w:szCs w:val="20"/>
      <w:lang w:eastAsia="ar-SA"/>
    </w:rPr>
  </w:style>
  <w:style w:type="character" w:customStyle="1" w:styleId="TextocomentarioCar">
    <w:name w:val="Texto comentario Car"/>
    <w:basedOn w:val="Fuentedeprrafopredeter"/>
    <w:link w:val="Textocomentario"/>
    <w:uiPriority w:val="99"/>
    <w:qFormat/>
    <w:rsid w:val="00FF421E"/>
    <w:rPr>
      <w:rFonts w:ascii="Arial" w:eastAsia="Calibri" w:hAnsi="Arial" w:cs="Calibri"/>
      <w:lang w:val="es-ES_tradnl" w:eastAsia="ar-SA"/>
    </w:rPr>
  </w:style>
  <w:style w:type="paragraph" w:styleId="Asuntodelcomentario">
    <w:name w:val="annotation subject"/>
    <w:basedOn w:val="Textocomentario"/>
    <w:next w:val="Textocomentario"/>
    <w:link w:val="AsuntodelcomentarioCar"/>
    <w:uiPriority w:val="99"/>
    <w:semiHidden/>
    <w:unhideWhenUsed/>
    <w:rsid w:val="00FF421E"/>
    <w:rPr>
      <w:b/>
      <w:bCs/>
    </w:rPr>
  </w:style>
  <w:style w:type="character" w:customStyle="1" w:styleId="AsuntodelcomentarioCar">
    <w:name w:val="Asunto del comentario Car"/>
    <w:basedOn w:val="TextocomentarioCar"/>
    <w:link w:val="Asuntodelcomentario"/>
    <w:uiPriority w:val="99"/>
    <w:semiHidden/>
    <w:rsid w:val="00FF421E"/>
    <w:rPr>
      <w:rFonts w:ascii="Arial" w:eastAsia="Calibri" w:hAnsi="Arial" w:cs="Calibri"/>
      <w:b/>
      <w:bCs/>
      <w:lang w:val="es-ES_tradnl" w:eastAsia="ar-SA"/>
    </w:rPr>
  </w:style>
  <w:style w:type="paragraph" w:styleId="Revisin">
    <w:name w:val="Revision"/>
    <w:hidden/>
    <w:uiPriority w:val="99"/>
    <w:semiHidden/>
    <w:rsid w:val="00FF421E"/>
    <w:rPr>
      <w:rFonts w:ascii="Calibri" w:eastAsia="Calibri" w:hAnsi="Calibri" w:cs="Calibri"/>
      <w:sz w:val="22"/>
      <w:szCs w:val="22"/>
      <w:lang w:val="en-US" w:eastAsia="ar-SA"/>
    </w:rPr>
  </w:style>
  <w:style w:type="table" w:styleId="Tablaconcuadrcula">
    <w:name w:val="Table Grid"/>
    <w:basedOn w:val="Tablanormal"/>
    <w:uiPriority w:val="59"/>
    <w:rsid w:val="00FF421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F421E"/>
    <w:pPr>
      <w:suppressAutoHyphens/>
      <w:spacing w:line="480" w:lineRule="auto"/>
      <w:ind w:left="720"/>
      <w:contextualSpacing/>
    </w:pPr>
    <w:rPr>
      <w:rFonts w:ascii="Arial" w:eastAsia="Calibri" w:hAnsi="Arial" w:cs="Calibri"/>
      <w:sz w:val="22"/>
      <w:szCs w:val="22"/>
      <w:lang w:eastAsia="ar-SA"/>
    </w:rPr>
  </w:style>
  <w:style w:type="character" w:styleId="Nmerodelnea">
    <w:name w:val="line number"/>
    <w:uiPriority w:val="99"/>
    <w:unhideWhenUsed/>
    <w:rsid w:val="00FF421E"/>
    <w:rPr>
      <w:rFonts w:ascii="Times New Roman" w:hAnsi="Times New Roman"/>
    </w:rPr>
  </w:style>
  <w:style w:type="character" w:customStyle="1" w:styleId="st1">
    <w:name w:val="st1"/>
    <w:basedOn w:val="Fuentedeprrafopredeter"/>
    <w:rsid w:val="00FF421E"/>
  </w:style>
  <w:style w:type="paragraph" w:styleId="Textonotaalfinal">
    <w:name w:val="endnote text"/>
    <w:basedOn w:val="Normal"/>
    <w:link w:val="TextonotaalfinalCar"/>
    <w:uiPriority w:val="99"/>
    <w:semiHidden/>
    <w:unhideWhenUsed/>
    <w:rsid w:val="00FF421E"/>
    <w:pPr>
      <w:suppressAutoHyphens/>
    </w:pPr>
    <w:rPr>
      <w:rFonts w:ascii="Arial" w:eastAsia="Calibri" w:hAnsi="Arial" w:cs="Calibri"/>
      <w:sz w:val="20"/>
      <w:szCs w:val="20"/>
      <w:lang w:eastAsia="ar-SA"/>
    </w:rPr>
  </w:style>
  <w:style w:type="character" w:customStyle="1" w:styleId="TextonotaalfinalCar">
    <w:name w:val="Texto nota al final Car"/>
    <w:basedOn w:val="Fuentedeprrafopredeter"/>
    <w:link w:val="Textonotaalfinal"/>
    <w:uiPriority w:val="99"/>
    <w:semiHidden/>
    <w:rsid w:val="00FF421E"/>
    <w:rPr>
      <w:rFonts w:ascii="Arial" w:eastAsia="Calibri" w:hAnsi="Arial" w:cs="Calibri"/>
      <w:lang w:val="es-ES_tradnl" w:eastAsia="ar-SA"/>
    </w:rPr>
  </w:style>
  <w:style w:type="character" w:styleId="Refdenotaalfinal">
    <w:name w:val="endnote reference"/>
    <w:uiPriority w:val="99"/>
    <w:semiHidden/>
    <w:unhideWhenUsed/>
    <w:rsid w:val="00FF421E"/>
    <w:rPr>
      <w:vertAlign w:val="superscript"/>
    </w:rPr>
  </w:style>
  <w:style w:type="paragraph" w:customStyle="1" w:styleId="Textosinformato1">
    <w:name w:val="Texto sin formato1"/>
    <w:basedOn w:val="Normal"/>
    <w:next w:val="Textosinformato"/>
    <w:link w:val="TextosinformatoCar"/>
    <w:uiPriority w:val="99"/>
    <w:unhideWhenUsed/>
    <w:rsid w:val="00FF421E"/>
    <w:rPr>
      <w:rFonts w:ascii="Consolas" w:eastAsia="Calibri" w:hAnsi="Consolas"/>
      <w:sz w:val="21"/>
      <w:szCs w:val="21"/>
      <w:lang w:val="es-CU" w:eastAsia="es-CU"/>
    </w:rPr>
  </w:style>
  <w:style w:type="character" w:customStyle="1" w:styleId="TextosinformatoCar">
    <w:name w:val="Texto sin formato Car"/>
    <w:link w:val="Textosinformato1"/>
    <w:uiPriority w:val="99"/>
    <w:rsid w:val="00FF421E"/>
    <w:rPr>
      <w:rFonts w:ascii="Consolas" w:eastAsia="Calibri" w:hAnsi="Consolas" w:cs="Times New Roman"/>
      <w:sz w:val="21"/>
      <w:szCs w:val="21"/>
    </w:rPr>
  </w:style>
  <w:style w:type="character" w:customStyle="1" w:styleId="Ttulo1Car">
    <w:name w:val="Título 1 Car"/>
    <w:link w:val="Ttulo1"/>
    <w:uiPriority w:val="9"/>
    <w:rsid w:val="00FF421E"/>
    <w:rPr>
      <w:rFonts w:ascii="Arial" w:eastAsia="Times New Roman" w:hAnsi="Arial" w:cs="Times New Roman"/>
      <w:b/>
      <w:bCs/>
      <w:sz w:val="22"/>
      <w:szCs w:val="28"/>
      <w:lang w:eastAsia="ar-SA"/>
    </w:rPr>
  </w:style>
  <w:style w:type="character" w:customStyle="1" w:styleId="Ttulo2Car">
    <w:name w:val="Título 2 Car"/>
    <w:link w:val="Ttulo2"/>
    <w:uiPriority w:val="9"/>
    <w:rsid w:val="00FF421E"/>
    <w:rPr>
      <w:rFonts w:ascii="Arial" w:eastAsia="Times New Roman" w:hAnsi="Arial" w:cs="Times New Roman"/>
      <w:b/>
      <w:bCs/>
      <w:color w:val="000000"/>
      <w:sz w:val="22"/>
      <w:szCs w:val="26"/>
      <w:lang w:eastAsia="ar-SA"/>
    </w:rPr>
  </w:style>
  <w:style w:type="character" w:customStyle="1" w:styleId="Mencinsinresolver1">
    <w:name w:val="Mención sin resolver1"/>
    <w:uiPriority w:val="99"/>
    <w:semiHidden/>
    <w:unhideWhenUsed/>
    <w:rsid w:val="00FF421E"/>
    <w:rPr>
      <w:color w:val="605E5C"/>
      <w:shd w:val="clear" w:color="auto" w:fill="E1DFDD"/>
    </w:rPr>
  </w:style>
  <w:style w:type="paragraph" w:customStyle="1" w:styleId="Prrafodelista0">
    <w:name w:val="Prrafodelista"/>
    <w:basedOn w:val="Normal"/>
    <w:uiPriority w:val="99"/>
    <w:rsid w:val="00FF421E"/>
    <w:pPr>
      <w:widowControl w:val="0"/>
      <w:suppressAutoHyphens/>
      <w:autoSpaceDE w:val="0"/>
      <w:autoSpaceDN w:val="0"/>
      <w:adjustRightInd w:val="0"/>
      <w:spacing w:after="200" w:line="260" w:lineRule="atLeast"/>
      <w:ind w:left="720" w:firstLine="12"/>
      <w:jc w:val="both"/>
    </w:pPr>
    <w:rPr>
      <w:rFonts w:ascii="Calibri" w:hAnsi="Calibri" w:cs="Calibri"/>
      <w:color w:val="000000"/>
      <w:sz w:val="22"/>
      <w:szCs w:val="22"/>
      <w:u w:color="000000"/>
      <w:lang w:val="es-PE" w:eastAsia="es-PE"/>
    </w:rPr>
  </w:style>
  <w:style w:type="character" w:customStyle="1" w:styleId="Mencinsinresolver2">
    <w:name w:val="Mención sin resolver2"/>
    <w:uiPriority w:val="99"/>
    <w:semiHidden/>
    <w:unhideWhenUsed/>
    <w:rsid w:val="00FF421E"/>
    <w:rPr>
      <w:color w:val="605E5C"/>
      <w:shd w:val="clear" w:color="auto" w:fill="E1DFDD"/>
    </w:rPr>
  </w:style>
  <w:style w:type="paragraph" w:customStyle="1" w:styleId="Bibliografa1">
    <w:name w:val="Bibliografía1"/>
    <w:basedOn w:val="Normal"/>
    <w:next w:val="Normal"/>
    <w:uiPriority w:val="37"/>
    <w:unhideWhenUsed/>
    <w:rsid w:val="00FF421E"/>
    <w:pPr>
      <w:tabs>
        <w:tab w:val="left" w:pos="504"/>
      </w:tabs>
      <w:spacing w:after="240"/>
      <w:ind w:left="504" w:hanging="504"/>
    </w:pPr>
    <w:rPr>
      <w:rFonts w:ascii="Calibri" w:eastAsia="Calibri" w:hAnsi="Calibri"/>
      <w:sz w:val="22"/>
      <w:szCs w:val="22"/>
      <w:lang w:val="es-PE" w:eastAsia="en-US"/>
    </w:rPr>
  </w:style>
  <w:style w:type="character" w:customStyle="1" w:styleId="tlid-translation">
    <w:name w:val="tlid-translation"/>
    <w:basedOn w:val="Fuentedeprrafopredeter"/>
    <w:rsid w:val="00FF421E"/>
  </w:style>
  <w:style w:type="character" w:customStyle="1" w:styleId="Mencinsinresolver3">
    <w:name w:val="Mención sin resolver3"/>
    <w:uiPriority w:val="99"/>
    <w:semiHidden/>
    <w:unhideWhenUsed/>
    <w:rsid w:val="00FF421E"/>
    <w:rPr>
      <w:color w:val="605E5C"/>
      <w:shd w:val="clear" w:color="auto" w:fill="E1DFDD"/>
    </w:rPr>
  </w:style>
  <w:style w:type="character" w:styleId="Textoennegrita">
    <w:name w:val="Strong"/>
    <w:uiPriority w:val="22"/>
    <w:qFormat/>
    <w:rsid w:val="00FF421E"/>
    <w:rPr>
      <w:b/>
      <w:bCs/>
    </w:rPr>
  </w:style>
  <w:style w:type="character" w:customStyle="1" w:styleId="orcid-id-https">
    <w:name w:val="orcid-id-https"/>
    <w:basedOn w:val="Fuentedeprrafopredeter"/>
    <w:rsid w:val="00FF421E"/>
  </w:style>
  <w:style w:type="character" w:customStyle="1" w:styleId="Mencinsinresolver4">
    <w:name w:val="Mención sin resolver4"/>
    <w:uiPriority w:val="99"/>
    <w:semiHidden/>
    <w:unhideWhenUsed/>
    <w:rsid w:val="00FF421E"/>
    <w:rPr>
      <w:color w:val="605E5C"/>
      <w:shd w:val="clear" w:color="auto" w:fill="E1DFDD"/>
    </w:rPr>
  </w:style>
  <w:style w:type="character" w:styleId="nfasis">
    <w:name w:val="Emphasis"/>
    <w:uiPriority w:val="20"/>
    <w:qFormat/>
    <w:rsid w:val="00FF421E"/>
    <w:rPr>
      <w:i/>
      <w:iCs/>
    </w:rPr>
  </w:style>
  <w:style w:type="character" w:customStyle="1" w:styleId="Mencinsinresolver5">
    <w:name w:val="Mención sin resolver5"/>
    <w:uiPriority w:val="99"/>
    <w:semiHidden/>
    <w:unhideWhenUsed/>
    <w:rsid w:val="00FF421E"/>
    <w:rPr>
      <w:color w:val="605E5C"/>
      <w:shd w:val="clear" w:color="auto" w:fill="E1DFDD"/>
    </w:rPr>
  </w:style>
  <w:style w:type="paragraph" w:styleId="Sinespaciado">
    <w:name w:val="No Spacing"/>
    <w:uiPriority w:val="1"/>
    <w:qFormat/>
    <w:rsid w:val="00FF421E"/>
    <w:pPr>
      <w:suppressAutoHyphens/>
    </w:pPr>
    <w:rPr>
      <w:rFonts w:ascii="Arial" w:eastAsia="Calibri" w:hAnsi="Arial" w:cs="Calibri"/>
      <w:sz w:val="22"/>
      <w:szCs w:val="22"/>
      <w:lang w:val="es-ES_tradnl" w:eastAsia="ar-SA"/>
    </w:rPr>
  </w:style>
  <w:style w:type="paragraph" w:styleId="Textosinformato">
    <w:name w:val="Plain Text"/>
    <w:basedOn w:val="Normal"/>
    <w:link w:val="TextosinformatoCar1"/>
    <w:semiHidden/>
    <w:unhideWhenUsed/>
    <w:rsid w:val="00FF421E"/>
    <w:rPr>
      <w:rFonts w:ascii="Courier New" w:hAnsi="Courier New" w:cs="Courier New"/>
      <w:sz w:val="20"/>
      <w:szCs w:val="20"/>
    </w:rPr>
  </w:style>
  <w:style w:type="character" w:customStyle="1" w:styleId="TextosinformatoCar1">
    <w:name w:val="Texto sin formato Car1"/>
    <w:basedOn w:val="Fuentedeprrafopredeter"/>
    <w:link w:val="Textosinformato"/>
    <w:semiHidden/>
    <w:rsid w:val="00FF421E"/>
    <w:rPr>
      <w:rFonts w:ascii="Courier New" w:hAnsi="Courier New" w:cs="Courier New"/>
      <w:lang w:val="es-ES_tradnl" w:eastAsia="es-ES_tradnl"/>
    </w:rPr>
  </w:style>
  <w:style w:type="character" w:customStyle="1" w:styleId="Ttulo1Car1">
    <w:name w:val="Título 1 Car1"/>
    <w:basedOn w:val="Fuentedeprrafopredeter"/>
    <w:rsid w:val="00FF421E"/>
    <w:rPr>
      <w:rFonts w:asciiTheme="majorHAnsi" w:eastAsiaTheme="majorEastAsia" w:hAnsiTheme="majorHAnsi" w:cstheme="majorBidi"/>
      <w:b/>
      <w:bCs/>
      <w:kern w:val="32"/>
      <w:sz w:val="32"/>
      <w:szCs w:val="32"/>
      <w:lang w:val="es-ES_tradnl" w:eastAsia="es-ES_tradnl"/>
    </w:rPr>
  </w:style>
  <w:style w:type="character" w:customStyle="1" w:styleId="Ttulo2Car1">
    <w:name w:val="Título 2 Car1"/>
    <w:basedOn w:val="Fuentedeprrafopredeter"/>
    <w:semiHidden/>
    <w:rsid w:val="00FF421E"/>
    <w:rPr>
      <w:rFonts w:asciiTheme="majorHAnsi" w:eastAsiaTheme="majorEastAsia" w:hAnsiTheme="majorHAnsi" w:cstheme="majorBidi"/>
      <w:b/>
      <w:bCs/>
      <w:i/>
      <w:iCs/>
      <w:sz w:val="28"/>
      <w:szCs w:val="2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073-3848" TargetMode="External"/><Relationship Id="rId13" Type="http://schemas.openxmlformats.org/officeDocument/2006/relationships/image" Target="media/image1.gif"/><Relationship Id="rId18" Type="http://schemas.openxmlformats.org/officeDocument/2006/relationships/hyperlink" Target="http://www.scielo.org.pe/scielo.php?script=sci_arttext&amp;pid=S1022-51292007000300003" TargetMode="External"/><Relationship Id="rId26" Type="http://schemas.openxmlformats.org/officeDocument/2006/relationships/hyperlink" Target="https://bmcnephrol.biomedcentral.com/articles/10.1186/s12882-018-1061-8" TargetMode="External"/><Relationship Id="rId39" Type="http://schemas.openxmlformats.org/officeDocument/2006/relationships/hyperlink" Target="https://pubmed.ncbi.nlm.nih.gov/25042402/" TargetMode="External"/><Relationship Id="rId3" Type="http://schemas.openxmlformats.org/officeDocument/2006/relationships/settings" Target="settings.xml"/><Relationship Id="rId21" Type="http://schemas.openxmlformats.org/officeDocument/2006/relationships/hyperlink" Target="https://pubmed.ncbi.nlm.nih.gov/26902049/" TargetMode="External"/><Relationship Id="rId34" Type="http://schemas.openxmlformats.org/officeDocument/2006/relationships/hyperlink" Target="https://pubmed.ncbi.nlm.nih.gov/31113738/" TargetMode="External"/><Relationship Id="rId42" Type="http://schemas.openxmlformats.org/officeDocument/2006/relationships/hyperlink" Target="https://pubmed.ncbi.nlm.nih.gov/28410915/" TargetMode="External"/><Relationship Id="rId47" Type="http://schemas.openxmlformats.org/officeDocument/2006/relationships/fontTable" Target="fontTable.xml"/><Relationship Id="rId7" Type="http://schemas.openxmlformats.org/officeDocument/2006/relationships/hyperlink" Target="https://orcid.org/0000-0002-1892-264X" TargetMode="External"/><Relationship Id="rId12" Type="http://schemas.openxmlformats.org/officeDocument/2006/relationships/hyperlink" Target="mailto:mvalladares@continental.edu.pe" TargetMode="External"/><Relationship Id="rId17" Type="http://schemas.openxmlformats.org/officeDocument/2006/relationships/hyperlink" Target="http://www.scielo.org.pe/scielo.php?pid=S1025-55832019000100007&amp;script=sci_abstract" TargetMode="External"/><Relationship Id="rId25" Type="http://schemas.openxmlformats.org/officeDocument/2006/relationships/hyperlink" Target="https://pubmed.ncbi.nlm.nih.gov/26423777/" TargetMode="External"/><Relationship Id="rId33" Type="http://schemas.openxmlformats.org/officeDocument/2006/relationships/hyperlink" Target="https://pubmed.ncbi.nlm.nih.gov/31948392/" TargetMode="External"/><Relationship Id="rId38" Type="http://schemas.openxmlformats.org/officeDocument/2006/relationships/hyperlink" Target="https://pubmed.ncbi.nlm.nih.gov/31750435/" TargetMode="External"/><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pubmed.ncbi.nlm.nih.gov/30266282/" TargetMode="External"/><Relationship Id="rId20" Type="http://schemas.openxmlformats.org/officeDocument/2006/relationships/hyperlink" Target="https://pubmed.ncbi.nlm.nih.gov/21835136/" TargetMode="External"/><Relationship Id="rId29" Type="http://schemas.openxmlformats.org/officeDocument/2006/relationships/hyperlink" Target="http://www.revistagastroenterologiamexico.org/es-mortalidad-hospitalaria-pacientes-cirroticos-un-articulo-S0375090617300010" TargetMode="External"/><Relationship Id="rId41" Type="http://schemas.openxmlformats.org/officeDocument/2006/relationships/hyperlink" Target="http://www.scielo.org.pe/scielo.php?script=sci_arttext&amp;pid=S1022-512920150004000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0839-2419" TargetMode="External"/><Relationship Id="rId24" Type="http://schemas.openxmlformats.org/officeDocument/2006/relationships/hyperlink" Target="http://scielo.isciii.es/scielo.php?script=sci_arttext&amp;pid=S1130-01082018000200005" TargetMode="External"/><Relationship Id="rId32" Type="http://schemas.openxmlformats.org/officeDocument/2006/relationships/hyperlink" Target="http://www.scielo.org.pe/scielo.php?script=sci_arttext&amp;pid=S1022-51292019000100008" TargetMode="External"/><Relationship Id="rId37" Type="http://schemas.openxmlformats.org/officeDocument/2006/relationships/hyperlink" Target="https://pubmed.ncbi.nlm.nih.gov/28383303/" TargetMode="External"/><Relationship Id="rId40" Type="http://schemas.openxmlformats.org/officeDocument/2006/relationships/hyperlink" Target="https://pubmed.ncbi.nlm.nih.gov/18186569/"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gif"/><Relationship Id="rId23" Type="http://schemas.openxmlformats.org/officeDocument/2006/relationships/hyperlink" Target="https://pubmed.ncbi.nlm.nih.gov/19281860/" TargetMode="External"/><Relationship Id="rId28" Type="http://schemas.openxmlformats.org/officeDocument/2006/relationships/hyperlink" Target="https://www.elsevier.es/en-revista-annals-hepatology-16-articulo-the-performance-prognostic-models-as-S166526811930804X" TargetMode="External"/><Relationship Id="rId36" Type="http://schemas.openxmlformats.org/officeDocument/2006/relationships/hyperlink" Target="https://pubmed.ncbi.nlm.nih.gov/17081806/" TargetMode="External"/><Relationship Id="rId10" Type="http://schemas.openxmlformats.org/officeDocument/2006/relationships/hyperlink" Target="https://orcid.org/0000-0002-3611-7628" TargetMode="External"/><Relationship Id="rId19" Type="http://schemas.openxmlformats.org/officeDocument/2006/relationships/hyperlink" Target="https://pubmed.ncbi.nlm.nih.gov/28796076/" TargetMode="External"/><Relationship Id="rId31" Type="http://schemas.openxmlformats.org/officeDocument/2006/relationships/hyperlink" Target="http://www.scielo.org.pe/scielo.php?script=sci_arttext&amp;pid=S1022-51292013000400003"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0000-0003-2825-9324" TargetMode="External"/><Relationship Id="rId14" Type="http://schemas.openxmlformats.org/officeDocument/2006/relationships/image" Target="media/image2.gif"/><Relationship Id="rId22" Type="http://schemas.openxmlformats.org/officeDocument/2006/relationships/hyperlink" Target="https://pubmed.ncbi.nlm.nih.gov/26019739/" TargetMode="External"/><Relationship Id="rId27" Type="http://schemas.openxmlformats.org/officeDocument/2006/relationships/hyperlink" Target="https://pubmed.ncbi.nlm.nih.gov/29234192/" TargetMode="External"/><Relationship Id="rId30" Type="http://schemas.openxmlformats.org/officeDocument/2006/relationships/hyperlink" Target="http://www.scielo.org.pe/scielo.php?script=sci_arttext&amp;pid=S1022-51292018000400002" TargetMode="External"/><Relationship Id="rId35" Type="http://schemas.openxmlformats.org/officeDocument/2006/relationships/hyperlink" Target="https://pubmed.ncbi.nlm.nih.gov/30337088/" TargetMode="External"/><Relationship Id="rId43" Type="http://schemas.openxmlformats.org/officeDocument/2006/relationships/hyperlink" Target="http://www.scielo.edu.uy/scielo.php?script=sci_arttext&amp;pid=S2393-67972016000200003" TargetMode="External"/><Relationship Id="rId48"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2</TotalTime>
  <Pages>16</Pages>
  <Words>19288</Words>
  <Characters>106088</Characters>
  <Application>Microsoft Office Word</Application>
  <DocSecurity>0</DocSecurity>
  <Lines>884</Lines>
  <Paragraphs>250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125126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4</cp:revision>
  <cp:lastPrinted>2010-09-13T21:29:00Z</cp:lastPrinted>
  <dcterms:created xsi:type="dcterms:W3CDTF">2021-08-24T23:38:00Z</dcterms:created>
  <dcterms:modified xsi:type="dcterms:W3CDTF">2021-08-26T15:52:00Z</dcterms:modified>
</cp:coreProperties>
</file>