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B0" w:rsidRPr="009643E1" w:rsidRDefault="00FA08B0" w:rsidP="00FA08B0">
      <w:pPr>
        <w:spacing w:after="0" w:line="360" w:lineRule="auto"/>
        <w:jc w:val="right"/>
        <w:rPr>
          <w:rFonts w:ascii="Times New Roman" w:hAnsi="Times New Roman" w:cs="Times New Roman"/>
          <w:sz w:val="20"/>
          <w:szCs w:val="20"/>
        </w:rPr>
      </w:pPr>
      <w:r w:rsidRPr="009643E1">
        <w:rPr>
          <w:rFonts w:ascii="Times New Roman" w:hAnsi="Times New Roman" w:cs="Times New Roman"/>
          <w:sz w:val="20"/>
          <w:szCs w:val="20"/>
        </w:rPr>
        <w:t>Artículo de investigación</w:t>
      </w:r>
    </w:p>
    <w:p w:rsidR="00FA08B0" w:rsidRPr="009643E1" w:rsidRDefault="00FA08B0" w:rsidP="00FA08B0">
      <w:pPr>
        <w:tabs>
          <w:tab w:val="left" w:pos="578"/>
        </w:tabs>
        <w:spacing w:after="0" w:line="360" w:lineRule="auto"/>
        <w:rPr>
          <w:rFonts w:ascii="Times New Roman" w:hAnsi="Times New Roman" w:cs="Times New Roman"/>
          <w:sz w:val="24"/>
          <w:szCs w:val="24"/>
        </w:rPr>
      </w:pPr>
      <w:r w:rsidRPr="009643E1">
        <w:rPr>
          <w:rFonts w:ascii="Times New Roman" w:hAnsi="Times New Roman" w:cs="Times New Roman"/>
          <w:sz w:val="24"/>
          <w:szCs w:val="24"/>
        </w:rPr>
        <w:tab/>
      </w:r>
    </w:p>
    <w:p w:rsidR="00FA08B0" w:rsidRPr="009643E1" w:rsidRDefault="00FA08B0" w:rsidP="00FA08B0">
      <w:pPr>
        <w:spacing w:after="0" w:line="360" w:lineRule="auto"/>
        <w:jc w:val="center"/>
        <w:rPr>
          <w:rFonts w:ascii="Times New Roman" w:hAnsi="Times New Roman" w:cs="Times New Roman"/>
          <w:b/>
          <w:bCs/>
          <w:sz w:val="28"/>
          <w:szCs w:val="28"/>
        </w:rPr>
      </w:pPr>
      <w:r w:rsidRPr="009643E1">
        <w:rPr>
          <w:rFonts w:ascii="Times New Roman" w:hAnsi="Times New Roman" w:cs="Times New Roman"/>
          <w:b/>
          <w:bCs/>
          <w:sz w:val="28"/>
          <w:szCs w:val="28"/>
        </w:rPr>
        <w:t xml:space="preserve">Neumotórax </w:t>
      </w:r>
      <w:r w:rsidR="00963E35">
        <w:rPr>
          <w:rFonts w:ascii="Times New Roman" w:hAnsi="Times New Roman" w:cs="Times New Roman"/>
          <w:b/>
          <w:bCs/>
          <w:sz w:val="28"/>
          <w:szCs w:val="28"/>
        </w:rPr>
        <w:t>e</w:t>
      </w:r>
      <w:bookmarkStart w:id="0" w:name="_GoBack"/>
      <w:bookmarkEnd w:id="0"/>
      <w:r w:rsidRPr="009643E1">
        <w:rPr>
          <w:rFonts w:ascii="Times New Roman" w:hAnsi="Times New Roman" w:cs="Times New Roman"/>
          <w:b/>
          <w:bCs/>
          <w:sz w:val="28"/>
          <w:szCs w:val="28"/>
        </w:rPr>
        <w:t>spontáneo</w:t>
      </w:r>
    </w:p>
    <w:p w:rsidR="00FA08B0" w:rsidRPr="009643E1" w:rsidRDefault="00FA08B0" w:rsidP="00FA08B0">
      <w:pPr>
        <w:spacing w:after="0" w:line="360" w:lineRule="auto"/>
        <w:jc w:val="center"/>
        <w:rPr>
          <w:rFonts w:ascii="Times New Roman" w:hAnsi="Times New Roman" w:cs="Times New Roman"/>
          <w:sz w:val="28"/>
          <w:szCs w:val="28"/>
        </w:rPr>
      </w:pPr>
      <w:r w:rsidRPr="009643E1">
        <w:rPr>
          <w:rFonts w:ascii="Times New Roman" w:hAnsi="Times New Roman" w:cs="Times New Roman"/>
          <w:sz w:val="28"/>
          <w:szCs w:val="28"/>
        </w:rPr>
        <w:t>Spontaneous pneumothorax</w:t>
      </w:r>
    </w:p>
    <w:p w:rsidR="00FA08B0" w:rsidRPr="009643E1" w:rsidRDefault="00FA08B0" w:rsidP="00FA08B0">
      <w:pPr>
        <w:spacing w:after="0" w:line="360" w:lineRule="auto"/>
        <w:jc w:val="center"/>
        <w:rPr>
          <w:rFonts w:ascii="Times New Roman" w:hAnsi="Times New Roman" w:cs="Times New Roman"/>
          <w:sz w:val="24"/>
          <w:szCs w:val="24"/>
        </w:rPr>
      </w:pP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L</w:t>
      </w:r>
      <w:r>
        <w:rPr>
          <w:rFonts w:ascii="Times New Roman" w:hAnsi="Times New Roman" w:cs="Times New Roman"/>
          <w:sz w:val="24"/>
          <w:szCs w:val="24"/>
        </w:rPr>
        <w:t>á</w:t>
      </w:r>
      <w:r w:rsidRPr="009643E1">
        <w:rPr>
          <w:rFonts w:ascii="Times New Roman" w:hAnsi="Times New Roman" w:cs="Times New Roman"/>
          <w:sz w:val="24"/>
          <w:szCs w:val="24"/>
        </w:rPr>
        <w:t>zaro Lorda Galiano</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7" w:history="1">
        <w:r w:rsidRPr="00AE6B2A">
          <w:rPr>
            <w:rStyle w:val="Hipervnculo"/>
            <w:rFonts w:ascii="Times New Roman" w:hAnsi="Times New Roman" w:cs="Times New Roman"/>
            <w:sz w:val="24"/>
            <w:szCs w:val="24"/>
          </w:rPr>
          <w:t>https://orcid.org/0000-0002-1225-234X</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María Lourdes Hernández Echevarría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hyperlink r:id="rId8" w:history="1">
        <w:r w:rsidRPr="00AE6B2A">
          <w:rPr>
            <w:rStyle w:val="Hipervnculo"/>
            <w:rFonts w:ascii="Times New Roman" w:hAnsi="Times New Roman" w:cs="Times New Roman"/>
            <w:sz w:val="24"/>
            <w:szCs w:val="24"/>
          </w:rPr>
          <w:t>https://orcid.org/0000-0002-2895-168X</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Abraham Ismael Beato Canfux</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9" w:history="1">
        <w:r w:rsidRPr="00AE6B2A">
          <w:rPr>
            <w:rStyle w:val="Hipervnculo"/>
            <w:rFonts w:ascii="Times New Roman" w:hAnsi="Times New Roman" w:cs="Times New Roman"/>
            <w:sz w:val="24"/>
            <w:szCs w:val="24"/>
          </w:rPr>
          <w:t>https://orcid.org/0000-0002-0751-7737</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Mario Jarquín Caceres</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hyperlink r:id="rId10" w:history="1">
        <w:r w:rsidRPr="00AE6B2A">
          <w:rPr>
            <w:rStyle w:val="Hipervnculo"/>
            <w:rFonts w:ascii="Times New Roman" w:hAnsi="Times New Roman" w:cs="Times New Roman"/>
            <w:sz w:val="24"/>
            <w:szCs w:val="24"/>
          </w:rPr>
          <w:t>https://orcid.org/0000-0002-6906-6855</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Manuel Ceballos Hernández</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hyperlink r:id="rId11" w:history="1">
        <w:r w:rsidRPr="00AE6B2A">
          <w:rPr>
            <w:rStyle w:val="Hipervnculo"/>
            <w:rFonts w:ascii="Times New Roman" w:hAnsi="Times New Roman" w:cs="Times New Roman"/>
            <w:sz w:val="24"/>
            <w:szCs w:val="24"/>
          </w:rPr>
          <w:t>https://orcid.org/0000-0001-6878-7274</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Yisel del Carmen Hernández Vázquez</w:t>
      </w:r>
      <w:r>
        <w:rPr>
          <w:rFonts w:ascii="Times New Roman" w:hAnsi="Times New Roman" w:cs="Times New Roman"/>
          <w:sz w:val="24"/>
          <w:szCs w:val="24"/>
          <w:vertAlign w:val="superscript"/>
        </w:rPr>
        <w:t xml:space="preserve">2 </w:t>
      </w:r>
      <w:hyperlink r:id="rId12" w:history="1">
        <w:r w:rsidRPr="00AE6B2A">
          <w:rPr>
            <w:rStyle w:val="Hipervnculo"/>
            <w:rFonts w:ascii="Times New Roman" w:hAnsi="Times New Roman" w:cs="Times New Roman"/>
            <w:sz w:val="24"/>
            <w:szCs w:val="24"/>
          </w:rPr>
          <w:t>https://orcid.org/0000-0001-5489-1847</w:t>
        </w:r>
      </w:hyperlink>
      <w:r>
        <w:rPr>
          <w:rFonts w:ascii="Times New Roman" w:hAnsi="Times New Roman" w:cs="Times New Roman"/>
          <w:sz w:val="24"/>
          <w:szCs w:val="24"/>
        </w:rPr>
        <w:t xml:space="preserve"> </w:t>
      </w:r>
    </w:p>
    <w:p w:rsidR="00FA08B0" w:rsidRDefault="00FA08B0" w:rsidP="00FA08B0">
      <w:pPr>
        <w:spacing w:after="0" w:line="360" w:lineRule="auto"/>
        <w:rPr>
          <w:rFonts w:ascii="Times New Roman" w:hAnsi="Times New Roman" w:cs="Times New Roman"/>
          <w:sz w:val="24"/>
          <w:szCs w:val="24"/>
        </w:rPr>
      </w:pPr>
    </w:p>
    <w:p w:rsidR="00FA08B0" w:rsidRDefault="00FA08B0" w:rsidP="00FA08B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9643E1">
        <w:rPr>
          <w:rFonts w:ascii="Times New Roman" w:hAnsi="Times New Roman" w:cs="Times New Roman"/>
          <w:sz w:val="24"/>
          <w:szCs w:val="24"/>
        </w:rPr>
        <w:t>Universidad de Ciencias M</w:t>
      </w:r>
      <w:r>
        <w:rPr>
          <w:rFonts w:ascii="Times New Roman" w:hAnsi="Times New Roman" w:cs="Times New Roman"/>
          <w:sz w:val="24"/>
          <w:szCs w:val="24"/>
        </w:rPr>
        <w:t>é</w:t>
      </w:r>
      <w:r w:rsidRPr="009643E1">
        <w:rPr>
          <w:rFonts w:ascii="Times New Roman" w:hAnsi="Times New Roman" w:cs="Times New Roman"/>
          <w:sz w:val="24"/>
          <w:szCs w:val="24"/>
        </w:rPr>
        <w:t>dicas de las Fuerzas Armadas Revolucionarias</w:t>
      </w:r>
      <w:r>
        <w:rPr>
          <w:rFonts w:ascii="Times New Roman" w:hAnsi="Times New Roman" w:cs="Times New Roman"/>
          <w:sz w:val="24"/>
          <w:szCs w:val="24"/>
        </w:rPr>
        <w:t>. La Habana, Cuba.</w:t>
      </w:r>
    </w:p>
    <w:p w:rsidR="00FA08B0" w:rsidRDefault="00FA08B0" w:rsidP="00FA08B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D30E59">
        <w:rPr>
          <w:rFonts w:ascii="Times New Roman" w:hAnsi="Times New Roman" w:cs="Times New Roman"/>
          <w:sz w:val="24"/>
          <w:szCs w:val="24"/>
        </w:rPr>
        <w:t>Hospital Militar Central "Dr. Carlos J. Finlay". La Habana</w:t>
      </w:r>
      <w:r>
        <w:rPr>
          <w:rFonts w:ascii="Times New Roman" w:hAnsi="Times New Roman" w:cs="Times New Roman"/>
          <w:sz w:val="24"/>
          <w:szCs w:val="24"/>
        </w:rPr>
        <w:t>,</w:t>
      </w:r>
      <w:r w:rsidRPr="00D30E59">
        <w:rPr>
          <w:rFonts w:ascii="Times New Roman" w:hAnsi="Times New Roman" w:cs="Times New Roman"/>
          <w:sz w:val="24"/>
          <w:szCs w:val="24"/>
        </w:rPr>
        <w:t xml:space="preserve"> Cuba.</w:t>
      </w:r>
    </w:p>
    <w:p w:rsidR="00FA08B0" w:rsidRDefault="00FA08B0" w:rsidP="00FA08B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3D554A">
        <w:rPr>
          <w:rFonts w:ascii="Times New Roman" w:hAnsi="Times New Roman" w:cs="Times New Roman"/>
          <w:sz w:val="24"/>
          <w:szCs w:val="24"/>
        </w:rPr>
        <w:t>Hospital “Leopoldito Martínez”. San José, Mayabeque, Cuba.</w:t>
      </w:r>
    </w:p>
    <w:p w:rsidR="00FA08B0"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*Autor para la correspondencia. Correo electrónico: </w:t>
      </w:r>
      <w:hyperlink r:id="rId13" w:history="1">
        <w:r w:rsidRPr="00AE6B2A">
          <w:rPr>
            <w:rStyle w:val="Hipervnculo"/>
            <w:rFonts w:ascii="Times New Roman" w:hAnsi="Times New Roman" w:cs="Times New Roman"/>
            <w:sz w:val="24"/>
            <w:szCs w:val="24"/>
          </w:rPr>
          <w:t>vicepreucimed@infomed.sld.cu</w:t>
        </w:r>
      </w:hyperlink>
      <w:r>
        <w:rPr>
          <w:rFonts w:ascii="Times New Roman" w:hAnsi="Times New Roman" w:cs="Times New Roman"/>
          <w:sz w:val="24"/>
          <w:szCs w:val="24"/>
        </w:rPr>
        <w:t xml:space="preserve"> </w:t>
      </w: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rPr>
          <w:rFonts w:ascii="Times New Roman" w:hAnsi="Times New Roman" w:cs="Times New Roman"/>
          <w:b/>
          <w:bCs/>
          <w:sz w:val="24"/>
          <w:szCs w:val="24"/>
        </w:rPr>
      </w:pPr>
      <w:r w:rsidRPr="009643E1">
        <w:rPr>
          <w:rFonts w:ascii="Times New Roman" w:hAnsi="Times New Roman" w:cs="Times New Roman"/>
          <w:b/>
          <w:bCs/>
          <w:sz w:val="24"/>
          <w:szCs w:val="24"/>
        </w:rPr>
        <w:t>RESUMEN</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b/>
          <w:bCs/>
          <w:sz w:val="24"/>
          <w:szCs w:val="24"/>
        </w:rPr>
        <w:t>Introducción:</w:t>
      </w:r>
      <w:r w:rsidRPr="009643E1">
        <w:rPr>
          <w:rFonts w:ascii="Times New Roman" w:hAnsi="Times New Roman" w:cs="Times New Roman"/>
          <w:sz w:val="24"/>
          <w:szCs w:val="24"/>
        </w:rPr>
        <w:t xml:space="preserve"> El neumotórax espontáneo es la causa más frecuente de ingreso urgente en los servicios de cirugía torácica.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b/>
          <w:bCs/>
          <w:sz w:val="24"/>
          <w:szCs w:val="24"/>
        </w:rPr>
        <w:t>Objetivo:</w:t>
      </w:r>
      <w:r w:rsidRPr="009643E1">
        <w:rPr>
          <w:rFonts w:ascii="Times New Roman" w:hAnsi="Times New Roman" w:cs="Times New Roman"/>
          <w:sz w:val="24"/>
          <w:szCs w:val="24"/>
        </w:rPr>
        <w:t xml:space="preserve"> Caracterizar a pacientes ingresados con diagnóstico de neumotórax espontáneo.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b/>
          <w:bCs/>
          <w:sz w:val="24"/>
          <w:szCs w:val="24"/>
        </w:rPr>
        <w:t>Métodos:</w:t>
      </w:r>
      <w:r w:rsidRPr="009643E1">
        <w:rPr>
          <w:rFonts w:ascii="Times New Roman" w:hAnsi="Times New Roman" w:cs="Times New Roman"/>
          <w:sz w:val="24"/>
          <w:szCs w:val="24"/>
        </w:rPr>
        <w:t xml:space="preserve"> Se realizó un estudio descriptivo de 93 pacientes con diagnóstico clínico y radiológico de neumotórax espontáneo, se establecieron las variables del estudio y se utilizaron frecuencias absolutas y porcentajes. Para la asociación de las variables se empleó el estadígrafo </w:t>
      </w:r>
      <w:r w:rsidRPr="009643E1">
        <w:rPr>
          <w:rFonts w:ascii="Times New Roman" w:hAnsi="Times New Roman" w:cs="Times New Roman"/>
          <w:i/>
          <w:iCs/>
          <w:sz w:val="24"/>
          <w:szCs w:val="24"/>
        </w:rPr>
        <w:t>ji</w:t>
      </w:r>
      <w:r w:rsidRPr="009643E1">
        <w:rPr>
          <w:rFonts w:ascii="Times New Roman" w:hAnsi="Times New Roman" w:cs="Times New Roman"/>
          <w:sz w:val="24"/>
          <w:szCs w:val="24"/>
        </w:rPr>
        <w:t xml:space="preserve"> cuadrado con un nivel de confiabilidad del 95 %.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b/>
          <w:bCs/>
          <w:sz w:val="24"/>
          <w:szCs w:val="24"/>
        </w:rPr>
        <w:lastRenderedPageBreak/>
        <w:t>Resultados:</w:t>
      </w:r>
      <w:r w:rsidRPr="009643E1">
        <w:rPr>
          <w:rFonts w:ascii="Times New Roman" w:hAnsi="Times New Roman" w:cs="Times New Roman"/>
          <w:sz w:val="24"/>
          <w:szCs w:val="24"/>
        </w:rPr>
        <w:t xml:space="preserve"> Predominó el neumotórax espontáneo primario (65,5 %), el sexo masculino fue el más afectado (80,6 %), con mayor frecuencia en el hemitórax derecho (72,2 %) y el tabaquismo como antecedente (83,9 %). La pleurostomía mínima fue el tratamiento definitivo en el 72 % de los pacientes. La complicación más frecuente después de la pleurostomía, fue la fuga persistente de aire. El tratamiento quirúrgico con pleurodesis mecánica, ofreció un 100 % de efectividad. La mortalidad quirúrgica fue nula.</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b/>
          <w:bCs/>
          <w:sz w:val="24"/>
          <w:szCs w:val="24"/>
        </w:rPr>
        <w:t>Conclusiones:</w:t>
      </w:r>
      <w:r w:rsidRPr="009643E1">
        <w:rPr>
          <w:rFonts w:ascii="Times New Roman" w:hAnsi="Times New Roman" w:cs="Times New Roman"/>
          <w:sz w:val="24"/>
          <w:szCs w:val="24"/>
        </w:rPr>
        <w:t xml:space="preserve"> El neumotórax espontáneo predomina en el sexo masculino en una proporción de 4,2:1, en pacientes menores de 40 años de edad. El antecedente patológico personal que más se asocia es la enfermedad pulmonar obstructiva crónica. El síntoma predominante es el dolor torácico. El neumotórax espontáneo primario fue más frecuente y el hemitórax derecho el más afectado. El tabaquismo está presente como antecedente en ambos tipos de neumotórax espontáneo. La modalidad de tratamiento más utilizada es la pleurostomía mínima. </w:t>
      </w:r>
    </w:p>
    <w:p w:rsidR="00FA08B0" w:rsidRPr="009643E1"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b/>
          <w:bCs/>
          <w:sz w:val="24"/>
          <w:szCs w:val="24"/>
        </w:rPr>
        <w:t>Palabras clave:</w:t>
      </w:r>
      <w:r w:rsidRPr="009643E1">
        <w:rPr>
          <w:rFonts w:ascii="Times New Roman" w:hAnsi="Times New Roman" w:cs="Times New Roman"/>
          <w:sz w:val="24"/>
          <w:szCs w:val="24"/>
        </w:rPr>
        <w:t xml:space="preserve"> neumotórax espontáneo; pleurostomía; tabaquismo.</w:t>
      </w: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rPr>
          <w:rFonts w:ascii="Times New Roman" w:hAnsi="Times New Roman" w:cs="Times New Roman"/>
          <w:b/>
          <w:bCs/>
          <w:sz w:val="24"/>
          <w:szCs w:val="24"/>
          <w:lang w:val="en-US"/>
        </w:rPr>
      </w:pPr>
      <w:r w:rsidRPr="009643E1">
        <w:rPr>
          <w:rFonts w:ascii="Times New Roman" w:hAnsi="Times New Roman" w:cs="Times New Roman"/>
          <w:b/>
          <w:bCs/>
          <w:sz w:val="24"/>
          <w:szCs w:val="24"/>
          <w:lang w:val="en-US"/>
        </w:rPr>
        <w:t>ABSTRACT</w:t>
      </w:r>
    </w:p>
    <w:p w:rsidR="00FA08B0" w:rsidRPr="009643E1"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US"/>
        </w:rPr>
        <w:t>Introduction:</w:t>
      </w:r>
      <w:r w:rsidRPr="009643E1">
        <w:rPr>
          <w:rFonts w:ascii="Times New Roman" w:hAnsi="Times New Roman" w:cs="Times New Roman"/>
          <w:sz w:val="24"/>
          <w:szCs w:val="24"/>
          <w:lang w:val="en-US"/>
        </w:rPr>
        <w:t xml:space="preserve"> Spontaneous pneumothorax is the most frequent cause of urgent admission to thoracic surgery services.</w:t>
      </w:r>
    </w:p>
    <w:p w:rsidR="00FA08B0" w:rsidRPr="009643E1"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
        </w:rPr>
        <w:t>Objective:</w:t>
      </w:r>
      <w:r w:rsidRPr="009643E1">
        <w:rPr>
          <w:rFonts w:ascii="Times New Roman" w:hAnsi="Times New Roman" w:cs="Times New Roman"/>
          <w:sz w:val="24"/>
          <w:szCs w:val="24"/>
          <w:lang w:val="en"/>
        </w:rPr>
        <w:t xml:space="preserve"> To characterize patients admitted with a diagnosis of spontaneous pneumothorax.</w:t>
      </w:r>
    </w:p>
    <w:p w:rsidR="00FA08B0" w:rsidRPr="009643E1"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US"/>
        </w:rPr>
        <w:t>Methods:</w:t>
      </w:r>
      <w:r w:rsidRPr="009643E1">
        <w:rPr>
          <w:rFonts w:ascii="Times New Roman" w:hAnsi="Times New Roman" w:cs="Times New Roman"/>
          <w:sz w:val="24"/>
          <w:szCs w:val="24"/>
          <w:lang w:val="en-US"/>
        </w:rPr>
        <w:t xml:space="preserve"> </w:t>
      </w:r>
      <w:r w:rsidRPr="009643E1">
        <w:rPr>
          <w:rFonts w:ascii="Times New Roman" w:hAnsi="Times New Roman" w:cs="Times New Roman"/>
          <w:sz w:val="24"/>
          <w:szCs w:val="24"/>
          <w:lang w:val="en"/>
        </w:rPr>
        <w:t>A descriptive study of 93 patients with a clinical and radiological diagnosis of spontaneous pneumothorax was carried out, the study variables were established and absolute frequencies and percentages were used. For the association of the variables, the chi square statistic was used with a confidence level of 95%.</w:t>
      </w:r>
    </w:p>
    <w:p w:rsidR="00FA08B0" w:rsidRPr="009643E1"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US"/>
        </w:rPr>
        <w:t>Results:</w:t>
      </w:r>
      <w:r w:rsidRPr="009643E1">
        <w:rPr>
          <w:rFonts w:ascii="Times New Roman" w:hAnsi="Times New Roman" w:cs="Times New Roman"/>
          <w:sz w:val="24"/>
          <w:szCs w:val="24"/>
          <w:lang w:val="en-US"/>
        </w:rPr>
        <w:t xml:space="preserve"> Primary spontaneous pneumothorax predominated (65.5%), the male sex was the most affected (80.6%), with greater frequency in the right hemithorax (72.2%) and smoking as the antecedent (83.9 %). Minimal pleurostomy was the definitive treatment in 72% of the patients. The most frequent complication after pleurostomy was persistent air leak. Surgical treatment with mechanical pleurodesis offered 100% effectiveness. </w:t>
      </w:r>
      <w:r>
        <w:rPr>
          <w:rFonts w:ascii="Times New Roman" w:hAnsi="Times New Roman" w:cs="Times New Roman"/>
          <w:sz w:val="24"/>
          <w:szCs w:val="24"/>
          <w:lang w:val="en-US"/>
        </w:rPr>
        <w:t>There was not s</w:t>
      </w:r>
      <w:r w:rsidRPr="009643E1">
        <w:rPr>
          <w:rFonts w:ascii="Times New Roman" w:hAnsi="Times New Roman" w:cs="Times New Roman"/>
          <w:sz w:val="24"/>
          <w:szCs w:val="24"/>
          <w:lang w:val="en-US"/>
        </w:rPr>
        <w:t>urgical mortality.</w:t>
      </w:r>
    </w:p>
    <w:p w:rsidR="00FA08B0" w:rsidRPr="009643E1"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US"/>
        </w:rPr>
        <w:lastRenderedPageBreak/>
        <w:t>Conclusions:</w:t>
      </w:r>
      <w:r w:rsidRPr="009643E1">
        <w:rPr>
          <w:rFonts w:ascii="Times New Roman" w:hAnsi="Times New Roman" w:cs="Times New Roman"/>
          <w:sz w:val="24"/>
          <w:szCs w:val="24"/>
          <w:lang w:val="en-US"/>
        </w:rPr>
        <w:t xml:space="preserve"> Spontaneous pneumothorax predominated in males in a ratio of 4.2: 1, in patients under 40 years of age. The most associated personal pathological history was chronic obstructive pulmonary disease. The predominant symptom was chest pain. Primary spontaneous pneumothorax was more frequent and the right hemithorax the most affected. Smoking was present as a history in both types of spontaneous pneumothorax. The most widely used treatment modality was minimal pleurostomy.</w:t>
      </w:r>
    </w:p>
    <w:p w:rsidR="00FA08B0" w:rsidRDefault="00FA08B0" w:rsidP="00FA08B0">
      <w:pPr>
        <w:spacing w:after="0" w:line="360" w:lineRule="auto"/>
        <w:jc w:val="both"/>
        <w:rPr>
          <w:rFonts w:ascii="Times New Roman" w:hAnsi="Times New Roman" w:cs="Times New Roman"/>
          <w:sz w:val="24"/>
          <w:szCs w:val="24"/>
          <w:lang w:val="en-US"/>
        </w:rPr>
      </w:pPr>
      <w:r w:rsidRPr="004842AD">
        <w:rPr>
          <w:rFonts w:ascii="Times New Roman" w:hAnsi="Times New Roman" w:cs="Times New Roman"/>
          <w:b/>
          <w:sz w:val="24"/>
          <w:szCs w:val="24"/>
          <w:lang w:val="en-US"/>
        </w:rPr>
        <w:t xml:space="preserve">Keywords: </w:t>
      </w:r>
      <w:r w:rsidRPr="009643E1">
        <w:rPr>
          <w:rFonts w:ascii="Times New Roman" w:hAnsi="Times New Roman" w:cs="Times New Roman"/>
          <w:sz w:val="24"/>
          <w:szCs w:val="24"/>
          <w:lang w:val="en-US"/>
        </w:rPr>
        <w:t>spontaneous pneumothorax; pleurostomy; smoking.</w:t>
      </w:r>
    </w:p>
    <w:p w:rsidR="00FA08B0" w:rsidRDefault="00FA08B0" w:rsidP="00FA08B0">
      <w:pPr>
        <w:spacing w:after="0" w:line="360" w:lineRule="auto"/>
        <w:jc w:val="both"/>
        <w:rPr>
          <w:rFonts w:ascii="Times New Roman" w:hAnsi="Times New Roman" w:cs="Times New Roman"/>
          <w:sz w:val="24"/>
          <w:szCs w:val="24"/>
          <w:lang w:val="en-US"/>
        </w:rPr>
      </w:pPr>
    </w:p>
    <w:p w:rsidR="00FA08B0" w:rsidRDefault="00FA08B0" w:rsidP="00FA08B0">
      <w:pPr>
        <w:spacing w:after="0" w:line="360" w:lineRule="auto"/>
        <w:jc w:val="both"/>
        <w:rPr>
          <w:rFonts w:ascii="Times New Roman" w:hAnsi="Times New Roman" w:cs="Times New Roman"/>
          <w:sz w:val="24"/>
          <w:szCs w:val="24"/>
          <w:lang w:val="en-US"/>
        </w:rPr>
      </w:pPr>
    </w:p>
    <w:p w:rsidR="00FA08B0" w:rsidRDefault="00FA08B0" w:rsidP="00FA08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Recibido: 04/05/2021</w:t>
      </w:r>
    </w:p>
    <w:p w:rsidR="00FA08B0" w:rsidRDefault="00FA08B0" w:rsidP="00FA08B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Aprobado: 08/07/2021</w:t>
      </w:r>
    </w:p>
    <w:p w:rsidR="00FA08B0" w:rsidRPr="009643E1" w:rsidRDefault="00FA08B0" w:rsidP="00FA08B0">
      <w:pPr>
        <w:spacing w:after="0" w:line="360" w:lineRule="auto"/>
        <w:jc w:val="both"/>
        <w:rPr>
          <w:rFonts w:ascii="Times New Roman" w:hAnsi="Times New Roman" w:cs="Times New Roman"/>
          <w:sz w:val="24"/>
          <w:szCs w:val="24"/>
          <w:lang w:val="en-US"/>
        </w:rPr>
      </w:pPr>
    </w:p>
    <w:p w:rsidR="00FA08B0" w:rsidRPr="009643E1" w:rsidRDefault="00FA08B0" w:rsidP="00FA08B0">
      <w:pPr>
        <w:spacing w:after="0" w:line="360" w:lineRule="auto"/>
        <w:jc w:val="center"/>
        <w:rPr>
          <w:rFonts w:ascii="Times New Roman" w:hAnsi="Times New Roman" w:cs="Times New Roman"/>
          <w:b/>
          <w:sz w:val="24"/>
          <w:szCs w:val="24"/>
          <w:lang w:val="en-US"/>
        </w:rPr>
      </w:pPr>
    </w:p>
    <w:p w:rsidR="00FA08B0" w:rsidRPr="004842AD" w:rsidRDefault="00FA08B0" w:rsidP="00FA08B0">
      <w:pPr>
        <w:spacing w:after="0" w:line="360" w:lineRule="auto"/>
        <w:jc w:val="center"/>
        <w:rPr>
          <w:rFonts w:ascii="Times New Roman" w:hAnsi="Times New Roman" w:cs="Times New Roman"/>
          <w:b/>
          <w:sz w:val="32"/>
          <w:szCs w:val="32"/>
        </w:rPr>
      </w:pPr>
      <w:r w:rsidRPr="004842AD">
        <w:rPr>
          <w:rFonts w:ascii="Times New Roman" w:hAnsi="Times New Roman" w:cs="Times New Roman"/>
          <w:b/>
          <w:sz w:val="32"/>
          <w:szCs w:val="32"/>
        </w:rPr>
        <w:t>INTRODUCCIÓN</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El neumotórax espontáneo (NE) es la enfermedad producida por la entrada de aire en el espacio pleural, con integridad de la pared torácica, en ausencia de traumatismos, intervención quirúrgica o diagnóstica.</w:t>
      </w:r>
      <w:r w:rsidRPr="009643E1">
        <w:rPr>
          <w:rFonts w:ascii="Times New Roman" w:hAnsi="Times New Roman" w:cs="Times New Roman"/>
          <w:sz w:val="24"/>
          <w:szCs w:val="24"/>
          <w:vertAlign w:val="superscript"/>
        </w:rPr>
        <w:t>(1,2,3)</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El término neumotórax fue utilizado por el médico francés </w:t>
      </w:r>
      <w:r w:rsidRPr="009643E1">
        <w:rPr>
          <w:rFonts w:ascii="Times New Roman" w:hAnsi="Times New Roman" w:cs="Times New Roman"/>
          <w:i/>
          <w:iCs/>
          <w:sz w:val="24"/>
          <w:szCs w:val="24"/>
        </w:rPr>
        <w:t>Itard</w:t>
      </w:r>
      <w:r w:rsidRPr="009643E1">
        <w:rPr>
          <w:rFonts w:ascii="Times New Roman" w:hAnsi="Times New Roman" w:cs="Times New Roman"/>
          <w:sz w:val="24"/>
          <w:szCs w:val="24"/>
        </w:rPr>
        <w:t xml:space="preserve"> en 1803.</w:t>
      </w:r>
      <w:r w:rsidRPr="009643E1">
        <w:rPr>
          <w:rFonts w:ascii="Times New Roman" w:hAnsi="Times New Roman" w:cs="Times New Roman"/>
          <w:sz w:val="24"/>
          <w:szCs w:val="24"/>
          <w:vertAlign w:val="superscript"/>
        </w:rPr>
        <w:t>(1,4)</w:t>
      </w:r>
      <w:r w:rsidRPr="009643E1">
        <w:rPr>
          <w:rFonts w:ascii="Times New Roman" w:hAnsi="Times New Roman" w:cs="Times New Roman"/>
          <w:sz w:val="24"/>
          <w:szCs w:val="24"/>
        </w:rPr>
        <w:t xml:space="preserve"> El NE es la causa más frecuente de ingreso urgente en los servicios de cirugía torácica. La relación entre el sexo masculino y el femenino es de 4: 1 a 6,2: 1 y es más frecuente entre los 20 y 40 años de edad.</w:t>
      </w:r>
      <w:r w:rsidRPr="009643E1">
        <w:rPr>
          <w:rFonts w:ascii="Times New Roman" w:hAnsi="Times New Roman" w:cs="Times New Roman"/>
          <w:sz w:val="24"/>
          <w:szCs w:val="24"/>
          <w:vertAlign w:val="superscript"/>
        </w:rPr>
        <w:t xml:space="preserve">(1,5,6) </w:t>
      </w:r>
      <w:r w:rsidRPr="009643E1">
        <w:rPr>
          <w:rFonts w:ascii="Times New Roman" w:hAnsi="Times New Roman" w:cs="Times New Roman"/>
          <w:sz w:val="24"/>
          <w:szCs w:val="24"/>
        </w:rPr>
        <w:t>El NE se clasifica en primario y secundario. El primario (NEP) es aquel en el que no hay causa pulmonar de base aparente que lo justifique. Se presenta usualmente en jóvenes, entre 10 y 30 años de edad, generalmente varones, longilíneos.</w:t>
      </w:r>
      <w:r w:rsidRPr="009643E1">
        <w:rPr>
          <w:rFonts w:ascii="Times New Roman" w:hAnsi="Times New Roman" w:cs="Times New Roman"/>
          <w:sz w:val="24"/>
          <w:szCs w:val="24"/>
          <w:vertAlign w:val="superscript"/>
        </w:rPr>
        <w:t>(1,3,7)</w:t>
      </w:r>
      <w:r w:rsidRPr="009643E1">
        <w:rPr>
          <w:rFonts w:ascii="Times New Roman" w:hAnsi="Times New Roman" w:cs="Times New Roman"/>
          <w:sz w:val="24"/>
          <w:szCs w:val="24"/>
        </w:rPr>
        <w:t xml:space="preserve"> La incidencia varía entre el 7,4 y 28 casos por 100 000 habitantes al año, para el sexo masculino; y entre 1,2 y 10 casos por 100 000 habitantes para el femenino.</w:t>
      </w:r>
      <w:r w:rsidRPr="009643E1">
        <w:rPr>
          <w:rFonts w:ascii="Times New Roman" w:hAnsi="Times New Roman" w:cs="Times New Roman"/>
          <w:sz w:val="24"/>
          <w:szCs w:val="24"/>
          <w:vertAlign w:val="superscript"/>
        </w:rPr>
        <w:t>(1,8,9)</w:t>
      </w:r>
    </w:p>
    <w:p w:rsidR="00FA08B0"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El NE secundario (NES) está asociado a alguna afección pulmonar o extrapulmonar, como enfermedad bullosa del pulmón, enfermedad pulmonar obstructiva crónica (EPOC), asma bronquial, fibrosis quística, fibrosis pulmonar idiopática, quistes congénitos, tuberculosis pulmonar, sarcoidosis, absceso pulmonar, </w:t>
      </w:r>
      <w:r w:rsidRPr="009643E1">
        <w:rPr>
          <w:rFonts w:ascii="Times New Roman" w:hAnsi="Times New Roman" w:cs="Times New Roman"/>
          <w:sz w:val="24"/>
          <w:szCs w:val="24"/>
        </w:rPr>
        <w:lastRenderedPageBreak/>
        <w:t xml:space="preserve">neumopatía por </w:t>
      </w:r>
      <w:r w:rsidRPr="009643E1">
        <w:rPr>
          <w:rFonts w:ascii="Times New Roman" w:hAnsi="Times New Roman" w:cs="Times New Roman"/>
          <w:i/>
          <w:iCs/>
          <w:sz w:val="24"/>
          <w:szCs w:val="24"/>
        </w:rPr>
        <w:t>Pneumocistis carinii</w:t>
      </w:r>
      <w:r w:rsidRPr="009643E1">
        <w:rPr>
          <w:rFonts w:ascii="Times New Roman" w:hAnsi="Times New Roman" w:cs="Times New Roman"/>
          <w:sz w:val="24"/>
          <w:szCs w:val="24"/>
        </w:rPr>
        <w:t xml:space="preserve"> en pacientes con </w:t>
      </w:r>
      <w:r>
        <w:rPr>
          <w:rFonts w:ascii="Times New Roman" w:hAnsi="Times New Roman" w:cs="Times New Roman"/>
          <w:sz w:val="24"/>
          <w:szCs w:val="24"/>
        </w:rPr>
        <w:t>SIDA</w:t>
      </w:r>
      <w:r w:rsidRPr="009643E1">
        <w:rPr>
          <w:rFonts w:ascii="Times New Roman" w:hAnsi="Times New Roman" w:cs="Times New Roman"/>
          <w:sz w:val="24"/>
          <w:szCs w:val="24"/>
        </w:rPr>
        <w:t xml:space="preserve">, neumonías necrotizantes, embolismo pulmonar, tumores, quiste hidatídico, perforación gástrica, perforación de colon, síndrome de Boerhaave, </w:t>
      </w:r>
      <w:r>
        <w:rPr>
          <w:rFonts w:ascii="Times New Roman" w:hAnsi="Times New Roman" w:cs="Times New Roman"/>
          <w:sz w:val="24"/>
          <w:szCs w:val="24"/>
        </w:rPr>
        <w:t>COVID</w:t>
      </w:r>
      <w:r w:rsidRPr="009643E1">
        <w:rPr>
          <w:rFonts w:ascii="Times New Roman" w:hAnsi="Times New Roman" w:cs="Times New Roman"/>
          <w:sz w:val="24"/>
          <w:szCs w:val="24"/>
        </w:rPr>
        <w:t>-19, entre otras.</w:t>
      </w:r>
      <w:r w:rsidRPr="009643E1">
        <w:rPr>
          <w:rFonts w:ascii="Times New Roman" w:hAnsi="Times New Roman" w:cs="Times New Roman"/>
          <w:sz w:val="24"/>
          <w:szCs w:val="24"/>
          <w:vertAlign w:val="superscript"/>
        </w:rPr>
        <w:t xml:space="preserve">(1,2,10) </w:t>
      </w:r>
      <w:r w:rsidRPr="009643E1">
        <w:rPr>
          <w:rFonts w:ascii="Times New Roman" w:hAnsi="Times New Roman" w:cs="Times New Roman"/>
          <w:sz w:val="24"/>
          <w:szCs w:val="24"/>
        </w:rPr>
        <w:t>También puede ser catamenial, descrito en 1958 por Maurer, entidad rara que ocurre en mujeres fértiles, generalmente entre 20 y 40 años, en el contexto de la menstruación y su sustrato anátomo - patológico corresponde a un foco endometriósico ectópico; la mayoría se produce en el lado derecho (90 – 95 %) y pueden ser recidivantes durante varios años.</w:t>
      </w:r>
      <w:r w:rsidRPr="009643E1">
        <w:rPr>
          <w:rFonts w:ascii="Times New Roman" w:hAnsi="Times New Roman" w:cs="Times New Roman"/>
          <w:sz w:val="24"/>
          <w:szCs w:val="24"/>
          <w:vertAlign w:val="superscript"/>
        </w:rPr>
        <w:t>(11,12)</w:t>
      </w:r>
      <w:r w:rsidRPr="009643E1">
        <w:rPr>
          <w:rFonts w:ascii="Times New Roman"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La mayoría de los pacientes con NES, son hombres mayores de 55 años, que tienen una enfermedad pleuro - pulmonar bien documentada o clínicamente aparente; la</w:t>
      </w:r>
      <w:r>
        <w:rPr>
          <w:rFonts w:ascii="Times New Roman" w:hAnsi="Times New Roman" w:cs="Times New Roman"/>
          <w:sz w:val="24"/>
          <w:szCs w:val="24"/>
        </w:rPr>
        <w:t xml:space="preserve"> es</w:t>
      </w:r>
      <w:r w:rsidRPr="009643E1">
        <w:rPr>
          <w:rFonts w:ascii="Times New Roman" w:hAnsi="Times New Roman" w:cs="Times New Roman"/>
          <w:sz w:val="24"/>
          <w:szCs w:val="24"/>
        </w:rPr>
        <w:t xml:space="preserve"> EPOC la que más se asocia.</w:t>
      </w:r>
      <w:r w:rsidRPr="009643E1">
        <w:rPr>
          <w:rFonts w:ascii="Times New Roman" w:hAnsi="Times New Roman" w:cs="Times New Roman"/>
          <w:sz w:val="24"/>
          <w:szCs w:val="24"/>
          <w:vertAlign w:val="superscript"/>
        </w:rPr>
        <w:t>(8,13)</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El neumotórax recurrente (NR) es aquel que se presenta más de una vez en el mismo hemitórax o en el contralateral. La tasa de recidiva varía ampliamente como consecuencia del tratamiento elegido. Se estima que el número de recidivas es de aproximadamente el 30 %, con un rango entre 16 % y 54 %, con seguimiento de hasta 10 años en algunos estudios. En el NES es del 40 – 56 %. En la mayoría de las ocasiones, la recidiva tiene lugar entre los 6 primeros meses y los 2 años tras el primer episodio de NE. Dejar de fumar es el factor de riesgo modificable más probado, para prevenir la recidiva del NEP.</w:t>
      </w:r>
      <w:r w:rsidRPr="009643E1">
        <w:rPr>
          <w:rFonts w:ascii="Times New Roman" w:hAnsi="Times New Roman" w:cs="Times New Roman"/>
          <w:sz w:val="24"/>
          <w:szCs w:val="24"/>
          <w:vertAlign w:val="superscript"/>
        </w:rPr>
        <w:t>(14,15,16)</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Según el grado de colapso pulmonar, el neumotórax se clasifica en: ligero cuando el tamaño es menor del 20 %, moderado cuando es entre el 20 y el 40 % y masivo cuando excede el 40 %. No existe un consenso universal en el método de cuantificar el tamaño del neumotórax.</w:t>
      </w:r>
      <w:r w:rsidRPr="009643E1">
        <w:rPr>
          <w:rFonts w:ascii="Times New Roman" w:hAnsi="Times New Roman" w:cs="Times New Roman"/>
          <w:sz w:val="24"/>
          <w:szCs w:val="24"/>
          <w:vertAlign w:val="superscript"/>
        </w:rPr>
        <w:t>(9,17)</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El tratamiento consiste en extraer el aire de la cavidad pleural, lograr la reexpansión pulmonar y el adosamiento de las pleuras parietal y visceral, además de tratar la enfermedad causal, para evitar las recidivas.</w:t>
      </w:r>
      <w:r w:rsidRPr="009643E1">
        <w:rPr>
          <w:rFonts w:ascii="Times New Roman" w:hAnsi="Times New Roman" w:cs="Times New Roman"/>
          <w:sz w:val="24"/>
          <w:szCs w:val="24"/>
          <w:vertAlign w:val="superscript"/>
        </w:rPr>
        <w:t>(13,14)</w:t>
      </w:r>
    </w:p>
    <w:p w:rsidR="00FA08B0" w:rsidRPr="009643E1" w:rsidRDefault="00FA08B0" w:rsidP="00FA08B0">
      <w:pPr>
        <w:spacing w:after="0" w:line="360" w:lineRule="auto"/>
        <w:jc w:val="both"/>
        <w:rPr>
          <w:rFonts w:ascii="Times New Roman" w:hAnsi="Times New Roman" w:cs="Times New Roman"/>
          <w:sz w:val="24"/>
          <w:szCs w:val="24"/>
          <w:vertAlign w:val="subscript"/>
        </w:rPr>
      </w:pPr>
      <w:r w:rsidRPr="009643E1">
        <w:rPr>
          <w:rFonts w:ascii="Times New Roman" w:hAnsi="Times New Roman" w:cs="Times New Roman"/>
          <w:sz w:val="24"/>
          <w:szCs w:val="24"/>
        </w:rPr>
        <w:t>La presencia del neumotórax no implica un tratamiento quirúrgico, como sucede en los NEP, de menos del 20 % de colapso, ya que el aire se reabsorbe espontáneamente, a razón de 50 - 75 mL/ 24 h, o de 1,25 a 1,8 % del volumen del hemitórax al día. A todos los pacientes se les aconseja que dejen de fumar, para disminuir el riesgo de recidivas y se les administra oxígeno, pues esta medida acelera la reabsorción de aire del espacio.</w:t>
      </w:r>
      <w:r w:rsidRPr="009643E1">
        <w:rPr>
          <w:rFonts w:ascii="Times New Roman" w:hAnsi="Times New Roman" w:cs="Times New Roman"/>
          <w:sz w:val="24"/>
          <w:szCs w:val="24"/>
          <w:vertAlign w:val="superscript"/>
        </w:rPr>
        <w:t>(3,8,9)</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La terapéutica apropiada, es aún en la actualidad, motivo de continuo debate y está condicionada por la etiología, magnitud y condiciones clínicas del paciente.</w:t>
      </w:r>
      <w:r w:rsidRPr="009643E1">
        <w:rPr>
          <w:rFonts w:ascii="Times New Roman" w:hAnsi="Times New Roman" w:cs="Times New Roman"/>
          <w:sz w:val="24"/>
          <w:szCs w:val="24"/>
          <w:vertAlign w:val="superscript"/>
        </w:rPr>
        <w:t xml:space="preserve">(13) </w:t>
      </w:r>
      <w:r w:rsidRPr="009643E1">
        <w:rPr>
          <w:rFonts w:ascii="Times New Roman" w:hAnsi="Times New Roman" w:cs="Times New Roman"/>
          <w:sz w:val="24"/>
          <w:szCs w:val="24"/>
        </w:rPr>
        <w:t xml:space="preserve">Se plantean como opciones, el tratamiento </w:t>
      </w:r>
      <w:r w:rsidRPr="009643E1">
        <w:rPr>
          <w:rFonts w:ascii="Times New Roman" w:hAnsi="Times New Roman" w:cs="Times New Roman"/>
          <w:sz w:val="24"/>
          <w:szCs w:val="24"/>
        </w:rPr>
        <w:lastRenderedPageBreak/>
        <w:t>conservador, la punción aspirativa (PA) o aspiración simple, el drenaje torácico con colocación de sonda pleural y el tratamiento quirúrgico.</w:t>
      </w:r>
      <w:r w:rsidRPr="009643E1">
        <w:rPr>
          <w:rFonts w:ascii="Times New Roman" w:hAnsi="Times New Roman" w:cs="Times New Roman"/>
          <w:sz w:val="24"/>
          <w:szCs w:val="24"/>
          <w:vertAlign w:val="superscript"/>
        </w:rPr>
        <w:t>(1,18,19)</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Motivado por la frecuencia de esta afección y las polémicas en torno a algunos aspectos de la conducta a seguir, se propuso realizar un estudio descriptivo, que permitiera</w:t>
      </w:r>
      <w:r w:rsidRPr="009643E1">
        <w:rPr>
          <w:rFonts w:ascii="Times New Roman" w:eastAsia="Calibri" w:hAnsi="Times New Roman" w:cs="Times New Roman"/>
          <w:color w:val="FF0000"/>
          <w:sz w:val="24"/>
          <w:szCs w:val="24"/>
        </w:rPr>
        <w:t xml:space="preserve"> </w:t>
      </w:r>
      <w:r w:rsidRPr="009643E1">
        <w:rPr>
          <w:rFonts w:ascii="Times New Roman" w:hAnsi="Times New Roman" w:cs="Times New Roman"/>
          <w:sz w:val="24"/>
          <w:szCs w:val="24"/>
        </w:rPr>
        <w:t xml:space="preserve">identificar las características de los pacientes que presentan esta entidad y su evolución.  </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hAnsi="Times New Roman" w:cs="Times New Roman"/>
          <w:b/>
          <w:sz w:val="24"/>
          <w:szCs w:val="24"/>
        </w:rPr>
      </w:pPr>
    </w:p>
    <w:p w:rsidR="00FA08B0" w:rsidRPr="004318B1" w:rsidRDefault="00FA08B0" w:rsidP="00FA08B0">
      <w:pPr>
        <w:spacing w:after="0" w:line="360" w:lineRule="auto"/>
        <w:jc w:val="center"/>
        <w:rPr>
          <w:rFonts w:ascii="Times New Roman" w:hAnsi="Times New Roman" w:cs="Times New Roman"/>
          <w:b/>
          <w:sz w:val="32"/>
          <w:szCs w:val="32"/>
        </w:rPr>
      </w:pPr>
      <w:r w:rsidRPr="004318B1">
        <w:rPr>
          <w:rFonts w:ascii="Times New Roman" w:hAnsi="Times New Roman" w:cs="Times New Roman"/>
          <w:b/>
          <w:sz w:val="32"/>
          <w:szCs w:val="32"/>
        </w:rPr>
        <w:t>MÉTODOS</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Se realizó un estudio descriptivo, en pacientes ingresados, con diagnóstico clínico y radiológico de NE, en el Hospital” Dr. Carlos J. Finlay", en un período de 6 años (1 de enero del 2007 al 31 de diciembre del 2012). Se incluyeron pacientes de 18 o más años de edad. Resultaron 93 pacientes. Se excluyeron pacientes que fueron trasladados a otros centros o solicitaron el alta a petición. La información se recopiló de las historias clínicas. </w:t>
      </w:r>
      <w:r>
        <w:rPr>
          <w:rFonts w:ascii="Times New Roman" w:hAnsi="Times New Roman" w:cs="Times New Roman"/>
          <w:sz w:val="24"/>
          <w:szCs w:val="24"/>
        </w:rPr>
        <w:t>Se tuvo en cuenta que h</w:t>
      </w:r>
      <w:r w:rsidRPr="009643E1">
        <w:rPr>
          <w:rFonts w:ascii="Times New Roman" w:hAnsi="Times New Roman" w:cs="Times New Roman"/>
          <w:sz w:val="24"/>
          <w:szCs w:val="24"/>
        </w:rPr>
        <w:t>ubo pacientes que ingresaron más de una vez en el periodo.</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Las variables utilizadas fueron:</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Edad (según edad cumplida en años al momento del ingreso, si más de un ingreso, la del primero. Se agrupó en 18 – 39 años, 40 o más).</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Sexo.</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Antecedentes patológicos personales (enfermedades pulmonares previas, incluye NE).</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Tabaquismo.</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Síntomas.</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Hemitórax afectado (derecho o izquierdo).</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Tipo de neumotórax.</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Modalidades de tratamiento definitivo (se consideró el último procedimiento realizado, con el cual se obtuvo la solución del neumotórax).</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lastRenderedPageBreak/>
        <w:t>Indicaciones para tratamiento quirúrgico (Toracotomía o CTVA)</w:t>
      </w:r>
      <w:r>
        <w:rPr>
          <w:rFonts w:ascii="Times New Roman" w:hAnsi="Times New Roman" w:cs="Times New Roman"/>
          <w:sz w:val="24"/>
          <w:szCs w:val="24"/>
        </w:rPr>
        <w:t>.</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Complicaciones en pacientes intervenidos quirúrgicamente (complicaciones que pueden depender del procedimiento quirúrgico, de la enfermedad pulmonar de base o del neumotórax; pueden conducir o no a otra intervención).</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Recidivas: pacientes quienes presentaron otro episodio de NE durante el periodo estudiado.</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Índice de recidivas: cantidad de pacientes que presentaron recidivas, dividido entre el total de la serie, multiplicado por 100.</w:t>
      </w:r>
    </w:p>
    <w:p w:rsidR="00FA08B0" w:rsidRPr="009643E1" w:rsidRDefault="00FA08B0" w:rsidP="00FA08B0">
      <w:pPr>
        <w:pStyle w:val="Prrafodelista"/>
        <w:numPr>
          <w:ilvl w:val="0"/>
          <w:numId w:val="5"/>
        </w:num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Evolución (satisfactoria: pacientes que no tuvieron peligro para la vida, lograron la reexpansión pulmonar total, espontáneamente o con una pleurostomía sin complicaciones. No satisfactoria: pacientes con complicaciones, reintervenciones, que requirieron atención en sala de cuidados intensivos, con peligro para la vida o fallecimiento).</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Se utilizaron frecuencias absolutas y porcentajes. Para </w:t>
      </w:r>
      <w:r>
        <w:rPr>
          <w:rFonts w:ascii="Times New Roman" w:hAnsi="Times New Roman" w:cs="Times New Roman"/>
          <w:sz w:val="24"/>
          <w:szCs w:val="24"/>
        </w:rPr>
        <w:t xml:space="preserve">determinar </w:t>
      </w:r>
      <w:r w:rsidRPr="009643E1">
        <w:rPr>
          <w:rFonts w:ascii="Times New Roman" w:hAnsi="Times New Roman" w:cs="Times New Roman"/>
          <w:sz w:val="24"/>
          <w:szCs w:val="24"/>
        </w:rPr>
        <w:t>asocia</w:t>
      </w:r>
      <w:r>
        <w:rPr>
          <w:rFonts w:ascii="Times New Roman" w:hAnsi="Times New Roman" w:cs="Times New Roman"/>
          <w:sz w:val="24"/>
          <w:szCs w:val="24"/>
        </w:rPr>
        <w:t>ción entre</w:t>
      </w:r>
      <w:r w:rsidRPr="009643E1">
        <w:rPr>
          <w:rFonts w:ascii="Times New Roman" w:hAnsi="Times New Roman" w:cs="Times New Roman"/>
          <w:sz w:val="24"/>
          <w:szCs w:val="24"/>
        </w:rPr>
        <w:t xml:space="preserve"> los grupos de edades, el tipo de neumotórax (primario o secundario) y </w:t>
      </w:r>
      <w:r>
        <w:rPr>
          <w:rFonts w:ascii="Times New Roman" w:hAnsi="Times New Roman" w:cs="Times New Roman"/>
          <w:sz w:val="24"/>
          <w:szCs w:val="24"/>
        </w:rPr>
        <w:t xml:space="preserve">el </w:t>
      </w:r>
      <w:r w:rsidRPr="009643E1">
        <w:rPr>
          <w:rFonts w:ascii="Times New Roman" w:hAnsi="Times New Roman" w:cs="Times New Roman"/>
          <w:sz w:val="24"/>
          <w:szCs w:val="24"/>
        </w:rPr>
        <w:t xml:space="preserve">tabaquismo, se empleó el estadígrafo </w:t>
      </w:r>
      <w:r w:rsidRPr="009643E1">
        <w:rPr>
          <w:rFonts w:ascii="Times New Roman" w:hAnsi="Times New Roman" w:cs="Times New Roman"/>
          <w:i/>
          <w:iCs/>
          <w:sz w:val="24"/>
          <w:szCs w:val="24"/>
        </w:rPr>
        <w:t>ji</w:t>
      </w:r>
      <w:r w:rsidRPr="009643E1">
        <w:rPr>
          <w:rFonts w:ascii="Times New Roman" w:hAnsi="Times New Roman" w:cs="Times New Roman"/>
          <w:sz w:val="24"/>
          <w:szCs w:val="24"/>
        </w:rPr>
        <w:t xml:space="preserve"> cuadrado (X</w:t>
      </w:r>
      <w:r w:rsidRPr="009643E1">
        <w:rPr>
          <w:rFonts w:ascii="Times New Roman" w:hAnsi="Times New Roman" w:cs="Times New Roman"/>
          <w:sz w:val="24"/>
          <w:szCs w:val="24"/>
          <w:vertAlign w:val="superscript"/>
        </w:rPr>
        <w:t>2</w:t>
      </w:r>
      <w:r w:rsidRPr="009643E1">
        <w:rPr>
          <w:rFonts w:ascii="Times New Roman" w:hAnsi="Times New Roman" w:cs="Times New Roman"/>
          <w:sz w:val="24"/>
          <w:szCs w:val="24"/>
        </w:rPr>
        <w:t>) con un nivel de confiabilidad del 95 % (p</w:t>
      </w:r>
      <w:r>
        <w:rPr>
          <w:rFonts w:ascii="Times New Roman" w:hAnsi="Times New Roman" w:cs="Times New Roman"/>
          <w:sz w:val="24"/>
          <w:szCs w:val="24"/>
        </w:rPr>
        <w:t> </w:t>
      </w:r>
      <w:r w:rsidRPr="009643E1">
        <w:rPr>
          <w:rFonts w:ascii="Times New Roman" w:hAnsi="Times New Roman" w:cs="Times New Roman"/>
          <w:sz w:val="24"/>
          <w:szCs w:val="24"/>
        </w:rPr>
        <w:t>&lt; 0,05).</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Los datos de los pacientes incluidos en el estudio, fueron mantenidos con la debida confidencialidad y solo son presentados para el análisis como grupo. Al tratarse de un estudio descriptivo, no se consideró necesario el consentimiento de los sujetos.</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hAnsi="Times New Roman" w:cs="Times New Roman"/>
          <w:b/>
          <w:sz w:val="24"/>
          <w:szCs w:val="24"/>
        </w:rPr>
      </w:pPr>
    </w:p>
    <w:p w:rsidR="00FA08B0" w:rsidRPr="00D32E1E" w:rsidRDefault="00FA08B0" w:rsidP="00FA08B0">
      <w:pPr>
        <w:spacing w:after="0" w:line="360" w:lineRule="auto"/>
        <w:jc w:val="center"/>
        <w:rPr>
          <w:rFonts w:ascii="Times New Roman" w:hAnsi="Times New Roman" w:cs="Times New Roman"/>
          <w:sz w:val="32"/>
          <w:szCs w:val="32"/>
        </w:rPr>
      </w:pPr>
      <w:r w:rsidRPr="00D32E1E">
        <w:rPr>
          <w:rFonts w:ascii="Times New Roman" w:hAnsi="Times New Roman" w:cs="Times New Roman"/>
          <w:b/>
          <w:sz w:val="32"/>
          <w:szCs w:val="32"/>
        </w:rPr>
        <w:t>RESULTADOS</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Se observó predominio de pacientes menores de 40 años (58 para el 62,4 %). Fue marcado el predominio del sexo masculino (80,6 %), con una relación entre ambos sexos de 4,2:1.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Los 93 pacientes estudiados, ingresaron en 101 ocasiones</w:t>
      </w:r>
      <w:r>
        <w:rPr>
          <w:rFonts w:ascii="Times New Roman" w:hAnsi="Times New Roman" w:cs="Times New Roman"/>
          <w:sz w:val="24"/>
          <w:szCs w:val="24"/>
        </w:rPr>
        <w:t>.</w:t>
      </w:r>
      <w:r w:rsidRPr="009643E1">
        <w:rPr>
          <w:rFonts w:ascii="Times New Roman" w:hAnsi="Times New Roman" w:cs="Times New Roman"/>
          <w:sz w:val="24"/>
          <w:szCs w:val="24"/>
        </w:rPr>
        <w:t xml:space="preserve"> </w:t>
      </w:r>
      <w:r>
        <w:rPr>
          <w:rFonts w:ascii="Times New Roman" w:hAnsi="Times New Roman" w:cs="Times New Roman"/>
          <w:sz w:val="24"/>
          <w:szCs w:val="24"/>
        </w:rPr>
        <w:t>Hubo</w:t>
      </w:r>
      <w:r w:rsidRPr="009643E1">
        <w:rPr>
          <w:rFonts w:ascii="Times New Roman" w:hAnsi="Times New Roman" w:cs="Times New Roman"/>
          <w:sz w:val="24"/>
          <w:szCs w:val="24"/>
        </w:rPr>
        <w:t xml:space="preserve"> recidiva en 8 (reingres</w:t>
      </w:r>
      <w:r>
        <w:rPr>
          <w:rFonts w:ascii="Times New Roman" w:hAnsi="Times New Roman" w:cs="Times New Roman"/>
          <w:sz w:val="24"/>
          <w:szCs w:val="24"/>
        </w:rPr>
        <w:t>aron</w:t>
      </w:r>
      <w:r w:rsidRPr="009643E1">
        <w:rPr>
          <w:rFonts w:ascii="Times New Roman" w:hAnsi="Times New Roman" w:cs="Times New Roman"/>
          <w:sz w:val="24"/>
          <w:szCs w:val="24"/>
        </w:rPr>
        <w:t xml:space="preserve"> durante el periodo estudiado). Ninguno presentó neumotórax bilateral. Se observó </w:t>
      </w:r>
      <w:r w:rsidRPr="009643E1">
        <w:rPr>
          <w:rFonts w:ascii="Times New Roman" w:eastAsia="Calibri" w:hAnsi="Times New Roman" w:cs="Times New Roman"/>
          <w:sz w:val="24"/>
          <w:szCs w:val="24"/>
        </w:rPr>
        <w:t xml:space="preserve">predominio del NE en el hemitórax derecho </w:t>
      </w:r>
      <w:r w:rsidRPr="009643E1">
        <w:rPr>
          <w:rFonts w:ascii="Times New Roman" w:hAnsi="Times New Roman" w:cs="Times New Roman"/>
          <w:sz w:val="24"/>
          <w:szCs w:val="24"/>
        </w:rPr>
        <w:t xml:space="preserve">(73 ocasiones, para un 72,2 %). Los síntomas más frecuentes fueron, dolor torácico </w:t>
      </w:r>
      <w:r w:rsidRPr="009643E1">
        <w:rPr>
          <w:rFonts w:ascii="Times New Roman" w:hAnsi="Times New Roman" w:cs="Times New Roman"/>
          <w:sz w:val="24"/>
          <w:szCs w:val="24"/>
        </w:rPr>
        <w:lastRenderedPageBreak/>
        <w:t xml:space="preserve">en 83 pacientes (89,2 %), disnea en 65 pacientes (69,9 %) y tos en 21 pacientes (22,6 %). La EPOC resultó el antecedente más frecuente de NES; se presentó en 23 pacientes (71,9 %), seguida de la crisis aguda de asma bronquial, en 5 pacientes (15, 6 %).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Según se muestra en la tabla 1, se observó predominio del NEP en los jóvenes y del NES en los pacientes de 40 años o más, relación que resultó estadísticamente significativa.</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B97DC3" w:rsidRDefault="00FA08B0" w:rsidP="00FA08B0">
      <w:pPr>
        <w:spacing w:after="0" w:line="360" w:lineRule="auto"/>
        <w:jc w:val="center"/>
        <w:rPr>
          <w:rFonts w:ascii="Times New Roman" w:hAnsi="Times New Roman" w:cs="Times New Roman"/>
        </w:rPr>
      </w:pPr>
      <w:r w:rsidRPr="00B97DC3">
        <w:rPr>
          <w:rFonts w:ascii="Times New Roman" w:hAnsi="Times New Roman" w:cs="Times New Roman"/>
          <w:b/>
          <w:bCs/>
        </w:rPr>
        <w:t>Tabla 1 -</w:t>
      </w:r>
      <w:r w:rsidRPr="00B97DC3">
        <w:rPr>
          <w:rFonts w:ascii="Times New Roman" w:hAnsi="Times New Roman" w:cs="Times New Roman"/>
        </w:rPr>
        <w:t xml:space="preserve"> Distribución de los pacientes según los grupos de edades y el tipo de                       neumotórax espontáneo</w:t>
      </w:r>
    </w:p>
    <w:p w:rsidR="00FA08B0" w:rsidRDefault="00FA08B0" w:rsidP="00FA08B0">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lang w:eastAsia="es-ES"/>
        </w:rPr>
        <w:drawing>
          <wp:inline distT="0" distB="0" distL="0" distR="0" wp14:anchorId="4EF5E432" wp14:editId="4A404421">
            <wp:extent cx="3381375" cy="1285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1414xml.gif"/>
                    <pic:cNvPicPr/>
                  </pic:nvPicPr>
                  <pic:blipFill>
                    <a:blip r:embed="rId14">
                      <a:extLst>
                        <a:ext uri="{28A0092B-C50C-407E-A947-70E740481C1C}">
                          <a14:useLocalDpi xmlns:a14="http://schemas.microsoft.com/office/drawing/2010/main" val="0"/>
                        </a:ext>
                      </a:extLst>
                    </a:blip>
                    <a:stretch>
                      <a:fillRect/>
                    </a:stretch>
                  </pic:blipFill>
                  <pic:spPr>
                    <a:xfrm>
                      <a:off x="0" y="0"/>
                      <a:ext cx="3381375" cy="1285875"/>
                    </a:xfrm>
                    <a:prstGeom prst="rect">
                      <a:avLst/>
                    </a:prstGeom>
                  </pic:spPr>
                </pic:pic>
              </a:graphicData>
            </a:graphic>
          </wp:inline>
        </w:drawing>
      </w:r>
    </w:p>
    <w:p w:rsidR="00FA08B0" w:rsidRPr="00B97DC3" w:rsidRDefault="00FA08B0" w:rsidP="00FA08B0">
      <w:pPr>
        <w:spacing w:after="0" w:line="360" w:lineRule="auto"/>
        <w:jc w:val="center"/>
        <w:rPr>
          <w:rFonts w:ascii="Times New Roman" w:hAnsi="Times New Roman" w:cs="Times New Roman"/>
          <w:sz w:val="16"/>
          <w:szCs w:val="16"/>
        </w:rPr>
      </w:pPr>
      <w:r w:rsidRPr="00B97DC3">
        <w:rPr>
          <w:rFonts w:ascii="Times New Roman" w:hAnsi="Times New Roman" w:cs="Times New Roman"/>
          <w:sz w:val="16"/>
          <w:szCs w:val="16"/>
        </w:rPr>
        <w:t>X</w:t>
      </w:r>
      <w:r w:rsidRPr="00B97DC3">
        <w:rPr>
          <w:rFonts w:ascii="Times New Roman" w:hAnsi="Times New Roman" w:cs="Times New Roman"/>
          <w:sz w:val="16"/>
          <w:szCs w:val="16"/>
          <w:vertAlign w:val="superscript"/>
        </w:rPr>
        <w:t xml:space="preserve">2 </w:t>
      </w:r>
      <w:r w:rsidRPr="00B97DC3">
        <w:rPr>
          <w:rFonts w:ascii="Times New Roman" w:hAnsi="Times New Roman" w:cs="Times New Roman"/>
          <w:sz w:val="16"/>
          <w:szCs w:val="16"/>
        </w:rPr>
        <w:t>= 16,285; p = 0,00</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Según se aprecia en la tabla 2, el antecedente de tabaquismo estuvo presente en el 88,5 % de los pacientes con NEP (54 de 61) y en el 75,0 % de los considerados portadores de NES (24 de 32). No se observaron diferencias significativas, entre el grupo con antecedentes de tabaquismo y el grupo sin antecedentes.</w:t>
      </w:r>
    </w:p>
    <w:p w:rsidR="00FA08B0" w:rsidRPr="009643E1" w:rsidRDefault="00FA08B0" w:rsidP="00FA08B0">
      <w:pPr>
        <w:spacing w:after="0" w:line="360" w:lineRule="auto"/>
        <w:rPr>
          <w:rFonts w:ascii="Times New Roman" w:hAnsi="Times New Roman" w:cs="Times New Roman"/>
          <w:b/>
          <w:sz w:val="24"/>
          <w:szCs w:val="24"/>
        </w:rPr>
      </w:pPr>
    </w:p>
    <w:p w:rsidR="00FA08B0" w:rsidRPr="009C6F6F" w:rsidRDefault="00FA08B0" w:rsidP="00FA08B0">
      <w:pPr>
        <w:spacing w:after="0" w:line="360" w:lineRule="auto"/>
        <w:jc w:val="center"/>
        <w:rPr>
          <w:rFonts w:ascii="Times New Roman" w:hAnsi="Times New Roman" w:cs="Times New Roman"/>
          <w:bCs/>
        </w:rPr>
      </w:pPr>
      <w:r w:rsidRPr="009C6F6F">
        <w:rPr>
          <w:rFonts w:ascii="Times New Roman" w:hAnsi="Times New Roman" w:cs="Times New Roman"/>
          <w:b/>
        </w:rPr>
        <w:t>Tabla 2 -</w:t>
      </w:r>
      <w:r w:rsidRPr="009C6F6F">
        <w:rPr>
          <w:rFonts w:ascii="Times New Roman" w:hAnsi="Times New Roman" w:cs="Times New Roman"/>
          <w:bCs/>
        </w:rPr>
        <w:t xml:space="preserve"> Distribución de pacientes según antecedentes de tabaquismo y el tipo de neumotórax espontáneo</w:t>
      </w:r>
    </w:p>
    <w:p w:rsidR="00FA08B0" w:rsidRDefault="00FA08B0" w:rsidP="00FA08B0">
      <w:pPr>
        <w:spacing w:after="0" w:line="360" w:lineRule="auto"/>
        <w:jc w:val="center"/>
        <w:rPr>
          <w:rFonts w:ascii="Times New Roman" w:hAnsi="Times New Roman" w:cs="Times New Roman"/>
          <w:bCs/>
          <w:sz w:val="16"/>
          <w:szCs w:val="16"/>
        </w:rPr>
      </w:pPr>
      <w:r>
        <w:rPr>
          <w:rFonts w:ascii="Times New Roman" w:hAnsi="Times New Roman" w:cs="Times New Roman"/>
          <w:bCs/>
          <w:noProof/>
          <w:sz w:val="16"/>
          <w:szCs w:val="16"/>
          <w:lang w:eastAsia="es-ES"/>
        </w:rPr>
        <w:drawing>
          <wp:inline distT="0" distB="0" distL="0" distR="0" wp14:anchorId="1E828A65" wp14:editId="11040775">
            <wp:extent cx="2971800" cy="1247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1414xml.gif"/>
                    <pic:cNvPicPr/>
                  </pic:nvPicPr>
                  <pic:blipFill>
                    <a:blip r:embed="rId15">
                      <a:extLst>
                        <a:ext uri="{28A0092B-C50C-407E-A947-70E740481C1C}">
                          <a14:useLocalDpi xmlns:a14="http://schemas.microsoft.com/office/drawing/2010/main" val="0"/>
                        </a:ext>
                      </a:extLst>
                    </a:blip>
                    <a:stretch>
                      <a:fillRect/>
                    </a:stretch>
                  </pic:blipFill>
                  <pic:spPr>
                    <a:xfrm>
                      <a:off x="0" y="0"/>
                      <a:ext cx="2971800" cy="1247775"/>
                    </a:xfrm>
                    <a:prstGeom prst="rect">
                      <a:avLst/>
                    </a:prstGeom>
                  </pic:spPr>
                </pic:pic>
              </a:graphicData>
            </a:graphic>
          </wp:inline>
        </w:drawing>
      </w:r>
    </w:p>
    <w:p w:rsidR="00FA08B0" w:rsidRPr="009C6F6F" w:rsidRDefault="00FA08B0" w:rsidP="00FA08B0">
      <w:pPr>
        <w:spacing w:after="0" w:line="360" w:lineRule="auto"/>
        <w:jc w:val="center"/>
        <w:rPr>
          <w:rFonts w:ascii="Times New Roman" w:hAnsi="Times New Roman" w:cs="Times New Roman"/>
          <w:bCs/>
          <w:sz w:val="16"/>
          <w:szCs w:val="16"/>
        </w:rPr>
      </w:pPr>
      <w:r w:rsidRPr="009C6F6F">
        <w:rPr>
          <w:rFonts w:ascii="Times New Roman" w:hAnsi="Times New Roman" w:cs="Times New Roman"/>
          <w:bCs/>
          <w:sz w:val="16"/>
          <w:szCs w:val="16"/>
        </w:rPr>
        <w:t>X</w:t>
      </w:r>
      <w:r w:rsidRPr="009C6F6F">
        <w:rPr>
          <w:rFonts w:ascii="Times New Roman" w:hAnsi="Times New Roman" w:cs="Times New Roman"/>
          <w:bCs/>
          <w:sz w:val="16"/>
          <w:szCs w:val="16"/>
          <w:vertAlign w:val="superscript"/>
        </w:rPr>
        <w:t>2 </w:t>
      </w:r>
      <w:r w:rsidRPr="009C6F6F">
        <w:rPr>
          <w:rFonts w:ascii="Times New Roman" w:hAnsi="Times New Roman" w:cs="Times New Roman"/>
          <w:bCs/>
          <w:sz w:val="16"/>
          <w:szCs w:val="16"/>
        </w:rPr>
        <w:t>= 2,838; p = 0,09</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eastAsia="Times New Roman" w:hAnsi="Times New Roman" w:cs="Times New Roman"/>
          <w:sz w:val="24"/>
          <w:szCs w:val="24"/>
          <w:lang w:eastAsia="es-ES"/>
        </w:rPr>
      </w:pPr>
      <w:r w:rsidRPr="009643E1">
        <w:rPr>
          <w:rFonts w:ascii="Times New Roman" w:eastAsia="Calibri" w:hAnsi="Times New Roman" w:cs="Times New Roman"/>
          <w:sz w:val="24"/>
          <w:szCs w:val="24"/>
        </w:rPr>
        <w:lastRenderedPageBreak/>
        <w:t>Según los antecedentes, tuvieron NE previo al período de este estudio, 4 pacientes (4,3 %), y 8 tuvieron recidiva durante el propio periodo estudiado (8,6 %).</w:t>
      </w:r>
      <w:r w:rsidRPr="009643E1">
        <w:rPr>
          <w:rFonts w:ascii="Times New Roman" w:eastAsia="Times New Roman" w:hAnsi="Times New Roman" w:cs="Times New Roman"/>
          <w:sz w:val="24"/>
          <w:szCs w:val="24"/>
          <w:lang w:eastAsia="es-ES"/>
        </w:rPr>
        <w:t xml:space="preserve"> Un paciente, con antecedentes de NE, también tuvo dos episodios durante el periodo estudiado.</w:t>
      </w:r>
      <w:r>
        <w:rPr>
          <w:rFonts w:ascii="Times New Roman" w:eastAsia="Times New Roman" w:hAnsi="Times New Roman" w:cs="Times New Roman"/>
          <w:sz w:val="24"/>
          <w:szCs w:val="24"/>
          <w:lang w:eastAsia="es-ES"/>
        </w:rPr>
        <w:t xml:space="preserve"> </w:t>
      </w:r>
      <w:r w:rsidRPr="009643E1">
        <w:rPr>
          <w:rFonts w:ascii="Times New Roman" w:eastAsia="Times New Roman" w:hAnsi="Times New Roman" w:cs="Times New Roman"/>
          <w:sz w:val="24"/>
          <w:szCs w:val="24"/>
          <w:lang w:eastAsia="es-ES"/>
        </w:rPr>
        <w:t>El índice de recidiva fue de 11,8.</w:t>
      </w:r>
    </w:p>
    <w:p w:rsidR="00FA08B0" w:rsidRPr="009643E1" w:rsidRDefault="00FA08B0" w:rsidP="00FA08B0">
      <w:pPr>
        <w:spacing w:after="0" w:line="360" w:lineRule="auto"/>
        <w:jc w:val="both"/>
        <w:rPr>
          <w:rFonts w:ascii="Times New Roman" w:eastAsia="Calibri" w:hAnsi="Times New Roman" w:cs="Times New Roman"/>
          <w:sz w:val="24"/>
          <w:szCs w:val="24"/>
        </w:rPr>
      </w:pPr>
      <w:r w:rsidRPr="009643E1">
        <w:rPr>
          <w:rFonts w:ascii="Times New Roman" w:eastAsia="Calibri" w:hAnsi="Times New Roman" w:cs="Times New Roman"/>
          <w:sz w:val="24"/>
          <w:szCs w:val="24"/>
        </w:rPr>
        <w:t xml:space="preserve">Las modalidades del tratamiento definitivo fueron: conservador (reposo, observación, oxigenoterapia, antibioticoterapia y analgesia) en 3 pacientes (3,2 %); pleurostomía con tubo de drenaje torácico conectado a un sello de agua o a un sistema de aspiración (en 67 pacientes – 72% -, en una o más ocasiones) y la modalidad quirúrgica, con toracotomía y cirugía torácica video asistida (CTVA). La toracotomía fue realizada en 14 pacientes (15 %) y fue el tratamiento definitivo más invasivo. La CTVA fue realizada en 9 pacientes (9,7 %). </w:t>
      </w:r>
    </w:p>
    <w:p w:rsidR="00FA08B0" w:rsidRPr="009643E1" w:rsidRDefault="00FA08B0" w:rsidP="00FA08B0">
      <w:pPr>
        <w:spacing w:after="0" w:line="360" w:lineRule="auto"/>
        <w:jc w:val="both"/>
        <w:rPr>
          <w:rFonts w:ascii="Times New Roman" w:hAnsi="Times New Roman" w:cs="Times New Roman"/>
          <w:sz w:val="24"/>
          <w:szCs w:val="24"/>
        </w:rPr>
      </w:pPr>
    </w:p>
    <w:p w:rsidR="00FA08B0" w:rsidRPr="009643E1" w:rsidRDefault="00FA08B0" w:rsidP="00FA08B0">
      <w:pPr>
        <w:spacing w:after="0" w:line="360" w:lineRule="auto"/>
        <w:jc w:val="both"/>
        <w:rPr>
          <w:rFonts w:ascii="Times New Roman" w:hAnsi="Times New Roman" w:cs="Times New Roman"/>
          <w:b/>
          <w:sz w:val="24"/>
          <w:szCs w:val="24"/>
        </w:rPr>
      </w:pPr>
    </w:p>
    <w:p w:rsidR="00FA08B0" w:rsidRPr="00F64847" w:rsidRDefault="00FA08B0" w:rsidP="00FA08B0">
      <w:pPr>
        <w:spacing w:after="0" w:line="360" w:lineRule="auto"/>
        <w:jc w:val="center"/>
        <w:rPr>
          <w:rFonts w:ascii="Times New Roman" w:hAnsi="Times New Roman" w:cs="Times New Roman"/>
          <w:b/>
          <w:sz w:val="32"/>
          <w:szCs w:val="32"/>
        </w:rPr>
      </w:pPr>
      <w:r w:rsidRPr="00F64847">
        <w:rPr>
          <w:rFonts w:ascii="Times New Roman" w:hAnsi="Times New Roman" w:cs="Times New Roman"/>
          <w:b/>
          <w:sz w:val="32"/>
          <w:szCs w:val="32"/>
        </w:rPr>
        <w:t>DISCUSIÓN</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El predominio de pacientes menores de 40 años, puede explicarse por la mayor frecuencia del NEP, que como se plantea,</w:t>
      </w:r>
      <w:r w:rsidRPr="009643E1">
        <w:rPr>
          <w:rFonts w:ascii="Times New Roman" w:hAnsi="Times New Roman" w:cs="Times New Roman"/>
          <w:sz w:val="24"/>
          <w:szCs w:val="24"/>
          <w:vertAlign w:val="superscript"/>
        </w:rPr>
        <w:t>(1,3,4)</w:t>
      </w:r>
      <w:r w:rsidRPr="009643E1">
        <w:rPr>
          <w:rFonts w:ascii="Times New Roman" w:hAnsi="Times New Roman" w:cs="Times New Roman"/>
          <w:sz w:val="24"/>
          <w:szCs w:val="24"/>
        </w:rPr>
        <w:t xml:space="preserve"> predomina en edades tempranas. Los resultados referentes a la mayor frecuencia del sexo masculino, se asemejan a los señalados por otros autores.</w:t>
      </w:r>
      <w:r w:rsidRPr="009643E1">
        <w:rPr>
          <w:rFonts w:ascii="Times New Roman" w:hAnsi="Times New Roman" w:cs="Times New Roman"/>
          <w:sz w:val="24"/>
          <w:szCs w:val="24"/>
          <w:vertAlign w:val="superscript"/>
        </w:rPr>
        <w:t xml:space="preserve">(1,9,15) </w:t>
      </w:r>
      <w:r w:rsidRPr="009643E1">
        <w:rPr>
          <w:rFonts w:ascii="Times New Roman" w:hAnsi="Times New Roman" w:cs="Times New Roman"/>
          <w:sz w:val="24"/>
          <w:szCs w:val="24"/>
        </w:rPr>
        <w:t>En relación con el predominio de la EPOC como causa de NES, los resultados de este estudio, coinciden con los reportes de otros autores.</w:t>
      </w:r>
      <w:r w:rsidRPr="009643E1">
        <w:rPr>
          <w:rFonts w:ascii="Times New Roman" w:hAnsi="Times New Roman" w:cs="Times New Roman"/>
          <w:sz w:val="24"/>
          <w:szCs w:val="24"/>
          <w:vertAlign w:val="superscript"/>
        </w:rPr>
        <w:t>(1,9,19)</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Existió igualmente concordancia con otros resultados en lo referente al predominio de la afectación del hemitórax derecho.</w:t>
      </w:r>
      <w:r w:rsidRPr="009643E1">
        <w:rPr>
          <w:rFonts w:ascii="Times New Roman" w:hAnsi="Times New Roman" w:cs="Times New Roman"/>
          <w:sz w:val="24"/>
          <w:szCs w:val="24"/>
          <w:vertAlign w:val="superscript"/>
        </w:rPr>
        <w:t xml:space="preserve">(2,4) </w:t>
      </w:r>
      <w:r w:rsidRPr="009643E1">
        <w:rPr>
          <w:rFonts w:ascii="Times New Roman" w:hAnsi="Times New Roman" w:cs="Times New Roman"/>
          <w:sz w:val="24"/>
          <w:szCs w:val="24"/>
        </w:rPr>
        <w:t>El dolor torácico y la disnea fueron los síntomas más frecuentes en el presente estudio, lo cual coincide con otros reportes.</w:t>
      </w:r>
      <w:r w:rsidRPr="009643E1">
        <w:rPr>
          <w:rFonts w:ascii="Times New Roman" w:hAnsi="Times New Roman" w:cs="Times New Roman"/>
          <w:sz w:val="24"/>
          <w:szCs w:val="24"/>
          <w:vertAlign w:val="superscript"/>
        </w:rPr>
        <w:t>(1,19)</w:t>
      </w:r>
      <w:r w:rsidRPr="009643E1">
        <w:rPr>
          <w:rFonts w:ascii="Times New Roman"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La forma de presentación habitual del NE, es con dolor torácico de aparición súbita, de tipo pleurítico, que se incrementa con los movimientos respiratorios, acompañado de disnea de intensidad variable y tos seca irritativa. El dolor suele ser de intensidad y localización variables, generalmente mantenido e intenso, y puede simular una angina de pecho. Puede estar localizado en el omóplato, en el complejo areola - pezón, en la fosa supraclavicular, la axila, el hombro o el cuello (en caso de neumomediastino), o tener una localización costal más baja, incluso abdominal; aumenta con la inspiración.</w:t>
      </w:r>
      <w:r w:rsidRPr="009643E1">
        <w:rPr>
          <w:rFonts w:ascii="Times New Roman" w:hAnsi="Times New Roman" w:cs="Times New Roman"/>
          <w:sz w:val="24"/>
          <w:szCs w:val="24"/>
          <w:vertAlign w:val="superscript"/>
        </w:rPr>
        <w:t>(20)</w:t>
      </w:r>
      <w:r w:rsidRPr="009643E1">
        <w:rPr>
          <w:rFonts w:ascii="Times New Roman" w:hAnsi="Times New Roman" w:cs="Times New Roman"/>
          <w:sz w:val="24"/>
          <w:szCs w:val="24"/>
        </w:rPr>
        <w:t xml:space="preserve"> A veces esta </w:t>
      </w:r>
      <w:r w:rsidRPr="009643E1">
        <w:rPr>
          <w:rFonts w:ascii="Times New Roman" w:hAnsi="Times New Roman" w:cs="Times New Roman"/>
          <w:sz w:val="24"/>
          <w:szCs w:val="24"/>
        </w:rPr>
        <w:lastRenderedPageBreak/>
        <w:t xml:space="preserve">asociación demora en aparecer, o no se manifiesta (neumotórax ambulatorio de </w:t>
      </w:r>
      <w:r w:rsidRPr="00F8494F">
        <w:rPr>
          <w:rFonts w:ascii="Times New Roman" w:hAnsi="Times New Roman" w:cs="Times New Roman"/>
          <w:iCs/>
          <w:sz w:val="24"/>
          <w:szCs w:val="24"/>
        </w:rPr>
        <w:t>Castaigne</w:t>
      </w:r>
      <w:r w:rsidRPr="00F8494F">
        <w:rPr>
          <w:rFonts w:ascii="Times New Roman" w:hAnsi="Times New Roman" w:cs="Times New Roman"/>
          <w:sz w:val="24"/>
          <w:szCs w:val="24"/>
        </w:rPr>
        <w:t xml:space="preserve"> y </w:t>
      </w:r>
      <w:r w:rsidRPr="00F8494F">
        <w:rPr>
          <w:rFonts w:ascii="Times New Roman" w:hAnsi="Times New Roman" w:cs="Times New Roman"/>
          <w:iCs/>
          <w:sz w:val="24"/>
          <w:szCs w:val="24"/>
        </w:rPr>
        <w:t>Paillard</w:t>
      </w:r>
      <w:r w:rsidRPr="00F8494F">
        <w:rPr>
          <w:rFonts w:ascii="Times New Roman" w:hAnsi="Times New Roman" w:cs="Times New Roman"/>
          <w:sz w:val="24"/>
          <w:szCs w:val="24"/>
        </w:rPr>
        <w:t>)</w:t>
      </w:r>
      <w:r w:rsidRPr="009643E1">
        <w:rPr>
          <w:rFonts w:ascii="Times New Roman" w:hAnsi="Times New Roman" w:cs="Times New Roman"/>
          <w:sz w:val="24"/>
          <w:szCs w:val="24"/>
        </w:rPr>
        <w:t>, sobre todo cuando hay adherencias pleurales, es lenta la entrada de aire y no existen lesiones pulmonares contralaterales.</w:t>
      </w:r>
      <w:r w:rsidRPr="009643E1">
        <w:rPr>
          <w:rFonts w:ascii="Times New Roman" w:hAnsi="Times New Roman" w:cs="Times New Roman"/>
          <w:sz w:val="24"/>
          <w:szCs w:val="24"/>
          <w:vertAlign w:val="superscript"/>
        </w:rPr>
        <w:t>(1,20)</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El antecedente de tabaquismo estuvo presente en la serie, sin embargo, no existieron diferencias significativas de acuerdo al tipo de neumotórax (primario o secundario). Esto pudiera estar relacionado, con la cifra de sujetos en la serie, el tipo de test estadístico utilizado o que realmente el antecedente de tabaquismo no se relacionó con la posibilidad de presentar una u otra variedad de NE. Publicaciones de autores cubanos</w:t>
      </w:r>
      <w:r w:rsidRPr="009643E1">
        <w:rPr>
          <w:rFonts w:ascii="Times New Roman" w:hAnsi="Times New Roman" w:cs="Times New Roman"/>
          <w:sz w:val="24"/>
          <w:szCs w:val="24"/>
          <w:vertAlign w:val="superscript"/>
        </w:rPr>
        <w:t xml:space="preserve">(1,5,21) </w:t>
      </w:r>
      <w:r w:rsidRPr="009643E1">
        <w:rPr>
          <w:rFonts w:ascii="Times New Roman" w:hAnsi="Times New Roman" w:cs="Times New Roman"/>
          <w:sz w:val="24"/>
          <w:szCs w:val="24"/>
        </w:rPr>
        <w:t>y extranjeros</w:t>
      </w:r>
      <w:r w:rsidRPr="009643E1">
        <w:rPr>
          <w:rFonts w:ascii="Times New Roman" w:hAnsi="Times New Roman" w:cs="Times New Roman"/>
          <w:sz w:val="24"/>
          <w:szCs w:val="24"/>
          <w:vertAlign w:val="superscript"/>
        </w:rPr>
        <w:t xml:space="preserve">(2,4,8) </w:t>
      </w:r>
      <w:r w:rsidRPr="009643E1">
        <w:rPr>
          <w:rFonts w:ascii="Times New Roman" w:hAnsi="Times New Roman" w:cs="Times New Roman"/>
          <w:sz w:val="24"/>
          <w:szCs w:val="24"/>
        </w:rPr>
        <w:t>informan el predominio del tabaquismo en individuos con neumotórax espontáneo; las cifras oscilan entre el 60,6 % y el 82,5 %. En esta serie se obtuvieron resultados superiores a 83,9 %. La eliminación del tabaquismo es la medida terapéutica más importante, en la prevención del NE y sus recidivas.</w:t>
      </w:r>
      <w:r w:rsidRPr="009643E1">
        <w:rPr>
          <w:rFonts w:ascii="Times New Roman" w:hAnsi="Times New Roman" w:cs="Times New Roman"/>
          <w:sz w:val="24"/>
          <w:szCs w:val="24"/>
          <w:vertAlign w:val="superscript"/>
        </w:rPr>
        <w:t>(1,5)</w:t>
      </w:r>
    </w:p>
    <w:p w:rsidR="00FA08B0" w:rsidRPr="009643E1" w:rsidRDefault="00FA08B0" w:rsidP="00FA08B0">
      <w:pPr>
        <w:spacing w:after="0" w:line="360" w:lineRule="auto"/>
        <w:jc w:val="both"/>
        <w:rPr>
          <w:rFonts w:ascii="Times New Roman" w:eastAsia="Times New Roman" w:hAnsi="Times New Roman" w:cs="Times New Roman"/>
          <w:sz w:val="24"/>
          <w:szCs w:val="24"/>
          <w:lang w:eastAsia="es-ES"/>
        </w:rPr>
      </w:pPr>
      <w:r w:rsidRPr="009643E1">
        <w:rPr>
          <w:rFonts w:ascii="Times New Roman" w:hAnsi="Times New Roman" w:cs="Times New Roman"/>
          <w:sz w:val="24"/>
          <w:szCs w:val="24"/>
        </w:rPr>
        <w:t>El índice de recidiva fue de 11,8, resultado inferior al recogido en otras publicaciones.</w:t>
      </w:r>
      <w:r w:rsidRPr="009643E1">
        <w:rPr>
          <w:rFonts w:ascii="Times New Roman" w:hAnsi="Times New Roman" w:cs="Times New Roman"/>
          <w:sz w:val="24"/>
          <w:szCs w:val="24"/>
          <w:vertAlign w:val="superscript"/>
        </w:rPr>
        <w:t>(6,8)</w:t>
      </w:r>
      <w:r w:rsidRPr="009643E1">
        <w:rPr>
          <w:rFonts w:ascii="Times New Roman" w:eastAsia="Calibri"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En este estudio se realizó toracotomía o CTVA a 23 pacientes en total (24,7 %), 13 por presentar neumotórax persistente por más de una semana (56,5</w:t>
      </w:r>
      <w:r>
        <w:rPr>
          <w:rFonts w:ascii="Times New Roman" w:hAnsi="Times New Roman" w:cs="Times New Roman"/>
          <w:sz w:val="24"/>
          <w:szCs w:val="24"/>
        </w:rPr>
        <w:t> </w:t>
      </w:r>
      <w:r w:rsidRPr="009643E1">
        <w:rPr>
          <w:rFonts w:ascii="Times New Roman" w:hAnsi="Times New Roman" w:cs="Times New Roman"/>
          <w:sz w:val="24"/>
          <w:szCs w:val="24"/>
        </w:rPr>
        <w:t>% de los 23 que recibieron tratamiento quirúrgico) 6 pacientes con neumotórax recidivante (26,1</w:t>
      </w:r>
      <w:r>
        <w:rPr>
          <w:rFonts w:ascii="Times New Roman" w:hAnsi="Times New Roman" w:cs="Times New Roman"/>
          <w:sz w:val="24"/>
          <w:szCs w:val="24"/>
        </w:rPr>
        <w:t> </w:t>
      </w:r>
      <w:r w:rsidRPr="009643E1">
        <w:rPr>
          <w:rFonts w:ascii="Times New Roman" w:hAnsi="Times New Roman" w:cs="Times New Roman"/>
          <w:sz w:val="24"/>
          <w:szCs w:val="24"/>
        </w:rPr>
        <w:t>%) y 4 pacientes que después de la reexpansión total se constató enfermedad bullosa del pulmón, que ocupaba más del 50</w:t>
      </w:r>
      <w:r>
        <w:rPr>
          <w:rFonts w:ascii="Times New Roman" w:hAnsi="Times New Roman" w:cs="Times New Roman"/>
          <w:sz w:val="24"/>
          <w:szCs w:val="24"/>
        </w:rPr>
        <w:t> </w:t>
      </w:r>
      <w:r w:rsidRPr="009643E1">
        <w:rPr>
          <w:rFonts w:ascii="Times New Roman" w:hAnsi="Times New Roman" w:cs="Times New Roman"/>
          <w:sz w:val="24"/>
          <w:szCs w:val="24"/>
        </w:rPr>
        <w:t>% del hemitórax afectado (17,4</w:t>
      </w:r>
      <w:r>
        <w:rPr>
          <w:rFonts w:ascii="Times New Roman" w:hAnsi="Times New Roman" w:cs="Times New Roman"/>
          <w:sz w:val="24"/>
          <w:szCs w:val="24"/>
        </w:rPr>
        <w:t> </w:t>
      </w:r>
      <w:r w:rsidRPr="009643E1">
        <w:rPr>
          <w:rFonts w:ascii="Times New Roman" w:hAnsi="Times New Roman" w:cs="Times New Roman"/>
          <w:sz w:val="24"/>
          <w:szCs w:val="24"/>
        </w:rPr>
        <w:t>%).</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Existe consenso en que se debe ofrecer una solución quirúrgica definitiva a pacientes en las siguientes situaciones: NEP ipsilateral recurrente; NEP bilateral simultáneo; episodio de NEP después de un episodio previo de NEP contralateral; primer episodio de neumotórax a tensión; hemoneumotórax espontáneo significativo en el primer episodio; fuga de aire persistente a través del drenaje pleural durante más de 5 - 7 días; o falla en la expansión pulmonar a pesar del drenaje adecuado del espacio pleural en el primer episodio.</w:t>
      </w:r>
      <w:r w:rsidRPr="009643E1">
        <w:rPr>
          <w:rFonts w:ascii="Times New Roman" w:hAnsi="Times New Roman" w:cs="Times New Roman"/>
          <w:sz w:val="24"/>
          <w:szCs w:val="24"/>
          <w:vertAlign w:val="superscript"/>
        </w:rPr>
        <w:t>(8,13,22)</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La cirugía en el primer episodio de NEP, debe ofrecerse a ciertos pacientes, como por ejemplo aquellos con una profesión, en riesgo de desarrollar una recurrencia peligrosa o complicada, como los pilotos y los buzos, pacientes que viven a grandes distancias del hospital más cercano o en pequeñas islas, así como los marineros oceánicos.</w:t>
      </w:r>
      <w:r w:rsidRPr="009643E1">
        <w:rPr>
          <w:rFonts w:ascii="Times New Roman" w:hAnsi="Times New Roman" w:cs="Times New Roman"/>
          <w:sz w:val="24"/>
          <w:szCs w:val="24"/>
          <w:vertAlign w:val="superscript"/>
        </w:rPr>
        <w:t>(8,13,22)</w:t>
      </w:r>
      <w:r w:rsidRPr="009643E1">
        <w:rPr>
          <w:rFonts w:ascii="Times New Roman"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lastRenderedPageBreak/>
        <w:t>Algunos autores recomiendan el manejo invasivo quirúrgico del primer episodio de NEP en pacientes jóvenes y sanos, sin antecedentes de riesgo. Llevan a cabo una CTVA; los motivos principales que se plantean para esta recomendación son, menor tasa de recurrencia y mayor esperanza de vida ajustada por calidad, que se asociarían al tratamiento invasivo inicial.</w:t>
      </w:r>
      <w:r w:rsidRPr="009643E1">
        <w:rPr>
          <w:rFonts w:ascii="Times New Roman" w:hAnsi="Times New Roman" w:cs="Times New Roman"/>
          <w:sz w:val="24"/>
          <w:szCs w:val="24"/>
          <w:vertAlign w:val="superscript"/>
        </w:rPr>
        <w:t>(23,24,25)</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El tratamiento médico con observación, cuya aplicación depende de la magnitud del neumotórax y de las manifestaciones clínicas del paciente, mostró diferentes frecuencias en artículos consultados.</w:t>
      </w:r>
      <w:r w:rsidRPr="009643E1">
        <w:rPr>
          <w:rFonts w:ascii="Times New Roman" w:hAnsi="Times New Roman" w:cs="Times New Roman"/>
          <w:sz w:val="24"/>
          <w:szCs w:val="24"/>
          <w:vertAlign w:val="superscript"/>
        </w:rPr>
        <w:t xml:space="preserve">(2,8,14) </w:t>
      </w:r>
      <w:r w:rsidRPr="009643E1">
        <w:rPr>
          <w:rFonts w:ascii="Times New Roman" w:hAnsi="Times New Roman" w:cs="Times New Roman"/>
          <w:sz w:val="24"/>
          <w:szCs w:val="24"/>
        </w:rPr>
        <w:t>En el presente estudio, fue indicado en 4 pacientes con neumotórax ligero (colapso pulmonar ≤ 20 %), sin síntomas de compromiso funcional respiratorio o de enfermedad respiratoria asociada, 3 de ellos respondieron bien a este tratamiento, en uno se realizó la pleurostomía mínima, porque el neumotórax aumentó en sus dimensiones y empeoraron las manifestaciones clínicas.</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sidRPr="009643E1">
        <w:rPr>
          <w:rFonts w:ascii="Times New Roman" w:hAnsi="Times New Roman" w:cs="Times New Roman"/>
          <w:sz w:val="24"/>
          <w:szCs w:val="24"/>
        </w:rPr>
        <w:t xml:space="preserve">En la serie de </w:t>
      </w:r>
      <w:r w:rsidRPr="009643E1">
        <w:rPr>
          <w:rFonts w:ascii="Times New Roman" w:hAnsi="Times New Roman" w:cs="Times New Roman"/>
          <w:i/>
          <w:iCs/>
          <w:sz w:val="24"/>
          <w:szCs w:val="24"/>
        </w:rPr>
        <w:t>Barrera</w:t>
      </w:r>
      <w:r w:rsidRPr="009643E1">
        <w:rPr>
          <w:rFonts w:ascii="Times New Roman" w:hAnsi="Times New Roman" w:cs="Times New Roman"/>
          <w:sz w:val="24"/>
          <w:szCs w:val="24"/>
        </w:rPr>
        <w:t xml:space="preserve"> y otros,</w:t>
      </w:r>
      <w:r w:rsidRPr="009643E1">
        <w:rPr>
          <w:rFonts w:ascii="Times New Roman" w:hAnsi="Times New Roman" w:cs="Times New Roman"/>
          <w:sz w:val="24"/>
          <w:szCs w:val="24"/>
          <w:vertAlign w:val="superscript"/>
        </w:rPr>
        <w:t>(25)</w:t>
      </w:r>
      <w:r w:rsidRPr="009643E1">
        <w:rPr>
          <w:rFonts w:ascii="Times New Roman" w:hAnsi="Times New Roman" w:cs="Times New Roman"/>
          <w:sz w:val="24"/>
          <w:szCs w:val="24"/>
        </w:rPr>
        <w:t xml:space="preserve"> el tratamiento médico mediante reposo, observación y analgesia, le fue indicado a 6 pacientes (4,8 %) con neumotórax ≤ 20 %, que no presentaban síntomas de compromiso funcional respiratorio o de enfermedad respiratoria asociada.</w:t>
      </w:r>
    </w:p>
    <w:p w:rsidR="00FA08B0" w:rsidRPr="009643E1" w:rsidRDefault="00FA08B0" w:rsidP="00FA08B0">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E</w:t>
      </w:r>
      <w:r w:rsidRPr="009643E1">
        <w:rPr>
          <w:rFonts w:ascii="Times New Roman" w:hAnsi="Times New Roman" w:cs="Times New Roman"/>
          <w:sz w:val="24"/>
          <w:szCs w:val="24"/>
        </w:rPr>
        <w:t>studios realizados con el objetivo de comparar el tratamiento conservador vs. el drenaje con tubo torácico como tratamiento inicial del NEP,</w:t>
      </w:r>
      <w:r w:rsidRPr="009643E1">
        <w:rPr>
          <w:rFonts w:ascii="Times New Roman" w:hAnsi="Times New Roman" w:cs="Times New Roman"/>
          <w:sz w:val="24"/>
          <w:szCs w:val="24"/>
          <w:vertAlign w:val="superscript"/>
        </w:rPr>
        <w:t>(26,27)</w:t>
      </w:r>
      <w:r w:rsidRPr="009643E1">
        <w:rPr>
          <w:rFonts w:ascii="Times New Roman" w:hAnsi="Times New Roman" w:cs="Times New Roman"/>
          <w:sz w:val="24"/>
          <w:szCs w:val="24"/>
        </w:rPr>
        <w:t xml:space="preserve"> concluy</w:t>
      </w:r>
      <w:r>
        <w:rPr>
          <w:rFonts w:ascii="Times New Roman" w:hAnsi="Times New Roman" w:cs="Times New Roman"/>
          <w:sz w:val="24"/>
          <w:szCs w:val="24"/>
        </w:rPr>
        <w:t>en</w:t>
      </w:r>
      <w:r w:rsidRPr="009643E1">
        <w:rPr>
          <w:rFonts w:ascii="Times New Roman" w:hAnsi="Times New Roman" w:cs="Times New Roman"/>
          <w:sz w:val="24"/>
          <w:szCs w:val="24"/>
        </w:rPr>
        <w:t xml:space="preserve"> que en términos de recurrencia y resolución después del tratamiento, ambos métodos son similares. Se destaca que el primero presenta menos eventos adversos durante su aplicación.</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En esta serie no se utilizó el método de aspiración simple, a pesar de que algunos autores señalan que tiene una efectividad similar a la pleurostomía mínima, mejor aceptación por parte de los pacientes y menor riesgo de complicaciones. Plantean que no se observan diferencias significativas en cuanto a recidivas, reingresos o necesidad de intervención quirúrgica.</w:t>
      </w:r>
      <w:r w:rsidRPr="009643E1">
        <w:rPr>
          <w:rFonts w:ascii="Times New Roman" w:hAnsi="Times New Roman" w:cs="Times New Roman"/>
          <w:sz w:val="24"/>
          <w:szCs w:val="24"/>
          <w:vertAlign w:val="superscript"/>
        </w:rPr>
        <w:t>(23,28)</w:t>
      </w:r>
      <w:r w:rsidRPr="009643E1">
        <w:rPr>
          <w:rFonts w:ascii="Times New Roman"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color w:val="FF0000"/>
          <w:sz w:val="24"/>
          <w:szCs w:val="24"/>
        </w:rPr>
      </w:pPr>
      <w:r w:rsidRPr="009643E1">
        <w:rPr>
          <w:rFonts w:ascii="Times New Roman" w:hAnsi="Times New Roman" w:cs="Times New Roman"/>
          <w:sz w:val="24"/>
          <w:szCs w:val="24"/>
        </w:rPr>
        <w:t>La pleurostomía con tubo de drenaje torácico conectado a un sello de agua o a un sistema de aspiración, es el estándar del tratamiento del neumotórax con colapso pulmonar moderado o masivo.</w:t>
      </w:r>
      <w:r w:rsidRPr="009643E1">
        <w:rPr>
          <w:rFonts w:ascii="Times New Roman" w:hAnsi="Times New Roman" w:cs="Times New Roman"/>
          <w:sz w:val="24"/>
          <w:szCs w:val="24"/>
          <w:vertAlign w:val="superscript"/>
        </w:rPr>
        <w:t>(1,19,21)</w:t>
      </w:r>
      <w:r w:rsidRPr="009643E1">
        <w:rPr>
          <w:rFonts w:ascii="Times New Roman" w:hAnsi="Times New Roman" w:cs="Times New Roman"/>
          <w:sz w:val="24"/>
          <w:szCs w:val="24"/>
        </w:rPr>
        <w:t xml:space="preserve">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Con el tratamiento quirúrgico (la toracotomía y la CTVA) se obtuvo la reexpansión pulmonar en el 100</w:t>
      </w:r>
      <w:r>
        <w:rPr>
          <w:rFonts w:ascii="Times New Roman" w:hAnsi="Times New Roman" w:cs="Times New Roman"/>
          <w:sz w:val="24"/>
          <w:szCs w:val="24"/>
        </w:rPr>
        <w:t> </w:t>
      </w:r>
      <w:r w:rsidRPr="009643E1">
        <w:rPr>
          <w:rFonts w:ascii="Times New Roman" w:hAnsi="Times New Roman" w:cs="Times New Roman"/>
          <w:sz w:val="24"/>
          <w:szCs w:val="24"/>
        </w:rPr>
        <w:t>% de los pacientes operados. Diversos autores</w:t>
      </w:r>
      <w:r w:rsidRPr="009643E1">
        <w:rPr>
          <w:rFonts w:ascii="Times New Roman" w:hAnsi="Times New Roman" w:cs="Times New Roman"/>
          <w:sz w:val="24"/>
          <w:szCs w:val="24"/>
          <w:vertAlign w:val="superscript"/>
        </w:rPr>
        <w:t>(2,3,4,8)</w:t>
      </w:r>
      <w:r w:rsidRPr="009643E1">
        <w:rPr>
          <w:rFonts w:ascii="Times New Roman" w:hAnsi="Times New Roman" w:cs="Times New Roman"/>
          <w:sz w:val="24"/>
          <w:szCs w:val="24"/>
        </w:rPr>
        <w:t xml:space="preserve"> destacan los beneficios de la cirugía torácica mínimamente invasiva, en relación con la cirugía convencional para el tratamiento del NE, lo que apoya la tendencia internacional a realizar preferentemente CTVA.</w:t>
      </w:r>
      <w:r w:rsidRPr="009643E1">
        <w:rPr>
          <w:rFonts w:ascii="Times New Roman" w:hAnsi="Times New Roman" w:cs="Times New Roman"/>
          <w:sz w:val="24"/>
          <w:szCs w:val="24"/>
          <w:vertAlign w:val="superscript"/>
        </w:rPr>
        <w:t xml:space="preserve"> </w:t>
      </w:r>
      <w:r w:rsidRPr="009643E1">
        <w:rPr>
          <w:rFonts w:ascii="Times New Roman" w:hAnsi="Times New Roman" w:cs="Times New Roman"/>
          <w:sz w:val="24"/>
          <w:szCs w:val="24"/>
        </w:rPr>
        <w:t xml:space="preserve">El uso de una u otra técnica, la cirugía </w:t>
      </w:r>
      <w:r w:rsidRPr="009643E1">
        <w:rPr>
          <w:rFonts w:ascii="Times New Roman" w:hAnsi="Times New Roman" w:cs="Times New Roman"/>
          <w:sz w:val="24"/>
          <w:szCs w:val="24"/>
        </w:rPr>
        <w:lastRenderedPageBreak/>
        <w:t>convencional o la CTVA, dependió de la disponibilidad de la tecnología de mínimo acceso, la experiencia del cirujano en la cirugía torácica, así como de la magnitud del proceder a realizar; por esta razón las indicaciones y las complicaciones de estos procedimientos se analizaron en el mismo contexto.</w:t>
      </w:r>
    </w:p>
    <w:p w:rsidR="00FA08B0"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 xml:space="preserve">La evolución fue satisfactoria en la mayor parte de los pacientes, pues no presentaron complicaciones, ni requirieron reintervenciones. </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No ocurrieron fallecimientos en la serie estudiada.</w:t>
      </w:r>
    </w:p>
    <w:p w:rsidR="00FA08B0" w:rsidRPr="009643E1" w:rsidRDefault="00FA08B0" w:rsidP="00FA08B0">
      <w:pPr>
        <w:spacing w:after="0" w:line="360" w:lineRule="auto"/>
        <w:jc w:val="both"/>
        <w:rPr>
          <w:rFonts w:ascii="Times New Roman" w:hAnsi="Times New Roman" w:cs="Times New Roman"/>
          <w:sz w:val="24"/>
          <w:szCs w:val="24"/>
        </w:rPr>
      </w:pPr>
      <w:r w:rsidRPr="009643E1">
        <w:rPr>
          <w:rFonts w:ascii="Times New Roman" w:hAnsi="Times New Roman" w:cs="Times New Roman"/>
          <w:sz w:val="24"/>
          <w:szCs w:val="24"/>
        </w:rPr>
        <w:t>El neumo</w:t>
      </w:r>
      <w:r w:rsidRPr="009643E1">
        <w:rPr>
          <w:rFonts w:ascii="Times New Roman" w:hAnsi="Times New Roman" w:cs="Times New Roman"/>
          <w:sz w:val="24"/>
          <w:szCs w:val="24"/>
          <w:lang w:val="es-MX"/>
        </w:rPr>
        <w:t xml:space="preserve">tórax espontáneo predominó en el sexo masculino y fue más frecuente en menores de 40 años. El NEP fue el más frecuente y la EPOC fue el antecedente más frecuente en pacientes con NES. Predominó el síntoma dolor torácico. </w:t>
      </w:r>
      <w:r w:rsidRPr="009643E1">
        <w:rPr>
          <w:rFonts w:ascii="Times New Roman" w:hAnsi="Times New Roman" w:cs="Times New Roman"/>
          <w:sz w:val="24"/>
          <w:szCs w:val="24"/>
        </w:rPr>
        <w:t>El hemitórax derecho fue el más afectado. La modalidad de tratamiento más utilizada fue la pleurostomía mínima, la punción aspiración no fue utilizada y la complicación postoperatoria más frecuente fue la fuga persistente de aire. La evolución fue satisfactoria en casi las tres cuartas partes de los pacientes ingresados y no hubo fallecidos en la serie estudiada.</w:t>
      </w: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rPr>
          <w:rFonts w:ascii="Times New Roman" w:eastAsia="Times New Roman" w:hAnsi="Times New Roman" w:cs="Times New Roman"/>
          <w:bCs/>
          <w:sz w:val="24"/>
          <w:szCs w:val="24"/>
          <w:lang w:eastAsia="es-ES"/>
        </w:rPr>
      </w:pPr>
    </w:p>
    <w:p w:rsidR="00FA08B0" w:rsidRPr="00F8494F" w:rsidRDefault="00FA08B0" w:rsidP="00FA08B0">
      <w:pPr>
        <w:spacing w:after="0" w:line="360" w:lineRule="auto"/>
        <w:jc w:val="center"/>
        <w:rPr>
          <w:rFonts w:ascii="Times New Roman" w:eastAsia="Times New Roman" w:hAnsi="Times New Roman" w:cs="Times New Roman"/>
          <w:b/>
          <w:sz w:val="32"/>
          <w:szCs w:val="32"/>
          <w:lang w:eastAsia="es-ES"/>
        </w:rPr>
      </w:pPr>
      <w:r w:rsidRPr="00F8494F">
        <w:rPr>
          <w:rFonts w:ascii="Times New Roman" w:eastAsia="Times New Roman" w:hAnsi="Times New Roman" w:cs="Times New Roman"/>
          <w:b/>
          <w:sz w:val="32"/>
          <w:szCs w:val="32"/>
          <w:lang w:eastAsia="es-ES"/>
        </w:rPr>
        <w:t>REFERENCIAS BIBLIOGRÁFICAS</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1. García Rodríguez ME, Benavides Márquez A, Ramírez Reyes E, Chávez Chacón M. Resultados del tratamiento con pleurostomía en pacientes con neumotórax espontáneo. Rev. Cubana Cir. 2019</w:t>
      </w:r>
      <w:r>
        <w:rPr>
          <w:rFonts w:ascii="Times New Roman" w:hAnsi="Times New Roman" w:cs="Times New Roman"/>
          <w:bCs/>
          <w:sz w:val="24"/>
          <w:szCs w:val="24"/>
        </w:rPr>
        <w:t xml:space="preserve"> </w:t>
      </w:r>
      <w:r w:rsidRPr="009643E1">
        <w:rPr>
          <w:rFonts w:ascii="Times New Roman" w:hAnsi="Times New Roman" w:cs="Times New Roman"/>
          <w:bCs/>
          <w:sz w:val="24"/>
          <w:szCs w:val="24"/>
        </w:rPr>
        <w:t xml:space="preserve">[acceso: 08/02/2020]; 58(1): [aprox. 17 pant.]. Disponible en: </w:t>
      </w:r>
      <w:hyperlink r:id="rId16" w:history="1">
        <w:r w:rsidRPr="009643E1">
          <w:rPr>
            <w:rStyle w:val="Hipervnculo"/>
            <w:rFonts w:ascii="Times New Roman" w:hAnsi="Times New Roman" w:cs="Times New Roman"/>
            <w:bCs/>
            <w:sz w:val="24"/>
            <w:szCs w:val="24"/>
          </w:rPr>
          <w:t>http://www.revcirugia.sld.cu/index.php/cir/article/view/718/365</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2. Onuki T, Ueda S, Yamaoka M, Sekiya Y, Yamada H, Kawakami N, et al. </w:t>
      </w:r>
      <w:r w:rsidRPr="009643E1">
        <w:rPr>
          <w:rFonts w:ascii="Times New Roman" w:hAnsi="Times New Roman" w:cs="Times New Roman"/>
          <w:bCs/>
          <w:sz w:val="24"/>
          <w:szCs w:val="24"/>
          <w:lang w:val="en-US"/>
        </w:rPr>
        <w:t xml:space="preserve">Primary and Secondary Spontaneous Pneumothorax: Prevalence, Clinical Features, and In-Hospital Mortality. </w:t>
      </w:r>
      <w:r w:rsidRPr="009643E1">
        <w:rPr>
          <w:rFonts w:ascii="Times New Roman" w:hAnsi="Times New Roman" w:cs="Times New Roman"/>
          <w:bCs/>
          <w:sz w:val="24"/>
          <w:szCs w:val="24"/>
        </w:rPr>
        <w:t>Canadian Respiratory Journal. 2017</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 23/02/2021]; 2017:6014967. DOI: 10.1155/2017/6014967</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3. Garófalo Espinel AC, Grisman Laverde JL, Quiroga Álvarez JE, Arcos Vizcarra PS. Neumotórax espontáneo, diagnóstico y tratamiento. Revista Recimundo. 2020</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 27/2/2021]; 4(4): 300-9. DOI: 10.26820/recimundo/4.(4).octubre.2020.300-309</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lastRenderedPageBreak/>
        <w:t xml:space="preserve">4. Brito-Sosa G, Iraizoz Barrios AM. Neumotórax espontáneo </w:t>
      </w:r>
      <w:r>
        <w:rPr>
          <w:rFonts w:ascii="Times New Roman" w:hAnsi="Times New Roman" w:cs="Times New Roman"/>
          <w:bCs/>
          <w:sz w:val="24"/>
          <w:szCs w:val="24"/>
        </w:rPr>
        <w:t>y</w:t>
      </w:r>
      <w:r w:rsidRPr="009643E1">
        <w:rPr>
          <w:rFonts w:ascii="Times New Roman" w:hAnsi="Times New Roman" w:cs="Times New Roman"/>
          <w:bCs/>
          <w:sz w:val="24"/>
          <w:szCs w:val="24"/>
        </w:rPr>
        <w:t xml:space="preserve"> Enfisema Bulloso Bilateral. Rev. Colomb. Cir. 2021[acceso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23/3/2021];</w:t>
      </w:r>
      <w:r>
        <w:rPr>
          <w:rFonts w:ascii="Times New Roman" w:hAnsi="Times New Roman" w:cs="Times New Roman"/>
          <w:bCs/>
          <w:sz w:val="24"/>
          <w:szCs w:val="24"/>
        </w:rPr>
        <w:t xml:space="preserve"> </w:t>
      </w:r>
      <w:r w:rsidRPr="009643E1">
        <w:rPr>
          <w:rFonts w:ascii="Times New Roman" w:hAnsi="Times New Roman" w:cs="Times New Roman"/>
          <w:bCs/>
          <w:sz w:val="24"/>
          <w:szCs w:val="24"/>
        </w:rPr>
        <w:t xml:space="preserve">36(1): 155-60. DOI: 10.30944/20117582.122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5. Mederos Curbelo ON, Barrera Ortega JC, Guerra Pereda E, Da Costa Fernández JM. </w:t>
      </w:r>
      <w:r w:rsidRPr="009643E1">
        <w:rPr>
          <w:rFonts w:ascii="Times New Roman" w:hAnsi="Times New Roman" w:cs="Times New Roman"/>
          <w:bCs/>
          <w:sz w:val="24"/>
          <w:szCs w:val="24"/>
          <w:lang w:val="en-US"/>
        </w:rPr>
        <w:t xml:space="preserve">Pneumothorax and ruptured giant emphysematous bulla as a manifestation of carcinoma. </w:t>
      </w:r>
      <w:r w:rsidRPr="009643E1">
        <w:rPr>
          <w:rFonts w:ascii="Times New Roman" w:hAnsi="Times New Roman" w:cs="Times New Roman"/>
          <w:bCs/>
          <w:sz w:val="24"/>
          <w:szCs w:val="24"/>
        </w:rPr>
        <w:t>Rev. Cub. Cir.  2010</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9/3/2021]; 49(4):52-57. Disponible en: </w:t>
      </w:r>
      <w:hyperlink r:id="rId17" w:history="1">
        <w:r w:rsidRPr="009643E1">
          <w:rPr>
            <w:rStyle w:val="Hipervnculo"/>
            <w:rFonts w:ascii="Times New Roman" w:hAnsi="Times New Roman" w:cs="Times New Roman"/>
            <w:bCs/>
            <w:sz w:val="24"/>
            <w:szCs w:val="24"/>
          </w:rPr>
          <w:t>http://scielo.sld.cu/scielo.php?script=sci_arttext&amp;pid=S0034-74932010000400007&amp;lng=es</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lang w:val="en-US"/>
        </w:rPr>
        <w:t xml:space="preserve">6. Onuki T, Kawamura T, Kawabata S, Shuntaro K, Masatoshi Y, Masaharu I. Neo-generation of neo genetic bullae after surgery for spontaneous pneumothorax in young adults: a prospective study. </w:t>
      </w:r>
      <w:r w:rsidRPr="009643E1">
        <w:rPr>
          <w:rFonts w:ascii="Times New Roman" w:hAnsi="Times New Roman" w:cs="Times New Roman"/>
          <w:bCs/>
          <w:sz w:val="24"/>
          <w:szCs w:val="24"/>
        </w:rPr>
        <w:t>J Cardiothorac Surg. 2019</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23/2/2021]; 14:20</w:t>
      </w:r>
      <w:r>
        <w:rPr>
          <w:rFonts w:ascii="Times New Roman" w:hAnsi="Times New Roman" w:cs="Times New Roman"/>
          <w:bCs/>
          <w:sz w:val="24"/>
          <w:szCs w:val="24"/>
        </w:rPr>
        <w:t>: [aprox. 7 pant.]</w:t>
      </w:r>
      <w:r w:rsidRPr="009643E1">
        <w:rPr>
          <w:rFonts w:ascii="Times New Roman" w:hAnsi="Times New Roman" w:cs="Times New Roman"/>
          <w:bCs/>
          <w:sz w:val="24"/>
          <w:szCs w:val="24"/>
        </w:rPr>
        <w:t xml:space="preserve">. Disponible en: </w:t>
      </w:r>
      <w:hyperlink r:id="rId18" w:history="1">
        <w:r w:rsidRPr="009643E1">
          <w:rPr>
            <w:rStyle w:val="Hipervnculo"/>
            <w:rFonts w:ascii="Times New Roman" w:hAnsi="Times New Roman" w:cs="Times New Roman"/>
            <w:bCs/>
            <w:sz w:val="24"/>
            <w:szCs w:val="24"/>
          </w:rPr>
          <w:t>https://doi.org/10.1186/s13019-019-0848-4</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lang w:val="en-US"/>
        </w:rPr>
        <w:t xml:space="preserve">7. Burch A. Management of the Patient with Spontaneous Pneumothorax. </w:t>
      </w:r>
      <w:r w:rsidRPr="009643E1">
        <w:rPr>
          <w:rFonts w:ascii="Times New Roman" w:hAnsi="Times New Roman" w:cs="Times New Roman"/>
          <w:bCs/>
          <w:sz w:val="24"/>
          <w:szCs w:val="24"/>
        </w:rPr>
        <w:t>Medsurge nursing. 2020</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26/2/2021]; 29(3):209-10. Disponible en: </w:t>
      </w:r>
      <w:hyperlink r:id="rId19" w:history="1">
        <w:r w:rsidRPr="009643E1">
          <w:rPr>
            <w:rStyle w:val="Hipervnculo"/>
            <w:rFonts w:ascii="Times New Roman" w:hAnsi="Times New Roman" w:cs="Times New Roman"/>
            <w:bCs/>
            <w:sz w:val="24"/>
            <w:szCs w:val="24"/>
          </w:rPr>
          <w:t>https://insights.ovid.com/medsurgnursing/mednu/2020/05/000/management-patient-spontaneous-pneumothorax/13/00008484</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8. Dietrich A, Croattini S, Olivera S, Raices M, Montagne J, Smith D. Resultados a largo plazo del manejo expectante del primer episodio de neumotórax espontáneo primario. ¿Es una opción terapéutica segura? Revista Americana de Medicina Respiratoria. 2020</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28/2/2021]; 2:118- 24. Disponible en: </w:t>
      </w:r>
      <w:hyperlink r:id="rId20" w:history="1">
        <w:r w:rsidRPr="009643E1">
          <w:rPr>
            <w:rStyle w:val="Hipervnculo"/>
            <w:rFonts w:ascii="Times New Roman" w:hAnsi="Times New Roman" w:cs="Times New Roman"/>
            <w:bCs/>
            <w:sz w:val="24"/>
            <w:szCs w:val="24"/>
          </w:rPr>
          <w:t>http://www.ramr.org/articulos/volumen_20_numero_2/articulos_originales/articulos_originales_resultados_a_largo_plazo_del_manejo_expectante_del_primer_episodio_de_neumotorax_espontaneo_primario.pdf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9. Saker Diffalah Y, Deus Fombellida J. Neumotórax Espontáneo: Revisión bibliográfica. [Trabajo Fin de Grado Medicina]. Zaragoza: Departamento de Cirugía, Universidad Zaragoza, Facultad de Medicina; 2017. [acceso: 26/02/2021]. Disponible en: </w:t>
      </w:r>
      <w:hyperlink r:id="rId21" w:history="1">
        <w:r w:rsidRPr="009643E1">
          <w:rPr>
            <w:rStyle w:val="Hipervnculo"/>
            <w:rFonts w:ascii="Times New Roman" w:hAnsi="Times New Roman" w:cs="Times New Roman"/>
            <w:bCs/>
            <w:sz w:val="24"/>
            <w:szCs w:val="24"/>
          </w:rPr>
          <w:t>https://zaguan.unizar.es/record/70446/files/TAZ-TFG-2017-1037.pdf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lastRenderedPageBreak/>
        <w:t xml:space="preserve">10. Valencia JC, Zamarriego RJ, Bejarano M, Arzayuz L. Drenaje percutáneo con catéter del neumotórax en pacientes con Covid-19. Rev. Colomb. Cir. 2020 [acceso: 28/2/2021]; 35(3):404-13. DOI: 10.30944/20117582.772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11. Acosta SDR, Abad FM, Legra AN. Neumotórax catamenial. Presentación de un caso. RIC. 2019</w:t>
      </w:r>
      <w:r>
        <w:rPr>
          <w:rFonts w:ascii="Times New Roman" w:hAnsi="Times New Roman" w:cs="Times New Roman"/>
          <w:bCs/>
          <w:sz w:val="24"/>
          <w:szCs w:val="24"/>
        </w:rPr>
        <w:t xml:space="preserve"> </w:t>
      </w:r>
      <w:r w:rsidRPr="009643E1">
        <w:rPr>
          <w:rFonts w:ascii="Times New Roman" w:hAnsi="Times New Roman" w:cs="Times New Roman"/>
          <w:bCs/>
          <w:sz w:val="24"/>
          <w:szCs w:val="24"/>
        </w:rPr>
        <w:t xml:space="preserve">[acceso: 21/02/2021]; 98(6):794-801. Disponible en: </w:t>
      </w:r>
      <w:hyperlink r:id="rId22" w:history="1">
        <w:r w:rsidRPr="009643E1">
          <w:rPr>
            <w:rStyle w:val="Hipervnculo"/>
            <w:rFonts w:ascii="Times New Roman" w:hAnsi="Times New Roman" w:cs="Times New Roman"/>
            <w:bCs/>
            <w:sz w:val="24"/>
            <w:szCs w:val="24"/>
          </w:rPr>
          <w:t>https://www.medigraphic.com/pdfs/revinfcie/ric-2019/ric196l.pdf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12. Reyna-Villasmil E, Torres-Cepeda D, Rondon-Tapia M, Neumotórax catamenial recurrente. Reporte de caso. Rev. Peru Ginecol Obstet. 2020 [acceso: 27/02/2021]; 66(3):</w:t>
      </w:r>
      <w:r>
        <w:rPr>
          <w:rFonts w:ascii="Times New Roman" w:hAnsi="Times New Roman" w:cs="Times New Roman"/>
          <w:bCs/>
          <w:sz w:val="24"/>
          <w:szCs w:val="24"/>
        </w:rPr>
        <w:t xml:space="preserve"> </w:t>
      </w:r>
      <w:r w:rsidRPr="009643E1">
        <w:rPr>
          <w:rFonts w:ascii="Times New Roman" w:hAnsi="Times New Roman" w:cs="Times New Roman"/>
          <w:bCs/>
          <w:sz w:val="24"/>
          <w:szCs w:val="24"/>
        </w:rPr>
        <w:t>[aprox. 6 pant.]. DOI: 10.31403/rpgo.v66i2263</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13. Cárdenas VCA, Ramos CAE, Aranda AJ. Neumotórax espontáneo recidivante a pesar de múltiples intervenciones quirúrgicas. Revista 16 de abril. 2020</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 27/2/2021]; 59(277):</w:t>
      </w:r>
      <w:r>
        <w:rPr>
          <w:rFonts w:ascii="Times New Roman" w:hAnsi="Times New Roman" w:cs="Times New Roman"/>
          <w:bCs/>
          <w:sz w:val="24"/>
          <w:szCs w:val="24"/>
        </w:rPr>
        <w:t xml:space="preserve"> </w:t>
      </w:r>
      <w:r w:rsidRPr="009643E1">
        <w:rPr>
          <w:rFonts w:ascii="Times New Roman" w:hAnsi="Times New Roman" w:cs="Times New Roman"/>
          <w:bCs/>
          <w:sz w:val="24"/>
          <w:szCs w:val="24"/>
        </w:rPr>
        <w:t xml:space="preserve">1-4. Disponible en: </w:t>
      </w:r>
      <w:hyperlink r:id="rId23" w:history="1">
        <w:r w:rsidRPr="009643E1">
          <w:rPr>
            <w:rStyle w:val="Hipervnculo"/>
            <w:rFonts w:ascii="Times New Roman" w:hAnsi="Times New Roman" w:cs="Times New Roman"/>
            <w:bCs/>
            <w:sz w:val="24"/>
            <w:szCs w:val="24"/>
          </w:rPr>
          <w:t>http://www.rev16deabril.sld.cu/index.php/16_04/article/view/824/pdf_262</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lang w:val="en-US"/>
        </w:rPr>
      </w:pPr>
      <w:r w:rsidRPr="009643E1">
        <w:rPr>
          <w:rFonts w:ascii="Times New Roman" w:hAnsi="Times New Roman" w:cs="Times New Roman"/>
          <w:bCs/>
          <w:sz w:val="24"/>
          <w:szCs w:val="24"/>
          <w:lang w:val="en-US"/>
        </w:rPr>
        <w:t>14. In Sub K, Kim JJ, Han JW, Jeong SC, Kim YH. Conservative treatment for recurrent secondary spontaneous pneumothorax in patients with a long recurrence-free interval. J Thorac Dis. 2020 [acceso: 26/02/2021]; 12(5):2459-66. DOI: 10.21037/jtd.2020.03.52</w:t>
      </w:r>
    </w:p>
    <w:p w:rsidR="00FA08B0" w:rsidRPr="009643E1" w:rsidRDefault="00FA08B0" w:rsidP="00FA08B0">
      <w:pPr>
        <w:spacing w:after="0" w:line="360" w:lineRule="auto"/>
        <w:rPr>
          <w:rFonts w:ascii="Times New Roman" w:hAnsi="Times New Roman" w:cs="Times New Roman"/>
          <w:bCs/>
          <w:sz w:val="24"/>
          <w:szCs w:val="24"/>
          <w:lang w:val="en-US"/>
        </w:rPr>
      </w:pPr>
      <w:r w:rsidRPr="009643E1">
        <w:rPr>
          <w:rFonts w:ascii="Times New Roman" w:hAnsi="Times New Roman" w:cs="Times New Roman"/>
          <w:bCs/>
          <w:sz w:val="24"/>
          <w:szCs w:val="24"/>
          <w:lang w:val="en-US"/>
        </w:rPr>
        <w:t>15. Hallifax RJ, Goldacre R, Landray MJ, Rahman NM, Goldacre MJ. Trends in the Incidence and Recurrence of Inpatient-Treated Spontaneous Pneumothorax, 1968-2016. JAMA. 2018 [acceso: 27/02/2021]; 320(14):1471–80. DOI: 10.1001/jama.2018.14299</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lang w:val="en-US"/>
        </w:rPr>
        <w:t xml:space="preserve">16. Walker SP, Bibby AC, Halford P, Stadon L, White P, Maskell NA.  Recurrence rates in primary spontaneous pneumothorax: a systematic review and meta-analysis. </w:t>
      </w:r>
      <w:r w:rsidRPr="009643E1">
        <w:rPr>
          <w:rFonts w:ascii="Times New Roman" w:hAnsi="Times New Roman" w:cs="Times New Roman"/>
          <w:bCs/>
          <w:sz w:val="24"/>
          <w:szCs w:val="24"/>
        </w:rPr>
        <w:t>Eur. Respir. J. 2018 [acceso: 23/02/2021]; 52(3):</w:t>
      </w:r>
      <w:r>
        <w:rPr>
          <w:rFonts w:ascii="Times New Roman" w:hAnsi="Times New Roman" w:cs="Times New Roman"/>
          <w:bCs/>
          <w:sz w:val="24"/>
          <w:szCs w:val="24"/>
        </w:rPr>
        <w:t xml:space="preserve"> </w:t>
      </w:r>
      <w:r w:rsidRPr="009643E1">
        <w:rPr>
          <w:rFonts w:ascii="Times New Roman" w:hAnsi="Times New Roman" w:cs="Times New Roman"/>
          <w:bCs/>
          <w:sz w:val="24"/>
          <w:szCs w:val="24"/>
        </w:rPr>
        <w:t>1-10. DOI: 10.1183/13993003.00864-2018</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17. Sainz Menéndez BA. Actualización sobre Neumotórax. Rev. Cub. Cir. 2013[acceso: 27/2/2021]; 52(1):1-14. Disponible en:</w:t>
      </w:r>
      <w:r>
        <w:rPr>
          <w:rFonts w:ascii="Times New Roman" w:hAnsi="Times New Roman" w:cs="Times New Roman"/>
          <w:bCs/>
          <w:sz w:val="24"/>
          <w:szCs w:val="24"/>
        </w:rPr>
        <w:t xml:space="preserve"> </w:t>
      </w:r>
      <w:hyperlink r:id="rId24" w:history="1">
        <w:r w:rsidRPr="009643E1">
          <w:rPr>
            <w:rStyle w:val="Hipervnculo"/>
            <w:rFonts w:ascii="Times New Roman" w:hAnsi="Times New Roman" w:cs="Times New Roman"/>
            <w:bCs/>
            <w:sz w:val="24"/>
            <w:szCs w:val="24"/>
          </w:rPr>
          <w:t>http://www.sld.cu/galerias/pdf/uvs/cirured/neumotorax2.pdf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18. Cal Vázquez I. Neumotórax espontáneo primario, ¿dónde podemos mejorar? Rev Patol Respir. 2020[acceso: 02/03/2021]; 23(4):123-4. Disponible en: </w:t>
      </w:r>
      <w:hyperlink r:id="rId25" w:history="1">
        <w:r w:rsidRPr="009643E1">
          <w:rPr>
            <w:rStyle w:val="Hipervnculo"/>
            <w:rFonts w:ascii="Times New Roman" w:hAnsi="Times New Roman" w:cs="Times New Roman"/>
            <w:bCs/>
            <w:sz w:val="24"/>
            <w:szCs w:val="24"/>
          </w:rPr>
          <w:t>https://www.revistadepatologiarespiratoria.org/descargas/PR_23-4_123-124.pdf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lastRenderedPageBreak/>
        <w:t>19. Esquivel Ramírez DF, Hernández Negrete EL, Tupiza Luna FK, Barcia Velásquez CA. Manejo de neumotórax espontaneo. Revista Recimundo. 2021</w:t>
      </w:r>
      <w:r>
        <w:rPr>
          <w:rFonts w:ascii="Times New Roman" w:hAnsi="Times New Roman" w:cs="Times New Roman"/>
          <w:bCs/>
          <w:sz w:val="24"/>
          <w:szCs w:val="24"/>
        </w:rPr>
        <w:t xml:space="preserve"> </w:t>
      </w:r>
      <w:r w:rsidRPr="009643E1">
        <w:rPr>
          <w:rFonts w:ascii="Times New Roman" w:hAnsi="Times New Roman" w:cs="Times New Roman"/>
          <w:bCs/>
          <w:sz w:val="24"/>
          <w:szCs w:val="24"/>
        </w:rPr>
        <w:t>[acceso</w:t>
      </w:r>
      <w:r>
        <w:rPr>
          <w:rFonts w:ascii="Times New Roman" w:hAnsi="Times New Roman" w:cs="Times New Roman"/>
          <w:bCs/>
          <w:sz w:val="24"/>
          <w:szCs w:val="24"/>
        </w:rPr>
        <w:t>:</w:t>
      </w:r>
      <w:r w:rsidRPr="009643E1">
        <w:rPr>
          <w:rFonts w:ascii="Times New Roman" w:hAnsi="Times New Roman" w:cs="Times New Roman"/>
          <w:bCs/>
          <w:sz w:val="24"/>
          <w:szCs w:val="24"/>
        </w:rPr>
        <w:t xml:space="preserve"> 27/2/2021]; 5(1):</w:t>
      </w:r>
      <w:r>
        <w:rPr>
          <w:rFonts w:ascii="Times New Roman" w:hAnsi="Times New Roman" w:cs="Times New Roman"/>
          <w:bCs/>
          <w:sz w:val="24"/>
          <w:szCs w:val="24"/>
        </w:rPr>
        <w:t xml:space="preserve"> </w:t>
      </w:r>
      <w:r w:rsidRPr="009643E1">
        <w:rPr>
          <w:rFonts w:ascii="Times New Roman" w:hAnsi="Times New Roman" w:cs="Times New Roman"/>
          <w:bCs/>
          <w:sz w:val="24"/>
          <w:szCs w:val="24"/>
        </w:rPr>
        <w:t>50-6. DOI: 10.26820/recimundo/5.(1).enero.2021.50-56</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20. Mederos Curbelo ON, Adefna Pérez RI, Armas Pérez BA, Barrera Ortega JC, Canals Rabasa PP, Cantero Ronquillo AH, et al. Cirugía torácica. Comentarios de casos clínico-quirúrgicos. 1ra ed. La Habana: Editorial Ciencias Médicas; 2012. [acceso: 22/02/2021]. Disponible en: </w:t>
      </w:r>
      <w:hyperlink r:id="rId26" w:history="1">
        <w:r w:rsidRPr="009643E1">
          <w:rPr>
            <w:rStyle w:val="Hipervnculo"/>
            <w:rFonts w:ascii="Times New Roman" w:hAnsi="Times New Roman" w:cs="Times New Roman"/>
            <w:bCs/>
            <w:sz w:val="24"/>
            <w:szCs w:val="24"/>
          </w:rPr>
          <w:t>http://www.bvs.sld.cu/libros/cirugia_toracica/cirugia_toracica_completo.pdf</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21. Barrera Ortega JC, Moret González J, Mederos Curbelo ON, Valdez Jiménez J, Romero Díaz C, Cantero Ronquillo A. Tratamiento del neumotórax espontáneo en nuestro medio. Rev. Cubana Cir. 2005 [acceso: 25/02/2021]; 44(1): [aprox. 7 pant.]. Disponible en: </w:t>
      </w:r>
      <w:hyperlink r:id="rId27" w:history="1">
        <w:r w:rsidRPr="009643E1">
          <w:rPr>
            <w:rStyle w:val="Hipervnculo"/>
            <w:rFonts w:ascii="Times New Roman" w:hAnsi="Times New Roman" w:cs="Times New Roman"/>
            <w:bCs/>
            <w:sz w:val="24"/>
            <w:szCs w:val="24"/>
          </w:rPr>
          <w:t>http://scielo.sld.cu/scielo.php?script=sci_arttext&amp;pid=S0034-74932005000100007&amp;lng=es</w:t>
        </w:r>
      </w:hyperlink>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22. Aguinagalde B, Zabaleta J, Fernández-Monge A, López I, Izquierdo JM, Redin J A, et al. </w:t>
      </w:r>
      <w:r w:rsidRPr="009643E1">
        <w:rPr>
          <w:rFonts w:ascii="Times New Roman" w:hAnsi="Times New Roman" w:cs="Times New Roman"/>
          <w:bCs/>
          <w:sz w:val="24"/>
          <w:szCs w:val="24"/>
          <w:lang w:val="en-US"/>
        </w:rPr>
        <w:t xml:space="preserve">Manual versus digital aspiration for first-line treatment of primary spontaneous pneumothorax. </w:t>
      </w:r>
      <w:r w:rsidRPr="009643E1">
        <w:rPr>
          <w:rFonts w:ascii="Times New Roman" w:hAnsi="Times New Roman" w:cs="Times New Roman"/>
          <w:bCs/>
          <w:sz w:val="24"/>
          <w:szCs w:val="24"/>
        </w:rPr>
        <w:t>The AMVADI study: a randomized clinical trial. Archivos de Bronconeumología. 2020 [acceso: 23/03/2021]; 56(10):</w:t>
      </w:r>
      <w:r>
        <w:rPr>
          <w:rFonts w:ascii="Times New Roman" w:hAnsi="Times New Roman" w:cs="Times New Roman"/>
          <w:bCs/>
          <w:sz w:val="24"/>
          <w:szCs w:val="24"/>
        </w:rPr>
        <w:t xml:space="preserve"> </w:t>
      </w:r>
      <w:r w:rsidRPr="009643E1">
        <w:rPr>
          <w:rFonts w:ascii="Times New Roman" w:hAnsi="Times New Roman" w:cs="Times New Roman"/>
          <w:bCs/>
          <w:sz w:val="24"/>
          <w:szCs w:val="24"/>
        </w:rPr>
        <w:t xml:space="preserve">637-42. Disponible en: </w:t>
      </w:r>
      <w:hyperlink r:id="rId28" w:history="1">
        <w:r w:rsidRPr="009643E1">
          <w:rPr>
            <w:rStyle w:val="Hipervnculo"/>
            <w:rFonts w:ascii="Times New Roman" w:hAnsi="Times New Roman" w:cs="Times New Roman"/>
            <w:bCs/>
            <w:sz w:val="24"/>
            <w:szCs w:val="24"/>
          </w:rPr>
          <w:t>https://doi.org/10.1016/j.arbres.2020.01.016</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bCs/>
          <w:sz w:val="24"/>
          <w:szCs w:val="24"/>
          <w:lang w:val="en-US"/>
        </w:rPr>
      </w:pPr>
      <w:r w:rsidRPr="009643E1">
        <w:rPr>
          <w:rFonts w:ascii="Times New Roman" w:hAnsi="Times New Roman" w:cs="Times New Roman"/>
          <w:bCs/>
          <w:sz w:val="24"/>
          <w:szCs w:val="24"/>
          <w:lang w:val="en-US"/>
        </w:rPr>
        <w:t>23. Cardillo G, Ricciardi S, Rahman N, Walker S, Maskell NA. Primary spontaneous pneumothorax: time for surgery at first episode? J Thorac Dis. 2019</w:t>
      </w:r>
      <w:r>
        <w:rPr>
          <w:rFonts w:ascii="Times New Roman" w:hAnsi="Times New Roman" w:cs="Times New Roman"/>
          <w:bCs/>
          <w:sz w:val="24"/>
          <w:szCs w:val="24"/>
          <w:lang w:val="en-US"/>
        </w:rPr>
        <w:t xml:space="preserve"> </w:t>
      </w:r>
      <w:r w:rsidRPr="009643E1">
        <w:rPr>
          <w:rFonts w:ascii="Times New Roman" w:hAnsi="Times New Roman" w:cs="Times New Roman"/>
          <w:bCs/>
          <w:sz w:val="24"/>
          <w:szCs w:val="24"/>
          <w:lang w:val="en-US"/>
        </w:rPr>
        <w:t>[acceso: 23/03/2021];11(9):</w:t>
      </w:r>
      <w:r>
        <w:rPr>
          <w:rFonts w:ascii="Times New Roman" w:hAnsi="Times New Roman" w:cs="Times New Roman"/>
          <w:bCs/>
          <w:sz w:val="24"/>
          <w:szCs w:val="24"/>
          <w:lang w:val="en-US"/>
        </w:rPr>
        <w:t xml:space="preserve"> </w:t>
      </w:r>
      <w:r w:rsidRPr="009643E1">
        <w:rPr>
          <w:rFonts w:ascii="Times New Roman" w:hAnsi="Times New Roman" w:cs="Times New Roman"/>
          <w:bCs/>
          <w:sz w:val="24"/>
          <w:szCs w:val="24"/>
          <w:lang w:val="en-US"/>
        </w:rPr>
        <w:t>1393-7. DOI: 10.21037/jtd.2019.03.22</w:t>
      </w:r>
    </w:p>
    <w:p w:rsidR="00FA08B0" w:rsidRPr="009643E1" w:rsidRDefault="00FA08B0" w:rsidP="00FA08B0">
      <w:pPr>
        <w:spacing w:after="0" w:line="360" w:lineRule="auto"/>
        <w:rPr>
          <w:rFonts w:ascii="Times New Roman" w:hAnsi="Times New Roman" w:cs="Times New Roman"/>
          <w:bCs/>
          <w:sz w:val="24"/>
          <w:szCs w:val="24"/>
          <w:lang w:val="en-US"/>
        </w:rPr>
      </w:pPr>
      <w:r w:rsidRPr="009643E1">
        <w:rPr>
          <w:rFonts w:ascii="Times New Roman" w:hAnsi="Times New Roman" w:cs="Times New Roman"/>
          <w:bCs/>
          <w:sz w:val="24"/>
          <w:szCs w:val="24"/>
          <w:lang w:val="en-US"/>
        </w:rPr>
        <w:t>24. Olesen WH, Katballe N, Sindby JE, Titlestad IL, Andersen PE, Lindahl-Jacobsen R, Licht PB. Surgical treatment versus conventional chest tube drainage in primary spontaneous pneumothorax: a randomized controlled trial. Eur J Cardiothorac Surg. 2018 [acceso: 23/02/2021]; 54(1):</w:t>
      </w:r>
      <w:r>
        <w:rPr>
          <w:rFonts w:ascii="Times New Roman" w:hAnsi="Times New Roman" w:cs="Times New Roman"/>
          <w:bCs/>
          <w:sz w:val="24"/>
          <w:szCs w:val="24"/>
          <w:lang w:val="en-US"/>
        </w:rPr>
        <w:t xml:space="preserve"> </w:t>
      </w:r>
      <w:r w:rsidRPr="009643E1">
        <w:rPr>
          <w:rFonts w:ascii="Times New Roman" w:hAnsi="Times New Roman" w:cs="Times New Roman"/>
          <w:bCs/>
          <w:sz w:val="24"/>
          <w:szCs w:val="24"/>
          <w:lang w:val="en-US"/>
        </w:rPr>
        <w:t>113-21. DOI: 10.1093/ejcts/ezy003</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lang w:val="en-US"/>
        </w:rPr>
        <w:t xml:space="preserve">25. Daemen JHT, Lozekoot PWJ, Maessen JG, Gronenschild MHM, Bootsma GP, Hulsewé KWE, et al. Chest tube drainage versus video-assisted thoracoscopic surgery for a first episode of primary spontaneous pneumothorax: a systematic review and meta-analysis. </w:t>
      </w:r>
      <w:r w:rsidRPr="009643E1">
        <w:rPr>
          <w:rFonts w:ascii="Times New Roman" w:hAnsi="Times New Roman" w:cs="Times New Roman"/>
          <w:bCs/>
          <w:sz w:val="24"/>
          <w:szCs w:val="24"/>
        </w:rPr>
        <w:t>Eur J Cardiothorac Surg. 2019 [acceso: 23/03/2021]; 56(5):819-29. DOI: 10.1093/ejcts/ezz116</w:t>
      </w:r>
    </w:p>
    <w:p w:rsidR="00FA08B0" w:rsidRPr="009643E1" w:rsidRDefault="00FA08B0" w:rsidP="00FA08B0">
      <w:pPr>
        <w:spacing w:after="0" w:line="360" w:lineRule="auto"/>
        <w:rPr>
          <w:rFonts w:ascii="Times New Roman" w:hAnsi="Times New Roman" w:cs="Times New Roman"/>
          <w:bCs/>
          <w:sz w:val="24"/>
          <w:szCs w:val="24"/>
          <w:lang w:val="en-US"/>
        </w:rPr>
      </w:pPr>
      <w:r w:rsidRPr="009643E1">
        <w:rPr>
          <w:rFonts w:ascii="Times New Roman" w:hAnsi="Times New Roman" w:cs="Times New Roman"/>
          <w:bCs/>
          <w:sz w:val="24"/>
          <w:szCs w:val="24"/>
          <w:lang w:val="en-US"/>
        </w:rPr>
        <w:lastRenderedPageBreak/>
        <w:t>26. Jong Hyuk L, Ryul K, Chang Min P. Chest Tube Drainage Versus Conservative Management as the Initial Treatment of Primary Spontaneous Pneumothorax: A Systematic Review and Meta-Analysis. 2020 [acceso: 23/03/2021]; 9(11):3456. DOI: 10.3390/jcm9113456</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lang w:val="en-US"/>
        </w:rPr>
        <w:t xml:space="preserve">27. Brown SGA, Ball EL, Perrin K, Asha SE, Braithwaite I, Egerton Warburton D, et al. Conservative versus Interventional Treatment for Spontaneous Pneumothorax. </w:t>
      </w:r>
      <w:r w:rsidRPr="009643E1">
        <w:rPr>
          <w:rFonts w:ascii="Times New Roman" w:hAnsi="Times New Roman" w:cs="Times New Roman"/>
          <w:bCs/>
          <w:sz w:val="24"/>
          <w:szCs w:val="24"/>
        </w:rPr>
        <w:t>N Engl J Med. 2020 [acceso: 23/03/2021]; 382(5):405-15. DOI: 10.1056/NEJMoa1910775</w:t>
      </w:r>
    </w:p>
    <w:p w:rsidR="00FA08B0" w:rsidRPr="009643E1" w:rsidRDefault="00FA08B0" w:rsidP="00FA08B0">
      <w:pPr>
        <w:spacing w:after="0" w:line="360" w:lineRule="auto"/>
        <w:rPr>
          <w:rFonts w:ascii="Times New Roman" w:hAnsi="Times New Roman" w:cs="Times New Roman"/>
          <w:bCs/>
          <w:sz w:val="24"/>
          <w:szCs w:val="24"/>
        </w:rPr>
      </w:pPr>
      <w:r w:rsidRPr="009643E1">
        <w:rPr>
          <w:rFonts w:ascii="Times New Roman" w:hAnsi="Times New Roman" w:cs="Times New Roman"/>
          <w:bCs/>
          <w:sz w:val="24"/>
          <w:szCs w:val="24"/>
        </w:rPr>
        <w:t xml:space="preserve">28. Aguinagalde B. Neumotórax espontáneo primario. Mejora de la práctica clínica basada en la evidencia. [Tesis doctoral]. País Vasco: Universidad del País Vasco, Escuela de Máster y Doctorado; 2016. [acceso: 23/03/2021]. Disponible en:  </w:t>
      </w:r>
      <w:hyperlink r:id="rId29" w:history="1">
        <w:r w:rsidRPr="009643E1">
          <w:rPr>
            <w:rStyle w:val="Hipervnculo"/>
            <w:rFonts w:ascii="Times New Roman" w:hAnsi="Times New Roman" w:cs="Times New Roman"/>
            <w:bCs/>
            <w:sz w:val="24"/>
            <w:szCs w:val="24"/>
          </w:rPr>
          <w:t>https://addi.ehu.es/bitstream/handle/10810/26190/TESIS_AGUINAGALDE_VALIENTE_BORJA.pdf?sequence=1&amp;isAllowed=y</w:t>
        </w:r>
      </w:hyperlink>
      <w:r w:rsidRPr="009643E1">
        <w:rPr>
          <w:rFonts w:ascii="Times New Roman" w:hAnsi="Times New Roman" w:cs="Times New Roman"/>
          <w:bCs/>
          <w:sz w:val="24"/>
          <w:szCs w:val="24"/>
        </w:rPr>
        <w:t xml:space="preserve"> </w:t>
      </w: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jc w:val="center"/>
        <w:rPr>
          <w:rFonts w:ascii="Times New Roman" w:hAnsi="Times New Roman" w:cs="Times New Roman"/>
          <w:b/>
          <w:bCs/>
          <w:sz w:val="24"/>
          <w:szCs w:val="24"/>
        </w:rPr>
      </w:pPr>
      <w:r w:rsidRPr="009643E1">
        <w:rPr>
          <w:rFonts w:ascii="Times New Roman" w:hAnsi="Times New Roman" w:cs="Times New Roman"/>
          <w:b/>
          <w:bCs/>
          <w:sz w:val="24"/>
          <w:szCs w:val="24"/>
        </w:rPr>
        <w:t>Conflictos de interés</w:t>
      </w:r>
    </w:p>
    <w:p w:rsidR="00FA08B0" w:rsidRPr="009643E1" w:rsidRDefault="00FA08B0" w:rsidP="00FA08B0">
      <w:pPr>
        <w:spacing w:after="0" w:line="360" w:lineRule="auto"/>
        <w:rPr>
          <w:rFonts w:ascii="Times New Roman" w:hAnsi="Times New Roman" w:cs="Times New Roman"/>
          <w:sz w:val="24"/>
          <w:szCs w:val="24"/>
        </w:rPr>
      </w:pPr>
      <w:r w:rsidRPr="009643E1">
        <w:rPr>
          <w:rFonts w:ascii="Times New Roman" w:hAnsi="Times New Roman" w:cs="Times New Roman"/>
          <w:sz w:val="24"/>
          <w:szCs w:val="24"/>
        </w:rPr>
        <w:t>Los autores declaran que no existen conflictos de interés.</w:t>
      </w:r>
    </w:p>
    <w:p w:rsidR="00FA08B0" w:rsidRPr="009643E1" w:rsidRDefault="00FA08B0" w:rsidP="00FA08B0">
      <w:pPr>
        <w:spacing w:after="0" w:line="360" w:lineRule="auto"/>
        <w:rPr>
          <w:rFonts w:ascii="Times New Roman" w:hAnsi="Times New Roman" w:cs="Times New Roman"/>
          <w:sz w:val="24"/>
          <w:szCs w:val="24"/>
        </w:rPr>
      </w:pPr>
    </w:p>
    <w:p w:rsidR="00FA08B0" w:rsidRPr="009643E1" w:rsidRDefault="00FA08B0" w:rsidP="00FA08B0">
      <w:pPr>
        <w:spacing w:after="0" w:line="360" w:lineRule="auto"/>
        <w:jc w:val="center"/>
        <w:rPr>
          <w:rFonts w:ascii="Times New Roman" w:hAnsi="Times New Roman" w:cs="Times New Roman"/>
          <w:b/>
          <w:bCs/>
          <w:sz w:val="24"/>
          <w:szCs w:val="24"/>
        </w:rPr>
      </w:pPr>
      <w:r w:rsidRPr="009643E1">
        <w:rPr>
          <w:rFonts w:ascii="Times New Roman" w:hAnsi="Times New Roman" w:cs="Times New Roman"/>
          <w:b/>
          <w:bCs/>
          <w:sz w:val="24"/>
          <w:szCs w:val="24"/>
        </w:rPr>
        <w:t>Contribuciones de los autores</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Conceptualización: </w:t>
      </w:r>
      <w:r w:rsidRPr="00141203">
        <w:rPr>
          <w:rFonts w:ascii="Times New Roman" w:hAnsi="Times New Roman" w:cs="Times New Roman"/>
          <w:i/>
          <w:sz w:val="24"/>
          <w:szCs w:val="24"/>
        </w:rPr>
        <w:t>Lázaro Lorda Galiano, María Lourdes Hernández Echevarría, Abraham Ismael Beato Canfux, Mario Jarquín Caceres, Manuel Ceballos Hernández, Yisel del Carmen Hernández Vázquez</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Curación de datos: </w:t>
      </w:r>
      <w:r w:rsidRPr="00141203">
        <w:rPr>
          <w:rFonts w:ascii="Times New Roman" w:hAnsi="Times New Roman" w:cs="Times New Roman"/>
          <w:i/>
          <w:sz w:val="24"/>
          <w:szCs w:val="24"/>
        </w:rPr>
        <w:t>Lázaro Lorda Galiano, Mario Jarquín Caceres, Manuel Ceballos Hernández, Yisel del Carmen Hernández Vázquez</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Análisis formal: </w:t>
      </w:r>
      <w:r w:rsidRPr="00141203">
        <w:rPr>
          <w:rFonts w:ascii="Times New Roman" w:hAnsi="Times New Roman" w:cs="Times New Roman"/>
          <w:i/>
          <w:sz w:val="24"/>
          <w:szCs w:val="24"/>
        </w:rPr>
        <w:t>María Lourdes Hernández Echevarría, Abraham Ismael Beato Canfux</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Investigación: </w:t>
      </w:r>
      <w:r w:rsidRPr="00141203">
        <w:rPr>
          <w:rFonts w:ascii="Times New Roman" w:hAnsi="Times New Roman" w:cs="Times New Roman"/>
          <w:i/>
          <w:sz w:val="24"/>
          <w:szCs w:val="24"/>
        </w:rPr>
        <w:t>Lázaro Lorda Galiano, Mario Jarquín Caceres, Manuel Ceballos Hernández</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i/>
          <w:sz w:val="24"/>
          <w:szCs w:val="24"/>
        </w:rPr>
      </w:pPr>
      <w:r w:rsidRPr="00141203">
        <w:rPr>
          <w:rFonts w:ascii="Times New Roman" w:hAnsi="Times New Roman" w:cs="Times New Roman"/>
          <w:sz w:val="24"/>
          <w:szCs w:val="24"/>
        </w:rPr>
        <w:t xml:space="preserve">Metodología: </w:t>
      </w:r>
      <w:r w:rsidRPr="00141203">
        <w:rPr>
          <w:rFonts w:ascii="Times New Roman" w:hAnsi="Times New Roman" w:cs="Times New Roman"/>
          <w:i/>
          <w:sz w:val="24"/>
          <w:szCs w:val="24"/>
        </w:rPr>
        <w:t>Lázaro Lorda Galiano, María Lourdes Hernández Echevarría</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Administración del proyecto: </w:t>
      </w:r>
      <w:r w:rsidRPr="00141203">
        <w:rPr>
          <w:rFonts w:ascii="Times New Roman" w:hAnsi="Times New Roman" w:cs="Times New Roman"/>
          <w:i/>
          <w:sz w:val="24"/>
          <w:szCs w:val="24"/>
        </w:rPr>
        <w:t>Lázaro Lorda Galiano</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i/>
          <w:sz w:val="24"/>
          <w:szCs w:val="24"/>
        </w:rPr>
      </w:pPr>
      <w:r w:rsidRPr="00141203">
        <w:rPr>
          <w:rFonts w:ascii="Times New Roman" w:hAnsi="Times New Roman" w:cs="Times New Roman"/>
          <w:sz w:val="24"/>
          <w:szCs w:val="24"/>
        </w:rPr>
        <w:t xml:space="preserve">Recursos: </w:t>
      </w:r>
      <w:r w:rsidRPr="00141203">
        <w:rPr>
          <w:rFonts w:ascii="Times New Roman" w:hAnsi="Times New Roman" w:cs="Times New Roman"/>
          <w:i/>
          <w:sz w:val="24"/>
          <w:szCs w:val="24"/>
        </w:rPr>
        <w:t>Lázaro Lorda Galiano, Yisel del Carmen Hernández Vázquez</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lastRenderedPageBreak/>
        <w:t xml:space="preserve">Supervisión: </w:t>
      </w:r>
      <w:r w:rsidRPr="00141203">
        <w:rPr>
          <w:rFonts w:ascii="Times New Roman" w:hAnsi="Times New Roman" w:cs="Times New Roman"/>
          <w:i/>
          <w:sz w:val="24"/>
          <w:szCs w:val="24"/>
        </w:rPr>
        <w:t>María Lourdes Hernández Echevarría, Lázaro Lorda Galiano</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Validación: </w:t>
      </w:r>
      <w:r w:rsidRPr="00141203">
        <w:rPr>
          <w:rFonts w:ascii="Times New Roman" w:hAnsi="Times New Roman" w:cs="Times New Roman"/>
          <w:i/>
          <w:sz w:val="24"/>
          <w:szCs w:val="24"/>
        </w:rPr>
        <w:t>Abraham Ismael Beato Canfux, María Lourdes Hernández Echevarría, Lázaro Lorda Galiano</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Visualización: </w:t>
      </w:r>
      <w:r w:rsidRPr="00141203">
        <w:rPr>
          <w:rFonts w:ascii="Times New Roman" w:hAnsi="Times New Roman" w:cs="Times New Roman"/>
          <w:i/>
          <w:sz w:val="24"/>
          <w:szCs w:val="24"/>
        </w:rPr>
        <w:t>Lázaro Lorda Galiano, Yisel del Carmen Hernández Vázquez, Abraham Ismael Beato Canfux</w:t>
      </w:r>
      <w:r>
        <w:rPr>
          <w:rFonts w:ascii="Times New Roman" w:hAnsi="Times New Roman" w:cs="Times New Roman"/>
          <w:i/>
          <w:sz w:val="24"/>
          <w:szCs w:val="24"/>
        </w:rPr>
        <w:t>.</w:t>
      </w:r>
    </w:p>
    <w:p w:rsidR="00FA08B0" w:rsidRPr="00141203"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Redacción – borrador original: </w:t>
      </w:r>
      <w:r w:rsidRPr="00141203">
        <w:rPr>
          <w:rFonts w:ascii="Times New Roman" w:hAnsi="Times New Roman" w:cs="Times New Roman"/>
          <w:i/>
          <w:sz w:val="24"/>
          <w:szCs w:val="24"/>
        </w:rPr>
        <w:t>Lázaro Lorda Galiano, Yisel del Carmen Hernández Vázquez</w:t>
      </w:r>
      <w:r>
        <w:rPr>
          <w:rFonts w:ascii="Times New Roman" w:hAnsi="Times New Roman" w:cs="Times New Roman"/>
          <w:i/>
          <w:sz w:val="24"/>
          <w:szCs w:val="24"/>
        </w:rPr>
        <w:t>.</w:t>
      </w:r>
    </w:p>
    <w:p w:rsidR="00FA08B0" w:rsidRPr="009643E1" w:rsidRDefault="00FA08B0" w:rsidP="00FA08B0">
      <w:pPr>
        <w:spacing w:after="0" w:line="360" w:lineRule="auto"/>
        <w:rPr>
          <w:rFonts w:ascii="Times New Roman" w:hAnsi="Times New Roman" w:cs="Times New Roman"/>
          <w:sz w:val="24"/>
          <w:szCs w:val="24"/>
        </w:rPr>
      </w:pPr>
      <w:r w:rsidRPr="00141203">
        <w:rPr>
          <w:rFonts w:ascii="Times New Roman" w:hAnsi="Times New Roman" w:cs="Times New Roman"/>
          <w:sz w:val="24"/>
          <w:szCs w:val="24"/>
        </w:rPr>
        <w:t xml:space="preserve">Redacción – revisión y edición: </w:t>
      </w:r>
      <w:r w:rsidRPr="00141203">
        <w:rPr>
          <w:rFonts w:ascii="Times New Roman" w:hAnsi="Times New Roman" w:cs="Times New Roman"/>
          <w:i/>
          <w:sz w:val="24"/>
          <w:szCs w:val="24"/>
        </w:rPr>
        <w:t>Lázaro Lorda Galiano, Yisel del Carmen Hernández Vázquez, Abraham Ismael Beato Canfux</w:t>
      </w:r>
      <w:r>
        <w:rPr>
          <w:rFonts w:ascii="Times New Roman" w:hAnsi="Times New Roman" w:cs="Times New Roman"/>
          <w:i/>
          <w:sz w:val="24"/>
          <w:szCs w:val="24"/>
        </w:rPr>
        <w:t>.</w:t>
      </w:r>
    </w:p>
    <w:p w:rsidR="00675476" w:rsidRPr="00391509" w:rsidRDefault="00675476" w:rsidP="00391509"/>
    <w:sectPr w:rsidR="00675476" w:rsidRPr="00391509" w:rsidSect="000F3690">
      <w:headerReference w:type="default" r:id="rId30"/>
      <w:footerReference w:type="even" r:id="rId31"/>
      <w:footerReference w:type="default" r:id="rId3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4E3" w:rsidRDefault="00BE14E3">
      <w:r>
        <w:separator/>
      </w:r>
    </w:p>
  </w:endnote>
  <w:endnote w:type="continuationSeparator" w:id="0">
    <w:p w:rsidR="00BE14E3" w:rsidRDefault="00BE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Default="000F3690" w:rsidP="00391509">
    <w:pPr>
      <w:pStyle w:val="Piedepgina"/>
      <w:ind w:right="360"/>
    </w:pPr>
    <w:r>
      <w:rPr>
        <w:noProof/>
        <w:lang w:eastAsia="es-ES"/>
      </w:rPr>
      <mc:AlternateContent>
        <mc:Choice Requires="wps">
          <w:drawing>
            <wp:anchor distT="0" distB="0" distL="114300" distR="114300" simplePos="0" relativeHeight="251658752"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F6CCB"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8A071F" w:rsidRDefault="00BE14E3" w:rsidP="00391509">
    <w:pPr>
      <w:pStyle w:val="Piedepgina"/>
      <w:ind w:right="360"/>
      <w:rPr>
        <w:rFonts w:ascii="Times New Roman" w:hAnsi="Times New Roman" w:cs="Times New Roman"/>
        <w:sz w:val="24"/>
        <w:szCs w:val="24"/>
      </w:rPr>
    </w:pPr>
    <w:hyperlink r:id="rId1" w:history="1">
      <w:r w:rsidR="00391509" w:rsidRPr="008A071F">
        <w:rPr>
          <w:rStyle w:val="Hipervnculo"/>
          <w:rFonts w:ascii="Times New Roman" w:hAnsi="Times New Roman" w:cs="Times New Roman"/>
          <w:sz w:val="24"/>
          <w:szCs w:val="24"/>
        </w:rPr>
        <w:t>http://scielo.sld.cu</w:t>
      </w:r>
    </w:hyperlink>
  </w:p>
  <w:p w:rsidR="00391509" w:rsidRPr="008A071F" w:rsidRDefault="00BE14E3" w:rsidP="00391509">
    <w:pPr>
      <w:pStyle w:val="Piedepgina"/>
      <w:ind w:right="360"/>
      <w:rPr>
        <w:rFonts w:ascii="Times New Roman" w:hAnsi="Times New Roman" w:cs="Times New Roman"/>
        <w:sz w:val="24"/>
        <w:szCs w:val="24"/>
      </w:rPr>
    </w:pPr>
    <w:hyperlink r:id="rId2" w:history="1">
      <w:r w:rsidR="00391509" w:rsidRPr="008A071F">
        <w:rPr>
          <w:rStyle w:val="Hipervnculo"/>
          <w:rFonts w:ascii="Times New Roman" w:hAnsi="Times New Roman" w:cs="Times New Roman"/>
          <w:sz w:val="24"/>
          <w:szCs w:val="24"/>
        </w:rPr>
        <w:t>http://www.revmedmilitar.sld.cu</w:t>
      </w:r>
    </w:hyperlink>
    <w:r w:rsidR="00391509" w:rsidRPr="008A071F">
      <w:rPr>
        <w:rFonts w:ascii="Times New Roman" w:hAnsi="Times New Roman" w:cs="Times New Roman"/>
        <w:sz w:val="24"/>
        <w:szCs w:val="24"/>
      </w:rPr>
      <w:t xml:space="preserve"> </w:t>
    </w:r>
  </w:p>
  <w:p w:rsidR="00180CE9" w:rsidRPr="008A071F" w:rsidRDefault="00180CE9" w:rsidP="00180CE9">
    <w:pPr>
      <w:pStyle w:val="Piedepgina"/>
      <w:ind w:right="360"/>
      <w:jc w:val="center"/>
      <w:rPr>
        <w:rFonts w:ascii="Times New Roman" w:hAnsi="Times New Roman" w:cs="Times New Roman"/>
        <w:sz w:val="24"/>
        <w:szCs w:val="24"/>
      </w:rPr>
    </w:pPr>
    <w:r w:rsidRPr="008A071F">
      <w:rPr>
        <w:rFonts w:ascii="Times New Roman" w:hAnsi="Times New Roman" w:cs="Times New Roman"/>
        <w:sz w:val="24"/>
        <w:szCs w:val="24"/>
      </w:rPr>
      <w:t>Bajo licencia Creative Commons</w:t>
    </w:r>
    <w:r w:rsidR="008A071F">
      <w:rPr>
        <w:rFonts w:ascii="Times New Roman" w:hAnsi="Times New Roman" w:cs="Times New Roman"/>
        <w:sz w:val="24"/>
        <w:szCs w:val="24"/>
      </w:rPr>
      <w:t xml:space="preserve"> </w:t>
    </w:r>
    <w:r w:rsidRPr="008A071F">
      <w:rPr>
        <w:rFonts w:ascii="Times New Roman" w:hAnsi="Times New Roman" w:cs="Times New Roman"/>
        <w:sz w:val="24"/>
        <w:szCs w:val="24"/>
      </w:rPr>
      <w:t xml:space="preserve"> </w:t>
    </w:r>
    <w:r w:rsidRPr="008A071F">
      <w:rPr>
        <w:rFonts w:ascii="Times New Roman" w:hAnsi="Times New Roman" w:cs="Times New Roman"/>
        <w:noProof/>
        <w:sz w:val="24"/>
        <w:szCs w:val="24"/>
        <w:lang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4E3" w:rsidRDefault="00BE14E3">
      <w:r>
        <w:separator/>
      </w:r>
    </w:p>
  </w:footnote>
  <w:footnote w:type="continuationSeparator" w:id="0">
    <w:p w:rsidR="00BE14E3" w:rsidRDefault="00BE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4B21EF" w:rsidRDefault="00B31971" w:rsidP="00180CE9">
    <w:pPr>
      <w:pStyle w:val="Encabezado"/>
      <w:tabs>
        <w:tab w:val="left" w:pos="420"/>
      </w:tabs>
      <w:jc w:val="center"/>
      <w:rPr>
        <w:rFonts w:ascii="Times New Roman" w:hAnsi="Times New Roman" w:cs="Times New Roman"/>
        <w:sz w:val="24"/>
        <w:szCs w:val="24"/>
      </w:rPr>
    </w:pPr>
    <w:r w:rsidRPr="004B21EF">
      <w:rPr>
        <w:rFonts w:ascii="Times New Roman" w:hAnsi="Times New Roman" w:cs="Times New Roman"/>
        <w:b/>
        <w:noProof/>
        <w:color w:val="00FFFF"/>
        <w:sz w:val="24"/>
        <w:szCs w:val="24"/>
        <w:lang w:eastAsia="es-ES"/>
      </w:rPr>
      <w:drawing>
        <wp:anchor distT="0" distB="0" distL="114300" distR="114300" simplePos="0" relativeHeight="251657728" behindDoc="0" locked="0" layoutInCell="1" allowOverlap="1" wp14:anchorId="1CA26F7B" wp14:editId="1E9B8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4B21EF">
      <w:rPr>
        <w:rFonts w:ascii="Times New Roman" w:hAnsi="Times New Roman" w:cs="Times New Roman"/>
        <w:sz w:val="24"/>
        <w:szCs w:val="24"/>
      </w:rPr>
      <w:t xml:space="preserve">Revista </w:t>
    </w:r>
    <w:r w:rsidR="00380D64" w:rsidRPr="004B21EF">
      <w:rPr>
        <w:rFonts w:ascii="Times New Roman" w:hAnsi="Times New Roman" w:cs="Times New Roman"/>
        <w:sz w:val="24"/>
        <w:szCs w:val="24"/>
      </w:rPr>
      <w:t>Cubana de Medicina Militar.</w:t>
    </w:r>
    <w:r w:rsidR="00D85951" w:rsidRPr="004B21EF">
      <w:rPr>
        <w:rFonts w:ascii="Times New Roman" w:hAnsi="Times New Roman" w:cs="Times New Roman"/>
        <w:sz w:val="24"/>
        <w:szCs w:val="24"/>
      </w:rPr>
      <w:t xml:space="preserve"> </w:t>
    </w:r>
    <w:r w:rsidR="004B21EF">
      <w:rPr>
        <w:rFonts w:ascii="Times New Roman" w:hAnsi="Times New Roman" w:cs="Times New Roman"/>
        <w:sz w:val="24"/>
        <w:szCs w:val="24"/>
      </w:rPr>
      <w:t>2021</w:t>
    </w:r>
    <w:r w:rsidR="00493701" w:rsidRPr="004B21EF">
      <w:rPr>
        <w:rFonts w:ascii="Times New Roman" w:hAnsi="Times New Roman" w:cs="Times New Roman"/>
        <w:sz w:val="24"/>
        <w:szCs w:val="24"/>
      </w:rPr>
      <w:t>:</w:t>
    </w:r>
    <w:r w:rsidR="004B21EF">
      <w:rPr>
        <w:rFonts w:ascii="Times New Roman" w:hAnsi="Times New Roman" w:cs="Times New Roman"/>
        <w:sz w:val="24"/>
        <w:szCs w:val="24"/>
      </w:rPr>
      <w:t>50</w:t>
    </w:r>
    <w:r w:rsidR="00493701" w:rsidRPr="004B21EF">
      <w:rPr>
        <w:rFonts w:ascii="Times New Roman" w:hAnsi="Times New Roman" w:cs="Times New Roman"/>
        <w:sz w:val="24"/>
        <w:szCs w:val="24"/>
      </w:rPr>
      <w:t>(</w:t>
    </w:r>
    <w:r w:rsidR="004B21EF">
      <w:rPr>
        <w:rFonts w:ascii="Times New Roman" w:hAnsi="Times New Roman" w:cs="Times New Roman"/>
        <w:sz w:val="24"/>
        <w:szCs w:val="24"/>
      </w:rPr>
      <w:t>3</w:t>
    </w:r>
    <w:r w:rsidR="00493701" w:rsidRPr="004B21EF">
      <w:rPr>
        <w:rFonts w:ascii="Times New Roman" w:hAnsi="Times New Roman" w:cs="Times New Roman"/>
        <w:sz w:val="24"/>
        <w:szCs w:val="24"/>
      </w:rPr>
      <w:t>)</w:t>
    </w:r>
    <w:r w:rsidR="004B21EF">
      <w:rPr>
        <w:rFonts w:ascii="Times New Roman" w:hAnsi="Times New Roman" w:cs="Times New Roman"/>
        <w:sz w:val="24"/>
        <w:szCs w:val="24"/>
      </w:rPr>
      <w:t>: e02101414</w:t>
    </w:r>
  </w:p>
  <w:p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704" behindDoc="0" locked="0" layoutInCell="1" allowOverlap="1" wp14:anchorId="3BA92B0E" wp14:editId="63E580F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8595"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C12A0"/>
    <w:multiLevelType w:val="hybridMultilevel"/>
    <w:tmpl w:val="895ACDE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3A802C3"/>
    <w:multiLevelType w:val="hybridMultilevel"/>
    <w:tmpl w:val="1DD0112C"/>
    <w:lvl w:ilvl="0" w:tplc="DA3A5D60">
      <w:start w:val="1"/>
      <w:numFmt w:val="decimal"/>
      <w:lvlText w:val="%1."/>
      <w:lvlJc w:val="left"/>
      <w:pPr>
        <w:ind w:left="785"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3D7BF5"/>
    <w:multiLevelType w:val="hybridMultilevel"/>
    <w:tmpl w:val="ED7689BA"/>
    <w:lvl w:ilvl="0" w:tplc="0E0C6552">
      <w:start w:val="1"/>
      <w:numFmt w:val="decimal"/>
      <w:lvlText w:val="%1."/>
      <w:lvlJc w:val="left"/>
      <w:pPr>
        <w:ind w:left="502" w:hanging="360"/>
      </w:pPr>
      <w:rPr>
        <w:rFonts w:hint="default"/>
        <w:b/>
        <w:color w:val="auto"/>
        <w:sz w:val="24"/>
        <w:szCs w:val="24"/>
      </w:rPr>
    </w:lvl>
    <w:lvl w:ilvl="1" w:tplc="0C0A0019" w:tentative="1">
      <w:start w:val="1"/>
      <w:numFmt w:val="lowerLetter"/>
      <w:lvlText w:val="%2."/>
      <w:lvlJc w:val="left"/>
      <w:pPr>
        <w:ind w:left="590" w:hanging="360"/>
      </w:pPr>
    </w:lvl>
    <w:lvl w:ilvl="2" w:tplc="0C0A001B" w:tentative="1">
      <w:start w:val="1"/>
      <w:numFmt w:val="lowerRoman"/>
      <w:lvlText w:val="%3."/>
      <w:lvlJc w:val="right"/>
      <w:pPr>
        <w:ind w:left="1310" w:hanging="180"/>
      </w:pPr>
    </w:lvl>
    <w:lvl w:ilvl="3" w:tplc="0C0A000F" w:tentative="1">
      <w:start w:val="1"/>
      <w:numFmt w:val="decimal"/>
      <w:lvlText w:val="%4."/>
      <w:lvlJc w:val="left"/>
      <w:pPr>
        <w:ind w:left="2030" w:hanging="360"/>
      </w:pPr>
    </w:lvl>
    <w:lvl w:ilvl="4" w:tplc="0C0A0019" w:tentative="1">
      <w:start w:val="1"/>
      <w:numFmt w:val="lowerLetter"/>
      <w:lvlText w:val="%5."/>
      <w:lvlJc w:val="left"/>
      <w:pPr>
        <w:ind w:left="2750" w:hanging="360"/>
      </w:pPr>
    </w:lvl>
    <w:lvl w:ilvl="5" w:tplc="0C0A001B" w:tentative="1">
      <w:start w:val="1"/>
      <w:numFmt w:val="lowerRoman"/>
      <w:lvlText w:val="%6."/>
      <w:lvlJc w:val="right"/>
      <w:pPr>
        <w:ind w:left="3470" w:hanging="180"/>
      </w:pPr>
    </w:lvl>
    <w:lvl w:ilvl="6" w:tplc="0C0A000F" w:tentative="1">
      <w:start w:val="1"/>
      <w:numFmt w:val="decimal"/>
      <w:lvlText w:val="%7."/>
      <w:lvlJc w:val="left"/>
      <w:pPr>
        <w:ind w:left="4190" w:hanging="360"/>
      </w:pPr>
    </w:lvl>
    <w:lvl w:ilvl="7" w:tplc="0C0A0019" w:tentative="1">
      <w:start w:val="1"/>
      <w:numFmt w:val="lowerLetter"/>
      <w:lvlText w:val="%8."/>
      <w:lvlJc w:val="left"/>
      <w:pPr>
        <w:ind w:left="4910" w:hanging="360"/>
      </w:pPr>
    </w:lvl>
    <w:lvl w:ilvl="8" w:tplc="0C0A001B" w:tentative="1">
      <w:start w:val="1"/>
      <w:numFmt w:val="lowerRoman"/>
      <w:lvlText w:val="%9."/>
      <w:lvlJc w:val="right"/>
      <w:pPr>
        <w:ind w:left="5630" w:hanging="180"/>
      </w:pPr>
    </w:lvl>
  </w:abstractNum>
  <w:abstractNum w:abstractNumId="3">
    <w:nsid w:val="58823660"/>
    <w:multiLevelType w:val="hybridMultilevel"/>
    <w:tmpl w:val="6CF672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6DB34D9C"/>
    <w:multiLevelType w:val="hybridMultilevel"/>
    <w:tmpl w:val="5CBAD408"/>
    <w:lvl w:ilvl="0" w:tplc="5C0A0001">
      <w:start w:val="1"/>
      <w:numFmt w:val="bullet"/>
      <w:lvlText w:val=""/>
      <w:lvlJc w:val="left"/>
      <w:pPr>
        <w:ind w:left="778" w:hanging="360"/>
      </w:pPr>
      <w:rPr>
        <w:rFonts w:ascii="Symbol" w:hAnsi="Symbol" w:hint="default"/>
      </w:rPr>
    </w:lvl>
    <w:lvl w:ilvl="1" w:tplc="5C0A0003" w:tentative="1">
      <w:start w:val="1"/>
      <w:numFmt w:val="bullet"/>
      <w:lvlText w:val="o"/>
      <w:lvlJc w:val="left"/>
      <w:pPr>
        <w:ind w:left="1498" w:hanging="360"/>
      </w:pPr>
      <w:rPr>
        <w:rFonts w:ascii="Courier New" w:hAnsi="Courier New" w:cs="Courier New" w:hint="default"/>
      </w:rPr>
    </w:lvl>
    <w:lvl w:ilvl="2" w:tplc="5C0A0005" w:tentative="1">
      <w:start w:val="1"/>
      <w:numFmt w:val="bullet"/>
      <w:lvlText w:val=""/>
      <w:lvlJc w:val="left"/>
      <w:pPr>
        <w:ind w:left="2218" w:hanging="360"/>
      </w:pPr>
      <w:rPr>
        <w:rFonts w:ascii="Wingdings" w:hAnsi="Wingdings" w:hint="default"/>
      </w:rPr>
    </w:lvl>
    <w:lvl w:ilvl="3" w:tplc="5C0A0001" w:tentative="1">
      <w:start w:val="1"/>
      <w:numFmt w:val="bullet"/>
      <w:lvlText w:val=""/>
      <w:lvlJc w:val="left"/>
      <w:pPr>
        <w:ind w:left="2938" w:hanging="360"/>
      </w:pPr>
      <w:rPr>
        <w:rFonts w:ascii="Symbol" w:hAnsi="Symbol" w:hint="default"/>
      </w:rPr>
    </w:lvl>
    <w:lvl w:ilvl="4" w:tplc="5C0A0003" w:tentative="1">
      <w:start w:val="1"/>
      <w:numFmt w:val="bullet"/>
      <w:lvlText w:val="o"/>
      <w:lvlJc w:val="left"/>
      <w:pPr>
        <w:ind w:left="3658" w:hanging="360"/>
      </w:pPr>
      <w:rPr>
        <w:rFonts w:ascii="Courier New" w:hAnsi="Courier New" w:cs="Courier New" w:hint="default"/>
      </w:rPr>
    </w:lvl>
    <w:lvl w:ilvl="5" w:tplc="5C0A0005" w:tentative="1">
      <w:start w:val="1"/>
      <w:numFmt w:val="bullet"/>
      <w:lvlText w:val=""/>
      <w:lvlJc w:val="left"/>
      <w:pPr>
        <w:ind w:left="4378" w:hanging="360"/>
      </w:pPr>
      <w:rPr>
        <w:rFonts w:ascii="Wingdings" w:hAnsi="Wingdings" w:hint="default"/>
      </w:rPr>
    </w:lvl>
    <w:lvl w:ilvl="6" w:tplc="5C0A0001" w:tentative="1">
      <w:start w:val="1"/>
      <w:numFmt w:val="bullet"/>
      <w:lvlText w:val=""/>
      <w:lvlJc w:val="left"/>
      <w:pPr>
        <w:ind w:left="5098" w:hanging="360"/>
      </w:pPr>
      <w:rPr>
        <w:rFonts w:ascii="Symbol" w:hAnsi="Symbol" w:hint="default"/>
      </w:rPr>
    </w:lvl>
    <w:lvl w:ilvl="7" w:tplc="5C0A0003" w:tentative="1">
      <w:start w:val="1"/>
      <w:numFmt w:val="bullet"/>
      <w:lvlText w:val="o"/>
      <w:lvlJc w:val="left"/>
      <w:pPr>
        <w:ind w:left="5818" w:hanging="360"/>
      </w:pPr>
      <w:rPr>
        <w:rFonts w:ascii="Courier New" w:hAnsi="Courier New" w:cs="Courier New" w:hint="default"/>
      </w:rPr>
    </w:lvl>
    <w:lvl w:ilvl="8" w:tplc="5C0A0005" w:tentative="1">
      <w:start w:val="1"/>
      <w:numFmt w:val="bullet"/>
      <w:lvlText w:val=""/>
      <w:lvlJc w:val="left"/>
      <w:pPr>
        <w:ind w:left="6538"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B0"/>
    <w:rsid w:val="000F3690"/>
    <w:rsid w:val="001221D1"/>
    <w:rsid w:val="00180CE9"/>
    <w:rsid w:val="00230DD5"/>
    <w:rsid w:val="0026503F"/>
    <w:rsid w:val="00380D64"/>
    <w:rsid w:val="00391509"/>
    <w:rsid w:val="00493701"/>
    <w:rsid w:val="004B21EF"/>
    <w:rsid w:val="004E2065"/>
    <w:rsid w:val="005508A2"/>
    <w:rsid w:val="00566F71"/>
    <w:rsid w:val="00675476"/>
    <w:rsid w:val="007C430F"/>
    <w:rsid w:val="007D614D"/>
    <w:rsid w:val="008A071F"/>
    <w:rsid w:val="00963E35"/>
    <w:rsid w:val="009B0917"/>
    <w:rsid w:val="00A23C0C"/>
    <w:rsid w:val="00A477DE"/>
    <w:rsid w:val="00A71E65"/>
    <w:rsid w:val="00B31971"/>
    <w:rsid w:val="00B4380A"/>
    <w:rsid w:val="00B66ECB"/>
    <w:rsid w:val="00BE14E3"/>
    <w:rsid w:val="00C7523A"/>
    <w:rsid w:val="00CC1B6E"/>
    <w:rsid w:val="00CC376A"/>
    <w:rsid w:val="00CC48A1"/>
    <w:rsid w:val="00D85951"/>
    <w:rsid w:val="00E62606"/>
    <w:rsid w:val="00FA08B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65669F-6FE4-42FA-A74F-E24AA609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B0"/>
    <w:pPr>
      <w:spacing w:after="160" w:line="259" w:lineRule="auto"/>
    </w:pPr>
    <w:rPr>
      <w:rFonts w:asciiTheme="minorHAnsi" w:eastAsiaTheme="minorHAnsi" w:hAnsiTheme="minorHAnsi" w:cstheme="minorBidi"/>
      <w:sz w:val="22"/>
      <w:szCs w:val="22"/>
      <w:lang w:eastAsia="en-US"/>
    </w:rPr>
  </w:style>
  <w:style w:type="paragraph" w:styleId="Ttulo3">
    <w:name w:val="heading 3"/>
    <w:basedOn w:val="Normal"/>
    <w:link w:val="Ttulo3Car"/>
    <w:uiPriority w:val="9"/>
    <w:qFormat/>
    <w:rsid w:val="00FA08B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3Car">
    <w:name w:val="Título 3 Car"/>
    <w:basedOn w:val="Fuentedeprrafopredeter"/>
    <w:link w:val="Ttulo3"/>
    <w:uiPriority w:val="9"/>
    <w:rsid w:val="00FA08B0"/>
    <w:rPr>
      <w:b/>
      <w:bCs/>
      <w:sz w:val="27"/>
      <w:szCs w:val="27"/>
    </w:rPr>
  </w:style>
  <w:style w:type="paragraph" w:styleId="Prrafodelista">
    <w:name w:val="List Paragraph"/>
    <w:basedOn w:val="Normal"/>
    <w:uiPriority w:val="34"/>
    <w:qFormat/>
    <w:rsid w:val="00FA08B0"/>
    <w:pPr>
      <w:ind w:left="720"/>
      <w:contextualSpacing/>
    </w:pPr>
  </w:style>
  <w:style w:type="character" w:customStyle="1" w:styleId="author-name">
    <w:name w:val="author-name"/>
    <w:basedOn w:val="Fuentedeprrafopredeter"/>
    <w:rsid w:val="00FA08B0"/>
  </w:style>
  <w:style w:type="character" w:customStyle="1" w:styleId="label">
    <w:name w:val="label"/>
    <w:basedOn w:val="Fuentedeprrafopredeter"/>
    <w:rsid w:val="00FA08B0"/>
  </w:style>
  <w:style w:type="character" w:customStyle="1" w:styleId="value">
    <w:name w:val="value"/>
    <w:basedOn w:val="Fuentedeprrafopredeter"/>
    <w:rsid w:val="00FA08B0"/>
  </w:style>
  <w:style w:type="character" w:customStyle="1" w:styleId="Mencinsinresolver1">
    <w:name w:val="Mención sin resolver1"/>
    <w:basedOn w:val="Fuentedeprrafopredeter"/>
    <w:uiPriority w:val="99"/>
    <w:semiHidden/>
    <w:unhideWhenUsed/>
    <w:rsid w:val="00FA08B0"/>
    <w:rPr>
      <w:color w:val="605E5C"/>
      <w:shd w:val="clear" w:color="auto" w:fill="E1DFDD"/>
    </w:rPr>
  </w:style>
  <w:style w:type="character" w:styleId="Refdecomentario">
    <w:name w:val="annotation reference"/>
    <w:basedOn w:val="Fuentedeprrafopredeter"/>
    <w:uiPriority w:val="99"/>
    <w:semiHidden/>
    <w:unhideWhenUsed/>
    <w:rsid w:val="00FA08B0"/>
    <w:rPr>
      <w:sz w:val="16"/>
      <w:szCs w:val="16"/>
    </w:rPr>
  </w:style>
  <w:style w:type="paragraph" w:styleId="Textocomentario">
    <w:name w:val="annotation text"/>
    <w:basedOn w:val="Normal"/>
    <w:link w:val="TextocomentarioCar"/>
    <w:uiPriority w:val="99"/>
    <w:unhideWhenUsed/>
    <w:qFormat/>
    <w:rsid w:val="00FA08B0"/>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FA08B0"/>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FA08B0"/>
    <w:rPr>
      <w:b/>
      <w:bCs/>
    </w:rPr>
  </w:style>
  <w:style w:type="character" w:customStyle="1" w:styleId="AsuntodelcomentarioCar">
    <w:name w:val="Asunto del comentario Car"/>
    <w:basedOn w:val="TextocomentarioCar"/>
    <w:link w:val="Asuntodelcomentario"/>
    <w:uiPriority w:val="99"/>
    <w:semiHidden/>
    <w:rsid w:val="00FA08B0"/>
    <w:rPr>
      <w:rFonts w:asciiTheme="minorHAnsi" w:eastAsiaTheme="minorHAnsi" w:hAnsiTheme="minorHAnsi" w:cstheme="minorBidi"/>
      <w:b/>
      <w:bCs/>
      <w:lang w:eastAsia="en-US"/>
    </w:rPr>
  </w:style>
  <w:style w:type="character" w:customStyle="1" w:styleId="jlqj4b">
    <w:name w:val="jlqj4b"/>
    <w:basedOn w:val="Fuentedeprrafopredeter"/>
    <w:rsid w:val="00FA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895-168X" TargetMode="External"/><Relationship Id="rId13" Type="http://schemas.openxmlformats.org/officeDocument/2006/relationships/hyperlink" Target="mailto:vicepreucimed@infomed.sld.cu" TargetMode="External"/><Relationship Id="rId18" Type="http://schemas.openxmlformats.org/officeDocument/2006/relationships/hyperlink" Target="https://doi.org/10.1186/s13019-019-0848-4" TargetMode="External"/><Relationship Id="rId26" Type="http://schemas.openxmlformats.org/officeDocument/2006/relationships/hyperlink" Target="http://www.bvs.sld.cu/libros/cirugia_toracica/cirugia_toracica_completo.pdf" TargetMode="External"/><Relationship Id="rId3" Type="http://schemas.openxmlformats.org/officeDocument/2006/relationships/settings" Target="settings.xml"/><Relationship Id="rId21" Type="http://schemas.openxmlformats.org/officeDocument/2006/relationships/hyperlink" Target="https://zaguan.unizar.es/record/70446/files/TAZ-TFG-2017-1037.pdf" TargetMode="External"/><Relationship Id="rId34" Type="http://schemas.openxmlformats.org/officeDocument/2006/relationships/theme" Target="theme/theme1.xml"/><Relationship Id="rId7" Type="http://schemas.openxmlformats.org/officeDocument/2006/relationships/hyperlink" Target="https://orcid.org/0000-0002-1225-234X" TargetMode="External"/><Relationship Id="rId12" Type="http://schemas.openxmlformats.org/officeDocument/2006/relationships/hyperlink" Target="https://orcid.org/0000-0001-5489-1847" TargetMode="External"/><Relationship Id="rId17" Type="http://schemas.openxmlformats.org/officeDocument/2006/relationships/hyperlink" Target="http://scielo.sld.cu/scielo.php?script=sci_arttext&amp;pid=S0034-74932010000400007&amp;lng=es" TargetMode="External"/><Relationship Id="rId25" Type="http://schemas.openxmlformats.org/officeDocument/2006/relationships/hyperlink" Target="https://www.revistadepatologiarespiratoria.org/descargas/PR_23-4_123-124.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cirugia.sld.cu/index.php/cir/article/view/718/365" TargetMode="External"/><Relationship Id="rId20" Type="http://schemas.openxmlformats.org/officeDocument/2006/relationships/hyperlink" Target="http://www.ramr.org/articulos/volumen_20_numero_2/articulos_originales/articulos_originales_resultados_a_largo_plazo_del_manejo_expectante_del_primer_episodio_de_neumotorax_espontaneo_primario.pdf" TargetMode="External"/><Relationship Id="rId29" Type="http://schemas.openxmlformats.org/officeDocument/2006/relationships/hyperlink" Target="https://addi.ehu.es/bitstream/handle/10810/26190/TESIS_AGUINAGALDE_VALIENTE_BORJA.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878-7274" TargetMode="External"/><Relationship Id="rId24" Type="http://schemas.openxmlformats.org/officeDocument/2006/relationships/hyperlink" Target="http://www.sld.cu/galerias/pdf/uvs/cirured/neumotorax2.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rev16deabril.sld.cu/index.php/16_04/article/view/824/pdf_262" TargetMode="External"/><Relationship Id="rId28" Type="http://schemas.openxmlformats.org/officeDocument/2006/relationships/hyperlink" Target="https://doi.org/10.1016/j.arbres.2020.01.016" TargetMode="External"/><Relationship Id="rId10" Type="http://schemas.openxmlformats.org/officeDocument/2006/relationships/hyperlink" Target="https://orcid.org/0000-0002-6906-6855" TargetMode="External"/><Relationship Id="rId19" Type="http://schemas.openxmlformats.org/officeDocument/2006/relationships/hyperlink" Target="https://insights.ovid.com/medsurgnursing/mednu/2020/05/000/management-patient-spontaneous-pneumothorax/13/0000848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0751-7737" TargetMode="External"/><Relationship Id="rId14" Type="http://schemas.openxmlformats.org/officeDocument/2006/relationships/image" Target="media/image1.gif"/><Relationship Id="rId22" Type="http://schemas.openxmlformats.org/officeDocument/2006/relationships/hyperlink" Target="https://www.medigraphic.com/pdfs/revinfcie/ric-2019/ric196l.pdf" TargetMode="External"/><Relationship Id="rId27" Type="http://schemas.openxmlformats.org/officeDocument/2006/relationships/hyperlink" Target="http://scielo.sld.cu/scielo.php?script=sci_arttext&amp;pid=S0034-74932005000100007&amp;lng=es"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16</Pages>
  <Words>4781</Words>
  <Characters>26297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31016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5</cp:revision>
  <cp:lastPrinted>2021-07-28T23:02:00Z</cp:lastPrinted>
  <dcterms:created xsi:type="dcterms:W3CDTF">2021-07-28T23:00:00Z</dcterms:created>
  <dcterms:modified xsi:type="dcterms:W3CDTF">2021-07-28T23:04:00Z</dcterms:modified>
</cp:coreProperties>
</file>