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419C" w14:textId="77777777" w:rsidR="00DF6438" w:rsidRPr="00DF6438" w:rsidRDefault="00DF6438" w:rsidP="00DF6438">
      <w:pPr>
        <w:tabs>
          <w:tab w:val="center" w:pos="4252"/>
          <w:tab w:val="left" w:pos="6675"/>
          <w:tab w:val="right" w:pos="8504"/>
        </w:tabs>
        <w:spacing w:line="360" w:lineRule="auto"/>
        <w:jc w:val="right"/>
        <w:rPr>
          <w:rFonts w:eastAsia="Calibri"/>
          <w:sz w:val="20"/>
          <w:szCs w:val="20"/>
          <w:lang w:val="es-ES" w:eastAsia="en-US"/>
        </w:rPr>
      </w:pPr>
      <w:r w:rsidRPr="00DF6438">
        <w:rPr>
          <w:rFonts w:eastAsia="Calibri"/>
          <w:sz w:val="20"/>
          <w:szCs w:val="20"/>
          <w:lang w:val="es-ES" w:eastAsia="en-US"/>
        </w:rPr>
        <w:t>Artículo de opinión</w:t>
      </w:r>
    </w:p>
    <w:p w14:paraId="78E1E5BE" w14:textId="77777777" w:rsidR="00DF6438" w:rsidRPr="00DF6438" w:rsidRDefault="00DF6438" w:rsidP="00DF6438">
      <w:pPr>
        <w:spacing w:line="360" w:lineRule="auto"/>
        <w:rPr>
          <w:rFonts w:eastAsia="Calibri"/>
          <w:lang w:val="es-ES" w:eastAsia="en-US"/>
        </w:rPr>
      </w:pPr>
    </w:p>
    <w:p w14:paraId="0D37B5B1" w14:textId="77777777" w:rsidR="00DF6438" w:rsidRPr="00DF6438" w:rsidRDefault="00DF6438" w:rsidP="00DF6438">
      <w:pPr>
        <w:spacing w:line="360" w:lineRule="auto"/>
        <w:jc w:val="center"/>
        <w:rPr>
          <w:rFonts w:eastAsia="Calibri"/>
          <w:b/>
          <w:bCs/>
          <w:sz w:val="28"/>
          <w:szCs w:val="28"/>
          <w:lang w:val="es-ES" w:eastAsia="en-US"/>
        </w:rPr>
      </w:pPr>
      <w:r w:rsidRPr="00DF6438">
        <w:rPr>
          <w:rFonts w:eastAsia="Calibri"/>
          <w:b/>
          <w:bCs/>
          <w:sz w:val="28"/>
          <w:szCs w:val="28"/>
          <w:lang w:val="es-ES" w:eastAsia="en-US"/>
        </w:rPr>
        <w:t>Magnetoterapia en pacientes con dermatitis crónicas</w:t>
      </w:r>
    </w:p>
    <w:p w14:paraId="2D4210F5" w14:textId="77777777" w:rsidR="00DF6438" w:rsidRPr="00DF6438" w:rsidRDefault="00DF6438" w:rsidP="00DF6438">
      <w:pPr>
        <w:spacing w:line="360" w:lineRule="auto"/>
        <w:jc w:val="center"/>
        <w:rPr>
          <w:rFonts w:eastAsia="Calibri"/>
          <w:sz w:val="28"/>
          <w:szCs w:val="28"/>
          <w:lang w:val="en-US" w:eastAsia="en-US"/>
        </w:rPr>
      </w:pPr>
      <w:r w:rsidRPr="00DF6438">
        <w:rPr>
          <w:rFonts w:eastAsia="Calibri"/>
          <w:color w:val="000000"/>
          <w:sz w:val="28"/>
          <w:szCs w:val="28"/>
          <w:lang w:val="en-US" w:eastAsia="en-US"/>
        </w:rPr>
        <w:t>Magnetotherapy in patients with chronic dermatitis</w:t>
      </w:r>
    </w:p>
    <w:p w14:paraId="5A914FAF" w14:textId="77777777" w:rsidR="00DF6438" w:rsidRPr="00DF6438" w:rsidRDefault="00DF6438" w:rsidP="00DF6438">
      <w:pPr>
        <w:spacing w:line="360" w:lineRule="auto"/>
        <w:rPr>
          <w:rFonts w:eastAsia="Calibri"/>
          <w:lang w:val="en-US" w:eastAsia="en-US"/>
        </w:rPr>
      </w:pPr>
    </w:p>
    <w:p w14:paraId="13AACDC2" w14:textId="77777777" w:rsidR="00DF6438" w:rsidRPr="00DF6438" w:rsidRDefault="00DF6438" w:rsidP="00DF6438">
      <w:pPr>
        <w:spacing w:line="360" w:lineRule="auto"/>
        <w:rPr>
          <w:rFonts w:eastAsia="Calibri"/>
          <w:lang w:val="es-CU" w:eastAsia="en-US"/>
        </w:rPr>
      </w:pPr>
      <w:r w:rsidRPr="00DF6438">
        <w:rPr>
          <w:rFonts w:eastAsia="Calibri"/>
          <w:lang w:val="es-CU" w:eastAsia="en-US"/>
        </w:rPr>
        <w:t>Zoila María Pérez Rodríguez</w:t>
      </w:r>
      <w:r w:rsidRPr="00DF6438">
        <w:rPr>
          <w:rFonts w:eastAsia="Calibri"/>
          <w:vertAlign w:val="superscript"/>
          <w:lang w:val="es-CU" w:eastAsia="en-US"/>
        </w:rPr>
        <w:t>1</w:t>
      </w:r>
      <w:r w:rsidRPr="00DF6438">
        <w:rPr>
          <w:rFonts w:eastAsia="Calibri"/>
          <w:lang w:val="es-CU" w:eastAsia="en-US"/>
        </w:rPr>
        <w:t xml:space="preserve">* </w:t>
      </w:r>
      <w:hyperlink r:id="rId7" w:history="1">
        <w:r w:rsidRPr="00DF6438">
          <w:rPr>
            <w:rFonts w:eastAsia="Calibri"/>
            <w:color w:val="0563C1"/>
            <w:u w:val="single"/>
            <w:lang w:val="es-CU" w:eastAsia="en-US"/>
          </w:rPr>
          <w:t>https://orcid.org/0000-0001-5871-619X</w:t>
        </w:r>
      </w:hyperlink>
      <w:r w:rsidRPr="00DF6438">
        <w:rPr>
          <w:rFonts w:eastAsia="Calibri"/>
          <w:lang w:val="es-CU" w:eastAsia="en-US"/>
        </w:rPr>
        <w:t xml:space="preserve"> </w:t>
      </w:r>
    </w:p>
    <w:p w14:paraId="1AA45582" w14:textId="77777777" w:rsidR="00DF6438" w:rsidRPr="00DF6438" w:rsidRDefault="00DF6438" w:rsidP="00DF6438">
      <w:pPr>
        <w:spacing w:line="360" w:lineRule="auto"/>
        <w:rPr>
          <w:rFonts w:eastAsia="Calibri"/>
          <w:lang w:val="es-CU" w:eastAsia="en-US"/>
        </w:rPr>
      </w:pPr>
      <w:r w:rsidRPr="00DF6438">
        <w:rPr>
          <w:rFonts w:eastAsia="Calibri"/>
          <w:lang w:val="es-CU" w:eastAsia="en-US"/>
        </w:rPr>
        <w:t>Leopoldina Falcón Lincheta</w:t>
      </w:r>
      <w:r w:rsidRPr="00DF6438">
        <w:rPr>
          <w:rFonts w:eastAsia="Calibri"/>
          <w:vertAlign w:val="superscript"/>
          <w:lang w:val="es-CU" w:eastAsia="en-US"/>
        </w:rPr>
        <w:t>1</w:t>
      </w:r>
      <w:r w:rsidRPr="00DF6438">
        <w:rPr>
          <w:rFonts w:eastAsia="Calibri"/>
          <w:lang w:val="es-CU" w:eastAsia="en-US"/>
        </w:rPr>
        <w:t xml:space="preserve"> </w:t>
      </w:r>
      <w:hyperlink r:id="rId8" w:history="1">
        <w:r w:rsidRPr="00DF6438">
          <w:rPr>
            <w:rFonts w:eastAsia="Calibri"/>
            <w:color w:val="0563C1"/>
            <w:u w:val="single"/>
            <w:lang w:val="es-CU" w:eastAsia="en-US"/>
          </w:rPr>
          <w:t>https://orcid.org/0000-0002-1401-7933</w:t>
        </w:r>
      </w:hyperlink>
      <w:r w:rsidRPr="00DF6438">
        <w:rPr>
          <w:rFonts w:eastAsia="Calibri"/>
          <w:lang w:val="es-CU" w:eastAsia="en-US"/>
        </w:rPr>
        <w:t xml:space="preserve"> </w:t>
      </w:r>
    </w:p>
    <w:p w14:paraId="2D712163" w14:textId="77777777" w:rsidR="00DF6438" w:rsidRPr="00DF6438" w:rsidRDefault="00DF6438" w:rsidP="00DF6438">
      <w:pPr>
        <w:spacing w:line="360" w:lineRule="auto"/>
        <w:rPr>
          <w:rFonts w:eastAsia="Calibri"/>
          <w:lang w:val="es-CU" w:eastAsia="en-US"/>
        </w:rPr>
      </w:pPr>
    </w:p>
    <w:p w14:paraId="681A9F8A" w14:textId="77777777" w:rsidR="00DF6438" w:rsidRPr="00DF6438" w:rsidRDefault="00DF6438" w:rsidP="00DF6438">
      <w:pPr>
        <w:spacing w:line="360" w:lineRule="auto"/>
        <w:rPr>
          <w:rFonts w:eastAsia="Calibri"/>
          <w:lang w:val="es-CU" w:eastAsia="en-US"/>
        </w:rPr>
      </w:pPr>
      <w:r w:rsidRPr="00DF6438">
        <w:rPr>
          <w:rFonts w:eastAsia="Calibri"/>
          <w:vertAlign w:val="superscript"/>
          <w:lang w:val="es-CU" w:eastAsia="en-US"/>
        </w:rPr>
        <w:t>1</w:t>
      </w:r>
      <w:r w:rsidRPr="00DF6438">
        <w:rPr>
          <w:rFonts w:eastAsia="Calibri"/>
          <w:lang w:val="es-CU" w:eastAsia="en-US"/>
        </w:rPr>
        <w:t xml:space="preserve">Hospital Militar Central "Dr. Carlos J. </w:t>
      </w:r>
      <w:proofErr w:type="spellStart"/>
      <w:r w:rsidRPr="00DF6438">
        <w:rPr>
          <w:rFonts w:eastAsia="Calibri"/>
          <w:lang w:val="es-CU" w:eastAsia="en-US"/>
        </w:rPr>
        <w:t>Finlay</w:t>
      </w:r>
      <w:proofErr w:type="spellEnd"/>
      <w:r w:rsidRPr="00DF6438">
        <w:rPr>
          <w:rFonts w:eastAsia="Calibri"/>
          <w:lang w:val="es-CU" w:eastAsia="en-US"/>
        </w:rPr>
        <w:t>", Universidad de Ciencias Médicas de las Fuerzas Armadas Revolucionarias. La Habana, Cuba.</w:t>
      </w:r>
    </w:p>
    <w:p w14:paraId="60676366" w14:textId="77777777" w:rsidR="00DF6438" w:rsidRPr="00DF6438" w:rsidRDefault="00DF6438" w:rsidP="00DF6438">
      <w:pPr>
        <w:spacing w:line="360" w:lineRule="auto"/>
        <w:rPr>
          <w:rFonts w:eastAsia="Calibri"/>
          <w:lang w:val="es-CU" w:eastAsia="en-US"/>
        </w:rPr>
      </w:pPr>
    </w:p>
    <w:p w14:paraId="795D19F7" w14:textId="77777777" w:rsidR="00DF6438" w:rsidRPr="00DF6438" w:rsidRDefault="00DF6438" w:rsidP="00DF6438">
      <w:pPr>
        <w:spacing w:line="360" w:lineRule="auto"/>
        <w:rPr>
          <w:rFonts w:eastAsia="Calibri"/>
          <w:lang w:val="es-CU" w:eastAsia="en-US"/>
        </w:rPr>
      </w:pPr>
      <w:r w:rsidRPr="00DF6438">
        <w:rPr>
          <w:rFonts w:eastAsia="Calibri"/>
          <w:lang w:val="es-CU" w:eastAsia="en-US"/>
        </w:rPr>
        <w:t xml:space="preserve">*Autor para la correspondencia. Correo electrónico: </w:t>
      </w:r>
      <w:hyperlink r:id="rId9" w:history="1">
        <w:r w:rsidRPr="00DF6438">
          <w:rPr>
            <w:rFonts w:eastAsia="Calibri"/>
            <w:color w:val="0563C1"/>
            <w:u w:val="single"/>
            <w:lang w:val="es-CU" w:eastAsia="en-US"/>
          </w:rPr>
          <w:t>zoila.perez@infomed.sld.cu</w:t>
        </w:r>
      </w:hyperlink>
      <w:r w:rsidRPr="00DF6438">
        <w:rPr>
          <w:rFonts w:eastAsia="Calibri"/>
          <w:lang w:val="es-CU" w:eastAsia="en-US"/>
        </w:rPr>
        <w:t xml:space="preserve">  </w:t>
      </w:r>
    </w:p>
    <w:p w14:paraId="03BA17BD" w14:textId="77777777" w:rsidR="00DF6438" w:rsidRPr="00DF6438" w:rsidRDefault="00DF6438" w:rsidP="00DF6438">
      <w:pPr>
        <w:spacing w:line="360" w:lineRule="auto"/>
        <w:rPr>
          <w:rFonts w:eastAsia="Calibri"/>
          <w:lang w:val="es-CU" w:eastAsia="en-US"/>
        </w:rPr>
      </w:pPr>
    </w:p>
    <w:p w14:paraId="152D5CA5" w14:textId="77777777" w:rsidR="00DF6438" w:rsidRPr="00DF6438" w:rsidRDefault="00DF6438" w:rsidP="00DF6438">
      <w:pPr>
        <w:spacing w:line="360" w:lineRule="auto"/>
        <w:rPr>
          <w:rFonts w:eastAsia="Calibri"/>
          <w:b/>
          <w:lang w:val="es-ES" w:eastAsia="en-US"/>
        </w:rPr>
      </w:pPr>
      <w:r w:rsidRPr="00DF6438">
        <w:rPr>
          <w:rFonts w:eastAsia="Calibri"/>
          <w:b/>
          <w:lang w:val="es-ES" w:eastAsia="en-US"/>
        </w:rPr>
        <w:t>RESUMEN</w:t>
      </w:r>
    </w:p>
    <w:p w14:paraId="0847D526" w14:textId="2BE50682" w:rsidR="00DF6438" w:rsidRPr="00DF6438" w:rsidRDefault="00626C5B" w:rsidP="00DF6438">
      <w:pPr>
        <w:spacing w:line="360" w:lineRule="auto"/>
        <w:jc w:val="both"/>
        <w:rPr>
          <w:rFonts w:eastAsia="Calibri"/>
          <w:lang w:val="es-ES" w:eastAsia="en-US"/>
        </w:rPr>
      </w:pPr>
      <w:r w:rsidRPr="00626C5B">
        <w:rPr>
          <w:rFonts w:eastAsia="Calibri"/>
          <w:lang w:val="es-ES" w:eastAsia="en-US"/>
        </w:rPr>
        <w:t>La utilización de los campos magnéticos en el tratamiento de pacientes con dermatitis crónicas, no es muy frecuente y existen pocas publicaciones sobre el tema. En el presente trabajo se plantean las experiencias de las autoras en este campo, a partir de cómo actúa la magnetoterapia desde el punto de vista fisiológico, en algunos factores etiológicos de las dermatosis y las dermatitis crónicas. El objetivo fundamental es contribuir con estas experiencias, a la utilización de esta modalidad terapéutica y sea considerada como tratamiento en las dermatitis crónicas. Se describen los resultados de investigaciones realizadas, en las cuales se muestra que, con este tratamiento, se logra disminuir o eliminar el prurito, así como llegar al blanqueamiento de las lesiones dermatológicas, con ventajas para la salud de los pacientes y su calidad de vida. Se sostiene que el tratamiento tiene ventajas y posibilidades de utilización. Se considera que la magnetoterapia es una opción para el tratamiento de las dermatitis crónicas.</w:t>
      </w:r>
    </w:p>
    <w:p w14:paraId="46C8D6EA" w14:textId="77777777" w:rsidR="00DF6438" w:rsidRPr="00DF6438" w:rsidRDefault="00DF6438" w:rsidP="00DF6438">
      <w:pPr>
        <w:spacing w:line="360" w:lineRule="auto"/>
        <w:rPr>
          <w:rFonts w:eastAsia="Calibri"/>
          <w:lang w:val="es-ES" w:eastAsia="en-US"/>
        </w:rPr>
      </w:pPr>
      <w:r w:rsidRPr="00DF6438">
        <w:rPr>
          <w:rFonts w:eastAsia="Calibri"/>
          <w:b/>
          <w:bCs/>
          <w:lang w:val="es-ES" w:eastAsia="en-US"/>
        </w:rPr>
        <w:t>Palabras clave:</w:t>
      </w:r>
      <w:r w:rsidRPr="00DF6438">
        <w:rPr>
          <w:rFonts w:eastAsia="Calibri"/>
          <w:lang w:val="es-ES" w:eastAsia="en-US"/>
        </w:rPr>
        <w:t xml:space="preserve"> magnetoterapia; dermatitis crónicas; lesiones polimorfas. </w:t>
      </w:r>
    </w:p>
    <w:p w14:paraId="21E9AD1F" w14:textId="77777777" w:rsidR="00DF6438" w:rsidRPr="00DF6438" w:rsidRDefault="00DF6438" w:rsidP="00DF6438">
      <w:pPr>
        <w:spacing w:line="360" w:lineRule="auto"/>
        <w:rPr>
          <w:rFonts w:eastAsia="Calibri"/>
          <w:lang w:val="es-CU" w:eastAsia="en-US"/>
        </w:rPr>
      </w:pPr>
    </w:p>
    <w:p w14:paraId="60A40D13" w14:textId="77777777" w:rsidR="00D51928" w:rsidRDefault="00D51928">
      <w:pPr>
        <w:rPr>
          <w:rFonts w:eastAsia="Calibri"/>
          <w:b/>
          <w:bCs/>
          <w:lang w:val="en-US" w:eastAsia="en-US"/>
        </w:rPr>
      </w:pPr>
      <w:r>
        <w:rPr>
          <w:rFonts w:eastAsia="Calibri"/>
          <w:b/>
          <w:bCs/>
          <w:lang w:val="en-US" w:eastAsia="en-US"/>
        </w:rPr>
        <w:br w:type="page"/>
      </w:r>
    </w:p>
    <w:p w14:paraId="1CA33723" w14:textId="425C0E79" w:rsidR="00DF6438" w:rsidRPr="00DF6438" w:rsidRDefault="00DF6438" w:rsidP="00DF6438">
      <w:pPr>
        <w:spacing w:line="360" w:lineRule="auto"/>
        <w:rPr>
          <w:rFonts w:eastAsia="Calibri"/>
          <w:b/>
          <w:bCs/>
          <w:lang w:val="en-US" w:eastAsia="en-US"/>
        </w:rPr>
      </w:pPr>
      <w:r w:rsidRPr="00DF6438">
        <w:rPr>
          <w:rFonts w:eastAsia="Calibri"/>
          <w:b/>
          <w:bCs/>
          <w:lang w:val="en-US" w:eastAsia="en-US"/>
        </w:rPr>
        <w:lastRenderedPageBreak/>
        <w:t>ABSTRACT</w:t>
      </w:r>
    </w:p>
    <w:p w14:paraId="3C86E805" w14:textId="1090FDF1" w:rsidR="00DF6438" w:rsidRPr="00DF6438" w:rsidRDefault="00D71D07" w:rsidP="00DF6438">
      <w:pPr>
        <w:spacing w:line="360" w:lineRule="auto"/>
        <w:jc w:val="both"/>
        <w:rPr>
          <w:rFonts w:eastAsia="Calibri"/>
          <w:lang w:val="en-US" w:eastAsia="en-US"/>
        </w:rPr>
      </w:pPr>
      <w:r w:rsidRPr="00D71D07">
        <w:rPr>
          <w:rFonts w:eastAsia="Calibri"/>
          <w:lang w:val="en-US" w:eastAsia="en-US"/>
        </w:rPr>
        <w:t>The use of magnetic fields in the treatment of patients with chronic dermatitis is not very frequent and there are few publications on the subject. The present work presents the authors' experiences in this field, based on how magnetotherapy acts, from a physiological point of view, in some etiological factors of dermatoses and chronic dermatitis. The main objective is to contribute with the experiences in the use of this therapeutic modality and to be considered a treatment of chronic dermatitis. The results of investigations carried out are described, in which it is shown that, with this treatment, it is possible to reduce or eliminate itching, as well as to reach the whitening of dermatological lesions, with advantages for the health of patients and their quality of life. It is argued that the treatment has advantages and possibilities of use. It is considered magnetotherapy to be an option for the treatment of chronic dermatitis.</w:t>
      </w:r>
    </w:p>
    <w:p w14:paraId="1E7FEB66" w14:textId="77777777" w:rsidR="00DF6438" w:rsidRPr="00DF6438" w:rsidRDefault="00DF6438" w:rsidP="00DF6438">
      <w:pPr>
        <w:spacing w:line="360" w:lineRule="auto"/>
        <w:rPr>
          <w:rFonts w:eastAsia="Calibri"/>
          <w:lang w:val="en-US" w:eastAsia="en-US"/>
        </w:rPr>
      </w:pPr>
      <w:r w:rsidRPr="00DF6438">
        <w:rPr>
          <w:rFonts w:eastAsia="Calibri"/>
          <w:b/>
          <w:bCs/>
          <w:lang w:val="en-US" w:eastAsia="en-US"/>
        </w:rPr>
        <w:t>Keywords:</w:t>
      </w:r>
      <w:r w:rsidRPr="00DF6438">
        <w:rPr>
          <w:rFonts w:eastAsia="Calibri"/>
          <w:lang w:val="en-US" w:eastAsia="en-US"/>
        </w:rPr>
        <w:t xml:space="preserve"> magnetotherapy; chronic dermatitis; polymorphic lesions.</w:t>
      </w:r>
    </w:p>
    <w:p w14:paraId="2C766AE4" w14:textId="77777777" w:rsidR="00DF6438" w:rsidRPr="00DF6438" w:rsidRDefault="00DF6438" w:rsidP="00DF6438">
      <w:pPr>
        <w:spacing w:line="360" w:lineRule="auto"/>
        <w:rPr>
          <w:rFonts w:eastAsia="Calibri"/>
          <w:lang w:val="en-US" w:eastAsia="en-US"/>
        </w:rPr>
      </w:pPr>
    </w:p>
    <w:p w14:paraId="55EF8791" w14:textId="77777777" w:rsidR="00DF6438" w:rsidRPr="00DF6438" w:rsidRDefault="00DF6438" w:rsidP="00DF6438">
      <w:pPr>
        <w:spacing w:line="360" w:lineRule="auto"/>
        <w:rPr>
          <w:rFonts w:eastAsia="Calibri"/>
          <w:lang w:val="en-US" w:eastAsia="en-US"/>
        </w:rPr>
      </w:pPr>
    </w:p>
    <w:p w14:paraId="61309E3D" w14:textId="77777777" w:rsidR="00DF6438" w:rsidRPr="00DF6438" w:rsidRDefault="00DF6438" w:rsidP="00DF6438">
      <w:pPr>
        <w:spacing w:line="360" w:lineRule="auto"/>
        <w:rPr>
          <w:rFonts w:eastAsia="Calibri"/>
          <w:lang w:val="es-CU" w:eastAsia="en-US"/>
        </w:rPr>
      </w:pPr>
      <w:r w:rsidRPr="00DF6438">
        <w:rPr>
          <w:rFonts w:eastAsia="Calibri"/>
          <w:lang w:val="es-CU" w:eastAsia="en-US"/>
        </w:rPr>
        <w:t>Recibido: 03/08/2021</w:t>
      </w:r>
    </w:p>
    <w:p w14:paraId="21337ED3" w14:textId="77777777" w:rsidR="00DF6438" w:rsidRPr="00DF6438" w:rsidRDefault="00DF6438" w:rsidP="00DF6438">
      <w:pPr>
        <w:spacing w:line="360" w:lineRule="auto"/>
        <w:rPr>
          <w:rFonts w:eastAsia="Calibri"/>
          <w:lang w:val="es-CU" w:eastAsia="en-US"/>
        </w:rPr>
      </w:pPr>
      <w:r w:rsidRPr="00DF6438">
        <w:rPr>
          <w:rFonts w:eastAsia="Calibri"/>
          <w:lang w:val="es-CU" w:eastAsia="en-US"/>
        </w:rPr>
        <w:t>Aprobado: 07/12/2021</w:t>
      </w:r>
    </w:p>
    <w:p w14:paraId="4F95375F" w14:textId="77777777" w:rsidR="00DF6438" w:rsidRPr="00DF6438" w:rsidRDefault="00DF6438" w:rsidP="00DF6438">
      <w:pPr>
        <w:spacing w:line="360" w:lineRule="auto"/>
        <w:rPr>
          <w:rFonts w:eastAsia="Calibri"/>
          <w:lang w:val="es-CU" w:eastAsia="en-US"/>
        </w:rPr>
      </w:pPr>
    </w:p>
    <w:p w14:paraId="2A7A25BC" w14:textId="77777777" w:rsidR="00DF6438" w:rsidRPr="00DF6438" w:rsidRDefault="00DF6438" w:rsidP="00DF6438">
      <w:pPr>
        <w:spacing w:line="360" w:lineRule="auto"/>
        <w:jc w:val="center"/>
        <w:rPr>
          <w:rFonts w:eastAsia="Calibri"/>
          <w:b/>
          <w:sz w:val="32"/>
          <w:szCs w:val="32"/>
          <w:lang w:val="es-ES" w:eastAsia="en-US"/>
        </w:rPr>
      </w:pPr>
    </w:p>
    <w:p w14:paraId="2B065831" w14:textId="77777777" w:rsidR="00DF6438" w:rsidRPr="00DF6438" w:rsidRDefault="00DF6438" w:rsidP="00DF6438">
      <w:pPr>
        <w:spacing w:line="360" w:lineRule="auto"/>
        <w:jc w:val="center"/>
        <w:rPr>
          <w:rFonts w:eastAsia="Calibri"/>
          <w:b/>
          <w:sz w:val="32"/>
          <w:szCs w:val="32"/>
          <w:lang w:val="es-ES" w:eastAsia="en-US"/>
        </w:rPr>
      </w:pPr>
      <w:r w:rsidRPr="00DF6438">
        <w:rPr>
          <w:rFonts w:eastAsia="Calibri"/>
          <w:b/>
          <w:sz w:val="32"/>
          <w:szCs w:val="32"/>
          <w:lang w:val="es-ES" w:eastAsia="en-US"/>
        </w:rPr>
        <w:t>INTRODUCCIÓN</w:t>
      </w:r>
    </w:p>
    <w:p w14:paraId="2D7220CD" w14:textId="77777777" w:rsidR="00DF6438" w:rsidRPr="00DF6438" w:rsidRDefault="00DF6438" w:rsidP="00DF6438">
      <w:pPr>
        <w:spacing w:line="360" w:lineRule="auto"/>
        <w:jc w:val="both"/>
        <w:rPr>
          <w:rFonts w:eastAsia="Calibri"/>
          <w:vertAlign w:val="superscript"/>
          <w:lang w:val="es-ES" w:eastAsia="en-US"/>
        </w:rPr>
      </w:pPr>
      <w:r w:rsidRPr="00DF6438">
        <w:rPr>
          <w:rFonts w:eastAsia="Calibri"/>
          <w:lang w:val="es-ES" w:eastAsia="en-US"/>
        </w:rPr>
        <w:t xml:space="preserve">La dermatitis es una inflamación de la piel, caracterizada por prurito y lesiones polimorfas: eritema, edema, lesiones </w:t>
      </w:r>
      <w:proofErr w:type="spellStart"/>
      <w:r w:rsidRPr="00DF6438">
        <w:rPr>
          <w:rFonts w:eastAsia="Calibri"/>
          <w:lang w:val="es-ES" w:eastAsia="en-US"/>
        </w:rPr>
        <w:t>pápulo</w:t>
      </w:r>
      <w:proofErr w:type="spellEnd"/>
      <w:r w:rsidRPr="00DF6438">
        <w:rPr>
          <w:rFonts w:eastAsia="Calibri"/>
          <w:lang w:val="es-ES" w:eastAsia="en-US"/>
        </w:rPr>
        <w:t>-vesiculosas, descamación y liquenificación. Estas características son comunes a todas las dermatitis, predomina</w:t>
      </w:r>
      <w:r w:rsidRPr="00DF6438">
        <w:rPr>
          <w:rFonts w:eastAsia="Calibri"/>
          <w:sz w:val="16"/>
          <w:szCs w:val="16"/>
          <w:vertAlign w:val="superscript"/>
          <w:lang w:val="es-ES" w:eastAsia="en-US"/>
        </w:rPr>
        <w:t xml:space="preserve"> </w:t>
      </w:r>
      <w:r w:rsidRPr="00DF6438">
        <w:rPr>
          <w:rFonts w:eastAsia="Calibri"/>
          <w:lang w:val="es-ES" w:eastAsia="en-US"/>
        </w:rPr>
        <w:t xml:space="preserve">una u otra lesión con base en los tres estadios en que pueden presentarse: la fase aguda, subaguda y crónica. Son múltiples las causas que pueden originar una dermatitis, lo cual puede determinar los diferentes tipos, tales como dermatitis atópica, dermatitis de contacto, dermatitis numular, dermatitis por estasis, dermatitis seborreica, dermatitis </w:t>
      </w:r>
      <w:proofErr w:type="spellStart"/>
      <w:r w:rsidRPr="00DF6438">
        <w:rPr>
          <w:rFonts w:eastAsia="Calibri"/>
          <w:lang w:val="es-ES" w:eastAsia="en-US"/>
        </w:rPr>
        <w:t>perioral</w:t>
      </w:r>
      <w:proofErr w:type="spellEnd"/>
      <w:r w:rsidRPr="00DF6438">
        <w:rPr>
          <w:rFonts w:eastAsia="Calibri"/>
          <w:lang w:val="es-ES" w:eastAsia="en-US"/>
        </w:rPr>
        <w:t>, entre otras.</w:t>
      </w:r>
      <w:r w:rsidRPr="00DF6438">
        <w:rPr>
          <w:rFonts w:eastAsia="Calibri"/>
          <w:vertAlign w:val="superscript"/>
          <w:lang w:val="es-ES" w:eastAsia="en-US"/>
        </w:rPr>
        <w:t>(1,2)</w:t>
      </w:r>
    </w:p>
    <w:p w14:paraId="0E611984" w14:textId="77777777" w:rsidR="00DF6438" w:rsidRPr="00DF6438" w:rsidRDefault="00DF6438" w:rsidP="00DF6438">
      <w:pPr>
        <w:spacing w:line="360" w:lineRule="auto"/>
        <w:jc w:val="both"/>
        <w:rPr>
          <w:rFonts w:eastAsia="Calibri"/>
          <w:vertAlign w:val="superscript"/>
          <w:lang w:val="es-ES" w:eastAsia="en-US"/>
        </w:rPr>
      </w:pPr>
      <w:r w:rsidRPr="00DF6438">
        <w:rPr>
          <w:rFonts w:eastAsia="Calibri"/>
          <w:lang w:val="es-ES" w:eastAsia="en-US"/>
        </w:rPr>
        <w:t xml:space="preserve">Las dermatitis, en cualquiera de sus tipos, tienen como común denominador en su etiopatogenia la inflamación, en la cual tiene un importante papel la respuesta inmune del paciente, tanto sistémica como </w:t>
      </w:r>
      <w:r w:rsidRPr="00DF6438">
        <w:rPr>
          <w:rFonts w:eastAsia="Calibri"/>
          <w:lang w:val="es-ES" w:eastAsia="en-US"/>
        </w:rPr>
        <w:lastRenderedPageBreak/>
        <w:t>local, así como la presencia de gérmenes patógenos, las situaciones estresantes y las características genéticas.</w:t>
      </w:r>
      <w:r w:rsidRPr="00DF6438">
        <w:rPr>
          <w:rFonts w:eastAsia="Calibri"/>
          <w:vertAlign w:val="superscript"/>
          <w:lang w:val="es-ES" w:eastAsia="en-US"/>
        </w:rPr>
        <w:t>(3)</w:t>
      </w:r>
    </w:p>
    <w:p w14:paraId="3E1C838B" w14:textId="77777777" w:rsidR="00DF6438" w:rsidRPr="00DF6438" w:rsidRDefault="00DF6438" w:rsidP="00DF6438">
      <w:pPr>
        <w:spacing w:line="360" w:lineRule="auto"/>
        <w:jc w:val="both"/>
        <w:rPr>
          <w:rFonts w:eastAsia="Calibri"/>
          <w:lang w:val="es-ES" w:eastAsia="en-US"/>
        </w:rPr>
      </w:pPr>
      <w:r w:rsidRPr="00DF6438">
        <w:rPr>
          <w:rFonts w:eastAsia="Calibri"/>
          <w:lang w:val="es-ES" w:eastAsia="en-US"/>
        </w:rPr>
        <w:t>El estadio crónico es la forma de presentación de la enfermedad más rebelde a los tratamientos, con evolución tórpida y frustrante, para el paciente y el médico; aparecen múltiples reacciones adversas, tanto a los tratamientos tópicos como sistémicos.</w:t>
      </w:r>
      <w:r w:rsidRPr="00DF6438">
        <w:rPr>
          <w:rFonts w:eastAsia="Calibri"/>
          <w:vertAlign w:val="superscript"/>
          <w:lang w:val="es-ES" w:eastAsia="en-US"/>
        </w:rPr>
        <w:t xml:space="preserve"> (1)</w:t>
      </w:r>
      <w:r w:rsidRPr="00DF6438">
        <w:rPr>
          <w:rFonts w:eastAsia="Calibri"/>
          <w:lang w:val="es-ES" w:eastAsia="en-US"/>
        </w:rPr>
        <w:t xml:space="preserve"> Como consecuencia, los autores investigaron terapias alternativas para ayudar a los pacientes con dermatitis crónicas a mejorar sus síntomas y signos. </w:t>
      </w:r>
    </w:p>
    <w:p w14:paraId="66EF33E0" w14:textId="77777777" w:rsidR="00DF6438" w:rsidRPr="00DF6438" w:rsidRDefault="00DF6438" w:rsidP="00DF6438">
      <w:pPr>
        <w:spacing w:line="360" w:lineRule="auto"/>
        <w:jc w:val="both"/>
        <w:rPr>
          <w:rFonts w:eastAsia="Calibri"/>
          <w:vertAlign w:val="superscript"/>
          <w:lang w:val="es-ES" w:eastAsia="en-US"/>
        </w:rPr>
      </w:pPr>
      <w:r w:rsidRPr="00DF6438">
        <w:rPr>
          <w:rFonts w:eastAsia="Calibri"/>
          <w:lang w:val="es-ES" w:eastAsia="en-US"/>
        </w:rPr>
        <w:t>En esta línea se encontró, que la acción de los campos magnéticos a nivel celular, regula las funciones metabólicas y permite la solución de las lesiones, a través de los siguientes efectos fisiológicos y bioquímicos:</w:t>
      </w:r>
      <w:r w:rsidRPr="00DF6438">
        <w:rPr>
          <w:rFonts w:eastAsia="Calibri"/>
          <w:vertAlign w:val="superscript"/>
          <w:lang w:val="es-ES" w:eastAsia="en-US"/>
        </w:rPr>
        <w:t>(4,5,6,7,8)</w:t>
      </w:r>
    </w:p>
    <w:p w14:paraId="01A6040D" w14:textId="77777777" w:rsidR="00DF6438" w:rsidRPr="00DF6438" w:rsidRDefault="00DF6438" w:rsidP="00DF6438">
      <w:pPr>
        <w:spacing w:line="360" w:lineRule="auto"/>
        <w:jc w:val="both"/>
        <w:rPr>
          <w:rFonts w:eastAsia="Calibri"/>
          <w:lang w:val="es-ES" w:eastAsia="en-US"/>
        </w:rPr>
      </w:pPr>
    </w:p>
    <w:p w14:paraId="58F61ADF"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Regula la síntesis de ATP, AMPc y del ADN, lo cual favorece la multiplicación celular controlada, la síntesis de proteínas, producción de prostaglandinas y cortisol en sangre.</w:t>
      </w:r>
    </w:p>
    <w:p w14:paraId="7471C709"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Tiene acción sobre los órganos inmunocompetentes, activa y regula los mecanismos fisiológicos de la reactividad inmunológica y provoca cambios en el contenido de los linfocitos T y las inmunoglobulinas durante su acción.</w:t>
      </w:r>
      <w:r w:rsidRPr="00DF6438">
        <w:rPr>
          <w:vertAlign w:val="superscript"/>
          <w:lang w:val="es-ES" w:eastAsia="es-ES"/>
        </w:rPr>
        <w:t xml:space="preserve"> </w:t>
      </w:r>
    </w:p>
    <w:p w14:paraId="4BED8A65"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 xml:space="preserve">Posee efecto </w:t>
      </w:r>
      <w:proofErr w:type="spellStart"/>
      <w:r w:rsidRPr="00DF6438">
        <w:rPr>
          <w:lang w:val="es-ES" w:eastAsia="es-ES"/>
        </w:rPr>
        <w:t>antiestresante</w:t>
      </w:r>
      <w:proofErr w:type="spellEnd"/>
      <w:r w:rsidRPr="00DF6438">
        <w:rPr>
          <w:lang w:val="es-ES" w:eastAsia="es-ES"/>
        </w:rPr>
        <w:t xml:space="preserve"> y </w:t>
      </w:r>
      <w:proofErr w:type="spellStart"/>
      <w:r w:rsidRPr="00DF6438">
        <w:rPr>
          <w:lang w:val="es-ES" w:eastAsia="es-ES"/>
        </w:rPr>
        <w:t>antiprurítico</w:t>
      </w:r>
      <w:proofErr w:type="spellEnd"/>
      <w:r w:rsidRPr="00DF6438">
        <w:rPr>
          <w:lang w:val="es-ES" w:eastAsia="es-ES"/>
        </w:rPr>
        <w:t xml:space="preserve"> por inhibición beta adrenérgica, e induce con ello un efecto generalizado de relajación y sedación. </w:t>
      </w:r>
    </w:p>
    <w:p w14:paraId="72E334B5"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Bacteriostático, debido a su acción sobre el sistema inmunológico.</w:t>
      </w:r>
    </w:p>
    <w:p w14:paraId="1169F2CD"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Antiinflamatorio en los procesos inflamatorios de base inmune, en los que participan los linfocitos T,</w:t>
      </w:r>
      <w:r w:rsidRPr="00DF6438">
        <w:rPr>
          <w:vertAlign w:val="superscript"/>
          <w:lang w:val="es-ES" w:eastAsia="es-ES"/>
        </w:rPr>
        <w:t xml:space="preserve"> </w:t>
      </w:r>
      <w:r w:rsidRPr="00DF6438">
        <w:rPr>
          <w:lang w:val="es-ES" w:eastAsia="es-ES"/>
        </w:rPr>
        <w:t>por aumento significativo de las alfa globulinas, la actividad de la tripsina y los fibroblastos.</w:t>
      </w:r>
    </w:p>
    <w:p w14:paraId="28945D71"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 xml:space="preserve">Acción sobre el complejo microvascular, que estimula los mecanismos de reparación de la solución de continuidad de los planos cutáneos musculares y reorganiza las proteínas de las membranas de las células endoteliales. </w:t>
      </w:r>
    </w:p>
    <w:p w14:paraId="5ED19004" w14:textId="77777777" w:rsidR="00DF6438" w:rsidRPr="00DF6438" w:rsidRDefault="00DF6438" w:rsidP="00496D34">
      <w:pPr>
        <w:numPr>
          <w:ilvl w:val="0"/>
          <w:numId w:val="2"/>
        </w:numPr>
        <w:spacing w:line="360" w:lineRule="auto"/>
        <w:ind w:left="714" w:hanging="357"/>
        <w:jc w:val="both"/>
        <w:rPr>
          <w:lang w:val="es-ES" w:eastAsia="es-ES"/>
        </w:rPr>
      </w:pPr>
      <w:r w:rsidRPr="00DF6438">
        <w:rPr>
          <w:lang w:val="es-ES" w:eastAsia="es-ES"/>
        </w:rPr>
        <w:t>Ejerce efecto estabilizador sobre el código genético, así como su acción sobre la cicatrización, que influye en la solución de las lesiones de la piel.</w:t>
      </w:r>
      <w:r w:rsidRPr="00DF6438">
        <w:rPr>
          <w:vertAlign w:val="superscript"/>
          <w:lang w:val="es-ES" w:eastAsia="es-ES"/>
        </w:rPr>
        <w:t xml:space="preserve">(9,10,11,12)    </w:t>
      </w:r>
    </w:p>
    <w:p w14:paraId="288ECCBC" w14:textId="77777777" w:rsidR="00DF6438" w:rsidRPr="00DF6438" w:rsidRDefault="00DF6438" w:rsidP="00DF6438">
      <w:pPr>
        <w:spacing w:line="360" w:lineRule="auto"/>
        <w:jc w:val="both"/>
        <w:rPr>
          <w:rFonts w:eastAsia="Calibri"/>
          <w:lang w:val="es-ES" w:eastAsia="en-US"/>
        </w:rPr>
      </w:pPr>
    </w:p>
    <w:p w14:paraId="095115A0" w14:textId="77777777" w:rsidR="00DF6438" w:rsidRPr="00DF6438" w:rsidRDefault="00DF6438" w:rsidP="00DF6438">
      <w:pPr>
        <w:spacing w:line="360" w:lineRule="auto"/>
        <w:jc w:val="both"/>
        <w:rPr>
          <w:rFonts w:eastAsia="Calibri"/>
          <w:lang w:val="es-ES" w:eastAsia="en-US"/>
        </w:rPr>
      </w:pPr>
      <w:r w:rsidRPr="00DF6438">
        <w:rPr>
          <w:rFonts w:eastAsia="Calibri"/>
          <w:lang w:val="es-ES" w:eastAsia="en-US"/>
        </w:rPr>
        <w:t xml:space="preserve">Estas acciones condicionan efectos que podrían ser capaces de revertir la sintomatología y algunos factores etiopatogénicos de las dermatitis crónicas. La experiencia de las autoras en la aplicación de la </w:t>
      </w:r>
      <w:r w:rsidRPr="00DF6438">
        <w:rPr>
          <w:rFonts w:eastAsia="Calibri"/>
          <w:lang w:val="es-ES" w:eastAsia="en-US"/>
        </w:rPr>
        <w:lastRenderedPageBreak/>
        <w:t>magnetoterapia en dermatosis inflamatorias y los resultados de otras investigaciones en el tema,</w:t>
      </w:r>
      <w:r w:rsidRPr="00DF6438">
        <w:rPr>
          <w:rFonts w:eastAsia="Calibri"/>
          <w:vertAlign w:val="superscript"/>
          <w:lang w:val="es-ES" w:eastAsia="en-US"/>
        </w:rPr>
        <w:t>(13,14,15,16)</w:t>
      </w:r>
      <w:r w:rsidRPr="00DF6438">
        <w:rPr>
          <w:rFonts w:eastAsia="Calibri"/>
          <w:lang w:val="es-ES" w:eastAsia="en-US"/>
        </w:rPr>
        <w:t xml:space="preserve"> motivaron este trabajo.</w:t>
      </w:r>
    </w:p>
    <w:p w14:paraId="06B75FFD" w14:textId="77777777" w:rsidR="00DF6438" w:rsidRPr="00DF6438" w:rsidRDefault="00DF6438" w:rsidP="00DF6438">
      <w:pPr>
        <w:spacing w:line="360" w:lineRule="auto"/>
        <w:jc w:val="both"/>
        <w:rPr>
          <w:rFonts w:eastAsia="Calibri"/>
          <w:lang w:val="es-ES" w:eastAsia="en-US"/>
        </w:rPr>
      </w:pPr>
      <w:r w:rsidRPr="00DF6438">
        <w:rPr>
          <w:rFonts w:eastAsia="Calibri"/>
          <w:lang w:val="es-ES" w:eastAsia="en-US"/>
        </w:rPr>
        <w:t xml:space="preserve">El objetivo del artículo es contribuir con las experiencias en la utilización de la magnetoterapia como una opción para el tratamiento en las dermatitis crónicas.    </w:t>
      </w:r>
    </w:p>
    <w:p w14:paraId="43EA1D9D" w14:textId="77777777" w:rsidR="00DF6438" w:rsidRPr="00DF6438" w:rsidRDefault="00DF6438" w:rsidP="00DF6438">
      <w:pPr>
        <w:tabs>
          <w:tab w:val="left" w:pos="1500"/>
          <w:tab w:val="left" w:pos="3750"/>
        </w:tabs>
        <w:spacing w:line="360" w:lineRule="auto"/>
        <w:jc w:val="both"/>
        <w:rPr>
          <w:rFonts w:eastAsia="Calibri"/>
          <w:b/>
          <w:lang w:val="es-ES" w:eastAsia="en-US"/>
        </w:rPr>
      </w:pPr>
    </w:p>
    <w:p w14:paraId="077EEC6D" w14:textId="77777777" w:rsidR="00DF6438" w:rsidRPr="00DF6438" w:rsidRDefault="00DF6438" w:rsidP="00DF6438">
      <w:pPr>
        <w:tabs>
          <w:tab w:val="left" w:pos="1500"/>
          <w:tab w:val="left" w:pos="3750"/>
        </w:tabs>
        <w:spacing w:line="360" w:lineRule="auto"/>
        <w:jc w:val="center"/>
        <w:rPr>
          <w:rFonts w:eastAsia="Calibri"/>
          <w:b/>
          <w:lang w:val="es-ES" w:eastAsia="en-US"/>
        </w:rPr>
      </w:pPr>
    </w:p>
    <w:p w14:paraId="2B40C3A7" w14:textId="77777777" w:rsidR="00DF6438" w:rsidRPr="00DF6438" w:rsidRDefault="00DF6438" w:rsidP="00DF6438">
      <w:pPr>
        <w:tabs>
          <w:tab w:val="left" w:pos="1500"/>
          <w:tab w:val="left" w:pos="3750"/>
        </w:tabs>
        <w:spacing w:line="360" w:lineRule="auto"/>
        <w:jc w:val="center"/>
        <w:rPr>
          <w:rFonts w:eastAsia="Calibri"/>
          <w:b/>
          <w:sz w:val="32"/>
          <w:szCs w:val="32"/>
          <w:lang w:val="es-ES" w:eastAsia="en-US"/>
        </w:rPr>
      </w:pPr>
      <w:r w:rsidRPr="00DF6438">
        <w:rPr>
          <w:rFonts w:eastAsia="Calibri"/>
          <w:b/>
          <w:sz w:val="32"/>
          <w:szCs w:val="32"/>
          <w:lang w:val="es-ES" w:eastAsia="en-US"/>
        </w:rPr>
        <w:t>DESARROLLO</w:t>
      </w:r>
    </w:p>
    <w:p w14:paraId="6E9E9E07" w14:textId="77777777" w:rsidR="00DF6438" w:rsidRPr="00DF6438" w:rsidRDefault="00DF6438" w:rsidP="00DF6438">
      <w:pPr>
        <w:spacing w:line="360" w:lineRule="auto"/>
        <w:jc w:val="both"/>
        <w:rPr>
          <w:lang w:val="es-ES" w:eastAsia="en-US"/>
        </w:rPr>
      </w:pPr>
      <w:r w:rsidRPr="00DF6438">
        <w:rPr>
          <w:lang w:val="es-ES" w:eastAsia="en-US"/>
        </w:rPr>
        <w:t xml:space="preserve">En los estudios de </w:t>
      </w:r>
      <w:r w:rsidRPr="00DF6438">
        <w:rPr>
          <w:i/>
          <w:iCs/>
          <w:lang w:val="es-ES" w:eastAsia="en-US"/>
        </w:rPr>
        <w:t>Pérez Rodríguez ZM</w:t>
      </w:r>
      <w:r w:rsidRPr="00DF6438">
        <w:rPr>
          <w:lang w:val="es-ES" w:eastAsia="en-US"/>
        </w:rPr>
        <w:t xml:space="preserve"> y otros,</w:t>
      </w:r>
      <w:r w:rsidRPr="00DF6438">
        <w:rPr>
          <w:vertAlign w:val="superscript"/>
          <w:lang w:val="es-ES" w:eastAsia="en-US"/>
        </w:rPr>
        <w:t>(15)</w:t>
      </w:r>
      <w:r w:rsidRPr="00DF6438">
        <w:rPr>
          <w:lang w:val="es-ES" w:eastAsia="en-US"/>
        </w:rPr>
        <w:t xml:space="preserve"> </w:t>
      </w:r>
      <w:r w:rsidRPr="00DF6438">
        <w:rPr>
          <w:i/>
          <w:iCs/>
          <w:lang w:val="es-ES" w:eastAsia="en-US"/>
        </w:rPr>
        <w:t>Meneses Terry MR</w:t>
      </w:r>
      <w:r w:rsidRPr="00DF6438">
        <w:rPr>
          <w:lang w:val="es-ES" w:eastAsia="en-US"/>
        </w:rPr>
        <w:t xml:space="preserve"> y otros,</w:t>
      </w:r>
      <w:r w:rsidRPr="00DF6438">
        <w:rPr>
          <w:vertAlign w:val="superscript"/>
          <w:lang w:val="es-ES" w:eastAsia="en-US"/>
        </w:rPr>
        <w:t>(16)</w:t>
      </w:r>
      <w:r w:rsidRPr="00DF6438">
        <w:rPr>
          <w:lang w:val="es-ES" w:eastAsia="en-US"/>
        </w:rPr>
        <w:t xml:space="preserve"> y </w:t>
      </w:r>
      <w:r w:rsidRPr="00DF6438">
        <w:rPr>
          <w:i/>
          <w:iCs/>
          <w:lang w:val="es-ES" w:eastAsia="en-US"/>
        </w:rPr>
        <w:t>Martín Cordero JE</w:t>
      </w:r>
      <w:r w:rsidRPr="00DF6438">
        <w:rPr>
          <w:lang w:val="es-ES" w:eastAsia="en-US"/>
        </w:rPr>
        <w:t xml:space="preserve"> y otros,</w:t>
      </w:r>
      <w:r w:rsidRPr="00DF6438">
        <w:rPr>
          <w:vertAlign w:val="superscript"/>
          <w:lang w:val="es-ES" w:eastAsia="en-US"/>
        </w:rPr>
        <w:t>(17)</w:t>
      </w:r>
      <w:r w:rsidRPr="00DF6438">
        <w:rPr>
          <w:lang w:val="es-ES" w:eastAsia="en-US"/>
        </w:rPr>
        <w:t xml:space="preserve"> se reporta una mejoría considerable de los pacientes con dermatitis atópica, psoriasis,</w:t>
      </w:r>
      <w:r w:rsidRPr="00DF6438">
        <w:rPr>
          <w:vertAlign w:val="superscript"/>
          <w:lang w:val="es-ES" w:eastAsia="en-US"/>
        </w:rPr>
        <w:t xml:space="preserve"> </w:t>
      </w:r>
      <w:r w:rsidRPr="00DF6438">
        <w:rPr>
          <w:lang w:val="es-ES" w:eastAsia="en-US"/>
        </w:rPr>
        <w:t>y liquen plano. Se tiene como premisa la acción fisiológica de los campos magnéticos, sobre los elementos que provocan el proceso inflamatorio a nivel celular; muchas veces responsable de la cronicidad de la enfermedad y las molestias para el paciente. Se apoyan además en el efecto regulador del transporte de la membrana celular, la activación de proteínas y enzimas a nivel plasmático, lo cual repercute de forma efectiva en la disminución o desaparición de las lesiones.</w:t>
      </w:r>
      <w:r w:rsidRPr="00DF6438">
        <w:rPr>
          <w:vertAlign w:val="superscript"/>
          <w:lang w:val="es-ES" w:eastAsia="en-US"/>
        </w:rPr>
        <w:t xml:space="preserve">(17) </w:t>
      </w:r>
      <w:r w:rsidRPr="00DF6438">
        <w:rPr>
          <w:lang w:val="es-ES" w:eastAsia="en-US"/>
        </w:rPr>
        <w:t>Sobre esta base, se creó una consulta asistencial, para aplicar el tratamiento en las dermatitis crónicas y los resultados incluidos en una tesis de terminación de la especialidad.</w:t>
      </w:r>
      <w:r w:rsidRPr="00DF6438">
        <w:rPr>
          <w:vertAlign w:val="superscript"/>
          <w:lang w:val="es-ES" w:eastAsia="en-US"/>
        </w:rPr>
        <w:t>(18)</w:t>
      </w:r>
    </w:p>
    <w:p w14:paraId="562173DE" w14:textId="77777777" w:rsidR="00DF6438" w:rsidRPr="00DF6438" w:rsidRDefault="00DF6438" w:rsidP="00DF6438">
      <w:pPr>
        <w:spacing w:line="360" w:lineRule="auto"/>
        <w:jc w:val="both"/>
        <w:rPr>
          <w:lang w:val="es-ES" w:eastAsia="en-US"/>
        </w:rPr>
      </w:pPr>
      <w:r w:rsidRPr="00DF6438">
        <w:rPr>
          <w:lang w:val="es-ES" w:eastAsia="en-US"/>
        </w:rPr>
        <w:t>En la consulta fueron atendidos pacientes con diagnósticos de dermatitis crónica, confirmados por biopsia, mayores de 20 años, quienes estuvieron de acuerdo en participar en el estudio. Fueron excluidos los pacientes con contraindicaciones para la aplicación de campos magnéticos (tendencia a hemorragias, portadores de marcapasos, embarazadas, pacientes con epilepsia).</w:t>
      </w:r>
    </w:p>
    <w:p w14:paraId="5C66F944" w14:textId="77777777" w:rsidR="00DF6438" w:rsidRPr="00DF6438" w:rsidRDefault="00DF6438" w:rsidP="00DF6438">
      <w:pPr>
        <w:autoSpaceDE w:val="0"/>
        <w:autoSpaceDN w:val="0"/>
        <w:adjustRightInd w:val="0"/>
        <w:spacing w:line="360" w:lineRule="auto"/>
        <w:jc w:val="both"/>
        <w:rPr>
          <w:rFonts w:eastAsia="Calibri"/>
          <w:lang w:val="es-ES" w:eastAsia="en-US"/>
        </w:rPr>
      </w:pPr>
      <w:r w:rsidRPr="00DF6438">
        <w:rPr>
          <w:rFonts w:eastAsia="Calibri"/>
          <w:lang w:val="es-ES" w:eastAsia="en-US"/>
        </w:rPr>
        <w:t xml:space="preserve">Para el tratamiento, se aplicaron campos magnéticos con frecuencia de 50 Hz, con una intensidad de 100 %, durante 20 minutos, diario, de lunes a viernes, en las áreas afectadas. De acuerdo con la extensión de las lesiones se indicó cama magnética o campo magnético local. Se aplicó un total de 30 sesiones, </w:t>
      </w:r>
      <w:proofErr w:type="spellStart"/>
      <w:r w:rsidRPr="00DF6438">
        <w:rPr>
          <w:rFonts w:eastAsia="Calibri"/>
          <w:lang w:val="es-ES" w:eastAsia="en-US"/>
        </w:rPr>
        <w:t>reconsultas</w:t>
      </w:r>
      <w:proofErr w:type="spellEnd"/>
      <w:r w:rsidRPr="00DF6438">
        <w:rPr>
          <w:rFonts w:eastAsia="Calibri"/>
          <w:lang w:val="es-ES" w:eastAsia="en-US"/>
        </w:rPr>
        <w:t xml:space="preserve"> a las 15 y 30 sesiones.</w:t>
      </w:r>
      <w:r w:rsidRPr="00DF6438">
        <w:rPr>
          <w:rFonts w:eastAsia="Calibri"/>
          <w:vertAlign w:val="superscript"/>
          <w:lang w:val="es-ES" w:eastAsia="en-US"/>
        </w:rPr>
        <w:t>(18)</w:t>
      </w:r>
    </w:p>
    <w:p w14:paraId="75759BF0" w14:textId="77777777" w:rsidR="00DF6438" w:rsidRPr="00DF6438" w:rsidRDefault="00DF6438" w:rsidP="00DF6438">
      <w:pPr>
        <w:autoSpaceDE w:val="0"/>
        <w:autoSpaceDN w:val="0"/>
        <w:adjustRightInd w:val="0"/>
        <w:spacing w:line="360" w:lineRule="auto"/>
        <w:jc w:val="both"/>
        <w:rPr>
          <w:rFonts w:eastAsia="Calibri"/>
          <w:lang w:val="es-ES" w:eastAsia="en-US"/>
        </w:rPr>
      </w:pPr>
      <w:r w:rsidRPr="00DF6438">
        <w:rPr>
          <w:rFonts w:eastAsia="Calibri"/>
          <w:lang w:val="es-ES" w:eastAsia="en-US"/>
        </w:rPr>
        <w:t>Como tratamiento tópico se aplicó con frecuencia diaria, aceite vegetal como lubricante, en horarios no coincidentes con el tratamiento de campos magnéticos.</w:t>
      </w:r>
    </w:p>
    <w:p w14:paraId="3BEC3827" w14:textId="77777777" w:rsidR="00DF6438" w:rsidRPr="00DF6438" w:rsidRDefault="00DF6438" w:rsidP="00DF6438">
      <w:pPr>
        <w:autoSpaceDE w:val="0"/>
        <w:autoSpaceDN w:val="0"/>
        <w:adjustRightInd w:val="0"/>
        <w:spacing w:line="360" w:lineRule="auto"/>
        <w:jc w:val="both"/>
        <w:rPr>
          <w:rFonts w:eastAsia="Calibri"/>
          <w:lang w:val="es-ES" w:eastAsia="en-US"/>
        </w:rPr>
      </w:pPr>
      <w:r w:rsidRPr="00DF6438">
        <w:rPr>
          <w:rFonts w:eastAsia="Calibri"/>
          <w:lang w:val="es-ES" w:eastAsia="en-US"/>
        </w:rPr>
        <w:t>Para evaluar los resultados del tratamiento, se utilizó una escala tipo Likert</w:t>
      </w:r>
      <w:r w:rsidRPr="00DF6438">
        <w:rPr>
          <w:rFonts w:eastAsia="Calibri"/>
          <w:vertAlign w:val="superscript"/>
          <w:lang w:val="es-ES" w:eastAsia="en-US"/>
        </w:rPr>
        <w:t>(19)</w:t>
      </w:r>
      <w:r w:rsidRPr="00DF6438">
        <w:rPr>
          <w:rFonts w:eastAsia="Calibri"/>
          <w:lang w:val="es-ES" w:eastAsia="en-US"/>
        </w:rPr>
        <w:t xml:space="preserve"> dirigida a la intensidad del prurito:</w:t>
      </w:r>
    </w:p>
    <w:p w14:paraId="703314A5" w14:textId="77777777" w:rsidR="00DF6438" w:rsidRPr="00DF6438" w:rsidRDefault="00DF6438" w:rsidP="00DF6438">
      <w:pPr>
        <w:autoSpaceDE w:val="0"/>
        <w:autoSpaceDN w:val="0"/>
        <w:adjustRightInd w:val="0"/>
        <w:spacing w:line="360" w:lineRule="auto"/>
        <w:jc w:val="both"/>
        <w:rPr>
          <w:rFonts w:eastAsia="Calibri"/>
          <w:lang w:val="es-ES" w:eastAsia="en-US"/>
        </w:rPr>
      </w:pPr>
    </w:p>
    <w:p w14:paraId="72ABEE08" w14:textId="77777777" w:rsidR="00DF6438" w:rsidRPr="00DF6438" w:rsidRDefault="00DF6438" w:rsidP="00465055">
      <w:pPr>
        <w:numPr>
          <w:ilvl w:val="0"/>
          <w:numId w:val="3"/>
        </w:numPr>
        <w:spacing w:line="360" w:lineRule="auto"/>
        <w:ind w:left="714" w:hanging="357"/>
        <w:jc w:val="both"/>
        <w:rPr>
          <w:lang w:val="es-ES" w:eastAsia="es-ES"/>
        </w:rPr>
      </w:pPr>
      <w:r w:rsidRPr="00DF6438">
        <w:rPr>
          <w:lang w:val="es-ES" w:eastAsia="es-ES"/>
        </w:rPr>
        <w:t>Ausencia de prurito.</w:t>
      </w:r>
    </w:p>
    <w:p w14:paraId="48D79EEB" w14:textId="77777777" w:rsidR="00DF6438" w:rsidRPr="00DF6438" w:rsidRDefault="00DF6438" w:rsidP="00465055">
      <w:pPr>
        <w:numPr>
          <w:ilvl w:val="0"/>
          <w:numId w:val="3"/>
        </w:numPr>
        <w:spacing w:line="360" w:lineRule="auto"/>
        <w:ind w:left="714" w:hanging="357"/>
        <w:jc w:val="both"/>
        <w:rPr>
          <w:lang w:val="es-ES" w:eastAsia="es-ES"/>
        </w:rPr>
      </w:pPr>
      <w:r w:rsidRPr="00DF6438">
        <w:rPr>
          <w:lang w:val="es-ES" w:eastAsia="es-ES"/>
        </w:rPr>
        <w:t>Prurito ligero (ocasional que se alivia solo).</w:t>
      </w:r>
    </w:p>
    <w:p w14:paraId="12F87A83" w14:textId="77777777" w:rsidR="00DF6438" w:rsidRPr="00DF6438" w:rsidRDefault="00DF6438" w:rsidP="00465055">
      <w:pPr>
        <w:numPr>
          <w:ilvl w:val="0"/>
          <w:numId w:val="3"/>
        </w:numPr>
        <w:spacing w:line="360" w:lineRule="auto"/>
        <w:ind w:left="714" w:hanging="357"/>
        <w:jc w:val="both"/>
        <w:rPr>
          <w:lang w:val="es-ES" w:eastAsia="es-ES"/>
        </w:rPr>
      </w:pPr>
      <w:r w:rsidRPr="00DF6438">
        <w:rPr>
          <w:lang w:val="es-ES" w:eastAsia="es-ES"/>
        </w:rPr>
        <w:t>Prurito moderado (constante pero soportable).</w:t>
      </w:r>
    </w:p>
    <w:p w14:paraId="61809E99" w14:textId="77777777" w:rsidR="00DF6438" w:rsidRPr="00DF6438" w:rsidRDefault="00DF6438" w:rsidP="00465055">
      <w:pPr>
        <w:numPr>
          <w:ilvl w:val="0"/>
          <w:numId w:val="3"/>
        </w:numPr>
        <w:autoSpaceDE w:val="0"/>
        <w:autoSpaceDN w:val="0"/>
        <w:adjustRightInd w:val="0"/>
        <w:spacing w:line="360" w:lineRule="auto"/>
        <w:ind w:left="714" w:hanging="357"/>
        <w:contextualSpacing/>
        <w:jc w:val="both"/>
        <w:rPr>
          <w:rFonts w:eastAsia="Calibri"/>
          <w:lang w:val="es-ES" w:eastAsia="en-US"/>
        </w:rPr>
      </w:pPr>
      <w:r w:rsidRPr="00DF6438">
        <w:rPr>
          <w:rFonts w:eastAsia="Calibri"/>
          <w:lang w:val="es-ES" w:eastAsia="en-US"/>
        </w:rPr>
        <w:t>Prurito intenso (constante e insoportable).</w:t>
      </w:r>
    </w:p>
    <w:p w14:paraId="1E513777" w14:textId="77777777" w:rsidR="00DF6438" w:rsidRPr="00DF6438" w:rsidRDefault="00DF6438" w:rsidP="00DF6438">
      <w:pPr>
        <w:autoSpaceDE w:val="0"/>
        <w:autoSpaceDN w:val="0"/>
        <w:adjustRightInd w:val="0"/>
        <w:spacing w:line="360" w:lineRule="auto"/>
        <w:jc w:val="both"/>
        <w:rPr>
          <w:rFonts w:eastAsia="Calibri"/>
          <w:lang w:val="es-ES" w:eastAsia="en-US"/>
        </w:rPr>
      </w:pPr>
    </w:p>
    <w:p w14:paraId="2CC98894" w14:textId="77777777" w:rsidR="00DF6438" w:rsidRPr="00DF6438" w:rsidRDefault="00DF6438" w:rsidP="00DF6438">
      <w:pPr>
        <w:autoSpaceDE w:val="0"/>
        <w:autoSpaceDN w:val="0"/>
        <w:adjustRightInd w:val="0"/>
        <w:spacing w:line="360" w:lineRule="auto"/>
        <w:jc w:val="both"/>
        <w:rPr>
          <w:rFonts w:eastAsia="Calibri"/>
          <w:lang w:val="es-ES" w:eastAsia="en-US"/>
        </w:rPr>
      </w:pPr>
      <w:r w:rsidRPr="00DF6438">
        <w:rPr>
          <w:rFonts w:eastAsia="Calibri"/>
          <w:lang w:val="es-ES" w:eastAsia="en-US"/>
        </w:rPr>
        <w:t>Se valoró la evolución de las lesiones</w:t>
      </w:r>
      <w:r w:rsidRPr="00DF6438">
        <w:rPr>
          <w:rFonts w:eastAsia="Calibri"/>
          <w:b/>
          <w:lang w:val="es-ES" w:eastAsia="en-US"/>
        </w:rPr>
        <w:t xml:space="preserve"> </w:t>
      </w:r>
      <w:r w:rsidRPr="00DF6438">
        <w:rPr>
          <w:rFonts w:eastAsia="Calibri"/>
          <w:lang w:val="es-ES" w:eastAsia="en-US"/>
        </w:rPr>
        <w:t xml:space="preserve">a través del sistema </w:t>
      </w:r>
      <w:r w:rsidRPr="00DF6438">
        <w:rPr>
          <w:rFonts w:eastAsia="Calibri"/>
          <w:i/>
          <w:iCs/>
          <w:lang w:val="es-ES" w:eastAsia="en-US"/>
        </w:rPr>
        <w:t xml:space="preserve">Eczema </w:t>
      </w:r>
      <w:proofErr w:type="spellStart"/>
      <w:r w:rsidRPr="00DF6438">
        <w:rPr>
          <w:rFonts w:eastAsia="Calibri"/>
          <w:i/>
          <w:iCs/>
          <w:lang w:val="es-ES" w:eastAsia="en-US"/>
        </w:rPr>
        <w:t>Area</w:t>
      </w:r>
      <w:proofErr w:type="spellEnd"/>
      <w:r w:rsidRPr="00DF6438">
        <w:rPr>
          <w:rFonts w:eastAsia="Calibri"/>
          <w:i/>
          <w:iCs/>
          <w:lang w:val="es-ES" w:eastAsia="en-US"/>
        </w:rPr>
        <w:t xml:space="preserve"> and </w:t>
      </w:r>
      <w:proofErr w:type="spellStart"/>
      <w:r w:rsidRPr="00DF6438">
        <w:rPr>
          <w:rFonts w:eastAsia="Calibri"/>
          <w:i/>
          <w:iCs/>
          <w:lang w:val="es-ES" w:eastAsia="en-US"/>
        </w:rPr>
        <w:t>Severity</w:t>
      </w:r>
      <w:proofErr w:type="spellEnd"/>
      <w:r w:rsidRPr="00DF6438">
        <w:rPr>
          <w:rFonts w:eastAsia="Calibri"/>
          <w:i/>
          <w:iCs/>
          <w:lang w:val="es-ES" w:eastAsia="en-US"/>
        </w:rPr>
        <w:t xml:space="preserve"> </w:t>
      </w:r>
      <w:proofErr w:type="spellStart"/>
      <w:r w:rsidRPr="00DF6438">
        <w:rPr>
          <w:rFonts w:eastAsia="Calibri"/>
          <w:i/>
          <w:iCs/>
          <w:lang w:val="es-ES" w:eastAsia="en-US"/>
        </w:rPr>
        <w:t>Index</w:t>
      </w:r>
      <w:proofErr w:type="spellEnd"/>
      <w:r w:rsidRPr="00DF6438">
        <w:rPr>
          <w:rFonts w:eastAsia="Calibri"/>
          <w:lang w:val="es-ES" w:eastAsia="en-US"/>
        </w:rPr>
        <w:t xml:space="preserve"> (EASI).</w:t>
      </w:r>
      <w:r w:rsidRPr="00DF6438">
        <w:rPr>
          <w:rFonts w:eastAsia="Calibri"/>
          <w:vertAlign w:val="superscript"/>
          <w:lang w:val="es-ES" w:eastAsia="en-US"/>
        </w:rPr>
        <w:t>(20,21)</w:t>
      </w:r>
      <w:r w:rsidRPr="00DF6438">
        <w:rPr>
          <w:rFonts w:eastAsia="Calibri"/>
          <w:lang w:val="es-ES" w:eastAsia="en-US"/>
        </w:rPr>
        <w:t xml:space="preserve"> Para evaluar la respuesta al tratamiento se tomaron como criterios:</w:t>
      </w:r>
    </w:p>
    <w:p w14:paraId="4A896005" w14:textId="77777777" w:rsidR="00DF6438" w:rsidRPr="00DF6438" w:rsidRDefault="00DF6438" w:rsidP="00DF6438">
      <w:pPr>
        <w:autoSpaceDE w:val="0"/>
        <w:autoSpaceDN w:val="0"/>
        <w:adjustRightInd w:val="0"/>
        <w:spacing w:line="360" w:lineRule="auto"/>
        <w:jc w:val="both"/>
        <w:rPr>
          <w:rFonts w:eastAsia="Calibri"/>
          <w:lang w:val="es-ES" w:eastAsia="en-US"/>
        </w:rPr>
      </w:pPr>
    </w:p>
    <w:p w14:paraId="133579E2" w14:textId="77777777" w:rsidR="00DF6438" w:rsidRPr="00DF6438" w:rsidRDefault="00DF6438" w:rsidP="00465055">
      <w:pPr>
        <w:numPr>
          <w:ilvl w:val="0"/>
          <w:numId w:val="4"/>
        </w:numPr>
        <w:autoSpaceDE w:val="0"/>
        <w:autoSpaceDN w:val="0"/>
        <w:adjustRightInd w:val="0"/>
        <w:spacing w:line="360" w:lineRule="auto"/>
        <w:ind w:left="714" w:hanging="357"/>
        <w:contextualSpacing/>
        <w:jc w:val="both"/>
        <w:rPr>
          <w:rFonts w:eastAsia="Calibri"/>
          <w:lang w:val="es-ES" w:eastAsia="en-US"/>
        </w:rPr>
      </w:pPr>
      <w:r w:rsidRPr="00DF6438">
        <w:rPr>
          <w:rFonts w:eastAsia="Calibri"/>
          <w:lang w:val="es-ES" w:eastAsia="en-US"/>
        </w:rPr>
        <w:t xml:space="preserve">Blanqueamiento: </w:t>
      </w:r>
      <w:r w:rsidRPr="00DF6438">
        <w:rPr>
          <w:rFonts w:eastAsia="Calibri"/>
          <w:sz w:val="22"/>
          <w:szCs w:val="22"/>
          <w:lang w:val="es-ES" w:eastAsia="en-US"/>
        </w:rPr>
        <w:sym w:font="Symbol" w:char="F0B3"/>
      </w:r>
      <w:r w:rsidRPr="00DF6438">
        <w:rPr>
          <w:rFonts w:eastAsia="Calibri"/>
          <w:lang w:val="es-ES" w:eastAsia="en-US"/>
        </w:rPr>
        <w:t xml:space="preserve"> 90 % de mejoría en el EASI, con respecto al inicial.</w:t>
      </w:r>
    </w:p>
    <w:p w14:paraId="05919352" w14:textId="77777777" w:rsidR="00DF6438" w:rsidRPr="00DF6438" w:rsidRDefault="00DF6438" w:rsidP="00465055">
      <w:pPr>
        <w:numPr>
          <w:ilvl w:val="0"/>
          <w:numId w:val="4"/>
        </w:numPr>
        <w:autoSpaceDE w:val="0"/>
        <w:autoSpaceDN w:val="0"/>
        <w:adjustRightInd w:val="0"/>
        <w:spacing w:line="360" w:lineRule="auto"/>
        <w:ind w:left="714" w:hanging="357"/>
        <w:contextualSpacing/>
        <w:jc w:val="both"/>
        <w:rPr>
          <w:rFonts w:eastAsia="Calibri"/>
          <w:lang w:val="es-ES" w:eastAsia="en-US"/>
        </w:rPr>
      </w:pPr>
      <w:r w:rsidRPr="00DF6438">
        <w:rPr>
          <w:rFonts w:eastAsia="Calibri"/>
          <w:lang w:val="es-ES" w:eastAsia="en-US"/>
        </w:rPr>
        <w:t xml:space="preserve">Respondedor: </w:t>
      </w:r>
      <w:r w:rsidRPr="00DF6438">
        <w:rPr>
          <w:rFonts w:eastAsia="Calibri"/>
          <w:sz w:val="22"/>
          <w:szCs w:val="22"/>
          <w:lang w:val="es-ES" w:eastAsia="en-US"/>
        </w:rPr>
        <w:sym w:font="Symbol" w:char="F0B3"/>
      </w:r>
      <w:r w:rsidRPr="00DF6438">
        <w:rPr>
          <w:rFonts w:eastAsia="Calibri"/>
          <w:lang w:val="es-ES" w:eastAsia="en-US"/>
        </w:rPr>
        <w:t xml:space="preserve"> 50 % y &lt; 90 % de mejoría en el EASI, con respecto al inicial.</w:t>
      </w:r>
    </w:p>
    <w:p w14:paraId="3CCD5774" w14:textId="77777777" w:rsidR="00DF6438" w:rsidRPr="00DF6438" w:rsidRDefault="00DF6438" w:rsidP="00465055">
      <w:pPr>
        <w:numPr>
          <w:ilvl w:val="0"/>
          <w:numId w:val="4"/>
        </w:numPr>
        <w:autoSpaceDE w:val="0"/>
        <w:autoSpaceDN w:val="0"/>
        <w:adjustRightInd w:val="0"/>
        <w:spacing w:line="360" w:lineRule="auto"/>
        <w:ind w:left="714" w:hanging="357"/>
        <w:contextualSpacing/>
        <w:jc w:val="both"/>
        <w:rPr>
          <w:rFonts w:eastAsia="Calibri"/>
          <w:lang w:val="es-ES" w:eastAsia="en-US"/>
        </w:rPr>
      </w:pPr>
      <w:r w:rsidRPr="00DF6438">
        <w:rPr>
          <w:rFonts w:eastAsia="Calibri"/>
          <w:lang w:val="es-ES" w:eastAsia="en-US"/>
        </w:rPr>
        <w:t>No respondedor: entre &lt; 50 % de mejoría en el EASI y un incremento &lt; 50 %, con respecto al inicial.</w:t>
      </w:r>
    </w:p>
    <w:p w14:paraId="2CA0CC7E" w14:textId="77777777" w:rsidR="00DF6438" w:rsidRPr="00DF6438" w:rsidRDefault="00DF6438" w:rsidP="00465055">
      <w:pPr>
        <w:numPr>
          <w:ilvl w:val="0"/>
          <w:numId w:val="4"/>
        </w:numPr>
        <w:autoSpaceDE w:val="0"/>
        <w:autoSpaceDN w:val="0"/>
        <w:adjustRightInd w:val="0"/>
        <w:spacing w:line="360" w:lineRule="auto"/>
        <w:ind w:left="714" w:hanging="357"/>
        <w:contextualSpacing/>
        <w:jc w:val="both"/>
        <w:rPr>
          <w:rFonts w:eastAsia="Calibri"/>
          <w:lang w:val="es-ES" w:eastAsia="en-US"/>
        </w:rPr>
      </w:pPr>
      <w:r w:rsidRPr="00DF6438">
        <w:rPr>
          <w:rFonts w:eastAsia="Calibri"/>
          <w:lang w:val="es-ES" w:eastAsia="en-US"/>
        </w:rPr>
        <w:t xml:space="preserve">Empeoramiento: </w:t>
      </w:r>
      <w:r w:rsidRPr="00DF6438">
        <w:rPr>
          <w:rFonts w:eastAsia="Calibri"/>
          <w:sz w:val="22"/>
          <w:szCs w:val="22"/>
          <w:lang w:val="es-ES" w:eastAsia="en-US"/>
        </w:rPr>
        <w:sym w:font="Symbol" w:char="F0B3"/>
      </w:r>
      <w:r w:rsidRPr="00DF6438">
        <w:rPr>
          <w:rFonts w:eastAsia="Calibri"/>
          <w:lang w:val="es-ES" w:eastAsia="en-US"/>
        </w:rPr>
        <w:t xml:space="preserve"> 50 % de incremento del EASI, con respecto al inicial.</w:t>
      </w:r>
    </w:p>
    <w:p w14:paraId="2FD1BEF6" w14:textId="77777777" w:rsidR="00DF6438" w:rsidRPr="00DF6438" w:rsidRDefault="00DF6438" w:rsidP="00DF6438">
      <w:pPr>
        <w:spacing w:line="360" w:lineRule="auto"/>
        <w:ind w:right="230"/>
        <w:jc w:val="both"/>
        <w:rPr>
          <w:rFonts w:eastAsia="Calibri"/>
          <w:lang w:val="es-ES" w:eastAsia="en-US"/>
        </w:rPr>
      </w:pPr>
    </w:p>
    <w:p w14:paraId="1C97BE42"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t>Se realizó un corte con 40 pacientes cuando concluyeron el tratamiento. El 100 % presentaba prurito al iniciar la investigación, en correspondencia con lo que se plantea sobre el tema.</w:t>
      </w:r>
      <w:r w:rsidRPr="00DF6438">
        <w:rPr>
          <w:rFonts w:eastAsia="Calibri"/>
          <w:vertAlign w:val="superscript"/>
          <w:lang w:val="es-ES" w:eastAsia="en-US"/>
        </w:rPr>
        <w:t>(1)</w:t>
      </w:r>
      <w:r w:rsidRPr="00DF6438">
        <w:rPr>
          <w:rFonts w:eastAsia="Calibri"/>
          <w:lang w:val="es-ES" w:eastAsia="en-US"/>
        </w:rPr>
        <w:t xml:space="preserve"> De ellos, 15 (37,5 </w:t>
      </w:r>
      <w:r w:rsidRPr="00DF6438">
        <w:rPr>
          <w:rFonts w:eastAsia="Calibri"/>
          <w:lang w:val="es-ES" w:eastAsia="en-US"/>
        </w:rPr>
        <w:sym w:font="Symbol" w:char="F025"/>
      </w:r>
      <w:r w:rsidRPr="00DF6438">
        <w:rPr>
          <w:rFonts w:eastAsia="Calibri"/>
          <w:lang w:val="es-ES" w:eastAsia="en-US"/>
        </w:rPr>
        <w:t>) con prurito intenso, 25 (62,5 </w:t>
      </w:r>
      <w:r w:rsidRPr="00DF6438">
        <w:rPr>
          <w:rFonts w:eastAsia="Calibri"/>
          <w:lang w:val="es-ES" w:eastAsia="en-US"/>
        </w:rPr>
        <w:sym w:font="Symbol" w:char="F025"/>
      </w:r>
      <w:r w:rsidRPr="00DF6438">
        <w:rPr>
          <w:rFonts w:eastAsia="Calibri"/>
          <w:lang w:val="es-ES" w:eastAsia="en-US"/>
        </w:rPr>
        <w:t>) con prurito moderado y 5 (12,5 %) ligero. El prurito es uno de los síntomas subjetivos que más afecta al paciente dermatológico; ocasiona irritabilidad, ansiedad, depresión, angustia, insomnio y en ocasiones ideas suicidas.</w:t>
      </w:r>
      <w:r w:rsidRPr="00DF6438">
        <w:rPr>
          <w:rFonts w:eastAsia="Calibri"/>
          <w:vertAlign w:val="superscript"/>
          <w:lang w:val="es-ES" w:eastAsia="en-US"/>
        </w:rPr>
        <w:t xml:space="preserve">(22) </w:t>
      </w:r>
    </w:p>
    <w:p w14:paraId="046AAA1F"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t>El efecto antipruriginoso de los campos magnéticos se relaciona con la inhibición beta adrenérgica; además tiene efectos generalizados de relajación y sedación.</w:t>
      </w:r>
      <w:r w:rsidRPr="00DF6438">
        <w:rPr>
          <w:rFonts w:eastAsia="Calibri"/>
          <w:vertAlign w:val="superscript"/>
          <w:lang w:val="es-ES" w:eastAsia="en-US"/>
        </w:rPr>
        <w:t xml:space="preserve">(9) </w:t>
      </w:r>
      <w:r w:rsidRPr="00DF6438">
        <w:rPr>
          <w:rFonts w:eastAsia="Calibri"/>
          <w:lang w:val="es-ES" w:eastAsia="en-US"/>
        </w:rPr>
        <w:t>El prurito disminuyó paulatinamente y al concluir, ninguno de los pacientes presentó prurito intenso: 18 pacientes (45 %) sin prurito, 17 (42,5 </w:t>
      </w:r>
      <w:r w:rsidRPr="00DF6438">
        <w:rPr>
          <w:rFonts w:eastAsia="Calibri"/>
          <w:lang w:val="es-ES" w:eastAsia="en-US"/>
        </w:rPr>
        <w:sym w:font="Symbol" w:char="F025"/>
      </w:r>
      <w:r w:rsidRPr="00DF6438">
        <w:rPr>
          <w:rFonts w:eastAsia="Calibri"/>
          <w:lang w:val="es-ES" w:eastAsia="en-US"/>
        </w:rPr>
        <w:t xml:space="preserve">) con prurito ligero y 5 (12,5 %) con prurito moderado. En la última evaluación del prurito, en los 40 pacientes, a los 30 días; el 15 % refirió prurito ligero y 3 (7,5 %) moderado. </w:t>
      </w:r>
    </w:p>
    <w:p w14:paraId="0B0D06F6" w14:textId="77777777" w:rsidR="00DF6438" w:rsidRPr="00DF6438" w:rsidRDefault="00DF6438" w:rsidP="00DF6438">
      <w:pPr>
        <w:spacing w:line="360" w:lineRule="auto"/>
        <w:ind w:right="230"/>
        <w:jc w:val="both"/>
        <w:rPr>
          <w:rFonts w:eastAsia="Calibri"/>
          <w:vertAlign w:val="superscript"/>
          <w:lang w:val="es-ES" w:eastAsia="en-US"/>
        </w:rPr>
      </w:pPr>
      <w:r w:rsidRPr="00DF6438">
        <w:rPr>
          <w:rFonts w:eastAsia="Calibri"/>
          <w:lang w:val="es-ES" w:eastAsia="en-US"/>
        </w:rPr>
        <w:t xml:space="preserve">Estos resultados coinciden con la investigación de </w:t>
      </w:r>
      <w:proofErr w:type="spellStart"/>
      <w:r w:rsidRPr="00DF6438">
        <w:rPr>
          <w:rFonts w:eastAsia="Calibri"/>
          <w:i/>
          <w:iCs/>
          <w:lang w:val="es-ES" w:eastAsia="en-US"/>
        </w:rPr>
        <w:t>Tetriakova</w:t>
      </w:r>
      <w:proofErr w:type="spellEnd"/>
      <w:r w:rsidRPr="00DF6438">
        <w:rPr>
          <w:rFonts w:eastAsia="Calibri"/>
          <w:i/>
          <w:iCs/>
          <w:lang w:val="es-ES" w:eastAsia="en-US"/>
        </w:rPr>
        <w:t xml:space="preserve"> LN</w:t>
      </w:r>
      <w:r w:rsidRPr="00DF6438">
        <w:rPr>
          <w:rFonts w:eastAsia="Calibri"/>
          <w:vertAlign w:val="superscript"/>
          <w:lang w:val="es-ES" w:eastAsia="en-US"/>
        </w:rPr>
        <w:t>(23)</w:t>
      </w:r>
      <w:r w:rsidRPr="00DF6438">
        <w:rPr>
          <w:rFonts w:eastAsia="Calibri"/>
          <w:lang w:val="es-ES" w:eastAsia="en-US"/>
        </w:rPr>
        <w:t xml:space="preserve"> quien también obtuvo desaparición del prurito, en 2 a 3 semanas de tratamiento.</w:t>
      </w:r>
    </w:p>
    <w:p w14:paraId="0DD0B87A"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lastRenderedPageBreak/>
        <w:t>Con relación a la evolución de las lesiones, a los 15 días se observó que en ningún paciente hubo empeoramiento, de acuerdo con al EASI: 12 pacientes (30 %) tuvieron blanqueamiento, 21 (52,2 %) fueron respondedores y 7 (17,5 %) no respondedores. A los 30 días, según el EASI, no hubo empeoramiento, se mantuvieron los 12 pacientes con blanqueamiento, 23 respondedores y 5 no respondedores.</w:t>
      </w:r>
    </w:p>
    <w:p w14:paraId="1B41E123"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t>Los resultados descritos,</w:t>
      </w:r>
      <w:r w:rsidRPr="00DF6438">
        <w:rPr>
          <w:rFonts w:eastAsia="Calibri"/>
          <w:vertAlign w:val="superscript"/>
          <w:lang w:val="es-ES" w:eastAsia="en-US"/>
        </w:rPr>
        <w:t>(18)</w:t>
      </w:r>
      <w:r w:rsidRPr="00DF6438">
        <w:rPr>
          <w:rFonts w:eastAsia="Calibri"/>
          <w:lang w:val="es-ES" w:eastAsia="en-US"/>
        </w:rPr>
        <w:t xml:space="preserve"> en opinión de los autores, no difieren de otros publicados.</w:t>
      </w:r>
      <w:r w:rsidRPr="00DF6438">
        <w:rPr>
          <w:rFonts w:eastAsia="Calibri"/>
          <w:vertAlign w:val="superscript"/>
          <w:lang w:val="es-ES" w:eastAsia="en-US"/>
        </w:rPr>
        <w:t xml:space="preserve">(14,15,16) </w:t>
      </w:r>
      <w:r w:rsidRPr="00DF6438">
        <w:rPr>
          <w:rFonts w:eastAsia="Calibri"/>
          <w:lang w:val="es-ES" w:eastAsia="en-US"/>
        </w:rPr>
        <w:t>Como consecuencia, se consideró que la magnetoterapia puede utilizarse en pacientes con dermatitis crónicas.</w:t>
      </w:r>
    </w:p>
    <w:p w14:paraId="4966B3C3"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t>No se han reportado efectos secundarios y su aplicación es sencilla. En todos los servicios de rehabilitación integral de los policlínicos de Cuba existen equipos de magnetoterapia, accesibles a toda la población, lo cual facilita su aplicación.</w:t>
      </w:r>
    </w:p>
    <w:p w14:paraId="040B1496"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t>La evolución satisfactoria de los pacientes tiene gran repercusión en la mejoría de su calidad de vida. Influye en la salud y también en la esfera económica. Con la consulta y los resultados descritos, las investigadoras adquirieron mayor experiencia en el uso de la magnetoterapia en pacientes con dermatitis crónicas. Se acordó que el esquema de tratamiento se debe individualizar, pues algunos pacientes adquieren el blanqueamiento con 30 sesiones, pero otros requieren mayor número, según se muestra en otros estudios.</w:t>
      </w:r>
      <w:r w:rsidRPr="00DF6438">
        <w:rPr>
          <w:rFonts w:eastAsia="Calibri"/>
          <w:vertAlign w:val="superscript"/>
          <w:lang w:val="es-ES" w:eastAsia="en-US"/>
        </w:rPr>
        <w:t>(13,23)</w:t>
      </w:r>
      <w:r w:rsidRPr="00DF6438">
        <w:rPr>
          <w:rFonts w:eastAsia="Calibri"/>
          <w:lang w:val="es-ES" w:eastAsia="en-US"/>
        </w:rPr>
        <w:t xml:space="preserve"> Otra observación fue, que los pacientes deben recibir tratamiento cada 6 meses, para evitar las recaídas o aparición de los brotes.</w:t>
      </w:r>
    </w:p>
    <w:p w14:paraId="382182AE" w14:textId="77777777" w:rsidR="00DF6438" w:rsidRPr="00DF6438" w:rsidRDefault="00DF6438" w:rsidP="00DF6438">
      <w:pPr>
        <w:spacing w:line="360" w:lineRule="auto"/>
        <w:ind w:right="230"/>
        <w:jc w:val="both"/>
        <w:rPr>
          <w:rFonts w:eastAsia="Calibri"/>
          <w:lang w:val="es-ES" w:eastAsia="en-US"/>
        </w:rPr>
      </w:pPr>
      <w:r w:rsidRPr="00DF6438">
        <w:rPr>
          <w:rFonts w:eastAsia="Calibri"/>
          <w:lang w:val="es-ES" w:eastAsia="en-US"/>
        </w:rPr>
        <w:t>En la experiencia de los autores, este tratamiento muestra ventajas en una entidad muy frecuente, pero resulta escasa su indicación y existen pocas publicaciones relacionadas con el tema. Consideran que la magnetoterapia es una opción para el tratamiento de las dermatitis crónicas.</w:t>
      </w:r>
    </w:p>
    <w:p w14:paraId="789F0BEC" w14:textId="77777777" w:rsidR="00DF6438" w:rsidRPr="00DF6438" w:rsidRDefault="00DF6438" w:rsidP="00DF6438">
      <w:pPr>
        <w:spacing w:line="360" w:lineRule="auto"/>
        <w:rPr>
          <w:rFonts w:eastAsia="Calibri"/>
          <w:b/>
          <w:sz w:val="28"/>
          <w:szCs w:val="28"/>
          <w:lang w:val="es-ES" w:eastAsia="en-US"/>
        </w:rPr>
      </w:pPr>
    </w:p>
    <w:p w14:paraId="08995E37" w14:textId="77777777" w:rsidR="00DF6438" w:rsidRPr="00DF6438" w:rsidRDefault="00DF6438" w:rsidP="00DF6438">
      <w:pPr>
        <w:spacing w:line="360" w:lineRule="auto"/>
        <w:rPr>
          <w:rFonts w:eastAsia="Calibri"/>
          <w:lang w:val="es-ES" w:eastAsia="en-US"/>
        </w:rPr>
      </w:pPr>
    </w:p>
    <w:p w14:paraId="7EC012A8" w14:textId="77777777" w:rsidR="00DF6438" w:rsidRPr="00DF6438" w:rsidRDefault="00DF6438" w:rsidP="00DF6438">
      <w:pPr>
        <w:spacing w:line="360" w:lineRule="auto"/>
        <w:jc w:val="center"/>
        <w:rPr>
          <w:rFonts w:eastAsia="Calibri"/>
          <w:b/>
          <w:bCs/>
          <w:sz w:val="32"/>
          <w:szCs w:val="32"/>
          <w:lang w:val="en-US" w:eastAsia="en-US"/>
        </w:rPr>
      </w:pPr>
      <w:r w:rsidRPr="00DF6438">
        <w:rPr>
          <w:rFonts w:eastAsia="Calibri"/>
          <w:b/>
          <w:bCs/>
          <w:sz w:val="32"/>
          <w:szCs w:val="32"/>
          <w:lang w:val="en-US" w:eastAsia="en-US"/>
        </w:rPr>
        <w:t>REFERENCIAS BIBLIOGRÁFICAS</w:t>
      </w:r>
    </w:p>
    <w:p w14:paraId="2998BD74" w14:textId="77777777" w:rsidR="00DF6438" w:rsidRPr="00DF6438" w:rsidRDefault="00DF6438" w:rsidP="00DF6438">
      <w:pPr>
        <w:spacing w:line="360" w:lineRule="auto"/>
        <w:rPr>
          <w:lang w:val="es-PR" w:eastAsia="es-ES"/>
        </w:rPr>
      </w:pPr>
      <w:r w:rsidRPr="00DF6438">
        <w:rPr>
          <w:lang w:val="en-US" w:eastAsia="es-ES"/>
        </w:rPr>
        <w:t xml:space="preserve">1. Schaller M, </w:t>
      </w:r>
      <w:proofErr w:type="spellStart"/>
      <w:r w:rsidRPr="00DF6438">
        <w:rPr>
          <w:lang w:val="en-US" w:eastAsia="es-ES"/>
        </w:rPr>
        <w:t>Plewig</w:t>
      </w:r>
      <w:proofErr w:type="spellEnd"/>
      <w:r w:rsidRPr="00DF6438">
        <w:rPr>
          <w:lang w:val="en-US" w:eastAsia="es-ES"/>
        </w:rPr>
        <w:t xml:space="preserve"> G. Dermatitis </w:t>
      </w:r>
      <w:proofErr w:type="spellStart"/>
      <w:r w:rsidRPr="00DF6438">
        <w:rPr>
          <w:lang w:val="en-US" w:eastAsia="es-ES"/>
        </w:rPr>
        <w:t>En</w:t>
      </w:r>
      <w:proofErr w:type="spellEnd"/>
      <w:r w:rsidRPr="00DF6438">
        <w:rPr>
          <w:lang w:val="en-US" w:eastAsia="es-ES"/>
        </w:rPr>
        <w:t xml:space="preserve">: </w:t>
      </w:r>
      <w:proofErr w:type="spellStart"/>
      <w:r w:rsidRPr="00DF6438">
        <w:rPr>
          <w:lang w:val="en-US" w:eastAsia="es-ES"/>
        </w:rPr>
        <w:t>Bolognia</w:t>
      </w:r>
      <w:proofErr w:type="spellEnd"/>
      <w:r w:rsidRPr="00DF6438">
        <w:rPr>
          <w:lang w:val="en-US" w:eastAsia="es-ES"/>
        </w:rPr>
        <w:t xml:space="preserve"> JL, Schaffer JV, </w:t>
      </w:r>
      <w:proofErr w:type="spellStart"/>
      <w:r w:rsidRPr="00DF6438">
        <w:rPr>
          <w:lang w:val="en-US" w:eastAsia="es-ES"/>
        </w:rPr>
        <w:t>Cerroni</w:t>
      </w:r>
      <w:proofErr w:type="spellEnd"/>
      <w:r w:rsidRPr="00DF6438">
        <w:rPr>
          <w:lang w:val="en-US" w:eastAsia="es-ES"/>
        </w:rPr>
        <w:t xml:space="preserve"> L, editors. Dermatology. Fourth Edition. </w:t>
      </w:r>
      <w:r w:rsidRPr="00DF6438">
        <w:rPr>
          <w:lang w:val="es-PR" w:eastAsia="es-ES"/>
        </w:rPr>
        <w:t>España: Elsevier; 2018. p. 580.</w:t>
      </w:r>
    </w:p>
    <w:p w14:paraId="63A8DFE2" w14:textId="77777777" w:rsidR="00DF6438" w:rsidRPr="00DF6438" w:rsidRDefault="00DF6438" w:rsidP="00DF6438">
      <w:pPr>
        <w:spacing w:line="360" w:lineRule="auto"/>
        <w:rPr>
          <w:lang w:val="es-PR" w:eastAsia="es-ES"/>
        </w:rPr>
      </w:pPr>
      <w:r w:rsidRPr="00DF6438">
        <w:rPr>
          <w:lang w:val="es-PR" w:eastAsia="es-ES"/>
        </w:rPr>
        <w:lastRenderedPageBreak/>
        <w:t xml:space="preserve">2. Ricardo OE, Rodríguez MB, Hernández M, Alonso G. Aspectos de interés sobre dermatitis atópica, su diagnóstico y tratamiento. </w:t>
      </w:r>
      <w:proofErr w:type="spellStart"/>
      <w:r w:rsidRPr="00DF6438">
        <w:rPr>
          <w:lang w:val="es-PR" w:eastAsia="es-ES"/>
        </w:rPr>
        <w:t>Rev</w:t>
      </w:r>
      <w:proofErr w:type="spellEnd"/>
      <w:r w:rsidRPr="00DF6438">
        <w:rPr>
          <w:lang w:val="es-PR" w:eastAsia="es-ES"/>
        </w:rPr>
        <w:t xml:space="preserve"> </w:t>
      </w:r>
      <w:proofErr w:type="spellStart"/>
      <w:r w:rsidRPr="00DF6438">
        <w:rPr>
          <w:lang w:val="es-PR" w:eastAsia="es-ES"/>
        </w:rPr>
        <w:t>Méd</w:t>
      </w:r>
      <w:proofErr w:type="spellEnd"/>
      <w:r w:rsidRPr="00DF6438">
        <w:rPr>
          <w:lang w:val="es-PR" w:eastAsia="es-ES"/>
        </w:rPr>
        <w:t xml:space="preserve"> Electrón. 2019 [acceso: 02/07/2020]; 41(2):[aprox. 6 </w:t>
      </w:r>
      <w:proofErr w:type="spellStart"/>
      <w:r w:rsidRPr="00DF6438">
        <w:rPr>
          <w:lang w:val="es-PR" w:eastAsia="es-ES"/>
        </w:rPr>
        <w:t>pant</w:t>
      </w:r>
      <w:proofErr w:type="spellEnd"/>
      <w:r w:rsidRPr="00DF6438">
        <w:rPr>
          <w:lang w:val="es-PR" w:eastAsia="es-ES"/>
        </w:rPr>
        <w:t xml:space="preserve">.]. Disponible en: </w:t>
      </w:r>
      <w:hyperlink r:id="rId10" w:history="1">
        <w:r w:rsidRPr="00DF6438">
          <w:rPr>
            <w:color w:val="0563C1"/>
            <w:u w:val="single"/>
            <w:lang w:val="es-PR" w:eastAsia="es-ES"/>
          </w:rPr>
          <w:t>http://www.revmedicaelectronica.sld.cu/index.php/rme/article/view/2724/4275</w:t>
        </w:r>
      </w:hyperlink>
      <w:r w:rsidRPr="00DF6438">
        <w:rPr>
          <w:lang w:val="es-PR" w:eastAsia="es-ES"/>
        </w:rPr>
        <w:t xml:space="preserve">  </w:t>
      </w:r>
    </w:p>
    <w:p w14:paraId="60A1CBA6" w14:textId="77777777" w:rsidR="00DF6438" w:rsidRPr="00DF6438" w:rsidRDefault="00DF6438" w:rsidP="00DF6438">
      <w:pPr>
        <w:spacing w:line="360" w:lineRule="auto"/>
        <w:rPr>
          <w:lang w:val="es-PR" w:eastAsia="es-ES"/>
        </w:rPr>
      </w:pPr>
      <w:r w:rsidRPr="00DF6438">
        <w:rPr>
          <w:lang w:val="es-PR" w:eastAsia="es-ES"/>
        </w:rPr>
        <w:t>3. Castañedo-</w:t>
      </w:r>
      <w:proofErr w:type="spellStart"/>
      <w:r w:rsidRPr="00DF6438">
        <w:rPr>
          <w:lang w:val="es-PR" w:eastAsia="es-ES"/>
        </w:rPr>
        <w:t>Tardán</w:t>
      </w:r>
      <w:proofErr w:type="spellEnd"/>
      <w:r w:rsidRPr="00DF6438">
        <w:rPr>
          <w:lang w:val="es-PR" w:eastAsia="es-ES"/>
        </w:rPr>
        <w:t xml:space="preserve"> MP, Zug KA. </w:t>
      </w:r>
      <w:r w:rsidRPr="00DF6438">
        <w:rPr>
          <w:lang w:val="en-US" w:eastAsia="es-ES"/>
        </w:rPr>
        <w:t xml:space="preserve">Dermatitis </w:t>
      </w:r>
      <w:proofErr w:type="spellStart"/>
      <w:r w:rsidRPr="00DF6438">
        <w:rPr>
          <w:lang w:val="en-US" w:eastAsia="es-ES"/>
        </w:rPr>
        <w:t>alérgica</w:t>
      </w:r>
      <w:proofErr w:type="spellEnd"/>
      <w:r w:rsidRPr="00DF6438">
        <w:rPr>
          <w:lang w:val="en-US" w:eastAsia="es-ES"/>
        </w:rPr>
        <w:t xml:space="preserve"> por </w:t>
      </w:r>
      <w:proofErr w:type="spellStart"/>
      <w:r w:rsidRPr="00DF6438">
        <w:rPr>
          <w:lang w:val="en-US" w:eastAsia="es-ES"/>
        </w:rPr>
        <w:t>contacto</w:t>
      </w:r>
      <w:proofErr w:type="spellEnd"/>
      <w:r w:rsidRPr="00DF6438">
        <w:rPr>
          <w:lang w:val="en-US" w:eastAsia="es-ES"/>
        </w:rPr>
        <w:t xml:space="preserve">.  </w:t>
      </w:r>
      <w:proofErr w:type="spellStart"/>
      <w:r w:rsidRPr="00DF6438">
        <w:rPr>
          <w:lang w:val="en-US" w:eastAsia="es-ES"/>
        </w:rPr>
        <w:t>En</w:t>
      </w:r>
      <w:proofErr w:type="spellEnd"/>
      <w:r w:rsidRPr="00DF6438">
        <w:rPr>
          <w:lang w:val="en-US" w:eastAsia="es-ES"/>
        </w:rPr>
        <w:t xml:space="preserve">: Goldsmith LA, Katz S, Gilchrest BA, </w:t>
      </w:r>
      <w:proofErr w:type="spellStart"/>
      <w:r w:rsidRPr="00DF6438">
        <w:rPr>
          <w:lang w:val="en-US" w:eastAsia="es-ES"/>
        </w:rPr>
        <w:t>Poller</w:t>
      </w:r>
      <w:proofErr w:type="spellEnd"/>
      <w:r w:rsidRPr="00DF6438">
        <w:rPr>
          <w:lang w:val="en-US" w:eastAsia="es-ES"/>
        </w:rPr>
        <w:t xml:space="preserve"> AS, </w:t>
      </w:r>
      <w:proofErr w:type="spellStart"/>
      <w:r w:rsidRPr="00DF6438">
        <w:rPr>
          <w:lang w:val="en-US" w:eastAsia="es-ES"/>
        </w:rPr>
        <w:t>Leffell</w:t>
      </w:r>
      <w:proofErr w:type="spellEnd"/>
      <w:r w:rsidRPr="00DF6438">
        <w:rPr>
          <w:lang w:val="en-US" w:eastAsia="es-ES"/>
        </w:rPr>
        <w:t xml:space="preserve"> DJ, Wolff K, </w:t>
      </w:r>
      <w:proofErr w:type="spellStart"/>
      <w:r w:rsidRPr="00DF6438">
        <w:rPr>
          <w:lang w:val="en-US" w:eastAsia="es-ES"/>
        </w:rPr>
        <w:t>editores</w:t>
      </w:r>
      <w:proofErr w:type="spellEnd"/>
      <w:r w:rsidRPr="00DF6438">
        <w:rPr>
          <w:lang w:val="en-US" w:eastAsia="es-ES"/>
        </w:rPr>
        <w:t xml:space="preserve">. </w:t>
      </w:r>
      <w:r w:rsidRPr="00DF6438">
        <w:rPr>
          <w:lang w:val="es-PR" w:eastAsia="es-ES"/>
        </w:rPr>
        <w:t xml:space="preserve">Fitzpatrick Atlas de Dermatología clínica. Octava edición. Editorial Médica Panamericana España; 2014. p. 15. </w:t>
      </w:r>
    </w:p>
    <w:p w14:paraId="3A0E8462" w14:textId="77777777" w:rsidR="00DF6438" w:rsidRPr="00DF6438" w:rsidRDefault="00DF6438" w:rsidP="00DF6438">
      <w:pPr>
        <w:spacing w:line="360" w:lineRule="auto"/>
        <w:rPr>
          <w:lang w:val="es-PR" w:eastAsia="es-ES"/>
        </w:rPr>
      </w:pPr>
      <w:r w:rsidRPr="00DF6438">
        <w:rPr>
          <w:lang w:val="es-PR" w:eastAsia="es-ES"/>
        </w:rPr>
        <w:t xml:space="preserve">4. Martín Cordero JE. Agentes Físicos Terapéuticos. 2ra ed. La Habana: ECIMED; 2010. [acceso: 02/07/2020]. Disponible en: </w:t>
      </w:r>
      <w:hyperlink r:id="rId11" w:history="1">
        <w:r w:rsidRPr="00DF6438">
          <w:rPr>
            <w:color w:val="0563C1"/>
            <w:u w:val="single"/>
            <w:lang w:val="es-PR" w:eastAsia="es-ES"/>
          </w:rPr>
          <w:t>http://www.bvs.sld.cu/libros/agentes_fisicos_terap/indice_p.htm</w:t>
        </w:r>
      </w:hyperlink>
      <w:r w:rsidRPr="00DF6438">
        <w:rPr>
          <w:lang w:val="es-PR" w:eastAsia="es-ES"/>
        </w:rPr>
        <w:t xml:space="preserve">   </w:t>
      </w:r>
    </w:p>
    <w:p w14:paraId="59F97EB7" w14:textId="77777777" w:rsidR="00DF6438" w:rsidRPr="00DF6438" w:rsidRDefault="00DF6438" w:rsidP="00DF6438">
      <w:pPr>
        <w:spacing w:line="360" w:lineRule="auto"/>
        <w:rPr>
          <w:lang w:val="es-PR" w:eastAsia="es-ES"/>
        </w:rPr>
      </w:pPr>
      <w:r w:rsidRPr="00DF6438">
        <w:rPr>
          <w:lang w:val="en-US" w:eastAsia="es-ES"/>
        </w:rPr>
        <w:t xml:space="preserve">5. Blank M. Protein and DNA reaction stimulated by electromagnetic field. </w:t>
      </w:r>
      <w:proofErr w:type="spellStart"/>
      <w:r w:rsidRPr="00DF6438">
        <w:rPr>
          <w:lang w:val="es-PR" w:eastAsia="es-ES"/>
        </w:rPr>
        <w:t>Electromag</w:t>
      </w:r>
      <w:proofErr w:type="spellEnd"/>
      <w:r w:rsidRPr="00DF6438">
        <w:rPr>
          <w:lang w:val="es-PR" w:eastAsia="es-ES"/>
        </w:rPr>
        <w:t xml:space="preserve"> </w:t>
      </w:r>
      <w:proofErr w:type="spellStart"/>
      <w:r w:rsidRPr="00DF6438">
        <w:rPr>
          <w:lang w:val="es-PR" w:eastAsia="es-ES"/>
        </w:rPr>
        <w:t>Biol</w:t>
      </w:r>
      <w:proofErr w:type="spellEnd"/>
      <w:r w:rsidRPr="00DF6438">
        <w:rPr>
          <w:lang w:val="es-PR" w:eastAsia="es-ES"/>
        </w:rPr>
        <w:t xml:space="preserve"> </w:t>
      </w:r>
      <w:proofErr w:type="spellStart"/>
      <w:r w:rsidRPr="00DF6438">
        <w:rPr>
          <w:lang w:val="es-PR" w:eastAsia="es-ES"/>
        </w:rPr>
        <w:t>Med</w:t>
      </w:r>
      <w:proofErr w:type="spellEnd"/>
      <w:r w:rsidRPr="00DF6438">
        <w:rPr>
          <w:lang w:val="es-PR" w:eastAsia="es-ES"/>
        </w:rPr>
        <w:t xml:space="preserve">. 2008 [acceso: 02/07/2020]; 27: 3-23. Disponible en: </w:t>
      </w:r>
      <w:hyperlink r:id="rId12" w:history="1">
        <w:r w:rsidRPr="00DF6438">
          <w:rPr>
            <w:color w:val="0563C1"/>
            <w:u w:val="single"/>
            <w:lang w:val="es-PR" w:eastAsia="es-ES"/>
          </w:rPr>
          <w:t>https://ecfsapi.fcc.gov/file/10307262054844/3-12%20Attachment%20-%20Blank,%20Electromagnetic%20Biology%20,%202008.pdf</w:t>
        </w:r>
      </w:hyperlink>
      <w:r w:rsidRPr="00DF6438">
        <w:rPr>
          <w:lang w:val="es-PR" w:eastAsia="es-ES"/>
        </w:rPr>
        <w:t xml:space="preserve"> </w:t>
      </w:r>
    </w:p>
    <w:p w14:paraId="537F0786" w14:textId="77777777" w:rsidR="00DF6438" w:rsidRPr="00DF6438" w:rsidRDefault="00DF6438" w:rsidP="00DF6438">
      <w:pPr>
        <w:spacing w:line="360" w:lineRule="auto"/>
        <w:rPr>
          <w:lang w:val="es-PR" w:eastAsia="es-ES"/>
        </w:rPr>
      </w:pPr>
      <w:r w:rsidRPr="00DF6438">
        <w:rPr>
          <w:lang w:val="es-PR" w:eastAsia="es-ES"/>
        </w:rPr>
        <w:t xml:space="preserve">6. </w:t>
      </w:r>
      <w:proofErr w:type="spellStart"/>
      <w:r w:rsidRPr="00DF6438">
        <w:rPr>
          <w:lang w:val="es-PR" w:eastAsia="es-ES"/>
        </w:rPr>
        <w:t>Bordiushkov</w:t>
      </w:r>
      <w:proofErr w:type="spellEnd"/>
      <w:r w:rsidRPr="00DF6438">
        <w:rPr>
          <w:lang w:val="es-PR" w:eastAsia="es-ES"/>
        </w:rPr>
        <w:t xml:space="preserve"> IN, </w:t>
      </w:r>
      <w:proofErr w:type="spellStart"/>
      <w:r w:rsidRPr="00DF6438">
        <w:rPr>
          <w:lang w:val="es-PR" w:eastAsia="es-ES"/>
        </w:rPr>
        <w:t>Goroshinskaia</w:t>
      </w:r>
      <w:proofErr w:type="spellEnd"/>
      <w:r w:rsidRPr="00DF6438">
        <w:rPr>
          <w:lang w:val="es-PR" w:eastAsia="es-ES"/>
        </w:rPr>
        <w:t xml:space="preserve"> IA, </w:t>
      </w:r>
      <w:proofErr w:type="spellStart"/>
      <w:r w:rsidRPr="00DF6438">
        <w:rPr>
          <w:lang w:val="es-PR" w:eastAsia="es-ES"/>
        </w:rPr>
        <w:t>Frantsiiants</w:t>
      </w:r>
      <w:proofErr w:type="spellEnd"/>
      <w:r w:rsidRPr="00DF6438">
        <w:rPr>
          <w:lang w:val="es-PR" w:eastAsia="es-ES"/>
        </w:rPr>
        <w:t xml:space="preserve"> EM, </w:t>
      </w:r>
      <w:proofErr w:type="spellStart"/>
      <w:r w:rsidRPr="00DF6438">
        <w:rPr>
          <w:lang w:val="es-PR" w:eastAsia="es-ES"/>
        </w:rPr>
        <w:t>Tkacheva</w:t>
      </w:r>
      <w:proofErr w:type="spellEnd"/>
      <w:r w:rsidRPr="00DF6438">
        <w:rPr>
          <w:lang w:val="es-PR" w:eastAsia="es-ES"/>
        </w:rPr>
        <w:t xml:space="preserve"> GN, </w:t>
      </w:r>
      <w:proofErr w:type="spellStart"/>
      <w:r w:rsidRPr="00DF6438">
        <w:rPr>
          <w:lang w:val="es-PR" w:eastAsia="es-ES"/>
        </w:rPr>
        <w:t>Gorlo</w:t>
      </w:r>
      <w:proofErr w:type="spellEnd"/>
      <w:r w:rsidRPr="00DF6438">
        <w:rPr>
          <w:lang w:val="es-PR" w:eastAsia="es-ES"/>
        </w:rPr>
        <w:t xml:space="preserve"> EI, </w:t>
      </w:r>
      <w:proofErr w:type="spellStart"/>
      <w:r w:rsidRPr="00DF6438">
        <w:rPr>
          <w:lang w:val="es-PR" w:eastAsia="es-ES"/>
        </w:rPr>
        <w:t>Neskubina</w:t>
      </w:r>
      <w:proofErr w:type="spellEnd"/>
      <w:r w:rsidRPr="00DF6438">
        <w:rPr>
          <w:lang w:val="es-PR" w:eastAsia="es-ES"/>
        </w:rPr>
        <w:t xml:space="preserve"> IV. </w:t>
      </w:r>
      <w:r w:rsidRPr="00DF6438">
        <w:rPr>
          <w:lang w:val="en-US" w:eastAsia="es-ES"/>
        </w:rPr>
        <w:t>Structural-</w:t>
      </w:r>
      <w:proofErr w:type="spellStart"/>
      <w:r w:rsidRPr="00DF6438">
        <w:rPr>
          <w:lang w:val="en-US" w:eastAsia="es-ES"/>
        </w:rPr>
        <w:t>funcional</w:t>
      </w:r>
      <w:proofErr w:type="spellEnd"/>
      <w:r w:rsidRPr="00DF6438">
        <w:rPr>
          <w:lang w:val="en-US" w:eastAsia="es-ES"/>
        </w:rPr>
        <w:t xml:space="preserve"> changes in lymphocyte and erythrocyte membranes after exposure to </w:t>
      </w:r>
      <w:proofErr w:type="spellStart"/>
      <w:r w:rsidRPr="00DF6438">
        <w:rPr>
          <w:lang w:val="en-US" w:eastAsia="es-ES"/>
        </w:rPr>
        <w:t>alterning</w:t>
      </w:r>
      <w:proofErr w:type="spellEnd"/>
      <w:r w:rsidRPr="00DF6438">
        <w:rPr>
          <w:lang w:val="en-US" w:eastAsia="es-ES"/>
        </w:rPr>
        <w:t xml:space="preserve"> </w:t>
      </w:r>
      <w:proofErr w:type="spellStart"/>
      <w:r w:rsidRPr="00DF6438">
        <w:rPr>
          <w:lang w:val="en-US" w:eastAsia="es-ES"/>
        </w:rPr>
        <w:t>manetic</w:t>
      </w:r>
      <w:proofErr w:type="spellEnd"/>
      <w:r w:rsidRPr="00DF6438">
        <w:rPr>
          <w:lang w:val="en-US" w:eastAsia="es-ES"/>
        </w:rPr>
        <w:t xml:space="preserve"> field. </w:t>
      </w:r>
      <w:proofErr w:type="spellStart"/>
      <w:r w:rsidRPr="00DF6438">
        <w:rPr>
          <w:lang w:val="es-PR" w:eastAsia="es-ES"/>
        </w:rPr>
        <w:t>Vopr</w:t>
      </w:r>
      <w:proofErr w:type="spellEnd"/>
      <w:r w:rsidRPr="00DF6438">
        <w:rPr>
          <w:lang w:val="es-PR" w:eastAsia="es-ES"/>
        </w:rPr>
        <w:t xml:space="preserve"> </w:t>
      </w:r>
      <w:proofErr w:type="spellStart"/>
      <w:r w:rsidRPr="00DF6438">
        <w:rPr>
          <w:lang w:val="es-PR" w:eastAsia="es-ES"/>
        </w:rPr>
        <w:t>Med</w:t>
      </w:r>
      <w:proofErr w:type="spellEnd"/>
      <w:r w:rsidRPr="00DF6438">
        <w:rPr>
          <w:lang w:val="es-PR" w:eastAsia="es-ES"/>
        </w:rPr>
        <w:t xml:space="preserve"> </w:t>
      </w:r>
      <w:proofErr w:type="spellStart"/>
      <w:r w:rsidRPr="00DF6438">
        <w:rPr>
          <w:lang w:val="es-PR" w:eastAsia="es-ES"/>
        </w:rPr>
        <w:t>Khim</w:t>
      </w:r>
      <w:proofErr w:type="spellEnd"/>
      <w:r w:rsidRPr="00DF6438">
        <w:rPr>
          <w:lang w:val="es-PR" w:eastAsia="es-ES"/>
        </w:rPr>
        <w:t xml:space="preserve"> 2000 [acceso: 02/07/2020]; 46 (1):72-80. Disponible en: </w:t>
      </w:r>
      <w:hyperlink r:id="rId13" w:history="1">
        <w:r w:rsidRPr="00DF6438">
          <w:rPr>
            <w:color w:val="0563C1"/>
            <w:u w:val="single"/>
            <w:lang w:val="es-PR" w:eastAsia="es-ES"/>
          </w:rPr>
          <w:t>https://pubmed.ncbi.nlm.nih.gov/10802889/</w:t>
        </w:r>
      </w:hyperlink>
      <w:r w:rsidRPr="00DF6438">
        <w:rPr>
          <w:lang w:val="es-PR" w:eastAsia="es-ES"/>
        </w:rPr>
        <w:t xml:space="preserve"> </w:t>
      </w:r>
    </w:p>
    <w:p w14:paraId="4B507FBD" w14:textId="77777777" w:rsidR="00DF6438" w:rsidRPr="00DF6438" w:rsidRDefault="00DF6438" w:rsidP="00DF6438">
      <w:pPr>
        <w:spacing w:line="360" w:lineRule="auto"/>
        <w:rPr>
          <w:lang w:val="en-US" w:eastAsia="es-ES"/>
        </w:rPr>
      </w:pPr>
      <w:r w:rsidRPr="00DF6438">
        <w:rPr>
          <w:lang w:val="es-CU" w:eastAsia="es-ES"/>
        </w:rPr>
        <w:t xml:space="preserve">7. </w:t>
      </w:r>
      <w:proofErr w:type="spellStart"/>
      <w:r w:rsidRPr="00DF6438">
        <w:rPr>
          <w:lang w:val="es-CU" w:eastAsia="es-ES"/>
        </w:rPr>
        <w:t>Aldinucci</w:t>
      </w:r>
      <w:proofErr w:type="spellEnd"/>
      <w:r w:rsidRPr="00DF6438">
        <w:rPr>
          <w:lang w:val="es-CU" w:eastAsia="es-ES"/>
        </w:rPr>
        <w:t xml:space="preserve"> C, Blanco </w:t>
      </w:r>
      <w:proofErr w:type="spellStart"/>
      <w:r w:rsidRPr="00DF6438">
        <w:rPr>
          <w:lang w:val="es-CU" w:eastAsia="es-ES"/>
        </w:rPr>
        <w:t>Garcia</w:t>
      </w:r>
      <w:proofErr w:type="spellEnd"/>
      <w:r w:rsidRPr="00DF6438">
        <w:rPr>
          <w:lang w:val="es-CU" w:eastAsia="es-ES"/>
        </w:rPr>
        <w:t xml:space="preserve"> J, Palmi M, </w:t>
      </w:r>
      <w:proofErr w:type="spellStart"/>
      <w:r w:rsidRPr="00DF6438">
        <w:rPr>
          <w:lang w:val="es-CU" w:eastAsia="es-ES"/>
        </w:rPr>
        <w:t>Sgaragli</w:t>
      </w:r>
      <w:proofErr w:type="spellEnd"/>
      <w:r w:rsidRPr="00DF6438">
        <w:rPr>
          <w:lang w:val="es-CU" w:eastAsia="es-ES"/>
        </w:rPr>
        <w:t xml:space="preserve"> G, </w:t>
      </w:r>
      <w:proofErr w:type="spellStart"/>
      <w:r w:rsidRPr="00DF6438">
        <w:rPr>
          <w:lang w:val="es-CU" w:eastAsia="es-ES"/>
        </w:rPr>
        <w:t>Benocci</w:t>
      </w:r>
      <w:proofErr w:type="spellEnd"/>
      <w:r w:rsidRPr="00DF6438">
        <w:rPr>
          <w:lang w:val="es-CU" w:eastAsia="es-ES"/>
        </w:rPr>
        <w:t xml:space="preserve"> A, </w:t>
      </w:r>
      <w:proofErr w:type="spellStart"/>
      <w:r w:rsidRPr="00DF6438">
        <w:rPr>
          <w:lang w:val="es-CU" w:eastAsia="es-ES"/>
        </w:rPr>
        <w:t>Meini</w:t>
      </w:r>
      <w:proofErr w:type="spellEnd"/>
      <w:r w:rsidRPr="00DF6438">
        <w:rPr>
          <w:lang w:val="es-CU" w:eastAsia="es-ES"/>
        </w:rPr>
        <w:t xml:space="preserve"> A, et al. </w:t>
      </w:r>
      <w:r w:rsidRPr="00DF6438">
        <w:rPr>
          <w:lang w:val="en-US" w:eastAsia="es-ES"/>
        </w:rPr>
        <w:t xml:space="preserve">The effect of exposure to high flux density static and pulsed magnetic fields on lymphocyte function. </w:t>
      </w:r>
      <w:proofErr w:type="spellStart"/>
      <w:r w:rsidRPr="00DF6438">
        <w:rPr>
          <w:lang w:val="en-US" w:eastAsia="es-ES"/>
        </w:rPr>
        <w:t>Bioelectromagnética</w:t>
      </w:r>
      <w:proofErr w:type="spellEnd"/>
      <w:r w:rsidRPr="00DF6438">
        <w:rPr>
          <w:lang w:val="en-US" w:eastAsia="es-ES"/>
        </w:rPr>
        <w:t>. 2003 [</w:t>
      </w:r>
      <w:proofErr w:type="spellStart"/>
      <w:r w:rsidRPr="00DF6438">
        <w:rPr>
          <w:lang w:val="en-US" w:eastAsia="es-ES"/>
        </w:rPr>
        <w:t>acceso</w:t>
      </w:r>
      <w:proofErr w:type="spellEnd"/>
      <w:r w:rsidRPr="00DF6438">
        <w:rPr>
          <w:lang w:val="en-US" w:eastAsia="es-ES"/>
        </w:rPr>
        <w:t xml:space="preserve">: 02/07/2020]; 24 (6):373-379. Disponible </w:t>
      </w:r>
      <w:proofErr w:type="spellStart"/>
      <w:r w:rsidRPr="00DF6438">
        <w:rPr>
          <w:lang w:val="en-US" w:eastAsia="es-ES"/>
        </w:rPr>
        <w:t>en</w:t>
      </w:r>
      <w:proofErr w:type="spellEnd"/>
      <w:r w:rsidRPr="00DF6438">
        <w:rPr>
          <w:lang w:val="en-US" w:eastAsia="es-ES"/>
        </w:rPr>
        <w:t xml:space="preserve">: </w:t>
      </w:r>
      <w:hyperlink r:id="rId14" w:history="1">
        <w:r w:rsidRPr="00DF6438">
          <w:rPr>
            <w:color w:val="0563C1"/>
            <w:u w:val="single"/>
            <w:lang w:val="en-US" w:eastAsia="es-ES"/>
          </w:rPr>
          <w:t>https://doi.org/10.1002/bem.10111</w:t>
        </w:r>
      </w:hyperlink>
    </w:p>
    <w:p w14:paraId="6A414A40" w14:textId="77777777" w:rsidR="00DF6438" w:rsidRPr="00DF6438" w:rsidRDefault="00DF6438" w:rsidP="00DF6438">
      <w:pPr>
        <w:spacing w:line="360" w:lineRule="auto"/>
        <w:rPr>
          <w:lang w:val="en-US" w:eastAsia="es-ES"/>
        </w:rPr>
      </w:pPr>
      <w:r w:rsidRPr="00DF6438">
        <w:rPr>
          <w:lang w:val="en-US" w:eastAsia="es-ES"/>
        </w:rPr>
        <w:t xml:space="preserve">8. </w:t>
      </w:r>
      <w:proofErr w:type="spellStart"/>
      <w:r w:rsidRPr="00DF6438">
        <w:rPr>
          <w:lang w:val="en-US" w:eastAsia="es-ES"/>
        </w:rPr>
        <w:t>Dasdag</w:t>
      </w:r>
      <w:proofErr w:type="spellEnd"/>
      <w:r w:rsidRPr="00DF6438">
        <w:rPr>
          <w:lang w:val="en-US" w:eastAsia="es-ES"/>
        </w:rPr>
        <w:t xml:space="preserve"> S, </w:t>
      </w:r>
      <w:proofErr w:type="spellStart"/>
      <w:r w:rsidRPr="00DF6438">
        <w:rPr>
          <w:lang w:val="en-US" w:eastAsia="es-ES"/>
        </w:rPr>
        <w:t>Sert</w:t>
      </w:r>
      <w:proofErr w:type="spellEnd"/>
      <w:r w:rsidRPr="00DF6438">
        <w:rPr>
          <w:lang w:val="en-US" w:eastAsia="es-ES"/>
        </w:rPr>
        <w:t xml:space="preserve"> C, </w:t>
      </w:r>
      <w:proofErr w:type="spellStart"/>
      <w:r w:rsidRPr="00DF6438">
        <w:rPr>
          <w:lang w:val="en-US" w:eastAsia="es-ES"/>
        </w:rPr>
        <w:t>Akdag</w:t>
      </w:r>
      <w:proofErr w:type="spellEnd"/>
      <w:r w:rsidRPr="00DF6438">
        <w:rPr>
          <w:lang w:val="en-US" w:eastAsia="es-ES"/>
        </w:rPr>
        <w:t xml:space="preserve"> Z, </w:t>
      </w:r>
      <w:proofErr w:type="spellStart"/>
      <w:r w:rsidRPr="00DF6438">
        <w:rPr>
          <w:lang w:val="en-US" w:eastAsia="es-ES"/>
        </w:rPr>
        <w:t>Batun</w:t>
      </w:r>
      <w:proofErr w:type="spellEnd"/>
      <w:r w:rsidRPr="00DF6438">
        <w:rPr>
          <w:lang w:val="en-US" w:eastAsia="es-ES"/>
        </w:rPr>
        <w:t xml:space="preserve"> S. Effects of extremely low frequency electromagnetic fields on hematologic and immunologic parameters in welders. Arch Med Res. 2002; 33(1):29-32. DOI: 10.1016/s0188-4409(01)00337-x</w:t>
      </w:r>
    </w:p>
    <w:p w14:paraId="65CA7C39" w14:textId="77777777" w:rsidR="00DF6438" w:rsidRPr="00DF6438" w:rsidRDefault="00DF6438" w:rsidP="00DF6438">
      <w:pPr>
        <w:spacing w:line="360" w:lineRule="auto"/>
        <w:rPr>
          <w:lang w:val="en-US" w:eastAsia="es-ES"/>
        </w:rPr>
      </w:pPr>
      <w:r w:rsidRPr="00DF6438">
        <w:rPr>
          <w:lang w:val="en-US" w:eastAsia="es-ES"/>
        </w:rPr>
        <w:t xml:space="preserve">9. </w:t>
      </w:r>
      <w:proofErr w:type="spellStart"/>
      <w:r w:rsidRPr="00DF6438">
        <w:rPr>
          <w:lang w:val="en-US" w:eastAsia="es-ES"/>
        </w:rPr>
        <w:t>Kuipers</w:t>
      </w:r>
      <w:proofErr w:type="spellEnd"/>
      <w:r w:rsidRPr="00DF6438">
        <w:rPr>
          <w:lang w:val="en-US" w:eastAsia="es-ES"/>
        </w:rPr>
        <w:t xml:space="preserve"> NT, Sauder CL, Ray CA. Influence of static magnetic fields on pain perception and sympathetic nerve activity in humans. J Appl Physiol. 2007; 102(4):1410-5. DOI: 10.1152/japplphysiol.00734.2006  </w:t>
      </w:r>
    </w:p>
    <w:p w14:paraId="240C8408" w14:textId="77777777" w:rsidR="00DF6438" w:rsidRPr="00DF6438" w:rsidRDefault="00DF6438" w:rsidP="00DF6438">
      <w:pPr>
        <w:spacing w:line="360" w:lineRule="auto"/>
        <w:rPr>
          <w:lang w:val="en-US" w:eastAsia="es-ES"/>
        </w:rPr>
      </w:pPr>
      <w:r w:rsidRPr="00DF6438">
        <w:rPr>
          <w:lang w:val="en-US" w:eastAsia="es-ES"/>
        </w:rPr>
        <w:t xml:space="preserve">10. </w:t>
      </w:r>
      <w:proofErr w:type="spellStart"/>
      <w:r w:rsidRPr="00DF6438">
        <w:rPr>
          <w:lang w:val="en-US" w:eastAsia="es-ES"/>
        </w:rPr>
        <w:t>Nevelsteen</w:t>
      </w:r>
      <w:proofErr w:type="spellEnd"/>
      <w:r w:rsidRPr="00DF6438">
        <w:rPr>
          <w:lang w:val="en-US" w:eastAsia="es-ES"/>
        </w:rPr>
        <w:t xml:space="preserve"> S, </w:t>
      </w:r>
      <w:proofErr w:type="spellStart"/>
      <w:r w:rsidRPr="00DF6438">
        <w:rPr>
          <w:lang w:val="en-US" w:eastAsia="es-ES"/>
        </w:rPr>
        <w:t>Legros</w:t>
      </w:r>
      <w:proofErr w:type="spellEnd"/>
      <w:r w:rsidRPr="00DF6438">
        <w:rPr>
          <w:lang w:val="en-US" w:eastAsia="es-ES"/>
        </w:rPr>
        <w:t xml:space="preserve"> JJ, </w:t>
      </w:r>
      <w:proofErr w:type="spellStart"/>
      <w:r w:rsidRPr="00DF6438">
        <w:rPr>
          <w:lang w:val="en-US" w:eastAsia="es-ES"/>
        </w:rPr>
        <w:t>Crasson</w:t>
      </w:r>
      <w:proofErr w:type="spellEnd"/>
      <w:r w:rsidRPr="00DF6438">
        <w:rPr>
          <w:lang w:val="en-US" w:eastAsia="es-ES"/>
        </w:rPr>
        <w:t xml:space="preserve"> M. Effects of information and 50 Hz magnetic fields on cognitive performance and reported symptoms. </w:t>
      </w:r>
      <w:proofErr w:type="spellStart"/>
      <w:r w:rsidRPr="00DF6438">
        <w:rPr>
          <w:lang w:val="en-US" w:eastAsia="es-ES"/>
        </w:rPr>
        <w:t>Bioelectromagnetics</w:t>
      </w:r>
      <w:proofErr w:type="spellEnd"/>
      <w:r w:rsidRPr="00DF6438">
        <w:rPr>
          <w:lang w:val="en-US" w:eastAsia="es-ES"/>
        </w:rPr>
        <w:t>. 2007; 28(1): 53-63. DOI: 10.1002/bem.20265</w:t>
      </w:r>
    </w:p>
    <w:p w14:paraId="0F31DAE9" w14:textId="77777777" w:rsidR="00DF6438" w:rsidRPr="00DF6438" w:rsidRDefault="00DF6438" w:rsidP="00DF6438">
      <w:pPr>
        <w:spacing w:line="360" w:lineRule="auto"/>
        <w:rPr>
          <w:lang w:val="es-PR" w:eastAsia="es-ES"/>
        </w:rPr>
      </w:pPr>
      <w:r w:rsidRPr="00DF6438">
        <w:rPr>
          <w:lang w:val="en-US" w:eastAsia="es-ES"/>
        </w:rPr>
        <w:lastRenderedPageBreak/>
        <w:t xml:space="preserve">11. </w:t>
      </w:r>
      <w:proofErr w:type="spellStart"/>
      <w:r w:rsidRPr="00DF6438">
        <w:rPr>
          <w:lang w:val="en-US" w:eastAsia="es-ES"/>
        </w:rPr>
        <w:t>Schuhfried</w:t>
      </w:r>
      <w:proofErr w:type="spellEnd"/>
      <w:r w:rsidRPr="00DF6438">
        <w:rPr>
          <w:lang w:val="en-US" w:eastAsia="es-ES"/>
        </w:rPr>
        <w:t xml:space="preserve"> O, </w:t>
      </w:r>
      <w:proofErr w:type="spellStart"/>
      <w:r w:rsidRPr="00DF6438">
        <w:rPr>
          <w:lang w:val="en-US" w:eastAsia="es-ES"/>
        </w:rPr>
        <w:t>Vacariu</w:t>
      </w:r>
      <w:proofErr w:type="spellEnd"/>
      <w:r w:rsidRPr="00DF6438">
        <w:rPr>
          <w:lang w:val="en-US" w:eastAsia="es-ES"/>
        </w:rPr>
        <w:t xml:space="preserve"> G, </w:t>
      </w:r>
      <w:proofErr w:type="spellStart"/>
      <w:r w:rsidRPr="00DF6438">
        <w:rPr>
          <w:lang w:val="en-US" w:eastAsia="es-ES"/>
        </w:rPr>
        <w:t>Rochowanski</w:t>
      </w:r>
      <w:proofErr w:type="spellEnd"/>
      <w:r w:rsidRPr="00DF6438">
        <w:rPr>
          <w:lang w:val="en-US" w:eastAsia="es-ES"/>
        </w:rPr>
        <w:t xml:space="preserve"> H, </w:t>
      </w:r>
      <w:proofErr w:type="spellStart"/>
      <w:r w:rsidRPr="00DF6438">
        <w:rPr>
          <w:lang w:val="en-US" w:eastAsia="es-ES"/>
        </w:rPr>
        <w:t>Serek</w:t>
      </w:r>
      <w:proofErr w:type="spellEnd"/>
      <w:r w:rsidRPr="00DF6438">
        <w:rPr>
          <w:lang w:val="en-US" w:eastAsia="es-ES"/>
        </w:rPr>
        <w:t xml:space="preserve"> M, </w:t>
      </w:r>
      <w:proofErr w:type="spellStart"/>
      <w:r w:rsidRPr="00DF6438">
        <w:rPr>
          <w:lang w:val="en-US" w:eastAsia="es-ES"/>
        </w:rPr>
        <w:t>Fialka</w:t>
      </w:r>
      <w:proofErr w:type="spellEnd"/>
      <w:r w:rsidRPr="00DF6438">
        <w:rPr>
          <w:lang w:val="en-US" w:eastAsia="es-ES"/>
        </w:rPr>
        <w:t xml:space="preserve">-Moser V. The effects of low-dosed and high- dosed low- frequency electromagnetic fields on microcirculation and skin temperature in healthy subjects. </w:t>
      </w:r>
      <w:proofErr w:type="spellStart"/>
      <w:r w:rsidRPr="00DF6438">
        <w:rPr>
          <w:lang w:val="es-PR" w:eastAsia="es-ES"/>
        </w:rPr>
        <w:t>Int</w:t>
      </w:r>
      <w:proofErr w:type="spellEnd"/>
      <w:r w:rsidRPr="00DF6438">
        <w:rPr>
          <w:lang w:val="es-PR" w:eastAsia="es-ES"/>
        </w:rPr>
        <w:t xml:space="preserve"> J </w:t>
      </w:r>
      <w:proofErr w:type="spellStart"/>
      <w:r w:rsidRPr="00DF6438">
        <w:rPr>
          <w:lang w:val="es-PR" w:eastAsia="es-ES"/>
        </w:rPr>
        <w:t>Sports</w:t>
      </w:r>
      <w:proofErr w:type="spellEnd"/>
      <w:r w:rsidRPr="00DF6438">
        <w:rPr>
          <w:lang w:val="es-PR" w:eastAsia="es-ES"/>
        </w:rPr>
        <w:t xml:space="preserve"> </w:t>
      </w:r>
      <w:proofErr w:type="spellStart"/>
      <w:r w:rsidRPr="00DF6438">
        <w:rPr>
          <w:lang w:val="es-PR" w:eastAsia="es-ES"/>
        </w:rPr>
        <w:t>Med</w:t>
      </w:r>
      <w:proofErr w:type="spellEnd"/>
      <w:r w:rsidRPr="00DF6438">
        <w:rPr>
          <w:lang w:val="es-PR" w:eastAsia="es-ES"/>
        </w:rPr>
        <w:t>. 2005; 26(10): 886-90.  DOI: 10.1055/s-2005-837451</w:t>
      </w:r>
    </w:p>
    <w:p w14:paraId="06A7D25F" w14:textId="77777777" w:rsidR="00DF6438" w:rsidRPr="00DF6438" w:rsidRDefault="00DF6438" w:rsidP="00DF6438">
      <w:pPr>
        <w:spacing w:line="360" w:lineRule="auto"/>
        <w:rPr>
          <w:lang w:val="es-CU" w:eastAsia="es-ES"/>
        </w:rPr>
      </w:pPr>
      <w:r w:rsidRPr="00DF6438">
        <w:rPr>
          <w:lang w:val="es-PR" w:eastAsia="es-ES"/>
        </w:rPr>
        <w:t xml:space="preserve">12. Hidalgo de la Paz A, González Deben M, Quiñones Ceballos A. Acción de los campos magnéticos de baja frecuencia en la cicatrización de la piel. </w:t>
      </w:r>
      <w:r w:rsidRPr="00DF6438">
        <w:rPr>
          <w:lang w:val="es-CU" w:eastAsia="es-ES"/>
        </w:rPr>
        <w:t xml:space="preserve">Rev. Cubana </w:t>
      </w:r>
      <w:proofErr w:type="spellStart"/>
      <w:r w:rsidRPr="00DF6438">
        <w:rPr>
          <w:lang w:val="es-CU" w:eastAsia="es-ES"/>
        </w:rPr>
        <w:t>Invest</w:t>
      </w:r>
      <w:proofErr w:type="spellEnd"/>
      <w:r w:rsidRPr="00DF6438">
        <w:rPr>
          <w:lang w:val="es-CU" w:eastAsia="es-ES"/>
        </w:rPr>
        <w:t xml:space="preserve"> </w:t>
      </w:r>
      <w:proofErr w:type="spellStart"/>
      <w:r w:rsidRPr="00DF6438">
        <w:rPr>
          <w:lang w:val="es-CU" w:eastAsia="es-ES"/>
        </w:rPr>
        <w:t>Bioméd</w:t>
      </w:r>
      <w:proofErr w:type="spellEnd"/>
      <w:r w:rsidRPr="00DF6438">
        <w:rPr>
          <w:lang w:val="es-CU" w:eastAsia="es-ES"/>
        </w:rPr>
        <w:t xml:space="preserve">. 2001 [acceso: 12/12/2019]; 20(3):178-83. Disponible en: </w:t>
      </w:r>
      <w:hyperlink r:id="rId15" w:history="1">
        <w:r w:rsidRPr="00DF6438">
          <w:rPr>
            <w:color w:val="0563C1"/>
            <w:u w:val="single"/>
            <w:lang w:val="es-CU" w:eastAsia="es-ES"/>
          </w:rPr>
          <w:t>http://scielo.sld.cu/scielo.php?script=sci_arttext&amp;pid=S0864-03002001000300003</w:t>
        </w:r>
      </w:hyperlink>
    </w:p>
    <w:p w14:paraId="6F3E430D" w14:textId="77777777" w:rsidR="00DF6438" w:rsidRPr="00DF6438" w:rsidRDefault="00DF6438" w:rsidP="00DF6438">
      <w:pPr>
        <w:spacing w:line="360" w:lineRule="auto"/>
        <w:rPr>
          <w:lang w:val="es-PR" w:eastAsia="es-ES"/>
        </w:rPr>
      </w:pPr>
      <w:r w:rsidRPr="00DF6438">
        <w:rPr>
          <w:lang w:val="en-US" w:eastAsia="es-ES"/>
        </w:rPr>
        <w:t xml:space="preserve">13. </w:t>
      </w:r>
      <w:proofErr w:type="spellStart"/>
      <w:r w:rsidRPr="00DF6438">
        <w:rPr>
          <w:lang w:val="en-US" w:eastAsia="es-ES"/>
        </w:rPr>
        <w:t>Maruni</w:t>
      </w:r>
      <w:proofErr w:type="spellEnd"/>
      <w:r w:rsidRPr="00DF6438">
        <w:rPr>
          <w:lang w:val="en-US" w:eastAsia="es-ES"/>
        </w:rPr>
        <w:t xml:space="preserve"> V, </w:t>
      </w:r>
      <w:proofErr w:type="spellStart"/>
      <w:r w:rsidRPr="00DF6438">
        <w:rPr>
          <w:lang w:val="en-US" w:eastAsia="es-ES"/>
        </w:rPr>
        <w:t>Lisi</w:t>
      </w:r>
      <w:proofErr w:type="spellEnd"/>
      <w:r w:rsidRPr="00DF6438">
        <w:rPr>
          <w:lang w:val="en-US" w:eastAsia="es-ES"/>
        </w:rPr>
        <w:t xml:space="preserve"> A, </w:t>
      </w:r>
      <w:proofErr w:type="spellStart"/>
      <w:r w:rsidRPr="00DF6438">
        <w:rPr>
          <w:lang w:val="en-US" w:eastAsia="es-ES"/>
        </w:rPr>
        <w:t>Pozzi</w:t>
      </w:r>
      <w:proofErr w:type="spellEnd"/>
      <w:r w:rsidRPr="00DF6438">
        <w:rPr>
          <w:lang w:val="en-US" w:eastAsia="es-ES"/>
        </w:rPr>
        <w:t xml:space="preserve"> D, Serafino A, Giuliani L. Effects of extremely low </w:t>
      </w:r>
      <w:proofErr w:type="spellStart"/>
      <w:r w:rsidRPr="00DF6438">
        <w:rPr>
          <w:lang w:val="en-US" w:eastAsia="es-ES"/>
        </w:rPr>
        <w:t>frecuency</w:t>
      </w:r>
      <w:proofErr w:type="spellEnd"/>
      <w:r w:rsidRPr="00DF6438">
        <w:rPr>
          <w:lang w:val="en-US" w:eastAsia="es-ES"/>
        </w:rPr>
        <w:t xml:space="preserve"> (50 Hz) magnetic fields on morphological and biochemical properties of human keratinocytes. </w:t>
      </w:r>
      <w:proofErr w:type="spellStart"/>
      <w:r w:rsidRPr="00DF6438">
        <w:rPr>
          <w:lang w:val="es-PR" w:eastAsia="es-ES"/>
        </w:rPr>
        <w:t>Bioelectromagnetics</w:t>
      </w:r>
      <w:proofErr w:type="spellEnd"/>
      <w:r w:rsidRPr="00DF6438">
        <w:rPr>
          <w:lang w:val="es-PR" w:eastAsia="es-ES"/>
        </w:rPr>
        <w:t>. 2002; 23(4): 298-305. DOI: 10.1002/bem.10023</w:t>
      </w:r>
    </w:p>
    <w:p w14:paraId="429F40EF" w14:textId="77777777" w:rsidR="00DF6438" w:rsidRPr="00DF6438" w:rsidRDefault="00DF6438" w:rsidP="00DF6438">
      <w:pPr>
        <w:spacing w:line="360" w:lineRule="auto"/>
        <w:rPr>
          <w:lang w:val="es-PR" w:eastAsia="es-ES"/>
        </w:rPr>
      </w:pPr>
      <w:r w:rsidRPr="00DF6438">
        <w:rPr>
          <w:lang w:val="es-PR" w:eastAsia="es-ES"/>
        </w:rPr>
        <w:t xml:space="preserve">14. Pérez Rodríguez ZM, Falcón </w:t>
      </w:r>
      <w:proofErr w:type="spellStart"/>
      <w:r w:rsidRPr="00DF6438">
        <w:rPr>
          <w:lang w:val="es-PR" w:eastAsia="es-ES"/>
        </w:rPr>
        <w:t>Lincheta</w:t>
      </w:r>
      <w:proofErr w:type="spellEnd"/>
      <w:r w:rsidRPr="00DF6438">
        <w:rPr>
          <w:lang w:val="es-PR" w:eastAsia="es-ES"/>
        </w:rPr>
        <w:t xml:space="preserve"> L. Magnetoterapia en la dermatitis atópica. </w:t>
      </w:r>
      <w:proofErr w:type="spellStart"/>
      <w:r w:rsidRPr="00DF6438">
        <w:rPr>
          <w:lang w:val="es-PR" w:eastAsia="es-ES"/>
        </w:rPr>
        <w:t>Rev</w:t>
      </w:r>
      <w:proofErr w:type="spellEnd"/>
      <w:r w:rsidRPr="00DF6438">
        <w:rPr>
          <w:lang w:val="es-PR" w:eastAsia="es-ES"/>
        </w:rPr>
        <w:t xml:space="preserve"> </w:t>
      </w:r>
      <w:proofErr w:type="spellStart"/>
      <w:r w:rsidRPr="00DF6438">
        <w:rPr>
          <w:lang w:val="es-PR" w:eastAsia="es-ES"/>
        </w:rPr>
        <w:t>Cub</w:t>
      </w:r>
      <w:proofErr w:type="spellEnd"/>
      <w:r w:rsidRPr="00DF6438">
        <w:rPr>
          <w:lang w:val="es-PR" w:eastAsia="es-ES"/>
        </w:rPr>
        <w:t xml:space="preserve"> de </w:t>
      </w:r>
      <w:proofErr w:type="spellStart"/>
      <w:r w:rsidRPr="00DF6438">
        <w:rPr>
          <w:lang w:val="es-PR" w:eastAsia="es-ES"/>
        </w:rPr>
        <w:t>Med</w:t>
      </w:r>
      <w:proofErr w:type="spellEnd"/>
      <w:r w:rsidRPr="00DF6438">
        <w:rPr>
          <w:lang w:val="es-PR" w:eastAsia="es-ES"/>
        </w:rPr>
        <w:t xml:space="preserve"> Fis y </w:t>
      </w:r>
      <w:proofErr w:type="spellStart"/>
      <w:r w:rsidRPr="00DF6438">
        <w:rPr>
          <w:lang w:val="es-PR" w:eastAsia="es-ES"/>
        </w:rPr>
        <w:t>Rehab</w:t>
      </w:r>
      <w:proofErr w:type="spellEnd"/>
      <w:r w:rsidRPr="00DF6438">
        <w:rPr>
          <w:lang w:val="es-PR" w:eastAsia="es-ES"/>
        </w:rPr>
        <w:t xml:space="preserve">. 2012 [acceso: 20/06/20]; 4(1): [aprox. 11 </w:t>
      </w:r>
      <w:proofErr w:type="spellStart"/>
      <w:r w:rsidRPr="00DF6438">
        <w:rPr>
          <w:lang w:val="es-PR" w:eastAsia="es-ES"/>
        </w:rPr>
        <w:t>pant</w:t>
      </w:r>
      <w:proofErr w:type="spellEnd"/>
      <w:r w:rsidRPr="00DF6438">
        <w:rPr>
          <w:lang w:val="es-PR" w:eastAsia="es-ES"/>
        </w:rPr>
        <w:t xml:space="preserve">.]. Disponible en: </w:t>
      </w:r>
      <w:hyperlink r:id="rId16" w:history="1">
        <w:r w:rsidRPr="00DF6438">
          <w:rPr>
            <w:color w:val="0563C1"/>
            <w:u w:val="single"/>
            <w:lang w:val="es-PR" w:eastAsia="es-ES"/>
          </w:rPr>
          <w:t>http://www.revrehabilitacion.sld.cu/index.php/reh/article/view/63/42</w:t>
        </w:r>
      </w:hyperlink>
      <w:r w:rsidRPr="00DF6438">
        <w:rPr>
          <w:lang w:val="es-PR" w:eastAsia="es-ES"/>
        </w:rPr>
        <w:t xml:space="preserve"> </w:t>
      </w:r>
    </w:p>
    <w:p w14:paraId="728AEA5C" w14:textId="77777777" w:rsidR="00DF6438" w:rsidRPr="00DF6438" w:rsidRDefault="00DF6438" w:rsidP="00DF6438">
      <w:pPr>
        <w:spacing w:line="360" w:lineRule="auto"/>
        <w:rPr>
          <w:lang w:val="es-PR" w:eastAsia="es-ES"/>
        </w:rPr>
      </w:pPr>
      <w:r w:rsidRPr="00DF6438">
        <w:rPr>
          <w:lang w:val="es-PR" w:eastAsia="es-ES"/>
        </w:rPr>
        <w:t xml:space="preserve">15. Pérez Rodríguez ZM, Falcón </w:t>
      </w:r>
      <w:proofErr w:type="spellStart"/>
      <w:r w:rsidRPr="00DF6438">
        <w:rPr>
          <w:lang w:val="es-PR" w:eastAsia="es-ES"/>
        </w:rPr>
        <w:t>Lincheta</w:t>
      </w:r>
      <w:proofErr w:type="spellEnd"/>
      <w:r w:rsidRPr="00DF6438">
        <w:rPr>
          <w:lang w:val="es-PR" w:eastAsia="es-ES"/>
        </w:rPr>
        <w:t xml:space="preserve"> L, Rodríguez Hernández E. Magnetoterapia en pacientes con psoriasis. </w:t>
      </w:r>
      <w:proofErr w:type="spellStart"/>
      <w:r w:rsidRPr="00DF6438">
        <w:rPr>
          <w:lang w:val="es-PR" w:eastAsia="es-ES"/>
        </w:rPr>
        <w:t>Rev</w:t>
      </w:r>
      <w:proofErr w:type="spellEnd"/>
      <w:r w:rsidRPr="00DF6438">
        <w:rPr>
          <w:lang w:val="es-PR" w:eastAsia="es-ES"/>
        </w:rPr>
        <w:t xml:space="preserve"> </w:t>
      </w:r>
      <w:proofErr w:type="spellStart"/>
      <w:r w:rsidRPr="00DF6438">
        <w:rPr>
          <w:lang w:val="es-PR" w:eastAsia="es-ES"/>
        </w:rPr>
        <w:t>Cub</w:t>
      </w:r>
      <w:proofErr w:type="spellEnd"/>
      <w:r w:rsidRPr="00DF6438">
        <w:rPr>
          <w:lang w:val="es-PR" w:eastAsia="es-ES"/>
        </w:rPr>
        <w:t xml:space="preserve"> </w:t>
      </w:r>
      <w:proofErr w:type="spellStart"/>
      <w:r w:rsidRPr="00DF6438">
        <w:rPr>
          <w:lang w:val="es-PR" w:eastAsia="es-ES"/>
        </w:rPr>
        <w:t>Med</w:t>
      </w:r>
      <w:proofErr w:type="spellEnd"/>
      <w:r w:rsidRPr="00DF6438">
        <w:rPr>
          <w:lang w:val="es-PR" w:eastAsia="es-ES"/>
        </w:rPr>
        <w:t xml:space="preserve"> Mil. 2011 [acceso: 13/11/2015]; 40(3-4): 278-84. Disponible en: </w:t>
      </w:r>
      <w:hyperlink r:id="rId17" w:history="1">
        <w:r w:rsidRPr="00DF6438">
          <w:rPr>
            <w:color w:val="0563C1"/>
            <w:u w:val="single"/>
            <w:lang w:val="es-PR" w:eastAsia="es-ES"/>
          </w:rPr>
          <w:t>http://scielo.sld.cu/scielo.php?script=sci_arttext&amp;pid=S0138-65572011000300009&amp;lng=es&amp;nrm=iso&amp;tlng=es</w:t>
        </w:r>
      </w:hyperlink>
      <w:r w:rsidRPr="00DF6438">
        <w:rPr>
          <w:lang w:val="es-PR" w:eastAsia="es-ES"/>
        </w:rPr>
        <w:t xml:space="preserve"> </w:t>
      </w:r>
    </w:p>
    <w:p w14:paraId="564DCDF2" w14:textId="77777777" w:rsidR="00DF6438" w:rsidRPr="00DF6438" w:rsidRDefault="00DF6438" w:rsidP="00DF6438">
      <w:pPr>
        <w:spacing w:line="360" w:lineRule="auto"/>
        <w:rPr>
          <w:lang w:val="es-PR" w:eastAsia="es-ES"/>
        </w:rPr>
      </w:pPr>
      <w:r w:rsidRPr="00DF6438">
        <w:rPr>
          <w:lang w:val="es-PR" w:eastAsia="es-ES"/>
        </w:rPr>
        <w:t xml:space="preserve">16. Meneses Terry MR, Calderín Rodríguez A. Tratamiento del liquen plano con magnetoterapia. </w:t>
      </w:r>
      <w:proofErr w:type="spellStart"/>
      <w:r w:rsidRPr="00DF6438">
        <w:rPr>
          <w:lang w:val="es-PR" w:eastAsia="es-ES"/>
        </w:rPr>
        <w:t>Rev</w:t>
      </w:r>
      <w:proofErr w:type="spellEnd"/>
      <w:r w:rsidRPr="00DF6438">
        <w:rPr>
          <w:lang w:val="es-PR" w:eastAsia="es-ES"/>
        </w:rPr>
        <w:t xml:space="preserve"> </w:t>
      </w:r>
      <w:proofErr w:type="spellStart"/>
      <w:r w:rsidRPr="00DF6438">
        <w:rPr>
          <w:lang w:val="es-PR" w:eastAsia="es-ES"/>
        </w:rPr>
        <w:t>Cub</w:t>
      </w:r>
      <w:proofErr w:type="spellEnd"/>
      <w:r w:rsidRPr="00DF6438">
        <w:rPr>
          <w:lang w:val="es-PR" w:eastAsia="es-ES"/>
        </w:rPr>
        <w:t xml:space="preserve"> </w:t>
      </w:r>
      <w:proofErr w:type="spellStart"/>
      <w:r w:rsidRPr="00DF6438">
        <w:rPr>
          <w:lang w:val="es-PR" w:eastAsia="es-ES"/>
        </w:rPr>
        <w:t>Med</w:t>
      </w:r>
      <w:proofErr w:type="spellEnd"/>
      <w:r w:rsidRPr="00DF6438">
        <w:rPr>
          <w:lang w:val="es-PR" w:eastAsia="es-ES"/>
        </w:rPr>
        <w:t xml:space="preserve"> Mil. 1997 [acceso: 12/5/2020]; 26(1): [aprox. 10 </w:t>
      </w:r>
      <w:proofErr w:type="spellStart"/>
      <w:r w:rsidRPr="00DF6438">
        <w:rPr>
          <w:lang w:val="es-PR" w:eastAsia="es-ES"/>
        </w:rPr>
        <w:t>pant</w:t>
      </w:r>
      <w:proofErr w:type="spellEnd"/>
      <w:r w:rsidRPr="00DF6438">
        <w:rPr>
          <w:lang w:val="es-PR" w:eastAsia="es-ES"/>
        </w:rPr>
        <w:t xml:space="preserve">.]. Disponible en: </w:t>
      </w:r>
      <w:hyperlink r:id="rId18" w:history="1">
        <w:r w:rsidRPr="00DF6438">
          <w:rPr>
            <w:color w:val="0563C1"/>
            <w:u w:val="single"/>
            <w:lang w:val="es-PR" w:eastAsia="es-ES"/>
          </w:rPr>
          <w:t>http://scielo.sld.cu/scielo.php?script=sci_arttext&amp;pid=S0138-65571997000100005&amp;lng=es&amp;nrm=iso&amp;tlng=es</w:t>
        </w:r>
      </w:hyperlink>
      <w:r w:rsidRPr="00DF6438">
        <w:rPr>
          <w:lang w:val="es-PR" w:eastAsia="es-ES"/>
        </w:rPr>
        <w:t xml:space="preserve"> </w:t>
      </w:r>
    </w:p>
    <w:p w14:paraId="01E2A6F1" w14:textId="77777777" w:rsidR="00DF6438" w:rsidRPr="00DF6438" w:rsidRDefault="00DF6438" w:rsidP="00DF6438">
      <w:pPr>
        <w:spacing w:line="360" w:lineRule="auto"/>
        <w:rPr>
          <w:lang w:val="es-PR" w:eastAsia="es-ES"/>
        </w:rPr>
      </w:pPr>
      <w:r w:rsidRPr="00DF6438">
        <w:rPr>
          <w:lang w:val="es-PR" w:eastAsia="es-ES"/>
        </w:rPr>
        <w:t xml:space="preserve">17. Martín Cordero JE, García Delgado JA. Efectos y aplicaciones de la magnetoterapia. Biblioteca Digital de Rehabilitación. Biblioteca Digital de Rehabilitación, Repositorio de artículos. 2010. [acceso: 10/10/2020]. Disponible en: </w:t>
      </w:r>
      <w:hyperlink r:id="rId19" w:history="1">
        <w:r w:rsidRPr="00DF6438">
          <w:rPr>
            <w:color w:val="0563C1"/>
            <w:u w:val="single"/>
            <w:lang w:val="es-PR" w:eastAsia="es-ES"/>
          </w:rPr>
          <w:t>http://articulos.sld.cu/rehabilitacion-doc/2010/11/21/efectos-y-aplicaciones-de-la-magnetoterapia/</w:t>
        </w:r>
      </w:hyperlink>
      <w:r w:rsidRPr="00DF6438">
        <w:rPr>
          <w:lang w:val="es-PR" w:eastAsia="es-ES"/>
        </w:rPr>
        <w:t xml:space="preserve"> </w:t>
      </w:r>
    </w:p>
    <w:p w14:paraId="6F2B1FD9" w14:textId="77777777" w:rsidR="00DF6438" w:rsidRPr="00DF6438" w:rsidRDefault="00DF6438" w:rsidP="00DF6438">
      <w:pPr>
        <w:spacing w:line="360" w:lineRule="auto"/>
        <w:rPr>
          <w:lang w:val="es-PR" w:eastAsia="es-ES"/>
        </w:rPr>
      </w:pPr>
      <w:r w:rsidRPr="00DF6438">
        <w:rPr>
          <w:lang w:val="es-PR" w:eastAsia="es-ES"/>
        </w:rPr>
        <w:t xml:space="preserve">18. </w:t>
      </w:r>
      <w:proofErr w:type="spellStart"/>
      <w:r w:rsidRPr="00DF6438">
        <w:rPr>
          <w:lang w:val="es-PR" w:eastAsia="es-ES"/>
        </w:rPr>
        <w:t>Durruthy</w:t>
      </w:r>
      <w:proofErr w:type="spellEnd"/>
      <w:r w:rsidRPr="00DF6438">
        <w:rPr>
          <w:lang w:val="es-PR" w:eastAsia="es-ES"/>
        </w:rPr>
        <w:t xml:space="preserve"> Carbonell L, Pérez Rodríguez ZM. Utilidad de los campos magnéticos en el tratamiento de la dermatitis crónica [Tesis de Especialista de 1er Grado en Medicina Física y Rehabilitación]. La Habana: Hospital Militar Central ¨Dr. Carlos J. </w:t>
      </w:r>
      <w:proofErr w:type="spellStart"/>
      <w:r w:rsidRPr="00DF6438">
        <w:rPr>
          <w:lang w:val="es-PR" w:eastAsia="es-ES"/>
        </w:rPr>
        <w:t>Finlay</w:t>
      </w:r>
      <w:proofErr w:type="spellEnd"/>
      <w:r w:rsidRPr="00DF6438">
        <w:rPr>
          <w:lang w:val="es-PR" w:eastAsia="es-ES"/>
        </w:rPr>
        <w:t>¨; 2015.</w:t>
      </w:r>
    </w:p>
    <w:p w14:paraId="6471BFCB" w14:textId="77777777" w:rsidR="00DF6438" w:rsidRPr="00DF6438" w:rsidRDefault="00DF6438" w:rsidP="00DF6438">
      <w:pPr>
        <w:spacing w:line="360" w:lineRule="auto"/>
        <w:rPr>
          <w:lang w:val="es-PR" w:eastAsia="es-ES"/>
        </w:rPr>
      </w:pPr>
      <w:r w:rsidRPr="00DF6438">
        <w:rPr>
          <w:lang w:val="es-PR" w:eastAsia="es-ES"/>
        </w:rPr>
        <w:lastRenderedPageBreak/>
        <w:t xml:space="preserve">19. </w:t>
      </w:r>
      <w:proofErr w:type="spellStart"/>
      <w:r w:rsidRPr="00DF6438">
        <w:rPr>
          <w:lang w:val="es-PR" w:eastAsia="es-ES"/>
        </w:rPr>
        <w:t>Hammond</w:t>
      </w:r>
      <w:proofErr w:type="spellEnd"/>
      <w:r w:rsidRPr="00DF6438">
        <w:rPr>
          <w:lang w:val="es-PR" w:eastAsia="es-ES"/>
        </w:rPr>
        <w:t xml:space="preserve"> M. Escala de Likert: qué es y cómo utilizarla. HubSpot. 2021 [acceso: 20/05/2021]. Disponible en: </w:t>
      </w:r>
      <w:hyperlink r:id="rId20" w:history="1">
        <w:r w:rsidRPr="00DF6438">
          <w:rPr>
            <w:color w:val="0563C1"/>
            <w:u w:val="single"/>
            <w:lang w:val="es-PR" w:eastAsia="es-ES"/>
          </w:rPr>
          <w:t>https://blog.hubspot.es/service/escala-likert</w:t>
        </w:r>
      </w:hyperlink>
      <w:r w:rsidRPr="00DF6438">
        <w:rPr>
          <w:lang w:val="es-PR" w:eastAsia="es-ES"/>
        </w:rPr>
        <w:t xml:space="preserve">    </w:t>
      </w:r>
    </w:p>
    <w:p w14:paraId="7AD7B82B" w14:textId="77777777" w:rsidR="00DF6438" w:rsidRPr="00DF6438" w:rsidRDefault="00DF6438" w:rsidP="00DF6438">
      <w:pPr>
        <w:spacing w:line="360" w:lineRule="auto"/>
        <w:rPr>
          <w:lang w:val="es-CU" w:eastAsia="es-ES"/>
        </w:rPr>
      </w:pPr>
      <w:r w:rsidRPr="00DF6438">
        <w:rPr>
          <w:lang w:val="es-PR" w:eastAsia="es-ES"/>
        </w:rPr>
        <w:t xml:space="preserve">20. </w:t>
      </w:r>
      <w:proofErr w:type="spellStart"/>
      <w:r w:rsidRPr="00DF6438">
        <w:rPr>
          <w:lang w:val="es-PR" w:eastAsia="es-ES"/>
        </w:rPr>
        <w:t>Oakley</w:t>
      </w:r>
      <w:proofErr w:type="spellEnd"/>
      <w:r w:rsidRPr="00DF6438">
        <w:rPr>
          <w:lang w:val="es-PR" w:eastAsia="es-ES"/>
        </w:rPr>
        <w:t xml:space="preserve"> A. EASI score. </w:t>
      </w:r>
      <w:proofErr w:type="spellStart"/>
      <w:r w:rsidRPr="00DF6438">
        <w:rPr>
          <w:lang w:val="es-PR" w:eastAsia="es-ES"/>
        </w:rPr>
        <w:t>DermNet</w:t>
      </w:r>
      <w:proofErr w:type="spellEnd"/>
      <w:r w:rsidRPr="00DF6438">
        <w:rPr>
          <w:lang w:val="es-PR" w:eastAsia="es-ES"/>
        </w:rPr>
        <w:t xml:space="preserve"> NZ. 2015 [acceso: 27/05/2021]. </w:t>
      </w:r>
      <w:r w:rsidRPr="00DF6438">
        <w:rPr>
          <w:lang w:val="es-CU" w:eastAsia="es-ES"/>
        </w:rPr>
        <w:t xml:space="preserve">Disponible: </w:t>
      </w:r>
      <w:hyperlink r:id="rId21" w:history="1">
        <w:r w:rsidRPr="00DF6438">
          <w:rPr>
            <w:color w:val="0563C1"/>
            <w:u w:val="single"/>
            <w:lang w:val="es-CU" w:eastAsia="es-ES"/>
          </w:rPr>
          <w:t>https://dermnetnz.org/topics/easi-score</w:t>
        </w:r>
      </w:hyperlink>
      <w:r w:rsidRPr="00DF6438">
        <w:rPr>
          <w:lang w:val="es-CU" w:eastAsia="es-ES"/>
        </w:rPr>
        <w:t xml:space="preserve"> </w:t>
      </w:r>
    </w:p>
    <w:p w14:paraId="40C13944" w14:textId="77777777" w:rsidR="00DF6438" w:rsidRPr="00DF6438" w:rsidRDefault="00DF6438" w:rsidP="00DF6438">
      <w:pPr>
        <w:spacing w:line="360" w:lineRule="auto"/>
        <w:rPr>
          <w:lang w:val="es-PR" w:eastAsia="es-ES"/>
        </w:rPr>
      </w:pPr>
      <w:r w:rsidRPr="00DF6438">
        <w:rPr>
          <w:lang w:val="en-US" w:eastAsia="es-ES"/>
        </w:rPr>
        <w:t xml:space="preserve">21. </w:t>
      </w:r>
      <w:proofErr w:type="spellStart"/>
      <w:r w:rsidRPr="00DF6438">
        <w:rPr>
          <w:lang w:val="en-US" w:eastAsia="es-ES"/>
        </w:rPr>
        <w:t>EasiScore</w:t>
      </w:r>
      <w:proofErr w:type="spellEnd"/>
      <w:r w:rsidRPr="00DF6438">
        <w:rPr>
          <w:lang w:val="en-US" w:eastAsia="es-ES"/>
        </w:rPr>
        <w:t xml:space="preserve">. Quickly calculate the eczema area and severity index to determine atopic dermatitis severity. </w:t>
      </w:r>
      <w:r w:rsidRPr="00DF6438">
        <w:rPr>
          <w:lang w:val="es-CU" w:eastAsia="es-ES"/>
        </w:rPr>
        <w:t xml:space="preserve">EasiScore.com. 2021 [acceso: 27/05/2021]. </w:t>
      </w:r>
      <w:r w:rsidRPr="00DF6438">
        <w:rPr>
          <w:lang w:val="es-PR" w:eastAsia="es-ES"/>
        </w:rPr>
        <w:t xml:space="preserve">Disponible: </w:t>
      </w:r>
      <w:hyperlink r:id="rId22" w:history="1">
        <w:r w:rsidRPr="00DF6438">
          <w:rPr>
            <w:color w:val="0563C1"/>
            <w:u w:val="single"/>
            <w:lang w:val="es-PR" w:eastAsia="es-ES"/>
          </w:rPr>
          <w:t>https://www.easiscore.com/</w:t>
        </w:r>
      </w:hyperlink>
      <w:r w:rsidRPr="00DF6438">
        <w:rPr>
          <w:lang w:val="es-PR" w:eastAsia="es-ES"/>
        </w:rPr>
        <w:t xml:space="preserve"> </w:t>
      </w:r>
    </w:p>
    <w:p w14:paraId="4FBEB20E" w14:textId="77777777" w:rsidR="00DF6438" w:rsidRPr="00DF6438" w:rsidRDefault="00DF6438" w:rsidP="00DF6438">
      <w:pPr>
        <w:spacing w:line="360" w:lineRule="auto"/>
        <w:rPr>
          <w:lang w:val="es-PR" w:eastAsia="es-ES"/>
        </w:rPr>
      </w:pPr>
      <w:r w:rsidRPr="00DF6438">
        <w:rPr>
          <w:lang w:val="es-PR" w:eastAsia="es-ES"/>
        </w:rPr>
        <w:t xml:space="preserve">22. Falcón </w:t>
      </w:r>
      <w:proofErr w:type="spellStart"/>
      <w:r w:rsidRPr="00DF6438">
        <w:rPr>
          <w:lang w:val="es-PR" w:eastAsia="es-ES"/>
        </w:rPr>
        <w:t>Lincheta</w:t>
      </w:r>
      <w:proofErr w:type="spellEnd"/>
      <w:r w:rsidRPr="00DF6438">
        <w:rPr>
          <w:lang w:val="es-PR" w:eastAsia="es-ES"/>
        </w:rPr>
        <w:t xml:space="preserve"> L. Cuestionario cubano para la evaluación de la calidad de vida del paciente con afecciones dermatológicas. </w:t>
      </w:r>
      <w:proofErr w:type="spellStart"/>
      <w:r w:rsidRPr="00DF6438">
        <w:rPr>
          <w:lang w:val="es-PR" w:eastAsia="es-ES"/>
        </w:rPr>
        <w:t>Rev</w:t>
      </w:r>
      <w:proofErr w:type="spellEnd"/>
      <w:r w:rsidRPr="00DF6438">
        <w:rPr>
          <w:lang w:val="es-PR" w:eastAsia="es-ES"/>
        </w:rPr>
        <w:t xml:space="preserve"> </w:t>
      </w:r>
      <w:proofErr w:type="spellStart"/>
      <w:r w:rsidRPr="00DF6438">
        <w:rPr>
          <w:lang w:val="es-PR" w:eastAsia="es-ES"/>
        </w:rPr>
        <w:t>Cub</w:t>
      </w:r>
      <w:proofErr w:type="spellEnd"/>
      <w:r w:rsidRPr="00DF6438">
        <w:rPr>
          <w:lang w:val="es-PR" w:eastAsia="es-ES"/>
        </w:rPr>
        <w:t xml:space="preserve"> </w:t>
      </w:r>
      <w:proofErr w:type="spellStart"/>
      <w:r w:rsidRPr="00DF6438">
        <w:rPr>
          <w:lang w:val="es-PR" w:eastAsia="es-ES"/>
        </w:rPr>
        <w:t>Med</w:t>
      </w:r>
      <w:proofErr w:type="spellEnd"/>
      <w:r w:rsidRPr="00DF6438">
        <w:rPr>
          <w:lang w:val="es-PR" w:eastAsia="es-ES"/>
        </w:rPr>
        <w:t xml:space="preserve"> Mil. 2008 </w:t>
      </w:r>
      <w:r w:rsidRPr="00DF6438">
        <w:rPr>
          <w:lang w:val="es-CU" w:eastAsia="es-ES"/>
        </w:rPr>
        <w:t>[acceso: 27/05/2021]</w:t>
      </w:r>
      <w:r w:rsidRPr="00DF6438">
        <w:rPr>
          <w:lang w:val="es-PR" w:eastAsia="es-ES"/>
        </w:rPr>
        <w:t xml:space="preserve">; 37(2): [aprox. 9 </w:t>
      </w:r>
      <w:proofErr w:type="spellStart"/>
      <w:r w:rsidRPr="00DF6438">
        <w:rPr>
          <w:lang w:val="es-PR" w:eastAsia="es-ES"/>
        </w:rPr>
        <w:t>pant</w:t>
      </w:r>
      <w:proofErr w:type="spellEnd"/>
      <w:r w:rsidRPr="00DF6438">
        <w:rPr>
          <w:lang w:val="es-PR" w:eastAsia="es-ES"/>
        </w:rPr>
        <w:t xml:space="preserve">]. Disponible en: </w:t>
      </w:r>
      <w:hyperlink r:id="rId23" w:history="1">
        <w:r w:rsidRPr="00DF6438">
          <w:rPr>
            <w:color w:val="0563C1"/>
            <w:u w:val="single"/>
            <w:lang w:val="es-PR" w:eastAsia="es-ES"/>
          </w:rPr>
          <w:t>http://scielo.sld.cu/scielo.php?script=sci_arttext&amp;pid=S0138-65572008000200011&amp;lng=es&amp;nrm=iso&amp;tlng=es</w:t>
        </w:r>
      </w:hyperlink>
      <w:r w:rsidRPr="00DF6438">
        <w:rPr>
          <w:lang w:val="es-PR" w:eastAsia="es-ES"/>
        </w:rPr>
        <w:t xml:space="preserve"> </w:t>
      </w:r>
    </w:p>
    <w:p w14:paraId="61C1A072" w14:textId="77777777" w:rsidR="00DF6438" w:rsidRPr="00DF6438" w:rsidRDefault="00DF6438" w:rsidP="00DF6438">
      <w:pPr>
        <w:spacing w:line="360" w:lineRule="auto"/>
        <w:rPr>
          <w:lang w:val="es-PR" w:eastAsia="es-ES"/>
        </w:rPr>
      </w:pPr>
      <w:r w:rsidRPr="00DF6438">
        <w:rPr>
          <w:lang w:val="es-PR" w:eastAsia="es-ES"/>
        </w:rPr>
        <w:t xml:space="preserve">23. </w:t>
      </w:r>
      <w:proofErr w:type="spellStart"/>
      <w:r w:rsidRPr="00DF6438">
        <w:rPr>
          <w:lang w:val="es-PR" w:eastAsia="es-ES"/>
        </w:rPr>
        <w:t>Tetriakova</w:t>
      </w:r>
      <w:proofErr w:type="spellEnd"/>
      <w:r w:rsidRPr="00DF6438">
        <w:rPr>
          <w:lang w:val="es-PR" w:eastAsia="es-ES"/>
        </w:rPr>
        <w:t xml:space="preserve"> LN. Magnetoterapia y la Dermatitis Atópica: Algunos aspectos epidemiológicos. </w:t>
      </w:r>
      <w:proofErr w:type="spellStart"/>
      <w:r w:rsidRPr="00DF6438">
        <w:rPr>
          <w:lang w:val="es-PR" w:eastAsia="es-ES"/>
        </w:rPr>
        <w:t>Educ</w:t>
      </w:r>
      <w:proofErr w:type="spellEnd"/>
      <w:r w:rsidRPr="00DF6438">
        <w:rPr>
          <w:lang w:val="es-PR" w:eastAsia="es-ES"/>
        </w:rPr>
        <w:t xml:space="preserve"> </w:t>
      </w:r>
      <w:proofErr w:type="spellStart"/>
      <w:r w:rsidRPr="00DF6438">
        <w:rPr>
          <w:lang w:val="es-PR" w:eastAsia="es-ES"/>
        </w:rPr>
        <w:t>Fís</w:t>
      </w:r>
      <w:proofErr w:type="spellEnd"/>
      <w:r w:rsidRPr="00DF6438">
        <w:rPr>
          <w:lang w:val="es-PR" w:eastAsia="es-ES"/>
        </w:rPr>
        <w:t xml:space="preserve"> </w:t>
      </w:r>
      <w:proofErr w:type="spellStart"/>
      <w:r w:rsidRPr="00DF6438">
        <w:rPr>
          <w:lang w:val="es-PR" w:eastAsia="es-ES"/>
        </w:rPr>
        <w:t>Fisioter</w:t>
      </w:r>
      <w:proofErr w:type="spellEnd"/>
      <w:r w:rsidRPr="00DF6438">
        <w:rPr>
          <w:lang w:val="es-PR" w:eastAsia="es-ES"/>
        </w:rPr>
        <w:t xml:space="preserve"> </w:t>
      </w:r>
      <w:proofErr w:type="spellStart"/>
      <w:r w:rsidRPr="00DF6438">
        <w:rPr>
          <w:lang w:val="es-PR" w:eastAsia="es-ES"/>
        </w:rPr>
        <w:t>Rehabil</w:t>
      </w:r>
      <w:proofErr w:type="spellEnd"/>
      <w:r w:rsidRPr="00DF6438">
        <w:rPr>
          <w:lang w:val="es-PR" w:eastAsia="es-ES"/>
        </w:rPr>
        <w:t>. 1985: 63.</w:t>
      </w:r>
    </w:p>
    <w:p w14:paraId="5C351BB1" w14:textId="77777777" w:rsidR="00DF6438" w:rsidRPr="00DF6438" w:rsidRDefault="00DF6438" w:rsidP="00DF6438">
      <w:pPr>
        <w:spacing w:line="360" w:lineRule="auto"/>
        <w:jc w:val="both"/>
        <w:rPr>
          <w:lang w:val="es-PR" w:eastAsia="es-ES"/>
        </w:rPr>
      </w:pPr>
    </w:p>
    <w:p w14:paraId="7C742CD0" w14:textId="77777777" w:rsidR="00DF6438" w:rsidRPr="00DF6438" w:rsidRDefault="00DF6438" w:rsidP="00DF6438">
      <w:pPr>
        <w:spacing w:line="360" w:lineRule="auto"/>
        <w:jc w:val="both"/>
        <w:rPr>
          <w:lang w:val="es-PR" w:eastAsia="es-ES"/>
        </w:rPr>
      </w:pPr>
    </w:p>
    <w:p w14:paraId="0FE82DC3" w14:textId="77777777" w:rsidR="00DF6438" w:rsidRPr="00DF6438" w:rsidRDefault="00DF6438" w:rsidP="00DF6438">
      <w:pPr>
        <w:spacing w:line="360" w:lineRule="auto"/>
        <w:jc w:val="center"/>
        <w:rPr>
          <w:b/>
          <w:bCs/>
          <w:lang w:val="es-PR" w:eastAsia="es-ES"/>
        </w:rPr>
      </w:pPr>
      <w:r w:rsidRPr="00DF6438">
        <w:rPr>
          <w:b/>
          <w:bCs/>
          <w:lang w:val="es-PR" w:eastAsia="es-ES"/>
        </w:rPr>
        <w:t>Conflictos de interés</w:t>
      </w:r>
    </w:p>
    <w:p w14:paraId="5930519A" w14:textId="77777777" w:rsidR="00DF6438" w:rsidRPr="00DF6438" w:rsidRDefault="00DF6438" w:rsidP="00DF6438">
      <w:pPr>
        <w:spacing w:line="360" w:lineRule="auto"/>
        <w:jc w:val="both"/>
        <w:rPr>
          <w:lang w:val="es-PR" w:eastAsia="es-ES"/>
        </w:rPr>
      </w:pPr>
      <w:r w:rsidRPr="00DF6438">
        <w:rPr>
          <w:lang w:val="es-PR" w:eastAsia="es-ES"/>
        </w:rPr>
        <w:t>Los autores declaran que no presentan conflictos de intereses.</w:t>
      </w:r>
    </w:p>
    <w:p w14:paraId="1037396C" w14:textId="77777777" w:rsidR="00675476" w:rsidRPr="0055115D" w:rsidRDefault="00675476" w:rsidP="00EA1FEF">
      <w:pPr>
        <w:pStyle w:val="PDFRevista"/>
      </w:pPr>
    </w:p>
    <w:sectPr w:rsidR="00675476" w:rsidRPr="0055115D"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79AA" w14:textId="77777777" w:rsidR="00B237D9" w:rsidRDefault="00B237D9">
      <w:r>
        <w:separator/>
      </w:r>
    </w:p>
  </w:endnote>
  <w:endnote w:type="continuationSeparator" w:id="0">
    <w:p w14:paraId="0F75AB32" w14:textId="77777777" w:rsidR="00B237D9" w:rsidRDefault="00B2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87D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FE31E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BCC7"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A367E37" wp14:editId="3794C06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BC84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CF7C9C0" w14:textId="77777777" w:rsidR="00675476" w:rsidRPr="00AE044C" w:rsidRDefault="00B237D9" w:rsidP="00391509">
    <w:pPr>
      <w:pStyle w:val="Piedepgina"/>
      <w:ind w:right="360"/>
      <w:rPr>
        <w:sz w:val="22"/>
        <w:szCs w:val="22"/>
      </w:rPr>
    </w:pPr>
    <w:hyperlink r:id="rId1" w:history="1">
      <w:r w:rsidR="00391509" w:rsidRPr="00AE044C">
        <w:rPr>
          <w:rStyle w:val="Hipervnculo"/>
          <w:sz w:val="22"/>
          <w:szCs w:val="22"/>
        </w:rPr>
        <w:t>http://scielo.sld.cu</w:t>
      </w:r>
    </w:hyperlink>
  </w:p>
  <w:p w14:paraId="2903B214" w14:textId="77777777" w:rsidR="00391509" w:rsidRPr="00AE044C" w:rsidRDefault="00B237D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DD37CE4"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60A4E5C9" wp14:editId="311031BA">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FB06" w14:textId="77777777" w:rsidR="00B237D9" w:rsidRDefault="00B237D9">
      <w:r>
        <w:separator/>
      </w:r>
    </w:p>
  </w:footnote>
  <w:footnote w:type="continuationSeparator" w:id="0">
    <w:p w14:paraId="612AB349" w14:textId="77777777" w:rsidR="00B237D9" w:rsidRDefault="00B2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ABC5" w14:textId="3BC978A4" w:rsidR="00CC376A" w:rsidRPr="00AE044C" w:rsidRDefault="00B3509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e02201528</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4F768348" wp14:editId="1097366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041D5460"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40FC233" wp14:editId="3B99E6C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7BFE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627"/>
    <w:multiLevelType w:val="hybridMultilevel"/>
    <w:tmpl w:val="859E850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DA06C90"/>
    <w:multiLevelType w:val="hybridMultilevel"/>
    <w:tmpl w:val="43CEB20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54B1E13"/>
    <w:multiLevelType w:val="hybridMultilevel"/>
    <w:tmpl w:val="4BC4198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38"/>
    <w:rsid w:val="00057F45"/>
    <w:rsid w:val="000D3958"/>
    <w:rsid w:val="000F3690"/>
    <w:rsid w:val="001221D1"/>
    <w:rsid w:val="00165CB5"/>
    <w:rsid w:val="00180CE9"/>
    <w:rsid w:val="00230DD5"/>
    <w:rsid w:val="00250AE9"/>
    <w:rsid w:val="00380D64"/>
    <w:rsid w:val="00391509"/>
    <w:rsid w:val="003E03D5"/>
    <w:rsid w:val="00465055"/>
    <w:rsid w:val="00486BFA"/>
    <w:rsid w:val="00493701"/>
    <w:rsid w:val="00496D34"/>
    <w:rsid w:val="004E2065"/>
    <w:rsid w:val="005508A2"/>
    <w:rsid w:val="0055115D"/>
    <w:rsid w:val="00566F71"/>
    <w:rsid w:val="005918BD"/>
    <w:rsid w:val="006173A6"/>
    <w:rsid w:val="00626C5B"/>
    <w:rsid w:val="00675476"/>
    <w:rsid w:val="007C430F"/>
    <w:rsid w:val="007D2D0C"/>
    <w:rsid w:val="007D614D"/>
    <w:rsid w:val="00960D6A"/>
    <w:rsid w:val="009A0560"/>
    <w:rsid w:val="009B0917"/>
    <w:rsid w:val="009F0F96"/>
    <w:rsid w:val="00A23C0C"/>
    <w:rsid w:val="00A477DE"/>
    <w:rsid w:val="00A71E65"/>
    <w:rsid w:val="00AE044C"/>
    <w:rsid w:val="00B237D9"/>
    <w:rsid w:val="00B31971"/>
    <w:rsid w:val="00B35097"/>
    <w:rsid w:val="00B4380A"/>
    <w:rsid w:val="00B66ECB"/>
    <w:rsid w:val="00C7523A"/>
    <w:rsid w:val="00CC1B6E"/>
    <w:rsid w:val="00CC376A"/>
    <w:rsid w:val="00CC48A1"/>
    <w:rsid w:val="00CF50E0"/>
    <w:rsid w:val="00D51928"/>
    <w:rsid w:val="00D71D07"/>
    <w:rsid w:val="00D85951"/>
    <w:rsid w:val="00DF6438"/>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24522"/>
  <w15:docId w15:val="{2A5320A2-9416-440D-91F4-7C11D3E1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401-7933" TargetMode="External"/><Relationship Id="rId13" Type="http://schemas.openxmlformats.org/officeDocument/2006/relationships/hyperlink" Target="https://pubmed.ncbi.nlm.nih.gov/10802889/" TargetMode="External"/><Relationship Id="rId18" Type="http://schemas.openxmlformats.org/officeDocument/2006/relationships/hyperlink" Target="http://scielo.sld.cu/scielo.php?script=sci_arttext&amp;pid=S0138-65571997000100005&amp;lng=es&amp;nrm=iso&amp;tlng=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ermnetnz.org/topics/easi-score" TargetMode="External"/><Relationship Id="rId7" Type="http://schemas.openxmlformats.org/officeDocument/2006/relationships/hyperlink" Target="https://orcid.org/0000-0001-5871-619X" TargetMode="External"/><Relationship Id="rId12" Type="http://schemas.openxmlformats.org/officeDocument/2006/relationships/hyperlink" Target="https://ecfsapi.fcc.gov/file/10307262054844/3-12%20Attachment%20-%20Blank,%20Electromagnetic%20Biology%20,%202008.pdf" TargetMode="External"/><Relationship Id="rId17" Type="http://schemas.openxmlformats.org/officeDocument/2006/relationships/hyperlink" Target="http://scielo.sld.cu/scielo.php?script=sci_arttext&amp;pid=S0138-65572011000300009&amp;lng=es&amp;nrm=iso&amp;tlng=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evrehabilitacion.sld.cu/index.php/reh/article/view/63/42" TargetMode="External"/><Relationship Id="rId20" Type="http://schemas.openxmlformats.org/officeDocument/2006/relationships/hyperlink" Target="https://blog.hubspot.es/service/escala-like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vs.sld.cu/libros/agentes_fisicos_terap/indice_p.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elo.sld.cu/scielo.php?script=sci_arttext&amp;pid=S0864-03002001000300003" TargetMode="External"/><Relationship Id="rId23" Type="http://schemas.openxmlformats.org/officeDocument/2006/relationships/hyperlink" Target="http://scielo.sld.cu/scielo.php?script=sci_arttext&amp;pid=S0138-65572008000200011&amp;lng=es&amp;nrm=iso&amp;tlng=es" TargetMode="External"/><Relationship Id="rId28" Type="http://schemas.openxmlformats.org/officeDocument/2006/relationships/theme" Target="theme/theme1.xml"/><Relationship Id="rId10" Type="http://schemas.openxmlformats.org/officeDocument/2006/relationships/hyperlink" Target="http://www.revmedicaelectronica.sld.cu/index.php/rme/article/view/2724/4275" TargetMode="External"/><Relationship Id="rId19" Type="http://schemas.openxmlformats.org/officeDocument/2006/relationships/hyperlink" Target="http://articulos.sld.cu/rehabilitacion-doc/2010/11/21/efectos-y-aplicaciones-de-la-magnetoterapia/" TargetMode="External"/><Relationship Id="rId4" Type="http://schemas.openxmlformats.org/officeDocument/2006/relationships/webSettings" Target="webSettings.xml"/><Relationship Id="rId9" Type="http://schemas.openxmlformats.org/officeDocument/2006/relationships/hyperlink" Target="mailto:zoila.perez@infomed.sld.cu" TargetMode="External"/><Relationship Id="rId14" Type="http://schemas.openxmlformats.org/officeDocument/2006/relationships/hyperlink" Target="https://doi.org/10.1002/bem.10111" TargetMode="External"/><Relationship Id="rId22" Type="http://schemas.openxmlformats.org/officeDocument/2006/relationships/hyperlink" Target="https://www.easiscore.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9</Pages>
  <Words>2837</Words>
  <Characters>15607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18408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8</cp:revision>
  <cp:lastPrinted>2021-12-30T16:14:00Z</cp:lastPrinted>
  <dcterms:created xsi:type="dcterms:W3CDTF">2021-12-30T16:11:00Z</dcterms:created>
  <dcterms:modified xsi:type="dcterms:W3CDTF">2021-12-30T16:20:00Z</dcterms:modified>
</cp:coreProperties>
</file>