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A5D37D" w14:textId="77777777" w:rsidR="009558F4" w:rsidRPr="005F2E94" w:rsidRDefault="009558F4" w:rsidP="009558F4">
      <w:pPr>
        <w:spacing w:after="0" w:line="360" w:lineRule="auto"/>
        <w:jc w:val="right"/>
        <w:rPr>
          <w:rFonts w:ascii="Times New Roman" w:hAnsi="Times New Roman" w:cs="Times New Roman"/>
          <w:color w:val="232126"/>
          <w:w w:val="105"/>
          <w:sz w:val="20"/>
          <w:szCs w:val="20"/>
        </w:rPr>
      </w:pPr>
      <w:r w:rsidRPr="005F2E94">
        <w:rPr>
          <w:rFonts w:ascii="Times New Roman" w:hAnsi="Times New Roman" w:cs="Times New Roman"/>
          <w:color w:val="232126"/>
          <w:w w:val="105"/>
          <w:sz w:val="20"/>
          <w:szCs w:val="20"/>
        </w:rPr>
        <w:t>Artículo de investigación</w:t>
      </w:r>
    </w:p>
    <w:p w14:paraId="27AF4FF5" w14:textId="77777777" w:rsidR="009558F4" w:rsidRPr="005F2E94" w:rsidRDefault="009558F4" w:rsidP="009558F4">
      <w:pPr>
        <w:spacing w:after="0" w:line="360" w:lineRule="auto"/>
        <w:jc w:val="right"/>
        <w:rPr>
          <w:rFonts w:ascii="Times New Roman" w:hAnsi="Times New Roman" w:cs="Times New Roman"/>
          <w:color w:val="232126"/>
          <w:w w:val="105"/>
          <w:sz w:val="24"/>
          <w:szCs w:val="24"/>
        </w:rPr>
      </w:pPr>
    </w:p>
    <w:p w14:paraId="0B9B32EA" w14:textId="77777777" w:rsidR="009558F4" w:rsidRPr="005F2E94" w:rsidRDefault="009558F4" w:rsidP="009558F4">
      <w:pPr>
        <w:spacing w:after="0" w:line="360" w:lineRule="auto"/>
        <w:jc w:val="center"/>
        <w:rPr>
          <w:rFonts w:ascii="Times New Roman" w:hAnsi="Times New Roman" w:cs="Times New Roman"/>
          <w:b/>
          <w:sz w:val="28"/>
          <w:szCs w:val="28"/>
        </w:rPr>
      </w:pPr>
      <w:r w:rsidRPr="005F2E94">
        <w:rPr>
          <w:rFonts w:ascii="Times New Roman" w:hAnsi="Times New Roman" w:cs="Times New Roman"/>
          <w:b/>
          <w:sz w:val="28"/>
          <w:szCs w:val="28"/>
        </w:rPr>
        <w:t>Complicaciones postoperatorias en pacientes con hiperplasia benigna de próstata según técnica quirúrgica</w:t>
      </w:r>
    </w:p>
    <w:p w14:paraId="5BFCE45E" w14:textId="77777777" w:rsidR="009558F4" w:rsidRPr="005F2E94" w:rsidRDefault="009558F4" w:rsidP="009558F4">
      <w:pPr>
        <w:spacing w:after="0" w:line="360" w:lineRule="auto"/>
        <w:jc w:val="center"/>
        <w:rPr>
          <w:rFonts w:ascii="Times New Roman" w:hAnsi="Times New Roman" w:cs="Times New Roman"/>
          <w:sz w:val="28"/>
          <w:szCs w:val="28"/>
          <w:lang w:val="en-US"/>
        </w:rPr>
      </w:pPr>
      <w:r w:rsidRPr="005F2E94">
        <w:rPr>
          <w:rFonts w:ascii="Times New Roman" w:hAnsi="Times New Roman" w:cs="Times New Roman"/>
          <w:sz w:val="28"/>
          <w:szCs w:val="28"/>
          <w:lang w:val="en-US"/>
        </w:rPr>
        <w:t>Postoperative complications in patients with benign prostatic hyperplasia according to surgical technique</w:t>
      </w:r>
    </w:p>
    <w:p w14:paraId="0FD1CE2E" w14:textId="77777777" w:rsidR="009558F4" w:rsidRPr="005F2E94" w:rsidRDefault="009558F4" w:rsidP="009558F4">
      <w:pPr>
        <w:spacing w:after="0" w:line="360" w:lineRule="auto"/>
        <w:jc w:val="both"/>
        <w:rPr>
          <w:rFonts w:ascii="Times New Roman" w:hAnsi="Times New Roman" w:cs="Times New Roman"/>
          <w:sz w:val="24"/>
          <w:szCs w:val="24"/>
          <w:lang w:val="en-US"/>
        </w:rPr>
      </w:pPr>
    </w:p>
    <w:p w14:paraId="7EDF80FD" w14:textId="591F40BD" w:rsidR="009558F4" w:rsidRPr="005F2E94" w:rsidRDefault="009558F4" w:rsidP="009558F4">
      <w:pPr>
        <w:spacing w:after="0" w:line="360" w:lineRule="auto"/>
        <w:contextualSpacing/>
        <w:jc w:val="both"/>
        <w:rPr>
          <w:rStyle w:val="Hipervnculo"/>
          <w:rFonts w:ascii="Times New Roman" w:hAnsi="Times New Roman" w:cs="Times New Roman"/>
          <w:sz w:val="24"/>
          <w:szCs w:val="24"/>
        </w:rPr>
      </w:pPr>
      <w:r w:rsidRPr="005F2E94">
        <w:rPr>
          <w:rFonts w:ascii="Times New Roman" w:hAnsi="Times New Roman" w:cs="Times New Roman"/>
          <w:sz w:val="24"/>
          <w:szCs w:val="24"/>
        </w:rPr>
        <w:t>Luis Felipe Pérez Medina</w:t>
      </w:r>
      <w:r w:rsidRPr="005F2E94">
        <w:rPr>
          <w:rFonts w:ascii="Times New Roman" w:hAnsi="Times New Roman" w:cs="Times New Roman"/>
          <w:sz w:val="24"/>
          <w:szCs w:val="24"/>
          <w:vertAlign w:val="superscript"/>
        </w:rPr>
        <w:t>1</w:t>
      </w:r>
      <w:r w:rsidR="009D3FDC">
        <w:rPr>
          <w:rFonts w:ascii="Times New Roman" w:hAnsi="Times New Roman" w:cs="Times New Roman"/>
          <w:sz w:val="24"/>
          <w:szCs w:val="24"/>
        </w:rPr>
        <w:t>*</w:t>
      </w:r>
      <w:r w:rsidRPr="005F2E94">
        <w:rPr>
          <w:rFonts w:ascii="Times New Roman" w:hAnsi="Times New Roman" w:cs="Times New Roman"/>
          <w:sz w:val="24"/>
          <w:szCs w:val="24"/>
          <w:vertAlign w:val="superscript"/>
        </w:rPr>
        <w:t xml:space="preserve"> </w:t>
      </w:r>
      <w:hyperlink r:id="rId7" w:history="1">
        <w:r w:rsidRPr="005F2E94">
          <w:rPr>
            <w:rStyle w:val="Hipervnculo"/>
            <w:rFonts w:ascii="Times New Roman" w:hAnsi="Times New Roman" w:cs="Times New Roman"/>
            <w:sz w:val="24"/>
            <w:szCs w:val="24"/>
          </w:rPr>
          <w:t>https://orcid.org/0000-0001-8164-0971</w:t>
        </w:r>
      </w:hyperlink>
      <w:r w:rsidRPr="005F2E94">
        <w:rPr>
          <w:rStyle w:val="Hipervnculo"/>
          <w:rFonts w:ascii="Times New Roman" w:hAnsi="Times New Roman" w:cs="Times New Roman"/>
          <w:sz w:val="24"/>
          <w:szCs w:val="24"/>
        </w:rPr>
        <w:t xml:space="preserve"> </w:t>
      </w:r>
    </w:p>
    <w:p w14:paraId="5F6478A6" w14:textId="77777777" w:rsidR="009558F4" w:rsidRPr="005F2E94" w:rsidRDefault="009558F4" w:rsidP="009558F4">
      <w:pPr>
        <w:spacing w:after="0" w:line="360" w:lineRule="auto"/>
        <w:contextualSpacing/>
        <w:jc w:val="both"/>
        <w:rPr>
          <w:rFonts w:ascii="Times New Roman" w:hAnsi="Times New Roman" w:cs="Times New Roman"/>
          <w:sz w:val="24"/>
          <w:szCs w:val="24"/>
        </w:rPr>
      </w:pPr>
      <w:r w:rsidRPr="005F2E94">
        <w:rPr>
          <w:rFonts w:ascii="Times New Roman" w:hAnsi="Times New Roman" w:cs="Times New Roman"/>
          <w:sz w:val="24"/>
          <w:szCs w:val="24"/>
          <w:lang w:val="es-MX"/>
        </w:rPr>
        <w:t>Joselyn Madeleyne Becerra Anaya</w:t>
      </w:r>
      <w:r w:rsidRPr="005F2E94">
        <w:rPr>
          <w:rFonts w:ascii="Times New Roman" w:hAnsi="Times New Roman" w:cs="Times New Roman"/>
          <w:sz w:val="24"/>
          <w:szCs w:val="24"/>
          <w:vertAlign w:val="superscript"/>
          <w:lang w:val="es-MX"/>
        </w:rPr>
        <w:t xml:space="preserve">2 </w:t>
      </w:r>
      <w:hyperlink r:id="rId8" w:history="1">
        <w:r w:rsidRPr="005F2E94">
          <w:rPr>
            <w:rStyle w:val="Hipervnculo"/>
            <w:rFonts w:ascii="Times New Roman" w:hAnsi="Times New Roman" w:cs="Times New Roman"/>
            <w:sz w:val="24"/>
            <w:szCs w:val="24"/>
          </w:rPr>
          <w:t>https://orcid.org/0000-0002-3194-7534</w:t>
        </w:r>
      </w:hyperlink>
      <w:r w:rsidRPr="005F2E94">
        <w:rPr>
          <w:rFonts w:ascii="Times New Roman" w:hAnsi="Times New Roman" w:cs="Times New Roman"/>
          <w:sz w:val="24"/>
          <w:szCs w:val="24"/>
        </w:rPr>
        <w:t xml:space="preserve"> </w:t>
      </w:r>
    </w:p>
    <w:p w14:paraId="2C755332" w14:textId="77777777" w:rsidR="009558F4" w:rsidRPr="005F2E94" w:rsidRDefault="009558F4" w:rsidP="009558F4">
      <w:pPr>
        <w:spacing w:after="0" w:line="360" w:lineRule="auto"/>
        <w:contextualSpacing/>
        <w:jc w:val="both"/>
        <w:rPr>
          <w:rFonts w:ascii="Times New Roman" w:hAnsi="Times New Roman" w:cs="Times New Roman"/>
          <w:sz w:val="24"/>
          <w:szCs w:val="24"/>
        </w:rPr>
      </w:pPr>
      <w:r w:rsidRPr="005F2E94">
        <w:rPr>
          <w:rFonts w:ascii="Times New Roman" w:hAnsi="Times New Roman" w:cs="Times New Roman"/>
          <w:sz w:val="24"/>
          <w:szCs w:val="24"/>
        </w:rPr>
        <w:t>Gerson Rommel Delgado Mejía</w:t>
      </w:r>
      <w:r w:rsidRPr="005F2E94">
        <w:rPr>
          <w:rFonts w:ascii="Times New Roman" w:hAnsi="Times New Roman" w:cs="Times New Roman"/>
          <w:sz w:val="24"/>
          <w:szCs w:val="24"/>
          <w:vertAlign w:val="superscript"/>
        </w:rPr>
        <w:t>2</w:t>
      </w:r>
      <w:r w:rsidRPr="005F2E94">
        <w:rPr>
          <w:rFonts w:ascii="Times New Roman" w:hAnsi="Times New Roman" w:cs="Times New Roman"/>
          <w:sz w:val="24"/>
          <w:szCs w:val="24"/>
        </w:rPr>
        <w:t xml:space="preserve"> </w:t>
      </w:r>
      <w:hyperlink r:id="rId9" w:history="1">
        <w:r w:rsidRPr="005F2E94">
          <w:rPr>
            <w:rStyle w:val="Hipervnculo"/>
            <w:rFonts w:ascii="Times New Roman" w:hAnsi="Times New Roman" w:cs="Times New Roman"/>
            <w:sz w:val="24"/>
            <w:szCs w:val="24"/>
          </w:rPr>
          <w:t>https://orcid.org/0000-0002-9368-8267</w:t>
        </w:r>
      </w:hyperlink>
    </w:p>
    <w:p w14:paraId="2C05654E" w14:textId="77777777" w:rsidR="009558F4" w:rsidRPr="005F2E94" w:rsidRDefault="009558F4" w:rsidP="009558F4">
      <w:pPr>
        <w:spacing w:after="0" w:line="360" w:lineRule="auto"/>
        <w:jc w:val="both"/>
        <w:rPr>
          <w:rFonts w:ascii="Times New Roman" w:hAnsi="Times New Roman" w:cs="Times New Roman"/>
          <w:b/>
          <w:sz w:val="24"/>
          <w:szCs w:val="24"/>
        </w:rPr>
      </w:pPr>
      <w:bookmarkStart w:id="0" w:name="_30j0zll" w:colFirst="0" w:colLast="0"/>
      <w:bookmarkStart w:id="1" w:name="_1fob9te" w:colFirst="0" w:colLast="0"/>
      <w:bookmarkStart w:id="2" w:name="_Toc72278942"/>
      <w:bookmarkStart w:id="3" w:name="_Toc67601879"/>
      <w:bookmarkEnd w:id="0"/>
      <w:bookmarkEnd w:id="1"/>
    </w:p>
    <w:p w14:paraId="660C2764" w14:textId="77777777" w:rsidR="009558F4" w:rsidRPr="005F2E94" w:rsidRDefault="009558F4" w:rsidP="009558F4">
      <w:pPr>
        <w:spacing w:after="0" w:line="360" w:lineRule="auto"/>
        <w:contextualSpacing/>
        <w:jc w:val="both"/>
        <w:rPr>
          <w:rStyle w:val="Hipervnculo"/>
          <w:rFonts w:ascii="Times New Roman" w:hAnsi="Times New Roman" w:cs="Times New Roman"/>
          <w:sz w:val="24"/>
          <w:szCs w:val="24"/>
        </w:rPr>
      </w:pPr>
      <w:r w:rsidRPr="005F2E94">
        <w:rPr>
          <w:rFonts w:ascii="Times New Roman" w:hAnsi="Times New Roman" w:cs="Times New Roman"/>
          <w:sz w:val="24"/>
          <w:szCs w:val="24"/>
          <w:vertAlign w:val="superscript"/>
        </w:rPr>
        <w:t>1</w:t>
      </w:r>
      <w:r w:rsidRPr="005F2E94">
        <w:rPr>
          <w:rFonts w:ascii="Times New Roman" w:hAnsi="Times New Roman" w:cs="Times New Roman"/>
          <w:sz w:val="24"/>
          <w:szCs w:val="24"/>
        </w:rPr>
        <w:t>Universidad Señor de Sipán. Chiclayo, Perú.</w:t>
      </w:r>
    </w:p>
    <w:p w14:paraId="7B502129" w14:textId="77777777" w:rsidR="009558F4" w:rsidRPr="005F2E94" w:rsidRDefault="009558F4" w:rsidP="009558F4">
      <w:pPr>
        <w:spacing w:after="0" w:line="360" w:lineRule="auto"/>
        <w:contextualSpacing/>
        <w:jc w:val="both"/>
        <w:rPr>
          <w:rFonts w:ascii="Times New Roman" w:hAnsi="Times New Roman" w:cs="Times New Roman"/>
          <w:sz w:val="24"/>
          <w:szCs w:val="24"/>
        </w:rPr>
      </w:pPr>
      <w:r w:rsidRPr="005F2E94">
        <w:rPr>
          <w:rFonts w:ascii="Times New Roman" w:hAnsi="Times New Roman" w:cs="Times New Roman"/>
          <w:sz w:val="24"/>
          <w:szCs w:val="24"/>
          <w:vertAlign w:val="superscript"/>
        </w:rPr>
        <w:t>2</w:t>
      </w:r>
      <w:r w:rsidRPr="005F2E94">
        <w:rPr>
          <w:rFonts w:ascii="Times New Roman" w:hAnsi="Times New Roman" w:cs="Times New Roman"/>
          <w:sz w:val="24"/>
          <w:szCs w:val="24"/>
        </w:rPr>
        <w:t xml:space="preserve">Ministerio de Salud. Lima, Perú. </w:t>
      </w:r>
    </w:p>
    <w:p w14:paraId="4C150912" w14:textId="77777777" w:rsidR="009558F4" w:rsidRPr="005F2E94" w:rsidRDefault="009558F4" w:rsidP="009558F4">
      <w:pPr>
        <w:spacing w:after="0" w:line="360" w:lineRule="auto"/>
        <w:contextualSpacing/>
        <w:jc w:val="both"/>
        <w:rPr>
          <w:rFonts w:ascii="Times New Roman" w:hAnsi="Times New Roman" w:cs="Times New Roman"/>
          <w:sz w:val="24"/>
          <w:szCs w:val="24"/>
        </w:rPr>
      </w:pPr>
    </w:p>
    <w:p w14:paraId="5E09D606" w14:textId="77777777" w:rsidR="009558F4" w:rsidRPr="005F2E94" w:rsidRDefault="009558F4" w:rsidP="009558F4">
      <w:pPr>
        <w:spacing w:after="0" w:line="360" w:lineRule="auto"/>
        <w:contextualSpacing/>
        <w:jc w:val="both"/>
        <w:rPr>
          <w:rFonts w:ascii="Times New Roman" w:hAnsi="Times New Roman" w:cs="Times New Roman"/>
          <w:sz w:val="24"/>
          <w:szCs w:val="24"/>
        </w:rPr>
      </w:pPr>
      <w:r w:rsidRPr="005F2E94">
        <w:rPr>
          <w:rFonts w:ascii="Times New Roman" w:hAnsi="Times New Roman" w:cs="Times New Roman"/>
          <w:sz w:val="24"/>
          <w:szCs w:val="24"/>
        </w:rPr>
        <w:t xml:space="preserve">*Autor para la correspondencia. Correo electrónico: </w:t>
      </w:r>
      <w:hyperlink r:id="rId10" w:history="1">
        <w:r w:rsidRPr="005F2E94">
          <w:rPr>
            <w:rStyle w:val="Hipervnculo"/>
            <w:rFonts w:ascii="Times New Roman" w:hAnsi="Times New Roman" w:cs="Times New Roman"/>
            <w:sz w:val="24"/>
            <w:szCs w:val="24"/>
          </w:rPr>
          <w:t>luisperezm@crece.uss.edu.pe</w:t>
        </w:r>
      </w:hyperlink>
    </w:p>
    <w:p w14:paraId="3A647FE5" w14:textId="77777777" w:rsidR="009558F4" w:rsidRPr="005F2E94" w:rsidRDefault="009558F4" w:rsidP="009558F4">
      <w:pPr>
        <w:spacing w:after="0" w:line="360" w:lineRule="auto"/>
        <w:contextualSpacing/>
        <w:jc w:val="both"/>
        <w:rPr>
          <w:rFonts w:ascii="Times New Roman" w:hAnsi="Times New Roman" w:cs="Times New Roman"/>
          <w:sz w:val="24"/>
          <w:szCs w:val="24"/>
        </w:rPr>
      </w:pPr>
    </w:p>
    <w:p w14:paraId="3C8B3441" w14:textId="77777777" w:rsidR="009558F4" w:rsidRPr="005F2E94" w:rsidRDefault="009558F4" w:rsidP="009558F4">
      <w:pPr>
        <w:spacing w:after="0" w:line="360" w:lineRule="auto"/>
        <w:jc w:val="both"/>
        <w:rPr>
          <w:rFonts w:ascii="Times New Roman" w:hAnsi="Times New Roman" w:cs="Times New Roman"/>
          <w:b/>
          <w:sz w:val="24"/>
          <w:szCs w:val="24"/>
        </w:rPr>
      </w:pPr>
      <w:r w:rsidRPr="005F2E94">
        <w:rPr>
          <w:rFonts w:ascii="Times New Roman" w:hAnsi="Times New Roman" w:cs="Times New Roman"/>
          <w:b/>
          <w:sz w:val="24"/>
          <w:szCs w:val="24"/>
        </w:rPr>
        <w:t>RESUMEN</w:t>
      </w:r>
      <w:bookmarkEnd w:id="2"/>
      <w:bookmarkEnd w:id="3"/>
    </w:p>
    <w:p w14:paraId="43608711" w14:textId="77777777" w:rsidR="009558F4" w:rsidRPr="005F2E94" w:rsidRDefault="009558F4" w:rsidP="009558F4">
      <w:pPr>
        <w:spacing w:after="0" w:line="360" w:lineRule="auto"/>
        <w:jc w:val="both"/>
        <w:rPr>
          <w:rFonts w:ascii="Times New Roman" w:hAnsi="Times New Roman" w:cs="Times New Roman"/>
          <w:b/>
          <w:color w:val="FF0000"/>
          <w:sz w:val="24"/>
          <w:szCs w:val="24"/>
        </w:rPr>
      </w:pPr>
      <w:r w:rsidRPr="005F2E94">
        <w:rPr>
          <w:rFonts w:ascii="Times New Roman" w:hAnsi="Times New Roman" w:cs="Times New Roman"/>
          <w:b/>
          <w:bCs/>
          <w:color w:val="000000" w:themeColor="text1"/>
          <w:sz w:val="24"/>
          <w:szCs w:val="24"/>
        </w:rPr>
        <w:t>Introducción:</w:t>
      </w:r>
      <w:r w:rsidRPr="005F2E94">
        <w:rPr>
          <w:rFonts w:ascii="Times New Roman" w:hAnsi="Times New Roman" w:cs="Times New Roman"/>
          <w:bCs/>
          <w:color w:val="000000" w:themeColor="text1"/>
          <w:sz w:val="24"/>
          <w:szCs w:val="24"/>
        </w:rPr>
        <w:t xml:space="preserve"> La hiperplasia benigna de próstata tiene elevada prevalencia en mayores de 50 años.</w:t>
      </w:r>
      <w:r w:rsidRPr="005F2E94">
        <w:rPr>
          <w:rFonts w:ascii="Times New Roman" w:eastAsia="Times New Roman" w:hAnsi="Times New Roman" w:cs="Times New Roman"/>
          <w:sz w:val="24"/>
          <w:szCs w:val="24"/>
        </w:rPr>
        <w:t xml:space="preserve"> En quienes fracasa o es mal tolerado el tratamiento médico, se plantea cirugía.</w:t>
      </w:r>
    </w:p>
    <w:p w14:paraId="692A6EC4" w14:textId="77777777" w:rsidR="009558F4" w:rsidRPr="005F2E94" w:rsidRDefault="009558F4" w:rsidP="009558F4">
      <w:pPr>
        <w:spacing w:after="0" w:line="360" w:lineRule="auto"/>
        <w:jc w:val="both"/>
        <w:rPr>
          <w:rFonts w:ascii="Times New Roman" w:hAnsi="Times New Roman" w:cs="Times New Roman"/>
          <w:sz w:val="24"/>
          <w:szCs w:val="24"/>
        </w:rPr>
      </w:pPr>
      <w:r w:rsidRPr="005F2E94">
        <w:rPr>
          <w:rFonts w:ascii="Times New Roman" w:hAnsi="Times New Roman" w:cs="Times New Roman"/>
          <w:b/>
          <w:sz w:val="24"/>
          <w:szCs w:val="24"/>
        </w:rPr>
        <w:t xml:space="preserve">Objetivo: </w:t>
      </w:r>
      <w:r w:rsidRPr="005F2E94">
        <w:rPr>
          <w:rFonts w:ascii="Times New Roman" w:hAnsi="Times New Roman" w:cs="Times New Roman"/>
          <w:sz w:val="24"/>
          <w:szCs w:val="24"/>
        </w:rPr>
        <w:t>Analizar las complicaciones postoperatorias en pacientes operados por hiperplasia benigna de próstata, según diferentes técnicas.</w:t>
      </w:r>
    </w:p>
    <w:p w14:paraId="1BE83C02" w14:textId="77777777" w:rsidR="009558F4" w:rsidRPr="005F2E94" w:rsidRDefault="009558F4" w:rsidP="009558F4">
      <w:pPr>
        <w:spacing w:after="0" w:line="360" w:lineRule="auto"/>
        <w:jc w:val="both"/>
        <w:rPr>
          <w:rFonts w:ascii="Times New Roman" w:hAnsi="Times New Roman" w:cs="Times New Roman"/>
          <w:bCs/>
          <w:sz w:val="24"/>
          <w:szCs w:val="24"/>
        </w:rPr>
      </w:pPr>
      <w:r w:rsidRPr="005F2E94">
        <w:rPr>
          <w:rFonts w:ascii="Times New Roman" w:hAnsi="Times New Roman" w:cs="Times New Roman"/>
          <w:b/>
          <w:sz w:val="24"/>
          <w:szCs w:val="24"/>
        </w:rPr>
        <w:t xml:space="preserve">Métodos: </w:t>
      </w:r>
      <w:r w:rsidRPr="005F2E94">
        <w:rPr>
          <w:rFonts w:ascii="Times New Roman" w:hAnsi="Times New Roman" w:cs="Times New Roman"/>
          <w:bCs/>
          <w:sz w:val="24"/>
          <w:szCs w:val="24"/>
        </w:rPr>
        <w:t xml:space="preserve">Se analizaron 161 historias clínicas de pacientes de 60 o más años de edad, con diagnóstico de hiperplasia benigna prostática, intervenidos quirúrgicamente con las técnicas: adenomectomía abierta transvesical, retropúbica y endoscópica monopolar. </w:t>
      </w:r>
    </w:p>
    <w:p w14:paraId="3752D44C" w14:textId="77777777" w:rsidR="009558F4" w:rsidRPr="005F2E94" w:rsidRDefault="009558F4" w:rsidP="009558F4">
      <w:pPr>
        <w:spacing w:after="0" w:line="360" w:lineRule="auto"/>
        <w:jc w:val="both"/>
        <w:rPr>
          <w:rFonts w:ascii="Times New Roman" w:hAnsi="Times New Roman" w:cs="Times New Roman"/>
          <w:color w:val="000000" w:themeColor="text1"/>
          <w:sz w:val="24"/>
          <w:szCs w:val="24"/>
        </w:rPr>
      </w:pPr>
      <w:r w:rsidRPr="005F2E94">
        <w:rPr>
          <w:rFonts w:ascii="Times New Roman" w:hAnsi="Times New Roman" w:cs="Times New Roman"/>
          <w:b/>
          <w:color w:val="000000" w:themeColor="text1"/>
          <w:sz w:val="24"/>
          <w:szCs w:val="24"/>
        </w:rPr>
        <w:t xml:space="preserve">Resultados: </w:t>
      </w:r>
      <w:r w:rsidRPr="005F2E94">
        <w:rPr>
          <w:rFonts w:ascii="Times New Roman" w:hAnsi="Times New Roman" w:cs="Times New Roman"/>
          <w:bCs/>
          <w:sz w:val="24"/>
          <w:szCs w:val="24"/>
        </w:rPr>
        <w:t>L</w:t>
      </w:r>
      <w:r w:rsidRPr="005F2E94">
        <w:rPr>
          <w:rFonts w:ascii="Times New Roman" w:hAnsi="Times New Roman" w:cs="Times New Roman"/>
          <w:color w:val="000000" w:themeColor="text1"/>
          <w:sz w:val="24"/>
          <w:szCs w:val="24"/>
        </w:rPr>
        <w:t>a variación de la hemoglobina ≥ 3mg/dl, con la técnica transvesical fue 17 % y con la retropúbica 27,3 %. El tiempo de sondaje vesical ≤ 4 días en la transvesical un 48,9 %; &gt; 4 a &lt; 7 días en la retropúbica en 59,1 % y ≤ 4 días</w:t>
      </w:r>
      <w:r w:rsidRPr="005F2E94" w:rsidDel="00416A4C">
        <w:rPr>
          <w:rFonts w:ascii="Times New Roman" w:hAnsi="Times New Roman" w:cs="Times New Roman"/>
          <w:color w:val="000000" w:themeColor="text1"/>
          <w:sz w:val="24"/>
          <w:szCs w:val="24"/>
        </w:rPr>
        <w:t xml:space="preserve"> </w:t>
      </w:r>
      <w:r w:rsidRPr="005F2E94">
        <w:rPr>
          <w:rFonts w:ascii="Times New Roman" w:hAnsi="Times New Roman" w:cs="Times New Roman"/>
          <w:color w:val="000000" w:themeColor="text1"/>
          <w:sz w:val="24"/>
          <w:szCs w:val="24"/>
        </w:rPr>
        <w:t>en la endoscópica monopolar 68,5 %. La estancia hospitalaria ≥ de 5 días, en la transvesical 51,1 % y en la retropúbica 59,9 %; de 1 a &lt; 3 días,</w:t>
      </w:r>
      <w:r w:rsidRPr="005F2E94" w:rsidDel="009B2FE0">
        <w:rPr>
          <w:rFonts w:ascii="Times New Roman" w:hAnsi="Times New Roman" w:cs="Times New Roman"/>
          <w:color w:val="000000" w:themeColor="text1"/>
          <w:sz w:val="24"/>
          <w:szCs w:val="24"/>
        </w:rPr>
        <w:t xml:space="preserve"> </w:t>
      </w:r>
      <w:r w:rsidRPr="005F2E94">
        <w:rPr>
          <w:rFonts w:ascii="Times New Roman" w:hAnsi="Times New Roman" w:cs="Times New Roman"/>
          <w:color w:val="000000" w:themeColor="text1"/>
          <w:sz w:val="24"/>
          <w:szCs w:val="24"/>
        </w:rPr>
        <w:t xml:space="preserve">con la endoscópica </w:t>
      </w:r>
      <w:r w:rsidRPr="005F2E94">
        <w:rPr>
          <w:rFonts w:ascii="Times New Roman" w:hAnsi="Times New Roman" w:cs="Times New Roman"/>
          <w:color w:val="000000" w:themeColor="text1"/>
          <w:sz w:val="24"/>
          <w:szCs w:val="24"/>
        </w:rPr>
        <w:lastRenderedPageBreak/>
        <w:t>monopolar</w:t>
      </w:r>
      <w:r w:rsidRPr="005F2E94">
        <w:rPr>
          <w:rStyle w:val="y2iqfc"/>
          <w:rFonts w:ascii="Times New Roman" w:eastAsiaTheme="majorEastAsia" w:hAnsi="Times New Roman" w:cs="Times New Roman"/>
          <w:color w:val="202124"/>
          <w:sz w:val="24"/>
          <w:szCs w:val="24"/>
          <w:lang w:eastAsia="es-PE"/>
        </w:rPr>
        <w:t>,</w:t>
      </w:r>
      <w:r w:rsidRPr="005F2E94">
        <w:rPr>
          <w:rFonts w:ascii="Times New Roman" w:hAnsi="Times New Roman" w:cs="Times New Roman"/>
          <w:color w:val="000000" w:themeColor="text1"/>
          <w:sz w:val="24"/>
          <w:szCs w:val="24"/>
        </w:rPr>
        <w:t xml:space="preserve"> 58,7 %. La infección del tracto urinario fue más frecuente con la transvesical (31,9 %), la infección del sitio operatorio (17 %); mientras que la orquiepididimitis fue más frecuente en la retropúbica (40,9 %). El síndrome posresección transuretral prostática monopolar,</w:t>
      </w:r>
      <w:r w:rsidRPr="005F2E94" w:rsidDel="00A75FEC">
        <w:rPr>
          <w:rStyle w:val="y2iqfc"/>
          <w:rFonts w:ascii="Times New Roman" w:eastAsiaTheme="majorEastAsia" w:hAnsi="Times New Roman" w:cs="Times New Roman"/>
          <w:color w:val="202124"/>
          <w:sz w:val="24"/>
          <w:szCs w:val="24"/>
          <w:lang w:eastAsia="es-PE"/>
        </w:rPr>
        <w:t xml:space="preserve"> </w:t>
      </w:r>
      <w:r w:rsidRPr="005F2E94">
        <w:rPr>
          <w:rFonts w:ascii="Times New Roman" w:hAnsi="Times New Roman" w:cs="Times New Roman"/>
          <w:color w:val="000000" w:themeColor="text1"/>
          <w:sz w:val="24"/>
          <w:szCs w:val="24"/>
        </w:rPr>
        <w:t>se presentó en el 17,4 % de los operados.</w:t>
      </w:r>
    </w:p>
    <w:p w14:paraId="7FA72A97" w14:textId="77777777" w:rsidR="009558F4" w:rsidRPr="005F2E94" w:rsidRDefault="009558F4" w:rsidP="009558F4">
      <w:pPr>
        <w:spacing w:after="0" w:line="360" w:lineRule="auto"/>
        <w:jc w:val="both"/>
        <w:rPr>
          <w:rFonts w:ascii="Times New Roman" w:hAnsi="Times New Roman" w:cs="Times New Roman"/>
          <w:sz w:val="24"/>
          <w:szCs w:val="24"/>
        </w:rPr>
      </w:pPr>
      <w:r w:rsidRPr="005F2E94">
        <w:rPr>
          <w:rFonts w:ascii="Times New Roman" w:hAnsi="Times New Roman" w:cs="Times New Roman"/>
          <w:b/>
          <w:sz w:val="24"/>
          <w:szCs w:val="24"/>
        </w:rPr>
        <w:t>Conclusión:</w:t>
      </w:r>
      <w:r w:rsidRPr="005F2E94">
        <w:rPr>
          <w:rFonts w:ascii="Times New Roman" w:hAnsi="Times New Roman" w:cs="Times New Roman"/>
          <w:sz w:val="24"/>
          <w:szCs w:val="24"/>
        </w:rPr>
        <w:t xml:space="preserve"> La adenomectomía retropúbica fue la técnica quirúrgica con mayor frecuencia de complicaciones y </w:t>
      </w:r>
      <w:r w:rsidRPr="005F2E94">
        <w:rPr>
          <w:rFonts w:ascii="Times New Roman" w:eastAsia="Times New Roman" w:hAnsi="Times New Roman" w:cs="Times New Roman"/>
          <w:sz w:val="24"/>
          <w:szCs w:val="24"/>
        </w:rPr>
        <w:t>la r</w:t>
      </w:r>
      <w:r w:rsidRPr="005F2E94">
        <w:rPr>
          <w:rFonts w:ascii="Times New Roman" w:eastAsia="Times New Roman" w:hAnsi="Times New Roman" w:cs="Times New Roman"/>
          <w:color w:val="202124"/>
          <w:sz w:val="24"/>
          <w:szCs w:val="24"/>
        </w:rPr>
        <w:t>esección transuretral la de menor frecuencia</w:t>
      </w:r>
      <w:r w:rsidRPr="005F2E94">
        <w:rPr>
          <w:rStyle w:val="y2iqfc"/>
          <w:rFonts w:ascii="Times New Roman" w:eastAsiaTheme="majorEastAsia" w:hAnsi="Times New Roman" w:cs="Times New Roman"/>
          <w:color w:val="202124"/>
          <w:sz w:val="24"/>
          <w:szCs w:val="24"/>
          <w:lang w:eastAsia="es-PE"/>
        </w:rPr>
        <w:t>.</w:t>
      </w:r>
      <w:r w:rsidRPr="005F2E94">
        <w:rPr>
          <w:rFonts w:ascii="Times New Roman" w:hAnsi="Times New Roman" w:cs="Times New Roman"/>
          <w:sz w:val="24"/>
          <w:szCs w:val="24"/>
        </w:rPr>
        <w:t xml:space="preserve"> La retención aguda de orina por técnica retropúbica, fue la complicación más frecuente.</w:t>
      </w:r>
    </w:p>
    <w:p w14:paraId="4B19F1E5" w14:textId="77777777" w:rsidR="009558F4" w:rsidRPr="005F2E94" w:rsidRDefault="009558F4" w:rsidP="009558F4">
      <w:pPr>
        <w:spacing w:after="0" w:line="360" w:lineRule="auto"/>
        <w:jc w:val="both"/>
        <w:rPr>
          <w:rFonts w:ascii="Times New Roman" w:hAnsi="Times New Roman" w:cs="Times New Roman"/>
          <w:sz w:val="24"/>
          <w:szCs w:val="24"/>
        </w:rPr>
      </w:pPr>
      <w:r w:rsidRPr="005F2E94">
        <w:rPr>
          <w:rFonts w:ascii="Times New Roman" w:hAnsi="Times New Roman" w:cs="Times New Roman"/>
          <w:b/>
          <w:sz w:val="24"/>
          <w:szCs w:val="24"/>
        </w:rPr>
        <w:t>Palabras clave:</w:t>
      </w:r>
      <w:r w:rsidRPr="005F2E94">
        <w:rPr>
          <w:rFonts w:ascii="Times New Roman" w:hAnsi="Times New Roman" w:cs="Times New Roman"/>
          <w:sz w:val="24"/>
          <w:szCs w:val="24"/>
        </w:rPr>
        <w:t xml:space="preserve"> hiperplasia benigna de próstata; resección transuretral prostática; adenomectomía transvesical; adenomectomía retropúbica.</w:t>
      </w:r>
    </w:p>
    <w:p w14:paraId="3D61AE97" w14:textId="77777777" w:rsidR="009558F4" w:rsidRPr="005F2E94" w:rsidRDefault="009558F4" w:rsidP="009558F4">
      <w:pPr>
        <w:spacing w:after="0" w:line="360" w:lineRule="auto"/>
        <w:jc w:val="both"/>
        <w:rPr>
          <w:rFonts w:ascii="Times New Roman" w:hAnsi="Times New Roman" w:cs="Times New Roman"/>
          <w:sz w:val="24"/>
          <w:szCs w:val="24"/>
        </w:rPr>
      </w:pPr>
    </w:p>
    <w:p w14:paraId="6773ACDF" w14:textId="77777777" w:rsidR="009558F4" w:rsidRPr="005F2E94" w:rsidRDefault="009558F4" w:rsidP="009558F4">
      <w:pPr>
        <w:spacing w:after="0" w:line="360" w:lineRule="auto"/>
        <w:jc w:val="both"/>
        <w:rPr>
          <w:rFonts w:ascii="Times New Roman" w:hAnsi="Times New Roman" w:cs="Times New Roman"/>
          <w:b/>
          <w:sz w:val="24"/>
          <w:szCs w:val="24"/>
          <w:lang w:val="en-US"/>
        </w:rPr>
      </w:pPr>
      <w:r w:rsidRPr="005F2E94">
        <w:rPr>
          <w:rFonts w:ascii="Times New Roman" w:hAnsi="Times New Roman" w:cs="Times New Roman"/>
          <w:b/>
          <w:sz w:val="24"/>
          <w:szCs w:val="24"/>
          <w:lang w:val="en-US"/>
        </w:rPr>
        <w:t>ABSTRACT</w:t>
      </w:r>
    </w:p>
    <w:p w14:paraId="5BBBD4EE" w14:textId="77777777" w:rsidR="009558F4" w:rsidRPr="005F2E94" w:rsidRDefault="009558F4" w:rsidP="009558F4">
      <w:pPr>
        <w:spacing w:after="0" w:line="360" w:lineRule="auto"/>
        <w:jc w:val="both"/>
        <w:rPr>
          <w:rFonts w:ascii="Times New Roman" w:eastAsia="Times New Roman" w:hAnsi="Times New Roman" w:cs="Times New Roman"/>
          <w:bCs/>
          <w:sz w:val="24"/>
          <w:szCs w:val="24"/>
          <w:lang w:val="en-US"/>
        </w:rPr>
      </w:pPr>
      <w:r w:rsidRPr="005F2E94">
        <w:rPr>
          <w:rFonts w:ascii="Times New Roman" w:eastAsia="Times New Roman" w:hAnsi="Times New Roman" w:cs="Times New Roman"/>
          <w:b/>
          <w:sz w:val="24"/>
          <w:szCs w:val="24"/>
          <w:lang w:val="en-US"/>
        </w:rPr>
        <w:t>Introduction:</w:t>
      </w:r>
      <w:r w:rsidRPr="005F2E94">
        <w:rPr>
          <w:rFonts w:ascii="Times New Roman" w:eastAsia="Times New Roman" w:hAnsi="Times New Roman" w:cs="Times New Roman"/>
          <w:bCs/>
          <w:sz w:val="24"/>
          <w:szCs w:val="24"/>
          <w:lang w:val="en-US"/>
        </w:rPr>
        <w:t xml:space="preserve"> Benign prostate hyperplasia has a high prevalence in people over 50 years of age. In those who fail or is poorly tolerated medical treatment, surgery is considered.</w:t>
      </w:r>
    </w:p>
    <w:p w14:paraId="4FE49A35" w14:textId="77777777" w:rsidR="009558F4" w:rsidRPr="005F2E94" w:rsidRDefault="009558F4" w:rsidP="009558F4">
      <w:pPr>
        <w:spacing w:after="0" w:line="360" w:lineRule="auto"/>
        <w:jc w:val="both"/>
        <w:rPr>
          <w:rFonts w:ascii="Times New Roman" w:eastAsia="Times New Roman" w:hAnsi="Times New Roman" w:cs="Times New Roman"/>
          <w:bCs/>
          <w:sz w:val="24"/>
          <w:szCs w:val="24"/>
          <w:lang w:val="en-US"/>
        </w:rPr>
      </w:pPr>
      <w:r w:rsidRPr="005F2E94">
        <w:rPr>
          <w:rFonts w:ascii="Times New Roman" w:eastAsia="Times New Roman" w:hAnsi="Times New Roman" w:cs="Times New Roman"/>
          <w:b/>
          <w:sz w:val="24"/>
          <w:szCs w:val="24"/>
          <w:lang w:val="en-US"/>
        </w:rPr>
        <w:t>Objective:</w:t>
      </w:r>
      <w:r w:rsidRPr="005F2E94">
        <w:rPr>
          <w:rFonts w:ascii="Times New Roman" w:eastAsia="Times New Roman" w:hAnsi="Times New Roman" w:cs="Times New Roman"/>
          <w:bCs/>
          <w:sz w:val="24"/>
          <w:szCs w:val="24"/>
          <w:lang w:val="en-US"/>
        </w:rPr>
        <w:t xml:space="preserve"> To analyze postoperative complications in patients operated on for benign prostatic hyperplasia, according to different techniques.</w:t>
      </w:r>
    </w:p>
    <w:p w14:paraId="0FFCC4BD" w14:textId="77777777" w:rsidR="009558F4" w:rsidRPr="005F2E94" w:rsidRDefault="009558F4" w:rsidP="009558F4">
      <w:pPr>
        <w:spacing w:after="0" w:line="360" w:lineRule="auto"/>
        <w:jc w:val="both"/>
        <w:rPr>
          <w:rFonts w:ascii="Times New Roman" w:eastAsia="Times New Roman" w:hAnsi="Times New Roman" w:cs="Times New Roman"/>
          <w:bCs/>
          <w:sz w:val="24"/>
          <w:szCs w:val="24"/>
          <w:lang w:val="en-US"/>
        </w:rPr>
      </w:pPr>
      <w:r w:rsidRPr="005F2E94">
        <w:rPr>
          <w:rFonts w:ascii="Times New Roman" w:eastAsia="Times New Roman" w:hAnsi="Times New Roman" w:cs="Times New Roman"/>
          <w:b/>
          <w:sz w:val="24"/>
          <w:szCs w:val="24"/>
          <w:lang w:val="en-US"/>
        </w:rPr>
        <w:t xml:space="preserve">Methods: </w:t>
      </w:r>
      <w:r w:rsidRPr="005F2E94">
        <w:rPr>
          <w:rFonts w:ascii="Times New Roman" w:eastAsia="Times New Roman" w:hAnsi="Times New Roman" w:cs="Times New Roman"/>
          <w:bCs/>
          <w:sz w:val="24"/>
          <w:szCs w:val="24"/>
          <w:lang w:val="en-US"/>
        </w:rPr>
        <w:t>161 medical records of patients 60 years of age or older, with a diagnosis of benign prostatic hyperplasia, who underwent surgery with the techniques: open transvesical, retropubic and monopolar endoscopic adenomectomy were analyzed.</w:t>
      </w:r>
    </w:p>
    <w:p w14:paraId="6F144632" w14:textId="77777777" w:rsidR="009558F4" w:rsidRPr="005F2E94" w:rsidRDefault="009558F4" w:rsidP="009558F4">
      <w:pPr>
        <w:spacing w:after="0" w:line="360" w:lineRule="auto"/>
        <w:jc w:val="both"/>
        <w:rPr>
          <w:rFonts w:ascii="Times New Roman" w:eastAsia="Times New Roman" w:hAnsi="Times New Roman" w:cs="Times New Roman"/>
          <w:bCs/>
          <w:sz w:val="24"/>
          <w:szCs w:val="24"/>
          <w:lang w:val="en-US"/>
        </w:rPr>
      </w:pPr>
      <w:r w:rsidRPr="005F2E94">
        <w:rPr>
          <w:rFonts w:ascii="Times New Roman" w:eastAsia="Times New Roman" w:hAnsi="Times New Roman" w:cs="Times New Roman"/>
          <w:b/>
          <w:sz w:val="24"/>
          <w:szCs w:val="24"/>
          <w:lang w:val="en-US"/>
        </w:rPr>
        <w:t>Results:</w:t>
      </w:r>
      <w:r w:rsidRPr="005F2E94">
        <w:rPr>
          <w:rFonts w:ascii="Times New Roman" w:eastAsia="Times New Roman" w:hAnsi="Times New Roman" w:cs="Times New Roman"/>
          <w:bCs/>
          <w:sz w:val="24"/>
          <w:szCs w:val="24"/>
          <w:lang w:val="en-US"/>
        </w:rPr>
        <w:t xml:space="preserve"> The variation of hemoglobin ≥ 3mg / dl, with the transvesical technique was 17% and with the retropubic one 27.3%. The time of bladder catheterization ≤ 4 days in the transvesical one 48.9%; &gt; 4 to &lt;7 days in the retropubic in 59.1% and ≤ 4 days in the monopolar endoscopic 68.5%. The hospital stay ≥ 5 days, in the transvesical 51.1% and in the retropubic 59.9%; from 1 to &lt;3 days, with the monopolar endoscopic, 58.7%. Urinary tract infection was more frequent with transvesical (31.9%), surgical site infection (17%); while epididymo-orchitis was more frequent in retropubic (40.9%). Monopolar prostatic transurethral post-resection syndrome appeared in 17.4% of those operated on.</w:t>
      </w:r>
    </w:p>
    <w:p w14:paraId="77D5ED90" w14:textId="77777777" w:rsidR="009558F4" w:rsidRPr="005F2E94" w:rsidRDefault="009558F4" w:rsidP="009558F4">
      <w:pPr>
        <w:spacing w:after="0" w:line="360" w:lineRule="auto"/>
        <w:jc w:val="both"/>
        <w:rPr>
          <w:rFonts w:ascii="Times New Roman" w:eastAsia="Times New Roman" w:hAnsi="Times New Roman" w:cs="Times New Roman"/>
          <w:bCs/>
          <w:sz w:val="24"/>
          <w:szCs w:val="24"/>
          <w:lang w:val="en-US"/>
        </w:rPr>
      </w:pPr>
      <w:r w:rsidRPr="005F2E94">
        <w:rPr>
          <w:rFonts w:ascii="Times New Roman" w:eastAsia="Times New Roman" w:hAnsi="Times New Roman" w:cs="Times New Roman"/>
          <w:b/>
          <w:sz w:val="24"/>
          <w:szCs w:val="24"/>
          <w:lang w:val="en-US"/>
        </w:rPr>
        <w:t>Conclusion:</w:t>
      </w:r>
      <w:r w:rsidRPr="005F2E94">
        <w:rPr>
          <w:rFonts w:ascii="Times New Roman" w:eastAsia="Times New Roman" w:hAnsi="Times New Roman" w:cs="Times New Roman"/>
          <w:bCs/>
          <w:sz w:val="24"/>
          <w:szCs w:val="24"/>
          <w:lang w:val="en-US"/>
        </w:rPr>
        <w:t xml:space="preserve"> Retropubic adenomectomy was the surgical technique with the highest frequency of complications and transurethral resection the least frequent. Acute retention of urine by retropubic technique was the most frequent complication.</w:t>
      </w:r>
    </w:p>
    <w:p w14:paraId="6507A1D3" w14:textId="77777777" w:rsidR="009558F4" w:rsidRPr="005F2E94" w:rsidRDefault="009558F4" w:rsidP="009558F4">
      <w:pPr>
        <w:spacing w:after="0" w:line="360" w:lineRule="auto"/>
        <w:jc w:val="both"/>
        <w:rPr>
          <w:rFonts w:ascii="Times New Roman" w:eastAsia="Times New Roman" w:hAnsi="Times New Roman" w:cs="Times New Roman"/>
          <w:bCs/>
          <w:sz w:val="24"/>
          <w:szCs w:val="24"/>
          <w:lang w:val="es-MX"/>
        </w:rPr>
      </w:pPr>
      <w:r w:rsidRPr="005F2E94">
        <w:rPr>
          <w:rFonts w:ascii="Times New Roman" w:eastAsia="Times New Roman" w:hAnsi="Times New Roman" w:cs="Times New Roman"/>
          <w:b/>
          <w:sz w:val="24"/>
          <w:szCs w:val="24"/>
          <w:lang w:val="es-MX"/>
        </w:rPr>
        <w:lastRenderedPageBreak/>
        <w:t>Keywords:</w:t>
      </w:r>
      <w:r w:rsidRPr="005F2E94">
        <w:rPr>
          <w:rFonts w:ascii="Times New Roman" w:eastAsia="Times New Roman" w:hAnsi="Times New Roman" w:cs="Times New Roman"/>
          <w:bCs/>
          <w:sz w:val="24"/>
          <w:szCs w:val="24"/>
          <w:lang w:val="es-MX"/>
        </w:rPr>
        <w:t xml:space="preserve"> benign prostate hyperplasia; prostatic transurethral resection; transvesical adenomectomy; retropubic adenomectomy.</w:t>
      </w:r>
    </w:p>
    <w:p w14:paraId="70D806DF" w14:textId="77777777" w:rsidR="009558F4" w:rsidRPr="005F2E94" w:rsidRDefault="009558F4" w:rsidP="009558F4">
      <w:pPr>
        <w:spacing w:after="0" w:line="360" w:lineRule="auto"/>
        <w:jc w:val="both"/>
        <w:rPr>
          <w:rFonts w:ascii="Times New Roman" w:eastAsia="Times New Roman" w:hAnsi="Times New Roman" w:cs="Times New Roman"/>
          <w:b/>
          <w:sz w:val="24"/>
          <w:szCs w:val="24"/>
          <w:lang w:val="es-MX"/>
        </w:rPr>
      </w:pPr>
    </w:p>
    <w:p w14:paraId="2A8C9671" w14:textId="77777777" w:rsidR="009558F4" w:rsidRPr="005F2E94" w:rsidRDefault="009558F4" w:rsidP="009558F4">
      <w:pPr>
        <w:spacing w:after="0" w:line="360" w:lineRule="auto"/>
        <w:jc w:val="both"/>
        <w:rPr>
          <w:rFonts w:ascii="Times New Roman" w:eastAsia="Times New Roman" w:hAnsi="Times New Roman" w:cs="Times New Roman"/>
          <w:b/>
          <w:sz w:val="24"/>
          <w:szCs w:val="24"/>
          <w:lang w:val="es-MX"/>
        </w:rPr>
      </w:pPr>
    </w:p>
    <w:p w14:paraId="6E744996" w14:textId="77777777" w:rsidR="009558F4" w:rsidRPr="005F2E94" w:rsidRDefault="009558F4" w:rsidP="009558F4">
      <w:pPr>
        <w:spacing w:after="0" w:line="360" w:lineRule="auto"/>
        <w:jc w:val="both"/>
        <w:rPr>
          <w:rFonts w:ascii="Times New Roman" w:eastAsia="Times New Roman" w:hAnsi="Times New Roman" w:cs="Times New Roman"/>
          <w:sz w:val="24"/>
          <w:szCs w:val="24"/>
          <w:lang w:val="es-MX"/>
        </w:rPr>
      </w:pPr>
      <w:r w:rsidRPr="005F2E94">
        <w:rPr>
          <w:rFonts w:ascii="Times New Roman" w:eastAsia="Times New Roman" w:hAnsi="Times New Roman" w:cs="Times New Roman"/>
          <w:sz w:val="24"/>
          <w:szCs w:val="24"/>
          <w:lang w:val="es-MX"/>
        </w:rPr>
        <w:t>Recibido: 10/09/2021</w:t>
      </w:r>
    </w:p>
    <w:p w14:paraId="7E37E5D7" w14:textId="77777777" w:rsidR="009558F4" w:rsidRPr="005F2E94" w:rsidRDefault="009558F4" w:rsidP="009558F4">
      <w:pPr>
        <w:spacing w:after="0" w:line="360" w:lineRule="auto"/>
        <w:jc w:val="both"/>
        <w:rPr>
          <w:rFonts w:ascii="Times New Roman" w:eastAsia="Times New Roman" w:hAnsi="Times New Roman" w:cs="Times New Roman"/>
          <w:sz w:val="24"/>
          <w:szCs w:val="24"/>
          <w:lang w:val="es-MX"/>
        </w:rPr>
      </w:pPr>
      <w:r w:rsidRPr="005F2E94">
        <w:rPr>
          <w:rFonts w:ascii="Times New Roman" w:eastAsia="Times New Roman" w:hAnsi="Times New Roman" w:cs="Times New Roman"/>
          <w:sz w:val="24"/>
          <w:szCs w:val="24"/>
          <w:lang w:val="es-MX"/>
        </w:rPr>
        <w:t>Aprobado:</w:t>
      </w:r>
      <w:r>
        <w:rPr>
          <w:rFonts w:ascii="Times New Roman" w:eastAsia="Times New Roman" w:hAnsi="Times New Roman" w:cs="Times New Roman"/>
          <w:sz w:val="24"/>
          <w:szCs w:val="24"/>
          <w:lang w:val="es-MX"/>
        </w:rPr>
        <w:t xml:space="preserve"> 15/10/2021</w:t>
      </w:r>
    </w:p>
    <w:p w14:paraId="41796E1A" w14:textId="77777777" w:rsidR="009558F4" w:rsidRPr="005F2E94" w:rsidRDefault="009558F4" w:rsidP="009558F4">
      <w:pPr>
        <w:spacing w:after="0" w:line="360" w:lineRule="auto"/>
        <w:jc w:val="both"/>
        <w:rPr>
          <w:rFonts w:ascii="Times New Roman" w:eastAsia="Times New Roman" w:hAnsi="Times New Roman" w:cs="Times New Roman"/>
          <w:b/>
          <w:sz w:val="24"/>
          <w:szCs w:val="24"/>
          <w:lang w:val="es-MX"/>
        </w:rPr>
      </w:pPr>
    </w:p>
    <w:p w14:paraId="6A81C52B" w14:textId="77777777" w:rsidR="009558F4" w:rsidRPr="005F2E94" w:rsidRDefault="009558F4" w:rsidP="009558F4">
      <w:pPr>
        <w:spacing w:after="0" w:line="360" w:lineRule="auto"/>
        <w:jc w:val="both"/>
        <w:rPr>
          <w:rFonts w:ascii="Times New Roman" w:eastAsia="Times New Roman" w:hAnsi="Times New Roman" w:cs="Times New Roman"/>
          <w:b/>
          <w:sz w:val="24"/>
          <w:szCs w:val="24"/>
          <w:lang w:val="es-MX"/>
        </w:rPr>
      </w:pPr>
    </w:p>
    <w:p w14:paraId="0F75E7C7" w14:textId="77777777" w:rsidR="009558F4" w:rsidRPr="00D93DB2" w:rsidRDefault="009558F4" w:rsidP="009558F4">
      <w:pPr>
        <w:spacing w:after="0" w:line="360" w:lineRule="auto"/>
        <w:jc w:val="center"/>
        <w:rPr>
          <w:rFonts w:ascii="Times New Roman" w:eastAsia="Times New Roman" w:hAnsi="Times New Roman" w:cs="Times New Roman"/>
          <w:b/>
          <w:sz w:val="32"/>
          <w:szCs w:val="32"/>
          <w:lang w:val="es-MX"/>
        </w:rPr>
      </w:pPr>
      <w:r w:rsidRPr="00D93DB2">
        <w:rPr>
          <w:rFonts w:ascii="Times New Roman" w:eastAsia="Times New Roman" w:hAnsi="Times New Roman" w:cs="Times New Roman"/>
          <w:b/>
          <w:sz w:val="32"/>
          <w:szCs w:val="32"/>
          <w:lang w:val="es-MX"/>
        </w:rPr>
        <w:t>INTRODUCCIÓN</w:t>
      </w:r>
    </w:p>
    <w:p w14:paraId="39497903" w14:textId="77777777" w:rsidR="009558F4" w:rsidRPr="005F2E94" w:rsidRDefault="009558F4" w:rsidP="009558F4">
      <w:pPr>
        <w:spacing w:after="0" w:line="360" w:lineRule="auto"/>
        <w:jc w:val="both"/>
        <w:rPr>
          <w:rFonts w:ascii="Times New Roman" w:eastAsia="Times New Roman" w:hAnsi="Times New Roman" w:cs="Times New Roman"/>
          <w:color w:val="000000"/>
          <w:sz w:val="24"/>
          <w:szCs w:val="24"/>
        </w:rPr>
      </w:pPr>
      <w:r w:rsidRPr="005F2E94">
        <w:rPr>
          <w:rFonts w:ascii="Times New Roman" w:hAnsi="Times New Roman" w:cs="Times New Roman"/>
          <w:bCs/>
          <w:color w:val="000000" w:themeColor="text1"/>
          <w:sz w:val="24"/>
          <w:szCs w:val="24"/>
        </w:rPr>
        <w:t>La hiperplasia benigna de próstata (HBP) tiene una elevada prevalencia en mayores de 50 años y genera alteraciones en su calidad de vida. La edad es un factor importante en la aparición y desarrollo de la HBP.</w:t>
      </w:r>
      <w:r w:rsidRPr="005F2E94">
        <w:rPr>
          <w:rFonts w:ascii="Times New Roman" w:eastAsiaTheme="minorHAnsi" w:hAnsi="Times New Roman" w:cs="Times New Roman"/>
          <w:sz w:val="24"/>
          <w:szCs w:val="24"/>
          <w:vertAlign w:val="superscript"/>
          <w:lang w:eastAsia="en-US"/>
        </w:rPr>
        <w:t>(1,2,3)</w:t>
      </w:r>
    </w:p>
    <w:p w14:paraId="52B43903" w14:textId="77777777" w:rsidR="009558F4" w:rsidRPr="005F2E94" w:rsidRDefault="009558F4" w:rsidP="009558F4">
      <w:pPr>
        <w:spacing w:after="0" w:line="360" w:lineRule="auto"/>
        <w:jc w:val="both"/>
        <w:rPr>
          <w:rFonts w:ascii="Times New Roman" w:hAnsi="Times New Roman" w:cs="Times New Roman"/>
          <w:bCs/>
          <w:color w:val="000000" w:themeColor="text1"/>
          <w:sz w:val="24"/>
          <w:szCs w:val="24"/>
        </w:rPr>
      </w:pPr>
      <w:r w:rsidRPr="005F2E94">
        <w:rPr>
          <w:rFonts w:ascii="Times New Roman" w:hAnsi="Times New Roman" w:cs="Times New Roman"/>
          <w:bCs/>
          <w:color w:val="000000" w:themeColor="text1"/>
          <w:sz w:val="24"/>
          <w:szCs w:val="24"/>
        </w:rPr>
        <w:t>La etiología de la HBP es multifactorial, se destaca el estímulo hormonal con la forma activa de la testosterona, la dihidrotestosterona (DHT). El tratamiento con inhibidores de la 5-alfa-reductasa reduce los niveles de DHT de la próstata y el volumen prostático.</w:t>
      </w:r>
      <w:r w:rsidRPr="005F2E94">
        <w:rPr>
          <w:rFonts w:ascii="Times New Roman" w:hAnsi="Times New Roman" w:cs="Times New Roman"/>
          <w:bCs/>
          <w:color w:val="000000" w:themeColor="text1"/>
          <w:sz w:val="24"/>
          <w:szCs w:val="24"/>
          <w:vertAlign w:val="superscript"/>
        </w:rPr>
        <w:t>(4)</w:t>
      </w:r>
      <w:r w:rsidRPr="005F2E94">
        <w:rPr>
          <w:rFonts w:ascii="Times New Roman" w:hAnsi="Times New Roman" w:cs="Times New Roman"/>
          <w:bCs/>
          <w:color w:val="000000" w:themeColor="text1"/>
          <w:sz w:val="24"/>
          <w:szCs w:val="24"/>
        </w:rPr>
        <w:t xml:space="preserve"> </w:t>
      </w:r>
    </w:p>
    <w:p w14:paraId="66FC0885" w14:textId="77777777" w:rsidR="009558F4" w:rsidRPr="005F2E94" w:rsidRDefault="009558F4" w:rsidP="009558F4">
      <w:pPr>
        <w:autoSpaceDE w:val="0"/>
        <w:autoSpaceDN w:val="0"/>
        <w:adjustRightInd w:val="0"/>
        <w:spacing w:after="0" w:line="360" w:lineRule="auto"/>
        <w:jc w:val="both"/>
        <w:rPr>
          <w:rFonts w:ascii="Times New Roman" w:eastAsia="Times New Roman" w:hAnsi="Times New Roman" w:cs="Times New Roman"/>
          <w:sz w:val="24"/>
          <w:szCs w:val="24"/>
          <w:vertAlign w:val="superscript"/>
        </w:rPr>
      </w:pPr>
      <w:r w:rsidRPr="005F2E94">
        <w:rPr>
          <w:rFonts w:ascii="Times New Roman" w:hAnsi="Times New Roman" w:cs="Times New Roman"/>
          <w:sz w:val="24"/>
          <w:szCs w:val="24"/>
        </w:rPr>
        <w:t xml:space="preserve">La clínica de la HPB </w:t>
      </w:r>
      <w:r w:rsidRPr="005F2E94">
        <w:rPr>
          <w:rFonts w:ascii="Times New Roman" w:eastAsia="Times New Roman" w:hAnsi="Times New Roman" w:cs="Times New Roman"/>
          <w:sz w:val="24"/>
          <w:szCs w:val="24"/>
        </w:rPr>
        <w:t>se expresa como síntomas del tracto urinario inferior, que pueden ser</w:t>
      </w:r>
      <w:r w:rsidRPr="005F2E94">
        <w:rPr>
          <w:rFonts w:ascii="Times New Roman" w:hAnsi="Times New Roman" w:cs="Times New Roman"/>
          <w:sz w:val="24"/>
          <w:szCs w:val="24"/>
        </w:rPr>
        <w:t xml:space="preserve"> obstructivos o irritativos. Los obstructivos: pujo, goteo posmiccional, disminución del chorro y fuerza miccional, tenesmo vesical y retención urinaria; los irritativos: nicturia, polaquiuria, disuria y urgencia miccional. Los últimos avances indican que no todos los síntomas urinarios en varones de edad avanzada, guardan relación necesariamente con la próstata, sino que podrían estar causados por otras entidades de origen vesical o uretral.</w:t>
      </w:r>
      <w:r w:rsidRPr="005F2E94">
        <w:rPr>
          <w:rFonts w:ascii="Times New Roman" w:hAnsi="Times New Roman" w:cs="Times New Roman"/>
          <w:sz w:val="24"/>
          <w:szCs w:val="24"/>
          <w:vertAlign w:val="superscript"/>
        </w:rPr>
        <w:t>(2,5,6)</w:t>
      </w:r>
    </w:p>
    <w:p w14:paraId="6DDFCDC0" w14:textId="720A8D02" w:rsidR="009558F4" w:rsidRPr="005F2E94" w:rsidRDefault="009558F4" w:rsidP="009558F4">
      <w:pPr>
        <w:autoSpaceDE w:val="0"/>
        <w:autoSpaceDN w:val="0"/>
        <w:adjustRightInd w:val="0"/>
        <w:spacing w:after="0" w:line="360" w:lineRule="auto"/>
        <w:jc w:val="both"/>
        <w:rPr>
          <w:rFonts w:ascii="Times New Roman" w:hAnsi="Times New Roman" w:cs="Times New Roman"/>
          <w:bCs/>
          <w:color w:val="000000" w:themeColor="text1"/>
          <w:sz w:val="24"/>
          <w:szCs w:val="24"/>
          <w:vertAlign w:val="superscript"/>
        </w:rPr>
      </w:pPr>
      <w:r w:rsidRPr="005F2E94">
        <w:rPr>
          <w:rFonts w:ascii="Times New Roman" w:hAnsi="Times New Roman" w:cs="Times New Roman"/>
          <w:sz w:val="24"/>
          <w:szCs w:val="24"/>
        </w:rPr>
        <w:t>L</w:t>
      </w:r>
      <w:r w:rsidRPr="005F2E94">
        <w:rPr>
          <w:rFonts w:ascii="Times New Roman" w:eastAsia="Times New Roman" w:hAnsi="Times New Roman" w:cs="Times New Roman"/>
          <w:sz w:val="24"/>
          <w:szCs w:val="24"/>
        </w:rPr>
        <w:t>as fases de la HBP son 3: compensación, clínica y descompensación</w:t>
      </w:r>
      <w:r w:rsidRPr="005F2E94">
        <w:rPr>
          <w:rFonts w:ascii="Times New Roman" w:hAnsi="Times New Roman" w:cs="Times New Roman"/>
          <w:sz w:val="24"/>
          <w:szCs w:val="24"/>
        </w:rPr>
        <w:t>.</w:t>
      </w:r>
      <w:r w:rsidRPr="005F2E94">
        <w:rPr>
          <w:rFonts w:ascii="Times New Roman" w:hAnsi="Times New Roman" w:cs="Times New Roman"/>
          <w:sz w:val="24"/>
          <w:szCs w:val="24"/>
          <w:vertAlign w:val="superscript"/>
        </w:rPr>
        <w:t>(7)</w:t>
      </w:r>
      <w:r w:rsidRPr="005F2E94">
        <w:rPr>
          <w:rFonts w:ascii="Times New Roman" w:hAnsi="Times New Roman" w:cs="Times New Roman"/>
          <w:sz w:val="24"/>
          <w:szCs w:val="24"/>
        </w:rPr>
        <w:t xml:space="preserve"> </w:t>
      </w:r>
      <w:r w:rsidRPr="005F2E94">
        <w:rPr>
          <w:rFonts w:ascii="Times New Roman" w:eastAsia="Times New Roman" w:hAnsi="Times New Roman" w:cs="Times New Roman"/>
          <w:sz w:val="24"/>
          <w:szCs w:val="24"/>
        </w:rPr>
        <w:t>La cirugía de la HBP se indica en pacientes con síntomas molestos del tracto urinario inferior y en quienes el tratamiento médico fracasa o se tolere mal.</w:t>
      </w:r>
      <w:r w:rsidRPr="005F2E94">
        <w:rPr>
          <w:rFonts w:ascii="Times New Roman" w:eastAsia="Times New Roman" w:hAnsi="Times New Roman" w:cs="Times New Roman"/>
          <w:sz w:val="24"/>
          <w:szCs w:val="24"/>
          <w:vertAlign w:val="superscript"/>
        </w:rPr>
        <w:t>(8)</w:t>
      </w:r>
      <w:r w:rsidRPr="005F2E94">
        <w:rPr>
          <w:rFonts w:ascii="Times New Roman" w:eastAsia="Times New Roman" w:hAnsi="Times New Roman" w:cs="Times New Roman"/>
          <w:sz w:val="24"/>
          <w:szCs w:val="24"/>
        </w:rPr>
        <w:t xml:space="preserve"> Los objetivos del tratamiento son: disminuir síntomas, mejorar la calidad de vida y evitar complicaciones. Las indicaciones absolutas para intervenir quirúrgica</w:t>
      </w:r>
      <w:r w:rsidRPr="005F2E94">
        <w:rPr>
          <w:rFonts w:ascii="Times New Roman" w:eastAsia="Times New Roman" w:hAnsi="Times New Roman" w:cs="Times New Roman"/>
          <w:sz w:val="24"/>
          <w:szCs w:val="24"/>
        </w:rPr>
        <w:softHyphen/>
        <w:t>mente son: retención aguda de orina (RAO), uropatía obstructiva, cálculos vesicales, infección del tracto urinario (ITU) recurrente, hematuria recurrente secundaria a la HPB, no lograr mejoría con la terapia médica o conservadora</w:t>
      </w:r>
      <w:r w:rsidRPr="005F2E94">
        <w:rPr>
          <w:rFonts w:ascii="Times New Roman" w:eastAsia="Times New Roman" w:hAnsi="Times New Roman" w:cs="Times New Roman"/>
          <w:color w:val="202124"/>
          <w:sz w:val="24"/>
          <w:szCs w:val="24"/>
        </w:rPr>
        <w:t>.</w:t>
      </w:r>
      <w:r w:rsidRPr="005F2E94">
        <w:rPr>
          <w:rFonts w:ascii="Times New Roman" w:hAnsi="Times New Roman" w:cs="Times New Roman"/>
          <w:bCs/>
          <w:color w:val="000000" w:themeColor="text1"/>
          <w:sz w:val="24"/>
          <w:szCs w:val="24"/>
          <w:vertAlign w:val="superscript"/>
        </w:rPr>
        <w:t>(1,5,8)</w:t>
      </w:r>
    </w:p>
    <w:p w14:paraId="3DE52D1F" w14:textId="77777777" w:rsidR="009558F4" w:rsidRPr="005F2E94" w:rsidRDefault="009558F4" w:rsidP="009558F4">
      <w:pPr>
        <w:autoSpaceDE w:val="0"/>
        <w:autoSpaceDN w:val="0"/>
        <w:adjustRightInd w:val="0"/>
        <w:spacing w:after="0" w:line="360" w:lineRule="auto"/>
        <w:jc w:val="both"/>
        <w:rPr>
          <w:rFonts w:ascii="Times New Roman" w:hAnsi="Times New Roman" w:cs="Times New Roman"/>
          <w:bCs/>
          <w:color w:val="000000" w:themeColor="text1"/>
          <w:sz w:val="24"/>
          <w:szCs w:val="24"/>
          <w:vertAlign w:val="superscript"/>
        </w:rPr>
      </w:pPr>
      <w:r w:rsidRPr="005F2E94">
        <w:rPr>
          <w:rFonts w:ascii="Times New Roman" w:eastAsia="Times New Roman" w:hAnsi="Times New Roman" w:cs="Times New Roman"/>
          <w:sz w:val="24"/>
          <w:szCs w:val="24"/>
        </w:rPr>
        <w:lastRenderedPageBreak/>
        <w:t>La realización anual de PSA (antígeno prostático específico por sus siglas en inglés) y evaluación del tacto rectal, son métodos de cribado del cáncer prostático y de aproximación diagnóstica a la HBP. El tacto rectal complementa al PSA, aunque su sensibilidad es inferior.</w:t>
      </w:r>
      <w:r w:rsidRPr="005F2E94">
        <w:rPr>
          <w:rFonts w:ascii="Times New Roman" w:eastAsia="Times New Roman" w:hAnsi="Times New Roman" w:cs="Times New Roman"/>
          <w:sz w:val="24"/>
          <w:szCs w:val="24"/>
          <w:vertAlign w:val="superscript"/>
        </w:rPr>
        <w:t>(3,5)</w:t>
      </w:r>
    </w:p>
    <w:p w14:paraId="1C00C72B" w14:textId="77777777" w:rsidR="009558F4" w:rsidRPr="005F2E94" w:rsidRDefault="009558F4" w:rsidP="009558F4">
      <w:pPr>
        <w:spacing w:after="0" w:line="360" w:lineRule="auto"/>
        <w:jc w:val="both"/>
        <w:rPr>
          <w:rFonts w:ascii="Times New Roman" w:hAnsi="Times New Roman" w:cs="Times New Roman"/>
          <w:sz w:val="24"/>
          <w:szCs w:val="24"/>
          <w:vertAlign w:val="superscript"/>
        </w:rPr>
      </w:pPr>
      <w:r w:rsidRPr="005F2E94">
        <w:rPr>
          <w:rFonts w:ascii="Times New Roman" w:hAnsi="Times New Roman" w:cs="Times New Roman"/>
          <w:sz w:val="24"/>
          <w:szCs w:val="24"/>
        </w:rPr>
        <w:t>La ecografía por vía suprapúbica es de elección para medir el residuo posmiccional, se considera anormal cuando es mayor de 50 ml. El ultrasonido determina los grados de la HBP: I: 20 – 30 cm</w:t>
      </w:r>
      <w:r w:rsidRPr="005F2E94">
        <w:rPr>
          <w:rFonts w:ascii="Times New Roman" w:hAnsi="Times New Roman" w:cs="Times New Roman"/>
          <w:sz w:val="24"/>
          <w:szCs w:val="24"/>
          <w:vertAlign w:val="superscript"/>
        </w:rPr>
        <w:t>3</w:t>
      </w:r>
      <w:r w:rsidRPr="005F2E94">
        <w:rPr>
          <w:rFonts w:ascii="Times New Roman" w:hAnsi="Times New Roman" w:cs="Times New Roman"/>
          <w:sz w:val="24"/>
          <w:szCs w:val="24"/>
        </w:rPr>
        <w:t>, II: 30 – 50 cm</w:t>
      </w:r>
      <w:r w:rsidRPr="005F2E94">
        <w:rPr>
          <w:rFonts w:ascii="Times New Roman" w:hAnsi="Times New Roman" w:cs="Times New Roman"/>
          <w:sz w:val="24"/>
          <w:szCs w:val="24"/>
          <w:vertAlign w:val="superscript"/>
        </w:rPr>
        <w:t>3</w:t>
      </w:r>
      <w:r w:rsidRPr="005F2E94">
        <w:rPr>
          <w:rFonts w:ascii="Times New Roman" w:hAnsi="Times New Roman" w:cs="Times New Roman"/>
          <w:sz w:val="24"/>
          <w:szCs w:val="24"/>
        </w:rPr>
        <w:t>, III: 50 – 80 cm</w:t>
      </w:r>
      <w:r w:rsidRPr="005F2E94">
        <w:rPr>
          <w:rFonts w:ascii="Times New Roman" w:hAnsi="Times New Roman" w:cs="Times New Roman"/>
          <w:sz w:val="24"/>
          <w:szCs w:val="24"/>
          <w:vertAlign w:val="superscript"/>
        </w:rPr>
        <w:t>3</w:t>
      </w:r>
      <w:r w:rsidRPr="005F2E94">
        <w:rPr>
          <w:rFonts w:ascii="Times New Roman" w:hAnsi="Times New Roman" w:cs="Times New Roman"/>
          <w:sz w:val="24"/>
          <w:szCs w:val="24"/>
        </w:rPr>
        <w:t xml:space="preserve"> y IV: &gt; 80 cm</w:t>
      </w:r>
      <w:r w:rsidRPr="005F2E94">
        <w:rPr>
          <w:rFonts w:ascii="Times New Roman" w:hAnsi="Times New Roman" w:cs="Times New Roman"/>
          <w:sz w:val="24"/>
          <w:szCs w:val="24"/>
          <w:vertAlign w:val="superscript"/>
        </w:rPr>
        <w:t>3</w:t>
      </w:r>
      <w:r w:rsidRPr="005F2E94">
        <w:rPr>
          <w:rFonts w:ascii="Times New Roman" w:hAnsi="Times New Roman" w:cs="Times New Roman"/>
          <w:sz w:val="24"/>
          <w:szCs w:val="24"/>
        </w:rPr>
        <w:t>.</w:t>
      </w:r>
      <w:r w:rsidRPr="005F2E94">
        <w:rPr>
          <w:rFonts w:ascii="Times New Roman" w:hAnsi="Times New Roman" w:cs="Times New Roman"/>
          <w:sz w:val="24"/>
          <w:szCs w:val="24"/>
          <w:vertAlign w:val="superscript"/>
        </w:rPr>
        <w:t xml:space="preserve">(6) </w:t>
      </w:r>
      <w:r w:rsidRPr="005F2E94">
        <w:rPr>
          <w:rFonts w:ascii="Times New Roman" w:hAnsi="Times New Roman" w:cs="Times New Roman"/>
          <w:sz w:val="24"/>
          <w:szCs w:val="24"/>
          <w:lang w:val="es-MX"/>
        </w:rPr>
        <w:t xml:space="preserve">La sintomatología se cuantifica con el </w:t>
      </w:r>
      <w:r w:rsidRPr="005F2E94">
        <w:rPr>
          <w:rFonts w:ascii="Times New Roman" w:hAnsi="Times New Roman" w:cs="Times New Roman"/>
          <w:i/>
          <w:sz w:val="24"/>
          <w:szCs w:val="24"/>
          <w:lang w:val="es-MX"/>
        </w:rPr>
        <w:t>International Prostate Symptom Score</w:t>
      </w:r>
      <w:r w:rsidRPr="005F2E94">
        <w:rPr>
          <w:rFonts w:ascii="Times New Roman" w:hAnsi="Times New Roman" w:cs="Times New Roman"/>
          <w:sz w:val="24"/>
          <w:szCs w:val="24"/>
          <w:lang w:val="es-MX"/>
        </w:rPr>
        <w:t>: leve (0 – 7 puntos), moderada (8 – 19 puntos) y grave (20 – 35 puntos).</w:t>
      </w:r>
      <w:r w:rsidRPr="005F2E94">
        <w:rPr>
          <w:rFonts w:ascii="Times New Roman" w:hAnsi="Times New Roman" w:cs="Times New Roman"/>
          <w:sz w:val="24"/>
          <w:szCs w:val="24"/>
          <w:vertAlign w:val="superscript"/>
        </w:rPr>
        <w:t>(10)</w:t>
      </w:r>
    </w:p>
    <w:p w14:paraId="64E58C58" w14:textId="77777777" w:rsidR="009558F4" w:rsidRPr="005F2E94" w:rsidRDefault="009558F4" w:rsidP="009558F4">
      <w:pPr>
        <w:pStyle w:val="Default"/>
        <w:spacing w:line="360" w:lineRule="auto"/>
        <w:jc w:val="both"/>
        <w:rPr>
          <w:rFonts w:eastAsia="Times New Roman"/>
        </w:rPr>
      </w:pPr>
      <w:r w:rsidRPr="005F2E94">
        <w:rPr>
          <w:rFonts w:eastAsia="Times New Roman"/>
          <w:color w:val="auto"/>
        </w:rPr>
        <w:t>La r</w:t>
      </w:r>
      <w:r w:rsidRPr="005F2E94">
        <w:rPr>
          <w:rFonts w:eastAsia="Times New Roman"/>
          <w:color w:val="202124"/>
        </w:rPr>
        <w:t>esección transuretral de próstata (</w:t>
      </w:r>
      <w:r w:rsidRPr="005F2E94">
        <w:rPr>
          <w:rFonts w:eastAsia="Times New Roman"/>
          <w:color w:val="auto"/>
        </w:rPr>
        <w:t>RTUp) es el estándar de oro; consiste en la extirpación quirúrgica del adenoma de próstata, por abordaje endoscópico a tra</w:t>
      </w:r>
      <w:r w:rsidRPr="005F2E94">
        <w:rPr>
          <w:rFonts w:eastAsia="Times New Roman"/>
          <w:color w:val="auto"/>
        </w:rPr>
        <w:softHyphen/>
        <w:t>vés de la uretra, con un resectoscopio, cuando la próstata tiene entre 30 y 80 mL. Los resultados de las opciones de RTUp monopolar y bipolar son muy similares, sin embargo, la bipolar tiene un perfil de seguridad más favorable, por la ausencia del síndrome de pos-RTUp, menos sangrado intraquirúrgico, posoperatorio y menor tasa de RAO por coágulos</w:t>
      </w:r>
      <w:r w:rsidRPr="005F2E94">
        <w:rPr>
          <w:rFonts w:eastAsia="Times New Roman"/>
        </w:rPr>
        <w:t>.</w:t>
      </w:r>
      <w:r w:rsidRPr="005F2E94">
        <w:rPr>
          <w:rFonts w:eastAsia="Times New Roman"/>
          <w:vertAlign w:val="superscript"/>
        </w:rPr>
        <w:t>(11)</w:t>
      </w:r>
    </w:p>
    <w:p w14:paraId="5545EFFF" w14:textId="77777777" w:rsidR="009558F4" w:rsidRPr="005F2E94" w:rsidRDefault="009558F4" w:rsidP="009558F4">
      <w:pPr>
        <w:pStyle w:val="Default"/>
        <w:spacing w:line="360" w:lineRule="auto"/>
        <w:jc w:val="both"/>
        <w:rPr>
          <w:rFonts w:eastAsia="Times New Roman"/>
        </w:rPr>
      </w:pPr>
      <w:r w:rsidRPr="005F2E94">
        <w:rPr>
          <w:rFonts w:eastAsia="Times New Roman"/>
        </w:rPr>
        <w:t>En l</w:t>
      </w:r>
      <w:r w:rsidRPr="005F2E94">
        <w:rPr>
          <w:rFonts w:eastAsia="Times New Roman"/>
          <w:color w:val="202124"/>
        </w:rPr>
        <w:t>a RTUp monopolar,</w:t>
      </w:r>
      <w:r w:rsidRPr="005F2E94">
        <w:rPr>
          <w:rFonts w:eastAsia="Times New Roman"/>
        </w:rPr>
        <w:t xml:space="preserve"> el líquido de irrigación utilizado habitualmente, es agua destilada. La cirugía no debe prolongarse más de 2 horas, puesto que existe riesgo de complicación por la alteración en la composición iónica de la sangre (hiponatremia), que se puede expresar como síndrome clínico pos-</w:t>
      </w:r>
      <w:r w:rsidRPr="005F2E94">
        <w:rPr>
          <w:rFonts w:eastAsia="Times New Roman"/>
          <w:color w:val="auto"/>
        </w:rPr>
        <w:t>RTUp,</w:t>
      </w:r>
      <w:r w:rsidRPr="005F2E94">
        <w:rPr>
          <w:rFonts w:eastAsia="Times New Roman"/>
        </w:rPr>
        <w:t xml:space="preserve"> el cual se destaca por marcada alteración del sensorio</w:t>
      </w:r>
      <w:r w:rsidRPr="005F2E94">
        <w:rPr>
          <w:rStyle w:val="y2iqfc"/>
          <w:rFonts w:eastAsiaTheme="majorEastAsia"/>
          <w:color w:val="202124"/>
          <w:lang w:eastAsia="es-PE"/>
        </w:rPr>
        <w:t>.</w:t>
      </w:r>
      <w:r w:rsidRPr="005F2E94">
        <w:rPr>
          <w:bCs/>
          <w:color w:val="000000" w:themeColor="text1"/>
          <w:vertAlign w:val="superscript"/>
        </w:rPr>
        <w:t>(5,7,10)</w:t>
      </w:r>
    </w:p>
    <w:p w14:paraId="7714F648" w14:textId="77777777" w:rsidR="009558F4" w:rsidRPr="005F2E94" w:rsidRDefault="009558F4" w:rsidP="009558F4">
      <w:pPr>
        <w:spacing w:after="0" w:line="360" w:lineRule="auto"/>
        <w:jc w:val="both"/>
        <w:rPr>
          <w:rStyle w:val="y2iqfc"/>
          <w:rFonts w:ascii="Times New Roman" w:eastAsiaTheme="majorEastAsia" w:hAnsi="Times New Roman" w:cs="Times New Roman"/>
          <w:color w:val="202124"/>
          <w:sz w:val="24"/>
          <w:szCs w:val="24"/>
          <w:vertAlign w:val="superscript"/>
          <w:lang w:eastAsia="es-PE"/>
        </w:rPr>
      </w:pPr>
      <w:r w:rsidRPr="005F2E94">
        <w:rPr>
          <w:rStyle w:val="y2iqfc"/>
          <w:rFonts w:ascii="Times New Roman" w:eastAsiaTheme="majorEastAsia" w:hAnsi="Times New Roman" w:cs="Times New Roman"/>
          <w:color w:val="202124"/>
          <w:sz w:val="24"/>
          <w:szCs w:val="24"/>
          <w:lang w:eastAsia="es-PE"/>
        </w:rPr>
        <w:t>En la técnica abierta existen 3 opciones: 1) perineal (en desuso); 2) transvesical (suprapúbica - SP), en cual, luego de realizar una incisión a nivel del abdomen inferior, se interviene la próstata a través de la vejiga y 3) la técnica retropúbica, que no se realiza apertura de la vejiga. La adenomectomía abierta tiene durabilidad y eficacia demostrada.</w:t>
      </w:r>
      <w:r w:rsidRPr="005F2E94">
        <w:rPr>
          <w:rStyle w:val="y2iqfc"/>
          <w:rFonts w:ascii="Times New Roman" w:eastAsiaTheme="majorEastAsia" w:hAnsi="Times New Roman" w:cs="Times New Roman"/>
          <w:color w:val="202124"/>
          <w:sz w:val="24"/>
          <w:szCs w:val="24"/>
          <w:vertAlign w:val="superscript"/>
          <w:lang w:eastAsia="es-PE"/>
        </w:rPr>
        <w:t>(13)</w:t>
      </w:r>
    </w:p>
    <w:p w14:paraId="7A391087" w14:textId="77777777" w:rsidR="009558F4" w:rsidRPr="005F2E94" w:rsidRDefault="009558F4" w:rsidP="009558F4">
      <w:pPr>
        <w:autoSpaceDE w:val="0"/>
        <w:autoSpaceDN w:val="0"/>
        <w:adjustRightInd w:val="0"/>
        <w:spacing w:after="0" w:line="360" w:lineRule="auto"/>
        <w:jc w:val="both"/>
        <w:rPr>
          <w:rFonts w:ascii="Times New Roman" w:hAnsi="Times New Roman" w:cs="Times New Roman"/>
          <w:b/>
          <w:bCs/>
          <w:color w:val="FF0000"/>
          <w:sz w:val="24"/>
          <w:szCs w:val="24"/>
        </w:rPr>
      </w:pPr>
      <w:r w:rsidRPr="005F2E94">
        <w:rPr>
          <w:rFonts w:ascii="Times New Roman" w:eastAsia="Times New Roman" w:hAnsi="Times New Roman" w:cs="Times New Roman"/>
          <w:sz w:val="24"/>
          <w:szCs w:val="24"/>
        </w:rPr>
        <w:t>La adenomectomía suprapúbica se enfrenta a otras técnicas de enucleación endoscópica (láseres, con los cuales se pueden tratar volúmenes prostáticos cada vez mayores y energía bipolar que evita la reabsorción de la glicina o del agua destilada); sin embargo, aún es una opción válida para adenomas muy voluminosos. El umbral mínimo es de 60 – 80 ml y no hay límite superior</w:t>
      </w:r>
      <w:r w:rsidRPr="00CF6CF5">
        <w:rPr>
          <w:rFonts w:ascii="Times New Roman" w:eastAsia="Times New Roman" w:hAnsi="Times New Roman" w:cs="Times New Roman"/>
          <w:sz w:val="24"/>
          <w:szCs w:val="24"/>
        </w:rPr>
        <w:t xml:space="preserve">. </w:t>
      </w:r>
      <w:r w:rsidRPr="005F2E94">
        <w:rPr>
          <w:rFonts w:ascii="Times New Roman" w:eastAsia="Times New Roman" w:hAnsi="Times New Roman" w:cs="Times New Roman"/>
          <w:sz w:val="24"/>
          <w:szCs w:val="24"/>
        </w:rPr>
        <w:t xml:space="preserve">Con la intervención de Terence Millin o retropúbica, se accede directamente al adenoma prostático sin abrir la vejiga; tiene como ventajas: evita la abertura vesical, mejor control de la hemostasia de la celda, cicatrización más rápida y más resistente de la cápsula prostática, con menor duración menor del sondeo y la </w:t>
      </w:r>
      <w:r w:rsidRPr="005F2E94">
        <w:rPr>
          <w:rFonts w:ascii="Times New Roman" w:eastAsia="Times New Roman" w:hAnsi="Times New Roman" w:cs="Times New Roman"/>
          <w:sz w:val="24"/>
          <w:szCs w:val="24"/>
        </w:rPr>
        <w:lastRenderedPageBreak/>
        <w:t>convalecencia.</w:t>
      </w:r>
      <w:r w:rsidRPr="005F2E94">
        <w:rPr>
          <w:rFonts w:ascii="Times New Roman" w:eastAsia="Times New Roman" w:hAnsi="Times New Roman" w:cs="Times New Roman"/>
          <w:sz w:val="24"/>
          <w:szCs w:val="24"/>
          <w:vertAlign w:val="superscript"/>
        </w:rPr>
        <w:t>(8)</w:t>
      </w:r>
      <w:r w:rsidRPr="005F2E94">
        <w:rPr>
          <w:rFonts w:ascii="Times New Roman" w:eastAsia="Times New Roman" w:hAnsi="Times New Roman" w:cs="Times New Roman"/>
          <w:sz w:val="24"/>
          <w:szCs w:val="24"/>
        </w:rPr>
        <w:t xml:space="preserve"> La técnica abierta se recomienda en los pacientes con próstata mayor de 80 mL; ideal cuando hay estrechez uretral, divertículos y cálculos vesicales. Sin embargo, en comparación con otras técnicas, la convalecencia es más larga y hay mayor riesgo de sangrado.</w:t>
      </w:r>
      <w:r w:rsidRPr="005F2E94">
        <w:rPr>
          <w:rFonts w:ascii="Times New Roman" w:eastAsia="Times New Roman" w:hAnsi="Times New Roman" w:cs="Times New Roman"/>
          <w:sz w:val="24"/>
          <w:szCs w:val="24"/>
          <w:vertAlign w:val="superscript"/>
        </w:rPr>
        <w:t>(11)</w:t>
      </w:r>
    </w:p>
    <w:p w14:paraId="7A3C0C4B" w14:textId="77777777" w:rsidR="009558F4" w:rsidRPr="005F2E94" w:rsidRDefault="009558F4" w:rsidP="009558F4">
      <w:pPr>
        <w:spacing w:after="0" w:line="360" w:lineRule="auto"/>
        <w:jc w:val="both"/>
        <w:rPr>
          <w:rFonts w:ascii="Times New Roman" w:hAnsi="Times New Roman" w:cs="Times New Roman"/>
          <w:sz w:val="24"/>
          <w:szCs w:val="24"/>
        </w:rPr>
      </w:pPr>
      <w:r w:rsidRPr="005F2E94">
        <w:rPr>
          <w:rFonts w:ascii="Times New Roman" w:hAnsi="Times New Roman" w:cs="Times New Roman"/>
          <w:sz w:val="24"/>
          <w:szCs w:val="24"/>
        </w:rPr>
        <w:t>Se describen como complicaciones de la adenomectomía transvesical y retropúbica:</w:t>
      </w:r>
    </w:p>
    <w:p w14:paraId="6CB07FD2" w14:textId="77777777" w:rsidR="009558F4" w:rsidRPr="005F2E94" w:rsidRDefault="009558F4" w:rsidP="009558F4">
      <w:pPr>
        <w:spacing w:after="0" w:line="360" w:lineRule="auto"/>
        <w:jc w:val="both"/>
        <w:rPr>
          <w:rFonts w:ascii="Times New Roman" w:hAnsi="Times New Roman" w:cs="Times New Roman"/>
          <w:sz w:val="24"/>
          <w:szCs w:val="24"/>
        </w:rPr>
      </w:pPr>
    </w:p>
    <w:p w14:paraId="4A248EC1" w14:textId="77777777" w:rsidR="009558F4" w:rsidRPr="005F2E94" w:rsidRDefault="009558F4" w:rsidP="009558F4">
      <w:pPr>
        <w:numPr>
          <w:ilvl w:val="0"/>
          <w:numId w:val="1"/>
        </w:numPr>
        <w:pBdr>
          <w:top w:val="nil"/>
          <w:left w:val="nil"/>
          <w:bottom w:val="nil"/>
          <w:right w:val="nil"/>
          <w:between w:val="nil"/>
        </w:pBdr>
        <w:autoSpaceDE w:val="0"/>
        <w:autoSpaceDN w:val="0"/>
        <w:adjustRightInd w:val="0"/>
        <w:spacing w:after="0" w:line="360" w:lineRule="auto"/>
        <w:jc w:val="both"/>
        <w:rPr>
          <w:rFonts w:ascii="Times New Roman" w:eastAsia="Times New Roman" w:hAnsi="Times New Roman" w:cs="Times New Roman"/>
          <w:sz w:val="24"/>
          <w:szCs w:val="24"/>
        </w:rPr>
      </w:pPr>
      <w:r w:rsidRPr="005F2E94">
        <w:rPr>
          <w:rFonts w:ascii="Times New Roman" w:hAnsi="Times New Roman" w:cs="Times New Roman"/>
          <w:sz w:val="24"/>
          <w:szCs w:val="24"/>
        </w:rPr>
        <w:t>Sangrado</w:t>
      </w:r>
      <w:r w:rsidRPr="005F2E94">
        <w:rPr>
          <w:rFonts w:ascii="Times New Roman" w:eastAsia="Times New Roman" w:hAnsi="Times New Roman" w:cs="Times New Roman"/>
          <w:sz w:val="24"/>
          <w:szCs w:val="24"/>
        </w:rPr>
        <w:t>.</w:t>
      </w:r>
    </w:p>
    <w:p w14:paraId="77855881" w14:textId="77777777" w:rsidR="009558F4" w:rsidRPr="005F2E94" w:rsidRDefault="009558F4" w:rsidP="009558F4">
      <w:pPr>
        <w:pStyle w:val="Prrafodelista"/>
        <w:numPr>
          <w:ilvl w:val="0"/>
          <w:numId w:val="1"/>
        </w:numPr>
        <w:spacing w:after="0" w:line="360" w:lineRule="auto"/>
        <w:contextualSpacing w:val="0"/>
        <w:jc w:val="both"/>
        <w:rPr>
          <w:rFonts w:ascii="Times New Roman" w:hAnsi="Times New Roman" w:cs="Times New Roman"/>
          <w:sz w:val="24"/>
          <w:szCs w:val="24"/>
          <w:lang w:val="es-ES"/>
        </w:rPr>
      </w:pPr>
      <w:r w:rsidRPr="005F2E94">
        <w:rPr>
          <w:rFonts w:ascii="Times New Roman" w:hAnsi="Times New Roman" w:cs="Times New Roman"/>
          <w:sz w:val="24"/>
          <w:szCs w:val="24"/>
          <w:lang w:val="es-ES"/>
        </w:rPr>
        <w:t>Fístula vesicocutánea.</w:t>
      </w:r>
    </w:p>
    <w:p w14:paraId="51A13743" w14:textId="77777777" w:rsidR="009558F4" w:rsidRPr="005F2E94" w:rsidRDefault="009558F4" w:rsidP="009558F4">
      <w:pPr>
        <w:pStyle w:val="Prrafodelista"/>
        <w:numPr>
          <w:ilvl w:val="0"/>
          <w:numId w:val="1"/>
        </w:numPr>
        <w:spacing w:after="0" w:line="360" w:lineRule="auto"/>
        <w:contextualSpacing w:val="0"/>
        <w:jc w:val="both"/>
        <w:rPr>
          <w:rFonts w:ascii="Times New Roman" w:hAnsi="Times New Roman" w:cs="Times New Roman"/>
          <w:sz w:val="24"/>
          <w:szCs w:val="24"/>
          <w:lang w:val="es-ES"/>
        </w:rPr>
      </w:pPr>
      <w:r w:rsidRPr="005F2E94">
        <w:rPr>
          <w:rFonts w:ascii="Times New Roman" w:hAnsi="Times New Roman" w:cs="Times New Roman"/>
          <w:sz w:val="24"/>
          <w:szCs w:val="24"/>
          <w:lang w:val="es-ES"/>
        </w:rPr>
        <w:t xml:space="preserve">Orquiepididimitis. </w:t>
      </w:r>
    </w:p>
    <w:p w14:paraId="30D1DC7C" w14:textId="77777777" w:rsidR="009558F4" w:rsidRPr="005F2E94" w:rsidRDefault="009558F4" w:rsidP="009558F4">
      <w:pPr>
        <w:pStyle w:val="Prrafodelista"/>
        <w:numPr>
          <w:ilvl w:val="0"/>
          <w:numId w:val="1"/>
        </w:numPr>
        <w:spacing w:after="0" w:line="360" w:lineRule="auto"/>
        <w:contextualSpacing w:val="0"/>
        <w:jc w:val="both"/>
        <w:rPr>
          <w:rFonts w:ascii="Times New Roman" w:hAnsi="Times New Roman" w:cs="Times New Roman"/>
          <w:sz w:val="24"/>
          <w:szCs w:val="24"/>
          <w:lang w:val="es-ES"/>
        </w:rPr>
      </w:pPr>
      <w:r w:rsidRPr="005F2E94">
        <w:rPr>
          <w:rFonts w:ascii="Times New Roman" w:hAnsi="Times New Roman" w:cs="Times New Roman"/>
          <w:sz w:val="24"/>
          <w:szCs w:val="24"/>
          <w:lang w:val="es-ES"/>
        </w:rPr>
        <w:t xml:space="preserve">Estrechez del cuello vesical. </w:t>
      </w:r>
    </w:p>
    <w:p w14:paraId="7E043E09" w14:textId="77777777" w:rsidR="009558F4" w:rsidRPr="005F2E94" w:rsidRDefault="009558F4" w:rsidP="009558F4">
      <w:pPr>
        <w:pStyle w:val="Prrafodelista"/>
        <w:numPr>
          <w:ilvl w:val="0"/>
          <w:numId w:val="1"/>
        </w:numPr>
        <w:spacing w:after="0" w:line="360" w:lineRule="auto"/>
        <w:contextualSpacing w:val="0"/>
        <w:jc w:val="both"/>
        <w:rPr>
          <w:rFonts w:ascii="Times New Roman" w:hAnsi="Times New Roman" w:cs="Times New Roman"/>
          <w:sz w:val="24"/>
          <w:szCs w:val="24"/>
          <w:lang w:val="es-ES"/>
        </w:rPr>
      </w:pPr>
      <w:r w:rsidRPr="005F2E94">
        <w:rPr>
          <w:rFonts w:ascii="Times New Roman" w:hAnsi="Times New Roman" w:cs="Times New Roman"/>
          <w:sz w:val="24"/>
          <w:szCs w:val="24"/>
          <w:lang w:val="es-ES"/>
        </w:rPr>
        <w:t xml:space="preserve">Infección de sitio operatorio (ISO). </w:t>
      </w:r>
    </w:p>
    <w:p w14:paraId="03CCD9EE" w14:textId="77777777" w:rsidR="009558F4" w:rsidRPr="005F2E94" w:rsidRDefault="009558F4" w:rsidP="009558F4">
      <w:pPr>
        <w:pStyle w:val="Prrafodelista"/>
        <w:numPr>
          <w:ilvl w:val="0"/>
          <w:numId w:val="1"/>
        </w:numPr>
        <w:spacing w:after="0" w:line="360" w:lineRule="auto"/>
        <w:contextualSpacing w:val="0"/>
        <w:jc w:val="both"/>
        <w:rPr>
          <w:rFonts w:ascii="Times New Roman" w:hAnsi="Times New Roman" w:cs="Times New Roman"/>
          <w:sz w:val="24"/>
          <w:szCs w:val="24"/>
          <w:lang w:val="es-ES"/>
        </w:rPr>
      </w:pPr>
      <w:r w:rsidRPr="005F2E94">
        <w:rPr>
          <w:rFonts w:ascii="Times New Roman" w:hAnsi="Times New Roman" w:cs="Times New Roman"/>
          <w:sz w:val="24"/>
          <w:szCs w:val="24"/>
          <w:lang w:val="es-ES"/>
        </w:rPr>
        <w:t>RAO.</w:t>
      </w:r>
    </w:p>
    <w:p w14:paraId="64D14046" w14:textId="77777777" w:rsidR="009558F4" w:rsidRPr="005F2E94" w:rsidRDefault="009558F4" w:rsidP="009558F4">
      <w:pPr>
        <w:pStyle w:val="Prrafodelista"/>
        <w:numPr>
          <w:ilvl w:val="0"/>
          <w:numId w:val="1"/>
        </w:numPr>
        <w:pBdr>
          <w:top w:val="nil"/>
          <w:left w:val="nil"/>
          <w:bottom w:val="nil"/>
          <w:right w:val="nil"/>
          <w:between w:val="nil"/>
        </w:pBdr>
        <w:autoSpaceDE w:val="0"/>
        <w:autoSpaceDN w:val="0"/>
        <w:adjustRightInd w:val="0"/>
        <w:spacing w:after="0" w:line="360" w:lineRule="auto"/>
        <w:contextualSpacing w:val="0"/>
        <w:jc w:val="both"/>
        <w:rPr>
          <w:rFonts w:ascii="Times New Roman" w:hAnsi="Times New Roman" w:cs="Times New Roman"/>
          <w:color w:val="000000"/>
          <w:sz w:val="24"/>
          <w:szCs w:val="24"/>
        </w:rPr>
      </w:pPr>
      <w:r w:rsidRPr="005F2E94">
        <w:rPr>
          <w:rFonts w:ascii="Times New Roman" w:eastAsia="Times New Roman" w:hAnsi="Times New Roman" w:cs="Times New Roman"/>
          <w:sz w:val="24"/>
          <w:szCs w:val="24"/>
        </w:rPr>
        <w:t xml:space="preserve">Incontinencia urinaria. </w:t>
      </w:r>
    </w:p>
    <w:p w14:paraId="4A9B9BD7" w14:textId="77777777" w:rsidR="009558F4" w:rsidRPr="005F2E94" w:rsidRDefault="009558F4" w:rsidP="009558F4">
      <w:pPr>
        <w:pStyle w:val="Prrafodelista"/>
        <w:numPr>
          <w:ilvl w:val="0"/>
          <w:numId w:val="1"/>
        </w:numPr>
        <w:pBdr>
          <w:top w:val="nil"/>
          <w:left w:val="nil"/>
          <w:bottom w:val="nil"/>
          <w:right w:val="nil"/>
          <w:between w:val="nil"/>
        </w:pBdr>
        <w:autoSpaceDE w:val="0"/>
        <w:autoSpaceDN w:val="0"/>
        <w:adjustRightInd w:val="0"/>
        <w:spacing w:after="0" w:line="360" w:lineRule="auto"/>
        <w:contextualSpacing w:val="0"/>
        <w:jc w:val="both"/>
        <w:rPr>
          <w:rFonts w:ascii="Times New Roman" w:hAnsi="Times New Roman" w:cs="Times New Roman"/>
          <w:color w:val="000000"/>
          <w:sz w:val="24"/>
          <w:szCs w:val="24"/>
        </w:rPr>
      </w:pPr>
      <w:r w:rsidRPr="005F2E94">
        <w:rPr>
          <w:rFonts w:ascii="Times New Roman" w:hAnsi="Times New Roman" w:cs="Times New Roman"/>
          <w:sz w:val="24"/>
          <w:szCs w:val="24"/>
          <w:lang w:val="es-ES"/>
        </w:rPr>
        <w:t>ITU.</w:t>
      </w:r>
      <w:r w:rsidRPr="005F2E94">
        <w:rPr>
          <w:rFonts w:ascii="Times New Roman" w:hAnsi="Times New Roman" w:cs="Times New Roman"/>
          <w:sz w:val="24"/>
          <w:szCs w:val="24"/>
          <w:vertAlign w:val="superscript"/>
        </w:rPr>
        <w:t>(5,8,12)</w:t>
      </w:r>
      <w:r w:rsidRPr="005F2E94" w:rsidDel="009A0ACD">
        <w:rPr>
          <w:rFonts w:ascii="Times New Roman" w:eastAsia="Times New Roman" w:hAnsi="Times New Roman" w:cs="Times New Roman"/>
          <w:color w:val="000000"/>
          <w:sz w:val="24"/>
          <w:szCs w:val="24"/>
        </w:rPr>
        <w:t xml:space="preserve"> </w:t>
      </w:r>
    </w:p>
    <w:p w14:paraId="4EB65BD9" w14:textId="77777777" w:rsidR="009558F4" w:rsidRPr="005F2E94" w:rsidRDefault="009558F4" w:rsidP="009558F4">
      <w:pPr>
        <w:pBdr>
          <w:top w:val="nil"/>
          <w:left w:val="nil"/>
          <w:bottom w:val="nil"/>
          <w:right w:val="nil"/>
          <w:between w:val="nil"/>
        </w:pBdr>
        <w:autoSpaceDE w:val="0"/>
        <w:autoSpaceDN w:val="0"/>
        <w:adjustRightInd w:val="0"/>
        <w:spacing w:after="0" w:line="360" w:lineRule="auto"/>
        <w:jc w:val="both"/>
        <w:rPr>
          <w:rFonts w:ascii="Times New Roman" w:hAnsi="Times New Roman" w:cs="Times New Roman"/>
          <w:sz w:val="24"/>
          <w:szCs w:val="24"/>
        </w:rPr>
      </w:pPr>
    </w:p>
    <w:p w14:paraId="44EE7E61" w14:textId="77777777" w:rsidR="009558F4" w:rsidRPr="005F2E94" w:rsidRDefault="009558F4" w:rsidP="009558F4">
      <w:pPr>
        <w:pBdr>
          <w:top w:val="nil"/>
          <w:left w:val="nil"/>
          <w:bottom w:val="nil"/>
          <w:right w:val="nil"/>
          <w:between w:val="nil"/>
        </w:pBdr>
        <w:autoSpaceDE w:val="0"/>
        <w:autoSpaceDN w:val="0"/>
        <w:adjustRightInd w:val="0"/>
        <w:spacing w:after="0" w:line="360" w:lineRule="auto"/>
        <w:jc w:val="both"/>
        <w:rPr>
          <w:rFonts w:ascii="Times New Roman" w:hAnsi="Times New Roman" w:cs="Times New Roman"/>
          <w:color w:val="000000"/>
          <w:sz w:val="24"/>
          <w:szCs w:val="24"/>
        </w:rPr>
      </w:pPr>
      <w:r w:rsidRPr="005F2E94">
        <w:rPr>
          <w:rFonts w:ascii="Times New Roman" w:hAnsi="Times New Roman" w:cs="Times New Roman"/>
          <w:sz w:val="24"/>
          <w:szCs w:val="24"/>
        </w:rPr>
        <w:t>Suelen ocurrir con las nuevas tendencias, como la enucleación prostática con láser de holmio (HoLEP). Sin embargo, se reporta que las tasas de complicaciones, en la curva de aprendizaje con el HoLEP, no superan a las reportadas en las técnicas tradicionales.</w:t>
      </w:r>
      <w:r w:rsidRPr="005F2E94">
        <w:rPr>
          <w:rFonts w:ascii="Times New Roman" w:hAnsi="Times New Roman" w:cs="Times New Roman"/>
          <w:color w:val="000000"/>
          <w:sz w:val="24"/>
          <w:szCs w:val="24"/>
          <w:vertAlign w:val="superscript"/>
        </w:rPr>
        <w:t>(15)</w:t>
      </w:r>
    </w:p>
    <w:p w14:paraId="0C733452" w14:textId="35821C13" w:rsidR="009558F4" w:rsidRPr="005F2E94" w:rsidRDefault="009558F4" w:rsidP="009558F4">
      <w:pPr>
        <w:pStyle w:val="Default"/>
        <w:spacing w:line="360" w:lineRule="auto"/>
        <w:jc w:val="both"/>
      </w:pPr>
      <w:r w:rsidRPr="005F2E94">
        <w:rPr>
          <w:i/>
          <w:color w:val="auto"/>
          <w:lang w:val="es-ES"/>
        </w:rPr>
        <w:t xml:space="preserve">Caro </w:t>
      </w:r>
      <w:r w:rsidRPr="005F2E94">
        <w:rPr>
          <w:color w:val="auto"/>
          <w:lang w:val="es-ES"/>
        </w:rPr>
        <w:t>y otros</w:t>
      </w:r>
      <w:r w:rsidRPr="005F2E94">
        <w:rPr>
          <w:color w:val="auto"/>
          <w:vertAlign w:val="superscript"/>
          <w:lang w:val="es-ES"/>
        </w:rPr>
        <w:t>(11)</w:t>
      </w:r>
      <w:r w:rsidRPr="005F2E94">
        <w:rPr>
          <w:color w:val="auto"/>
          <w:lang w:val="es-ES"/>
        </w:rPr>
        <w:t xml:space="preserve"> expresan que las opciones quirúrgicas más frecuentes son la prostatectomía abierta y la RTUp, entre cuyas complicaciones están la ITU, hasta en 12,9 %; este porcentaje es variable, porque no siempre se especifica la diferencia entre ITU y bacteriuria</w:t>
      </w:r>
      <w:r w:rsidRPr="005F2E94">
        <w:t>.</w:t>
      </w:r>
    </w:p>
    <w:p w14:paraId="3AAAE28A" w14:textId="77777777" w:rsidR="009558F4" w:rsidRPr="005F2E94" w:rsidRDefault="009558F4" w:rsidP="009558F4">
      <w:pPr>
        <w:pStyle w:val="Default"/>
        <w:spacing w:line="360" w:lineRule="auto"/>
        <w:jc w:val="both"/>
      </w:pPr>
      <w:r w:rsidRPr="005F2E94">
        <w:rPr>
          <w:i/>
        </w:rPr>
        <w:t xml:space="preserve">Fariñas Martínez </w:t>
      </w:r>
      <w:r w:rsidRPr="005F2E94">
        <w:t>y otros</w:t>
      </w:r>
      <w:r w:rsidRPr="005F2E94">
        <w:rPr>
          <w:vertAlign w:val="superscript"/>
        </w:rPr>
        <w:t>(9)</w:t>
      </w:r>
      <w:r w:rsidRPr="005F2E94">
        <w:t xml:space="preserve"> analizan las complicaciones de la adenomectomía en 209 adultos mayores, encuentran que lo más frecuente es la infección y la dehiscencia de la herida quirúrgica. Otras complicaciones son la hemorragia postoperatoria (1,4 %) y la incontinencia urinaria posoperatoria (7,6 %).</w:t>
      </w:r>
    </w:p>
    <w:p w14:paraId="48C19D2D" w14:textId="77777777" w:rsidR="009558F4" w:rsidRPr="005F2E94" w:rsidRDefault="009558F4" w:rsidP="009558F4">
      <w:pPr>
        <w:pStyle w:val="Default"/>
        <w:spacing w:line="360" w:lineRule="auto"/>
        <w:jc w:val="both"/>
        <w:rPr>
          <w:rFonts w:eastAsia="Times New Roman"/>
          <w:lang w:val="es-ES"/>
        </w:rPr>
      </w:pPr>
      <w:r w:rsidRPr="005F2E94">
        <w:rPr>
          <w:rFonts w:eastAsia="Times New Roman"/>
          <w:i/>
          <w:lang w:val="es-ES"/>
        </w:rPr>
        <w:t>Egas Ortega</w:t>
      </w:r>
      <w:r w:rsidRPr="005F2E94">
        <w:rPr>
          <w:rFonts w:eastAsia="Times New Roman"/>
          <w:lang w:val="es-ES"/>
        </w:rPr>
        <w:t xml:space="preserve"> y otros,</w:t>
      </w:r>
      <w:r w:rsidRPr="005F2E94">
        <w:rPr>
          <w:rFonts w:eastAsia="Times New Roman"/>
          <w:vertAlign w:val="superscript"/>
          <w:lang w:val="es-ES"/>
        </w:rPr>
        <w:t>(16)</w:t>
      </w:r>
      <w:r w:rsidRPr="005F2E94">
        <w:rPr>
          <w:rFonts w:eastAsia="Times New Roman"/>
          <w:lang w:val="es-ES"/>
        </w:rPr>
        <w:t xml:space="preserve"> en 232 pacientes que comparan la técnica convencional vs. RTUp monopolar, encuentran una relación estadísticamente significativa entre el tipo de abordaje terapéutico, con el tiempo quirúrgico (p ≤ 0,001) y con el índice de sangrado (p ≤ 0,001) y entre la edad y el tiempo quirúrgico (p ≤ 0,001). Las complicaciones más importantes fueron: hemorragia inmediata (n = 9) e </w:t>
      </w:r>
      <w:r w:rsidRPr="005F2E94">
        <w:rPr>
          <w:rFonts w:eastAsia="Times New Roman"/>
          <w:lang w:val="es-ES"/>
        </w:rPr>
        <w:lastRenderedPageBreak/>
        <w:t>infecciones de la herida (n = 10) para la cirugía convencional y hemorragia inmediata (n = 2) y sepsis (n = 3) para la cirugía endoscópica. La media de tiempo quirúrgico fue 103,03 min y 75,14 min respectivamente.</w:t>
      </w:r>
    </w:p>
    <w:p w14:paraId="46B7A768" w14:textId="5CAFEF53" w:rsidR="009558F4" w:rsidRPr="005F2E94" w:rsidRDefault="009558F4" w:rsidP="009558F4">
      <w:pPr>
        <w:spacing w:after="0" w:line="360" w:lineRule="auto"/>
        <w:jc w:val="both"/>
        <w:rPr>
          <w:rFonts w:ascii="Times New Roman" w:hAnsi="Times New Roman" w:cs="Times New Roman"/>
          <w:sz w:val="24"/>
          <w:szCs w:val="24"/>
        </w:rPr>
      </w:pPr>
      <w:r w:rsidRPr="005F2E94">
        <w:rPr>
          <w:rFonts w:ascii="Times New Roman" w:hAnsi="Times New Roman" w:cs="Times New Roman"/>
          <w:i/>
          <w:sz w:val="24"/>
          <w:szCs w:val="24"/>
        </w:rPr>
        <w:t xml:space="preserve">Gratzke </w:t>
      </w:r>
      <w:r w:rsidRPr="005F2E94">
        <w:rPr>
          <w:rFonts w:ascii="Times New Roman" w:hAnsi="Times New Roman" w:cs="Times New Roman"/>
          <w:sz w:val="24"/>
          <w:szCs w:val="24"/>
        </w:rPr>
        <w:t>y otros</w:t>
      </w:r>
      <w:r w:rsidRPr="005F2E94">
        <w:rPr>
          <w:rFonts w:ascii="Times New Roman" w:hAnsi="Times New Roman" w:cs="Times New Roman"/>
          <w:sz w:val="24"/>
          <w:szCs w:val="24"/>
          <w:vertAlign w:val="superscript"/>
        </w:rPr>
        <w:t>(17)</w:t>
      </w:r>
      <w:r w:rsidRPr="005F2E94">
        <w:rPr>
          <w:rFonts w:ascii="Times New Roman" w:hAnsi="Times New Roman" w:cs="Times New Roman"/>
          <w:sz w:val="24"/>
          <w:szCs w:val="24"/>
        </w:rPr>
        <w:t xml:space="preserve"> en un estudio prospectivo, multicéntrico, encontraron que la tasa global de complicaciones fue del 17,3 %. Las más relevantes fueron el sangrado, que requirió transfusión en 68 casos (7,5 %), la ITU en 46 (5,1 %) y la revisión quirúrgica por sangrado grave en 33 (3,7 %). </w:t>
      </w:r>
      <w:hyperlink r:id="rId11" w:history="1">
        <w:r w:rsidRPr="005F2E94">
          <w:rPr>
            <w:rFonts w:ascii="Times New Roman" w:hAnsi="Times New Roman" w:cs="Times New Roman"/>
            <w:i/>
            <w:sz w:val="24"/>
            <w:szCs w:val="24"/>
          </w:rPr>
          <w:t>Adam</w:t>
        </w:r>
      </w:hyperlink>
      <w:r w:rsidRPr="005F2E94">
        <w:rPr>
          <w:rFonts w:ascii="Times New Roman" w:hAnsi="Times New Roman" w:cs="Times New Roman"/>
          <w:i/>
          <w:sz w:val="24"/>
          <w:szCs w:val="24"/>
        </w:rPr>
        <w:t xml:space="preserve"> </w:t>
      </w:r>
      <w:r w:rsidRPr="005F2E94">
        <w:rPr>
          <w:rFonts w:ascii="Times New Roman" w:hAnsi="Times New Roman" w:cs="Times New Roman"/>
          <w:sz w:val="24"/>
          <w:szCs w:val="24"/>
        </w:rPr>
        <w:t>y otros,</w:t>
      </w:r>
      <w:r w:rsidRPr="005F2E94">
        <w:rPr>
          <w:rFonts w:ascii="Times New Roman" w:hAnsi="Times New Roman" w:cs="Times New Roman"/>
          <w:sz w:val="24"/>
          <w:szCs w:val="24"/>
          <w:vertAlign w:val="superscript"/>
        </w:rPr>
        <w:t>(18)</w:t>
      </w:r>
      <w:r w:rsidRPr="005F2E94">
        <w:rPr>
          <w:rFonts w:ascii="Times New Roman" w:hAnsi="Times New Roman" w:cs="Times New Roman"/>
          <w:sz w:val="24"/>
          <w:szCs w:val="24"/>
        </w:rPr>
        <w:t xml:space="preserve"> en su investigación, encuentran las complicaciones posoperatorias: incontinencia permanente (0,5 %), revisión endoscópica </w:t>
      </w:r>
      <w:r>
        <w:rPr>
          <w:rFonts w:ascii="Times New Roman" w:hAnsi="Times New Roman" w:cs="Times New Roman"/>
          <w:sz w:val="24"/>
          <w:szCs w:val="24"/>
        </w:rPr>
        <w:t>-</w:t>
      </w:r>
      <w:r w:rsidRPr="005F2E94">
        <w:rPr>
          <w:rFonts w:ascii="Times New Roman" w:hAnsi="Times New Roman" w:cs="Times New Roman"/>
          <w:sz w:val="24"/>
          <w:szCs w:val="24"/>
        </w:rPr>
        <w:t>sangrado- (3 %), revisión abierta (1 %), ITU (13 %) y cicatrización de heridas secundarias (5,5 %).</w:t>
      </w:r>
      <w:r w:rsidRPr="005F2E94" w:rsidDel="009A0ACD">
        <w:rPr>
          <w:rFonts w:ascii="Times New Roman" w:eastAsia="Times New Roman" w:hAnsi="Times New Roman" w:cs="Times New Roman"/>
          <w:sz w:val="24"/>
          <w:szCs w:val="24"/>
        </w:rPr>
        <w:t xml:space="preserve"> </w:t>
      </w:r>
      <w:r w:rsidRPr="005F2E94">
        <w:rPr>
          <w:rFonts w:ascii="Times New Roman" w:hAnsi="Times New Roman" w:cs="Times New Roman"/>
          <w:i/>
          <w:sz w:val="24"/>
          <w:szCs w:val="24"/>
        </w:rPr>
        <w:t>Varkarakis</w:t>
      </w:r>
      <w:r w:rsidRPr="005F2E94">
        <w:rPr>
          <w:rFonts w:ascii="Times New Roman" w:hAnsi="Times New Roman" w:cs="Times New Roman"/>
          <w:sz w:val="24"/>
          <w:szCs w:val="24"/>
        </w:rPr>
        <w:t xml:space="preserve"> y otros,</w:t>
      </w:r>
      <w:r w:rsidRPr="005F2E94">
        <w:rPr>
          <w:rFonts w:ascii="Times New Roman" w:hAnsi="Times New Roman" w:cs="Times New Roman"/>
          <w:sz w:val="24"/>
          <w:szCs w:val="24"/>
          <w:vertAlign w:val="superscript"/>
        </w:rPr>
        <w:t>(19)</w:t>
      </w:r>
      <w:r w:rsidRPr="005F2E94">
        <w:rPr>
          <w:rFonts w:ascii="Times New Roman" w:hAnsi="Times New Roman" w:cs="Times New Roman"/>
          <w:sz w:val="24"/>
          <w:szCs w:val="24"/>
        </w:rPr>
        <w:t xml:space="preserve"> destacan como complicaciones posadenomectomía: contracción del cuello de la vejiga en 3,3 %, estenosis uretrales en 0,6 % y estenosis del meato en 1,3</w:t>
      </w:r>
      <w:r w:rsidR="007A7311">
        <w:rPr>
          <w:rFonts w:ascii="Times New Roman" w:hAnsi="Times New Roman" w:cs="Times New Roman"/>
          <w:sz w:val="24"/>
          <w:szCs w:val="24"/>
        </w:rPr>
        <w:t> </w:t>
      </w:r>
      <w:r w:rsidRPr="005F2E94">
        <w:rPr>
          <w:rFonts w:ascii="Times New Roman" w:hAnsi="Times New Roman" w:cs="Times New Roman"/>
          <w:sz w:val="24"/>
          <w:szCs w:val="24"/>
        </w:rPr>
        <w:t>%, de 151 pacientes. Se requirió reintervención en el 3,9 %</w:t>
      </w:r>
      <w:r w:rsidRPr="005F2E94">
        <w:rPr>
          <w:rFonts w:ascii="Times New Roman" w:eastAsia="Times New Roman" w:hAnsi="Times New Roman" w:cs="Times New Roman"/>
          <w:sz w:val="24"/>
          <w:szCs w:val="24"/>
        </w:rPr>
        <w:t>.</w:t>
      </w:r>
    </w:p>
    <w:p w14:paraId="0E9E1561" w14:textId="77777777" w:rsidR="009558F4" w:rsidRPr="005F2E94" w:rsidRDefault="009558F4" w:rsidP="009558F4">
      <w:pPr>
        <w:spacing w:after="0" w:line="360" w:lineRule="auto"/>
        <w:jc w:val="both"/>
        <w:rPr>
          <w:rFonts w:ascii="Times New Roman" w:hAnsi="Times New Roman" w:cs="Times New Roman"/>
          <w:sz w:val="24"/>
          <w:szCs w:val="24"/>
        </w:rPr>
      </w:pPr>
      <w:r w:rsidRPr="005F2E94">
        <w:rPr>
          <w:rFonts w:ascii="Times New Roman" w:hAnsi="Times New Roman" w:cs="Times New Roman"/>
          <w:sz w:val="24"/>
          <w:szCs w:val="24"/>
        </w:rPr>
        <w:t xml:space="preserve">Asimismo, </w:t>
      </w:r>
      <w:r w:rsidRPr="005F2E94">
        <w:rPr>
          <w:rFonts w:ascii="Times New Roman" w:hAnsi="Times New Roman" w:cs="Times New Roman"/>
          <w:i/>
          <w:sz w:val="24"/>
          <w:szCs w:val="24"/>
        </w:rPr>
        <w:t xml:space="preserve">Carneiro </w:t>
      </w:r>
      <w:r w:rsidRPr="005F2E94">
        <w:rPr>
          <w:rFonts w:ascii="Times New Roman" w:hAnsi="Times New Roman" w:cs="Times New Roman"/>
          <w:sz w:val="24"/>
          <w:szCs w:val="24"/>
        </w:rPr>
        <w:t>y otros,</w:t>
      </w:r>
      <w:r w:rsidRPr="005F2E94">
        <w:rPr>
          <w:rFonts w:ascii="Times New Roman" w:hAnsi="Times New Roman" w:cs="Times New Roman"/>
          <w:sz w:val="24"/>
          <w:szCs w:val="24"/>
          <w:vertAlign w:val="superscript"/>
        </w:rPr>
        <w:t>(20)</w:t>
      </w:r>
      <w:r w:rsidRPr="005F2E94">
        <w:rPr>
          <w:rFonts w:ascii="Times New Roman" w:hAnsi="Times New Roman" w:cs="Times New Roman"/>
          <w:sz w:val="24"/>
          <w:szCs w:val="24"/>
        </w:rPr>
        <w:t xml:space="preserve"> de 33 operados con la técnica SP y 32 con la técnica retropúbica (RP), encontraron que la pérdida de sangre perioperatoria fue similar entre los grupos (promedio de 1044 mL), se resaltan 2 casos por su gravedad. La incidencia y la gravedad de las complicaciones, fue similar entre las técnicas; sin embargo, el grupo SP exhibió una mayor incidencia de complicaciones tardías (SP, 17 vs. RP, 5; p = 0,004). Se observa que el 15,4 % de los pacientes requirió alguna reintervención quirúrgica, el 50 % para la evacuación de coágulos.</w:t>
      </w:r>
    </w:p>
    <w:p w14:paraId="61A6E07C" w14:textId="77777777" w:rsidR="009558F4" w:rsidRPr="005F2E94" w:rsidRDefault="009558F4" w:rsidP="009558F4">
      <w:pPr>
        <w:spacing w:after="0" w:line="360" w:lineRule="auto"/>
        <w:jc w:val="both"/>
        <w:rPr>
          <w:rFonts w:ascii="Times New Roman" w:hAnsi="Times New Roman" w:cs="Times New Roman"/>
          <w:sz w:val="24"/>
          <w:szCs w:val="24"/>
        </w:rPr>
      </w:pPr>
      <w:r w:rsidRPr="005F2E94">
        <w:rPr>
          <w:rFonts w:ascii="Times New Roman" w:hAnsi="Times New Roman" w:cs="Times New Roman"/>
          <w:i/>
          <w:sz w:val="24"/>
          <w:szCs w:val="24"/>
        </w:rPr>
        <w:t xml:space="preserve">Reich </w:t>
      </w:r>
      <w:r w:rsidRPr="005F2E94">
        <w:rPr>
          <w:rFonts w:ascii="Times New Roman" w:hAnsi="Times New Roman" w:cs="Times New Roman"/>
          <w:sz w:val="24"/>
          <w:szCs w:val="24"/>
        </w:rPr>
        <w:t>y otros,</w:t>
      </w:r>
      <w:r w:rsidRPr="005F2E94">
        <w:rPr>
          <w:rFonts w:ascii="Times New Roman" w:hAnsi="Times New Roman" w:cs="Times New Roman"/>
          <w:sz w:val="24"/>
          <w:szCs w:val="24"/>
          <w:vertAlign w:val="superscript"/>
        </w:rPr>
        <w:t>(21)</w:t>
      </w:r>
      <w:r w:rsidRPr="005F2E94">
        <w:rPr>
          <w:rFonts w:ascii="Times New Roman" w:hAnsi="Times New Roman" w:cs="Times New Roman"/>
          <w:sz w:val="24"/>
          <w:szCs w:val="24"/>
        </w:rPr>
        <w:t xml:space="preserve"> en su investigación multicéntrica (10 654 pacientes) analizan la </w:t>
      </w:r>
      <w:hyperlink r:id="rId12" w:tooltip="Morbilidad, mortalidad y resultado temprano de la resección transuretral de la próstata: una evaluación multicéntrica prospectiva de 10.654 pacientes" w:history="1">
        <w:r w:rsidRPr="005F2E94">
          <w:rPr>
            <w:rFonts w:ascii="Times New Roman" w:hAnsi="Times New Roman" w:cs="Times New Roman"/>
            <w:sz w:val="24"/>
            <w:szCs w:val="24"/>
          </w:rPr>
          <w:t xml:space="preserve">morbilidad, mortalidad y resultado temprano de la RTUp; reportan una </w:t>
        </w:r>
      </w:hyperlink>
      <w:r w:rsidRPr="005F2E94">
        <w:rPr>
          <w:rFonts w:ascii="Times New Roman" w:hAnsi="Times New Roman" w:cs="Times New Roman"/>
          <w:sz w:val="24"/>
          <w:szCs w:val="24"/>
        </w:rPr>
        <w:t xml:space="preserve"> tasa de mortalidad de 0,10 %. La tasa de morbilidad acumulada a corto plazo, fue del 11,1 %. Las complicaciones más relevantes fueron falta de evacuación (5,8 %), revisión quirúrgica (5,6 %), infección urinaria marcada (3,6 %), sangrado que requirió transfusiones (2,9 %) y síndrome de resección transuretral (1,4 %).</w:t>
      </w:r>
    </w:p>
    <w:p w14:paraId="59FEE25E" w14:textId="77777777" w:rsidR="009558F4" w:rsidRPr="005F2E94" w:rsidRDefault="009558F4" w:rsidP="009558F4">
      <w:pPr>
        <w:spacing w:after="0" w:line="360" w:lineRule="auto"/>
        <w:jc w:val="both"/>
        <w:rPr>
          <w:rFonts w:ascii="Times New Roman" w:eastAsia="Times New Roman" w:hAnsi="Times New Roman" w:cs="Times New Roman"/>
          <w:color w:val="000000"/>
          <w:sz w:val="24"/>
          <w:szCs w:val="24"/>
          <w:vertAlign w:val="superscript"/>
        </w:rPr>
      </w:pPr>
      <w:r w:rsidRPr="005F2E94">
        <w:rPr>
          <w:rFonts w:ascii="Times New Roman" w:eastAsiaTheme="minorHAnsi" w:hAnsi="Times New Roman" w:cs="Times New Roman"/>
          <w:i/>
          <w:sz w:val="24"/>
          <w:szCs w:val="24"/>
        </w:rPr>
        <w:t xml:space="preserve">Llontop </w:t>
      </w:r>
      <w:r w:rsidRPr="005F2E94">
        <w:rPr>
          <w:rFonts w:ascii="Times New Roman" w:eastAsiaTheme="minorHAnsi" w:hAnsi="Times New Roman" w:cs="Times New Roman"/>
          <w:sz w:val="24"/>
          <w:szCs w:val="24"/>
        </w:rPr>
        <w:t>y otros,</w:t>
      </w:r>
      <w:r w:rsidRPr="005F2E94">
        <w:rPr>
          <w:rFonts w:ascii="Times New Roman" w:eastAsiaTheme="minorHAnsi" w:hAnsi="Times New Roman" w:cs="Times New Roman"/>
          <w:sz w:val="24"/>
          <w:szCs w:val="24"/>
          <w:vertAlign w:val="superscript"/>
        </w:rPr>
        <w:t>(14)</w:t>
      </w:r>
      <w:r w:rsidRPr="005F2E94">
        <w:rPr>
          <w:rFonts w:ascii="Times New Roman" w:eastAsiaTheme="minorHAnsi" w:hAnsi="Times New Roman" w:cs="Times New Roman"/>
          <w:sz w:val="24"/>
          <w:szCs w:val="24"/>
        </w:rPr>
        <w:t xml:space="preserve"> describen complicaciones posoperatorias en intervenidos por la HBP: sangrado intraoperatorio por técnica transvesical (11,2 %), RTUp (2,9 %), y ninguna con la técnica retropúbica. Se informa RAO (7,5 %) por vía transvesical, por RTUp 5,9 % y sin complicaciones la retropúbica. La ITU por vía transvesical 8,1 %, por RTUp 26,5 % y por vía retropúbica 16,7 %. La estrechez uretral, por vía transvesical 12,4 %, por RTUp 44,1 % y retropúbica 16,7 %; además incontinencia urinaria por vía transvesical, 13 %, por RTUp 33,3 % y por retropúbica 5,9 %. El promedio de estancia hospitalaria </w:t>
      </w:r>
      <w:r w:rsidRPr="005F2E94">
        <w:rPr>
          <w:rFonts w:ascii="Times New Roman" w:eastAsiaTheme="minorHAnsi" w:hAnsi="Times New Roman" w:cs="Times New Roman"/>
          <w:sz w:val="24"/>
          <w:szCs w:val="24"/>
        </w:rPr>
        <w:lastRenderedPageBreak/>
        <w:t>fue: vía transvesical (6,54 días), RTUp (2,88 días) y vía retropúbica (9, 83 días). El tiempo de sondaje vesical por RTUp fue de 4,35 días, por vía transvesical 9,80 días y por vía retropúbica 9,83 días.</w:t>
      </w:r>
    </w:p>
    <w:p w14:paraId="223F0A84" w14:textId="77777777" w:rsidR="009558F4" w:rsidRPr="005F2E94" w:rsidRDefault="009558F4" w:rsidP="009558F4">
      <w:pPr>
        <w:spacing w:after="0" w:line="360" w:lineRule="auto"/>
        <w:jc w:val="both"/>
        <w:rPr>
          <w:rFonts w:ascii="Times New Roman" w:eastAsia="Times New Roman" w:hAnsi="Times New Roman" w:cs="Times New Roman"/>
          <w:color w:val="000000"/>
          <w:sz w:val="24"/>
          <w:szCs w:val="24"/>
        </w:rPr>
      </w:pPr>
      <w:r w:rsidRPr="005F2E94">
        <w:rPr>
          <w:rFonts w:ascii="Times New Roman" w:hAnsi="Times New Roman" w:cs="Times New Roman"/>
          <w:i/>
          <w:noProof/>
          <w:color w:val="000000" w:themeColor="text1"/>
          <w:sz w:val="24"/>
          <w:szCs w:val="24"/>
        </w:rPr>
        <w:t>Cordova Yamunaque</w:t>
      </w:r>
      <w:r w:rsidRPr="005F2E94">
        <w:rPr>
          <w:rFonts w:ascii="Times New Roman" w:hAnsi="Times New Roman" w:cs="Times New Roman"/>
          <w:color w:val="000000" w:themeColor="text1"/>
          <w:sz w:val="24"/>
          <w:szCs w:val="24"/>
        </w:rPr>
        <w:t>,</w:t>
      </w:r>
      <w:r w:rsidRPr="005F2E94">
        <w:rPr>
          <w:rFonts w:ascii="Times New Roman" w:hAnsi="Times New Roman" w:cs="Times New Roman"/>
          <w:color w:val="000000" w:themeColor="text1"/>
          <w:sz w:val="24"/>
          <w:szCs w:val="24"/>
          <w:vertAlign w:val="superscript"/>
        </w:rPr>
        <w:t>(22)</w:t>
      </w:r>
      <w:r w:rsidRPr="005F2E94">
        <w:rPr>
          <w:rFonts w:ascii="Times New Roman" w:hAnsi="Times New Roman" w:cs="Times New Roman"/>
          <w:color w:val="000000" w:themeColor="text1"/>
          <w:sz w:val="24"/>
          <w:szCs w:val="24"/>
        </w:rPr>
        <w:t xml:space="preserve"> describe complicaciones post prostatectomía transvesical infección de herida operatoria (10 %), sangrado postoperatorio (5 %). Dentro de las complicaciones tardías se reportaron, incontinencia urinaria (90 %), y con impotencia sexual (10 %).</w:t>
      </w:r>
    </w:p>
    <w:p w14:paraId="67831FAD" w14:textId="77777777" w:rsidR="009558F4" w:rsidRPr="005F2E94" w:rsidRDefault="009558F4" w:rsidP="009558F4">
      <w:pPr>
        <w:spacing w:after="0" w:line="360" w:lineRule="auto"/>
        <w:jc w:val="both"/>
        <w:rPr>
          <w:rFonts w:ascii="Times New Roman" w:eastAsia="Times New Roman" w:hAnsi="Times New Roman" w:cs="Times New Roman"/>
          <w:color w:val="000000"/>
          <w:sz w:val="24"/>
          <w:szCs w:val="24"/>
        </w:rPr>
      </w:pPr>
      <w:r w:rsidRPr="005F2E94">
        <w:rPr>
          <w:rFonts w:ascii="Times New Roman" w:hAnsi="Times New Roman" w:cs="Times New Roman"/>
          <w:i/>
          <w:color w:val="000000" w:themeColor="text1"/>
          <w:sz w:val="24"/>
          <w:szCs w:val="24"/>
        </w:rPr>
        <w:t>Urdanivia Ruiz</w:t>
      </w:r>
      <w:r w:rsidRPr="005F2E94">
        <w:rPr>
          <w:rFonts w:ascii="Times New Roman" w:hAnsi="Times New Roman" w:cs="Times New Roman"/>
          <w:color w:val="000000" w:themeColor="text1"/>
          <w:sz w:val="24"/>
          <w:szCs w:val="24"/>
        </w:rPr>
        <w:t>,</w:t>
      </w:r>
      <w:r w:rsidRPr="005F2E94">
        <w:rPr>
          <w:rFonts w:ascii="Times New Roman" w:hAnsi="Times New Roman" w:cs="Times New Roman"/>
          <w:color w:val="000000" w:themeColor="text1"/>
          <w:sz w:val="24"/>
          <w:szCs w:val="24"/>
          <w:vertAlign w:val="superscript"/>
        </w:rPr>
        <w:t>(23)</w:t>
      </w:r>
      <w:r w:rsidRPr="005F2E94">
        <w:rPr>
          <w:rFonts w:ascii="Times New Roman" w:hAnsi="Times New Roman" w:cs="Times New Roman"/>
          <w:color w:val="000000" w:themeColor="text1"/>
          <w:sz w:val="24"/>
          <w:szCs w:val="24"/>
        </w:rPr>
        <w:t xml:space="preserve"> en su estudio de complicaciones posadenomectomía, encontró dolor en la herida operatoria (44,16 %) e infección de la herida (7,16 %), ITU (20,05 %), epididimitis (3,82 %) y tiempo de hospitalización de 8,03 ± 2,5 días.</w:t>
      </w:r>
    </w:p>
    <w:p w14:paraId="2C6312C1" w14:textId="77777777" w:rsidR="009558F4" w:rsidRPr="005F2E94" w:rsidRDefault="009558F4" w:rsidP="009558F4">
      <w:pPr>
        <w:spacing w:after="0" w:line="360" w:lineRule="auto"/>
        <w:jc w:val="both"/>
        <w:rPr>
          <w:rFonts w:ascii="Times New Roman" w:eastAsia="Times New Roman" w:hAnsi="Times New Roman" w:cs="Times New Roman"/>
          <w:color w:val="000000"/>
          <w:sz w:val="24"/>
          <w:szCs w:val="24"/>
        </w:rPr>
      </w:pPr>
      <w:r w:rsidRPr="005F2E94">
        <w:rPr>
          <w:rFonts w:ascii="Times New Roman" w:eastAsia="Times New Roman" w:hAnsi="Times New Roman" w:cs="Times New Roman"/>
          <w:i/>
          <w:color w:val="000000"/>
          <w:sz w:val="24"/>
          <w:szCs w:val="24"/>
        </w:rPr>
        <w:t>Bernales</w:t>
      </w:r>
      <w:r w:rsidRPr="005F2E94">
        <w:rPr>
          <w:rFonts w:ascii="Times New Roman" w:eastAsia="Times New Roman" w:hAnsi="Times New Roman" w:cs="Times New Roman"/>
          <w:color w:val="000000"/>
          <w:sz w:val="24"/>
          <w:szCs w:val="24"/>
        </w:rPr>
        <w:t>,</w:t>
      </w:r>
      <w:r w:rsidRPr="005F2E94">
        <w:rPr>
          <w:rFonts w:ascii="Times New Roman" w:eastAsia="Times New Roman" w:hAnsi="Times New Roman" w:cs="Times New Roman"/>
          <w:color w:val="000000"/>
          <w:sz w:val="24"/>
          <w:szCs w:val="24"/>
          <w:vertAlign w:val="superscript"/>
        </w:rPr>
        <w:t>(24)</w:t>
      </w:r>
      <w:r w:rsidRPr="005F2E94">
        <w:rPr>
          <w:rFonts w:ascii="Times New Roman" w:eastAsia="Times New Roman" w:hAnsi="Times New Roman" w:cs="Times New Roman"/>
          <w:color w:val="000000"/>
          <w:sz w:val="24"/>
          <w:szCs w:val="24"/>
        </w:rPr>
        <w:t xml:space="preserve"> en un estudio sobre complicaciones postoperatorias en pacientes prostactetomizados en Arequipa, encuentra ITU en el 10,35 %, orquiepididimitis en el 5,75 %, infección del sitio operatorio en el 5,75 %, fístula vesical en el 4,21 % y estrechez uretral en el 1,53 %.</w:t>
      </w:r>
    </w:p>
    <w:p w14:paraId="6FD346F5" w14:textId="77777777" w:rsidR="009558F4" w:rsidRPr="005F2E94" w:rsidRDefault="009558F4" w:rsidP="009558F4">
      <w:pPr>
        <w:spacing w:after="0" w:line="360" w:lineRule="auto"/>
        <w:jc w:val="both"/>
        <w:rPr>
          <w:rFonts w:ascii="Times New Roman" w:eastAsia="Times New Roman" w:hAnsi="Times New Roman" w:cs="Times New Roman"/>
          <w:sz w:val="24"/>
          <w:szCs w:val="24"/>
        </w:rPr>
      </w:pPr>
      <w:r w:rsidRPr="005F2E94">
        <w:rPr>
          <w:rFonts w:ascii="Times New Roman" w:hAnsi="Times New Roman" w:cs="Times New Roman"/>
          <w:i/>
          <w:color w:val="000000" w:themeColor="text1"/>
          <w:sz w:val="24"/>
          <w:szCs w:val="24"/>
        </w:rPr>
        <w:t>Sunción Roque</w:t>
      </w:r>
      <w:r w:rsidRPr="005F2E94">
        <w:rPr>
          <w:rFonts w:ascii="Times New Roman" w:hAnsi="Times New Roman" w:cs="Times New Roman"/>
          <w:color w:val="000000" w:themeColor="text1"/>
          <w:sz w:val="24"/>
          <w:szCs w:val="24"/>
        </w:rPr>
        <w:t>,</w:t>
      </w:r>
      <w:r w:rsidRPr="005F2E94">
        <w:rPr>
          <w:rFonts w:ascii="Times New Roman" w:hAnsi="Times New Roman" w:cs="Times New Roman"/>
          <w:color w:val="000000" w:themeColor="text1"/>
          <w:sz w:val="24"/>
          <w:szCs w:val="24"/>
          <w:vertAlign w:val="superscript"/>
        </w:rPr>
        <w:t>(25)</w:t>
      </w:r>
      <w:r w:rsidRPr="005F2E94">
        <w:rPr>
          <w:rFonts w:ascii="Times New Roman" w:hAnsi="Times New Roman" w:cs="Times New Roman"/>
          <w:color w:val="000000" w:themeColor="text1"/>
          <w:sz w:val="24"/>
          <w:szCs w:val="24"/>
        </w:rPr>
        <w:t xml:space="preserve"> en 80 casos operados por cirugía abierta, reporta que 45 (56,3 %) registraron complicaciones; no infecciosas (5 pacientes), infecciosas (19 pacientes) y mixtas (21 pacientes). En las no infecciosas, la más frecuente fue la incontinencia urinaria en 2 pacientes (2,5 %). La infecciosa más frecuente fue la ITU, presente en 17 pacientes (21,3 %). Entre las complicaciones mixtas, ITU y dolor suprapúbico, presente en 3 pacientes (3,8 %)</w:t>
      </w:r>
      <w:r w:rsidRPr="005F2E94">
        <w:rPr>
          <w:rFonts w:ascii="Times New Roman" w:eastAsia="Times New Roman" w:hAnsi="Times New Roman" w:cs="Times New Roman"/>
          <w:sz w:val="24"/>
          <w:szCs w:val="24"/>
        </w:rPr>
        <w:t>.</w:t>
      </w:r>
    </w:p>
    <w:p w14:paraId="175624D6" w14:textId="77777777" w:rsidR="009558F4" w:rsidRPr="005F2E94" w:rsidRDefault="009558F4" w:rsidP="009558F4">
      <w:pPr>
        <w:spacing w:after="0" w:line="360" w:lineRule="auto"/>
        <w:jc w:val="both"/>
        <w:rPr>
          <w:rFonts w:ascii="Times New Roman" w:eastAsia="Times New Roman" w:hAnsi="Times New Roman" w:cs="Times New Roman"/>
          <w:color w:val="000000"/>
          <w:sz w:val="24"/>
          <w:szCs w:val="24"/>
        </w:rPr>
      </w:pPr>
      <w:bookmarkStart w:id="4" w:name="_3znysh7" w:colFirst="0" w:colLast="0"/>
      <w:bookmarkEnd w:id="4"/>
      <w:r w:rsidRPr="005F2E94">
        <w:rPr>
          <w:rFonts w:ascii="Times New Roman" w:eastAsia="Times New Roman" w:hAnsi="Times New Roman" w:cs="Times New Roman"/>
          <w:sz w:val="24"/>
          <w:szCs w:val="24"/>
        </w:rPr>
        <w:t>El propósito de este estudio es describir las complicaciones postoperatorias, tiempo de sondaje vesical, tiempo de estancia hospitalaria, variación de hemoglobina (Hb) en el posoperatorio, en pacientes operados de HBP, según la técnica quirúrgica utilizada: adenomectomía transvesical, retropúbica y resección transuretral prostática monopolar</w:t>
      </w:r>
      <w:r w:rsidRPr="005F2E94">
        <w:rPr>
          <w:rFonts w:ascii="Times New Roman" w:eastAsia="Times New Roman" w:hAnsi="Times New Roman" w:cs="Times New Roman"/>
          <w:color w:val="000000"/>
          <w:sz w:val="24"/>
          <w:szCs w:val="24"/>
        </w:rPr>
        <w:t>.</w:t>
      </w:r>
    </w:p>
    <w:p w14:paraId="5ECFD4B8" w14:textId="77777777" w:rsidR="009558F4" w:rsidRPr="005F2E94" w:rsidRDefault="009558F4" w:rsidP="009558F4">
      <w:pPr>
        <w:spacing w:after="0" w:line="360" w:lineRule="auto"/>
        <w:jc w:val="both"/>
        <w:rPr>
          <w:rFonts w:ascii="Times New Roman" w:eastAsia="Times New Roman" w:hAnsi="Times New Roman" w:cs="Times New Roman"/>
          <w:b/>
          <w:sz w:val="24"/>
          <w:szCs w:val="24"/>
        </w:rPr>
      </w:pPr>
      <w:bookmarkStart w:id="5" w:name="_2et92p0" w:colFirst="0" w:colLast="0"/>
      <w:bookmarkEnd w:id="5"/>
    </w:p>
    <w:p w14:paraId="662092C6" w14:textId="77777777" w:rsidR="009558F4" w:rsidRPr="005F2E94" w:rsidRDefault="009558F4" w:rsidP="009558F4">
      <w:pPr>
        <w:spacing w:after="0" w:line="360" w:lineRule="auto"/>
        <w:jc w:val="both"/>
        <w:rPr>
          <w:rFonts w:ascii="Times New Roman" w:eastAsia="Times New Roman" w:hAnsi="Times New Roman" w:cs="Times New Roman"/>
          <w:b/>
          <w:sz w:val="24"/>
          <w:szCs w:val="24"/>
        </w:rPr>
      </w:pPr>
    </w:p>
    <w:p w14:paraId="0AABA068" w14:textId="77777777" w:rsidR="009558F4" w:rsidRPr="00612EAC" w:rsidRDefault="009558F4" w:rsidP="009558F4">
      <w:pPr>
        <w:spacing w:after="0" w:line="360" w:lineRule="auto"/>
        <w:jc w:val="center"/>
        <w:rPr>
          <w:rFonts w:ascii="Times New Roman" w:eastAsia="Times New Roman" w:hAnsi="Times New Roman" w:cs="Times New Roman"/>
          <w:b/>
          <w:sz w:val="32"/>
          <w:szCs w:val="32"/>
        </w:rPr>
      </w:pPr>
      <w:r w:rsidRPr="00612EAC">
        <w:rPr>
          <w:rFonts w:ascii="Times New Roman" w:eastAsia="Times New Roman" w:hAnsi="Times New Roman" w:cs="Times New Roman"/>
          <w:b/>
          <w:sz w:val="32"/>
          <w:szCs w:val="32"/>
        </w:rPr>
        <w:t>MÉTODOS</w:t>
      </w:r>
    </w:p>
    <w:p w14:paraId="75356D86" w14:textId="77777777" w:rsidR="009558F4" w:rsidRPr="005F2E94" w:rsidRDefault="009558F4" w:rsidP="009558F4">
      <w:pPr>
        <w:spacing w:after="0" w:line="360" w:lineRule="auto"/>
        <w:jc w:val="both"/>
        <w:rPr>
          <w:rFonts w:ascii="Times New Roman" w:hAnsi="Times New Roman" w:cs="Times New Roman"/>
          <w:sz w:val="24"/>
          <w:szCs w:val="24"/>
        </w:rPr>
      </w:pPr>
      <w:bookmarkStart w:id="6" w:name="_3dy6vkm" w:colFirst="0" w:colLast="0"/>
      <w:bookmarkEnd w:id="6"/>
      <w:r w:rsidRPr="005F2E94">
        <w:rPr>
          <w:rFonts w:ascii="Times New Roman" w:hAnsi="Times New Roman" w:cs="Times New Roman"/>
          <w:sz w:val="24"/>
          <w:szCs w:val="24"/>
        </w:rPr>
        <w:t xml:space="preserve">Se diseñó un estudio observacional, descriptivo. La población estuvo conformada por 171 pacientes operados por HBP, mediante: </w:t>
      </w:r>
      <w:r w:rsidRPr="005F2E94">
        <w:rPr>
          <w:rStyle w:val="y2iqfc"/>
          <w:rFonts w:ascii="Times New Roman" w:eastAsiaTheme="majorEastAsia" w:hAnsi="Times New Roman" w:cs="Times New Roman"/>
          <w:color w:val="202124"/>
          <w:sz w:val="24"/>
          <w:szCs w:val="24"/>
          <w:lang w:eastAsia="es-PE"/>
        </w:rPr>
        <w:t>RTUp</w:t>
      </w:r>
      <w:r w:rsidRPr="005F2E94">
        <w:rPr>
          <w:rFonts w:ascii="Times New Roman" w:hAnsi="Times New Roman" w:cs="Times New Roman"/>
          <w:sz w:val="24"/>
          <w:szCs w:val="24"/>
        </w:rPr>
        <w:t xml:space="preserve"> monopolar, adenomectomía transvesical y retropúbica, en el Hospital Belén, ubicado en la región Lambayeque, norte de Perú durante, el periodo de enero de 2019 a diciembre de 2020. </w:t>
      </w:r>
    </w:p>
    <w:p w14:paraId="1DB7B347" w14:textId="77777777" w:rsidR="009558F4" w:rsidRPr="005F2E94" w:rsidRDefault="009558F4" w:rsidP="009558F4">
      <w:pPr>
        <w:spacing w:after="0" w:line="360" w:lineRule="auto"/>
        <w:jc w:val="both"/>
        <w:rPr>
          <w:rFonts w:ascii="Times New Roman" w:hAnsi="Times New Roman" w:cs="Times New Roman"/>
          <w:sz w:val="24"/>
          <w:szCs w:val="24"/>
        </w:rPr>
      </w:pPr>
      <w:r w:rsidRPr="005F2E94">
        <w:rPr>
          <w:rFonts w:ascii="Times New Roman" w:hAnsi="Times New Roman" w:cs="Times New Roman"/>
          <w:sz w:val="24"/>
          <w:szCs w:val="24"/>
        </w:rPr>
        <w:t>Para seleccionar a los pacientes se consideraron los siguientes criterios:</w:t>
      </w:r>
    </w:p>
    <w:p w14:paraId="2B657F8A" w14:textId="77777777" w:rsidR="009558F4" w:rsidRPr="005F2E94" w:rsidRDefault="009558F4" w:rsidP="009558F4">
      <w:pPr>
        <w:spacing w:after="0" w:line="360" w:lineRule="auto"/>
        <w:jc w:val="both"/>
        <w:rPr>
          <w:rFonts w:ascii="Times New Roman" w:hAnsi="Times New Roman" w:cs="Times New Roman"/>
          <w:sz w:val="24"/>
          <w:szCs w:val="24"/>
        </w:rPr>
      </w:pPr>
    </w:p>
    <w:p w14:paraId="6FDA9551" w14:textId="77777777" w:rsidR="009558F4" w:rsidRPr="005F2E94" w:rsidRDefault="009558F4" w:rsidP="009558F4">
      <w:pPr>
        <w:pStyle w:val="Prrafodelista"/>
        <w:numPr>
          <w:ilvl w:val="0"/>
          <w:numId w:val="5"/>
        </w:numPr>
        <w:spacing w:after="0" w:line="360" w:lineRule="auto"/>
        <w:contextualSpacing w:val="0"/>
        <w:jc w:val="both"/>
        <w:rPr>
          <w:rFonts w:ascii="Times New Roman" w:hAnsi="Times New Roman" w:cs="Times New Roman"/>
          <w:sz w:val="24"/>
          <w:szCs w:val="24"/>
          <w:lang w:val="es-ES"/>
        </w:rPr>
      </w:pPr>
      <w:r w:rsidRPr="005F2E94">
        <w:rPr>
          <w:rFonts w:ascii="Times New Roman" w:hAnsi="Times New Roman" w:cs="Times New Roman"/>
          <w:sz w:val="24"/>
          <w:szCs w:val="24"/>
          <w:lang w:val="es-ES"/>
        </w:rPr>
        <w:t xml:space="preserve">De inclusión: pacientes intervenidos quirúrgicamente de manera electiva por </w:t>
      </w:r>
      <w:r w:rsidRPr="005F2E94">
        <w:rPr>
          <w:rFonts w:ascii="Times New Roman" w:hAnsi="Times New Roman" w:cs="Times New Roman"/>
          <w:bCs/>
          <w:color w:val="000000" w:themeColor="text1"/>
          <w:sz w:val="24"/>
          <w:szCs w:val="24"/>
        </w:rPr>
        <w:t>HBP</w:t>
      </w:r>
      <w:r w:rsidRPr="005F2E94">
        <w:rPr>
          <w:rFonts w:ascii="Times New Roman" w:hAnsi="Times New Roman" w:cs="Times New Roman"/>
          <w:sz w:val="24"/>
          <w:szCs w:val="24"/>
          <w:lang w:val="es-ES"/>
        </w:rPr>
        <w:t xml:space="preserve"> en el Hospital Belén de Lambayeque.</w:t>
      </w:r>
    </w:p>
    <w:p w14:paraId="2F9F2981" w14:textId="77777777" w:rsidR="009558F4" w:rsidRPr="005F2E94" w:rsidRDefault="009558F4" w:rsidP="009558F4">
      <w:pPr>
        <w:pStyle w:val="Prrafodelista"/>
        <w:numPr>
          <w:ilvl w:val="0"/>
          <w:numId w:val="5"/>
        </w:numPr>
        <w:spacing w:after="0" w:line="360" w:lineRule="auto"/>
        <w:contextualSpacing w:val="0"/>
        <w:jc w:val="both"/>
        <w:rPr>
          <w:rFonts w:ascii="Times New Roman" w:hAnsi="Times New Roman" w:cs="Times New Roman"/>
          <w:sz w:val="24"/>
          <w:szCs w:val="24"/>
          <w:lang w:val="es-ES"/>
        </w:rPr>
      </w:pPr>
      <w:r w:rsidRPr="005F2E94">
        <w:rPr>
          <w:rFonts w:ascii="Times New Roman" w:hAnsi="Times New Roman" w:cs="Times New Roman"/>
          <w:sz w:val="24"/>
          <w:szCs w:val="24"/>
          <w:lang w:val="es-ES"/>
        </w:rPr>
        <w:t>Criterios de exclusión:</w:t>
      </w:r>
      <w:r w:rsidRPr="005F2E94">
        <w:rPr>
          <w:rFonts w:ascii="Times New Roman" w:hAnsi="Times New Roman" w:cs="Times New Roman"/>
          <w:b/>
          <w:sz w:val="24"/>
          <w:szCs w:val="24"/>
          <w:lang w:val="es-ES"/>
        </w:rPr>
        <w:t xml:space="preserve"> </w:t>
      </w:r>
      <w:r w:rsidRPr="005F2E94">
        <w:rPr>
          <w:rFonts w:ascii="Times New Roman" w:hAnsi="Times New Roman" w:cs="Times New Roman"/>
          <w:sz w:val="24"/>
          <w:szCs w:val="24"/>
          <w:lang w:val="es-ES"/>
        </w:rPr>
        <w:t xml:space="preserve">pacientes sometidos a cirugía por </w:t>
      </w:r>
      <w:r w:rsidRPr="005F2E94">
        <w:rPr>
          <w:rFonts w:ascii="Times New Roman" w:hAnsi="Times New Roman" w:cs="Times New Roman"/>
          <w:bCs/>
          <w:color w:val="000000" w:themeColor="text1"/>
          <w:sz w:val="24"/>
          <w:szCs w:val="24"/>
        </w:rPr>
        <w:t>HBP,</w:t>
      </w:r>
      <w:r w:rsidRPr="005F2E94">
        <w:rPr>
          <w:rFonts w:ascii="Times New Roman" w:hAnsi="Times New Roman" w:cs="Times New Roman"/>
          <w:sz w:val="24"/>
          <w:szCs w:val="24"/>
          <w:lang w:val="es-ES"/>
        </w:rPr>
        <w:t xml:space="preserve"> con registros de historia clínica incompletos, biopsia previa compatible con adenocarcinoma de próstata, operados previamente por enfermedad prostática y Hb menor a 10 g/dl antes de su programación quirúrgica.</w:t>
      </w:r>
    </w:p>
    <w:p w14:paraId="0808150E" w14:textId="77777777" w:rsidR="009558F4" w:rsidRPr="005F2E94" w:rsidRDefault="009558F4" w:rsidP="009558F4">
      <w:pPr>
        <w:spacing w:after="0" w:line="360" w:lineRule="auto"/>
        <w:jc w:val="both"/>
        <w:rPr>
          <w:rFonts w:ascii="Times New Roman" w:hAnsi="Times New Roman" w:cs="Times New Roman"/>
          <w:sz w:val="24"/>
          <w:szCs w:val="24"/>
        </w:rPr>
      </w:pPr>
    </w:p>
    <w:p w14:paraId="391C6FBC" w14:textId="77777777" w:rsidR="009558F4" w:rsidRPr="005F2E94" w:rsidRDefault="009558F4" w:rsidP="009558F4">
      <w:pPr>
        <w:spacing w:after="0" w:line="360" w:lineRule="auto"/>
        <w:jc w:val="both"/>
        <w:rPr>
          <w:rFonts w:ascii="Times New Roman" w:hAnsi="Times New Roman" w:cs="Times New Roman"/>
          <w:sz w:val="24"/>
          <w:szCs w:val="24"/>
        </w:rPr>
      </w:pPr>
      <w:r w:rsidRPr="005F2E94">
        <w:rPr>
          <w:rFonts w:ascii="Times New Roman" w:hAnsi="Times New Roman" w:cs="Times New Roman"/>
          <w:sz w:val="24"/>
          <w:szCs w:val="24"/>
        </w:rPr>
        <w:t>Se revisaron las historias clínicas y libros de registro operatorio, de los cuales se recolectó la información del acto quirúrgico y evolución posoperatoria. De los 171 registros, 161 registraban información completa, 4 no fueron considerados por información incompleta o imprecisa, 2 por biopsia preoperatoria positiva a adenocarcinoma de próstata y se les realizó RTUp desobstructivo, 2 ingresaron de urgencia a la sala de operaciones con Hb menor a 10g/dl debido a hematuria recurrente por HBP y no pudieron ser estabilizados con transfusión de sangre en el preoperatorio (lo cual es un requisito de cirugía electiva por HBP), 2 pacientes tenían antecedentes de intervención quirúrgica previa.</w:t>
      </w:r>
      <w:r w:rsidRPr="005F2E94">
        <w:rPr>
          <w:rFonts w:ascii="Times New Roman" w:hAnsi="Times New Roman" w:cs="Times New Roman"/>
          <w:strike/>
          <w:color w:val="FF0000"/>
          <w:sz w:val="24"/>
          <w:szCs w:val="24"/>
        </w:rPr>
        <w:t xml:space="preserve"> </w:t>
      </w:r>
      <w:r w:rsidRPr="005F2E94">
        <w:rPr>
          <w:rFonts w:ascii="Times New Roman" w:hAnsi="Times New Roman" w:cs="Times New Roman"/>
          <w:sz w:val="24"/>
          <w:szCs w:val="24"/>
        </w:rPr>
        <w:t>Las variables recogidas fueron: técnica quirúrgica practicada (RTUp monopolar, adenomectomía suprapúbica o retropúbica), complicación posoperatoria (variación de Hb, ITU, ISO, orquiepididimitis, RAO, estrechez de uretra, fistula vesicocutánea), tiempo de estancia hospitalaria y tiempo de sondaje vesical.</w:t>
      </w:r>
    </w:p>
    <w:p w14:paraId="12F75B3D" w14:textId="15FE9F41" w:rsidR="009558F4" w:rsidRPr="005F2E94" w:rsidRDefault="009558F4" w:rsidP="009558F4">
      <w:pPr>
        <w:spacing w:after="0" w:line="360" w:lineRule="auto"/>
        <w:jc w:val="both"/>
        <w:rPr>
          <w:rFonts w:ascii="Times New Roman" w:hAnsi="Times New Roman" w:cs="Times New Roman"/>
          <w:sz w:val="24"/>
          <w:szCs w:val="24"/>
        </w:rPr>
      </w:pPr>
      <w:r w:rsidRPr="005F2E94">
        <w:rPr>
          <w:rFonts w:ascii="Times New Roman" w:hAnsi="Times New Roman" w:cs="Times New Roman"/>
          <w:sz w:val="24"/>
          <w:szCs w:val="24"/>
        </w:rPr>
        <w:t xml:space="preserve">La base de datos elaborada con las variables, fue procesada con el programa SPSS; se obtuvieron las tablas de frecuencias de complicaciones del tratamiento por técnica quirúrgica. Con las variables complicaciones posoperatorias y técnica quirúrgica, se empleó el test </w:t>
      </w:r>
      <w:r w:rsidRPr="005F2E94">
        <w:rPr>
          <w:rFonts w:ascii="Times New Roman" w:hAnsi="Times New Roman" w:cs="Times New Roman"/>
          <w:i/>
          <w:sz w:val="24"/>
          <w:szCs w:val="24"/>
        </w:rPr>
        <w:t>ji</w:t>
      </w:r>
      <w:r w:rsidRPr="005F2E94">
        <w:rPr>
          <w:rFonts w:ascii="Times New Roman" w:hAnsi="Times New Roman" w:cs="Times New Roman"/>
          <w:sz w:val="24"/>
          <w:szCs w:val="24"/>
        </w:rPr>
        <w:t xml:space="preserve"> cuadrado con un nivel de significación del 95 % (p ≤ 0,05</w:t>
      </w:r>
      <w:r w:rsidR="00F24F3D">
        <w:rPr>
          <w:rFonts w:ascii="Times New Roman" w:hAnsi="Times New Roman" w:cs="Times New Roman"/>
          <w:sz w:val="24"/>
          <w:szCs w:val="24"/>
        </w:rPr>
        <w:t>)</w:t>
      </w:r>
      <w:r w:rsidRPr="005F2E94">
        <w:rPr>
          <w:rFonts w:ascii="Times New Roman" w:hAnsi="Times New Roman" w:cs="Times New Roman"/>
          <w:sz w:val="24"/>
          <w:szCs w:val="24"/>
        </w:rPr>
        <w:t>.</w:t>
      </w:r>
    </w:p>
    <w:p w14:paraId="3673E1C4" w14:textId="77777777" w:rsidR="009558F4" w:rsidRPr="005F2E94" w:rsidRDefault="009558F4" w:rsidP="009558F4">
      <w:pPr>
        <w:spacing w:after="0" w:line="360" w:lineRule="auto"/>
        <w:jc w:val="both"/>
        <w:rPr>
          <w:rFonts w:ascii="Times New Roman" w:hAnsi="Times New Roman" w:cs="Times New Roman"/>
          <w:sz w:val="24"/>
          <w:szCs w:val="24"/>
        </w:rPr>
      </w:pPr>
      <w:r w:rsidRPr="005F2E94">
        <w:rPr>
          <w:rFonts w:ascii="Times New Roman" w:hAnsi="Times New Roman" w:cs="Times New Roman"/>
          <w:sz w:val="24"/>
          <w:szCs w:val="24"/>
        </w:rPr>
        <w:t xml:space="preserve">El estudio fue aprobado por el Comité de Ética e Investigación de la Facultad de Medicina Humana de la Universidad Nacional “Pedro Ruiz Gallo” y autorizado por la dirección médica del Hospital Belén de Lambayeque. </w:t>
      </w:r>
    </w:p>
    <w:p w14:paraId="16A8F54C" w14:textId="77777777" w:rsidR="009558F4" w:rsidRPr="005F2E94" w:rsidRDefault="009558F4" w:rsidP="009558F4">
      <w:pPr>
        <w:spacing w:after="0" w:line="360" w:lineRule="auto"/>
        <w:jc w:val="both"/>
        <w:rPr>
          <w:rFonts w:ascii="Times New Roman" w:hAnsi="Times New Roman" w:cs="Times New Roman"/>
          <w:sz w:val="24"/>
          <w:szCs w:val="24"/>
        </w:rPr>
      </w:pPr>
      <w:bookmarkStart w:id="7" w:name="_1t3h5sf" w:colFirst="0" w:colLast="0"/>
      <w:bookmarkEnd w:id="7"/>
      <w:r w:rsidRPr="005F2E94">
        <w:rPr>
          <w:rFonts w:ascii="Times New Roman" w:hAnsi="Times New Roman" w:cs="Times New Roman"/>
          <w:sz w:val="24"/>
          <w:szCs w:val="24"/>
        </w:rPr>
        <w:t xml:space="preserve">En todos los casos se respetan las normas éticas correspondientes a la participación de humanos en los procesos de investigación científica; se garantiza en el anonimato de la información obtenida de las historias clínicas, a partir de los principios de beneficencia y no maleficencia. Toda la información </w:t>
      </w:r>
      <w:r w:rsidRPr="005F2E94">
        <w:rPr>
          <w:rFonts w:ascii="Times New Roman" w:hAnsi="Times New Roman" w:cs="Times New Roman"/>
          <w:sz w:val="24"/>
          <w:szCs w:val="24"/>
        </w:rPr>
        <w:lastRenderedPageBreak/>
        <w:t>teórica utilizada para fundamentar el estudio y contrastar los resultados, fue citada y referenciada de acuerdo con principios de buenas prácticas.</w:t>
      </w:r>
    </w:p>
    <w:p w14:paraId="6AD716F5" w14:textId="77777777" w:rsidR="009558F4" w:rsidRPr="005F2E94" w:rsidRDefault="009558F4" w:rsidP="009558F4">
      <w:pPr>
        <w:spacing w:after="0" w:line="360" w:lineRule="auto"/>
        <w:jc w:val="both"/>
        <w:rPr>
          <w:rFonts w:ascii="Times New Roman" w:eastAsia="Times New Roman" w:hAnsi="Times New Roman" w:cs="Times New Roman"/>
          <w:b/>
          <w:sz w:val="24"/>
          <w:szCs w:val="24"/>
        </w:rPr>
      </w:pPr>
    </w:p>
    <w:p w14:paraId="5898B79A" w14:textId="77777777" w:rsidR="009558F4" w:rsidRPr="005F2E94" w:rsidRDefault="009558F4" w:rsidP="009558F4">
      <w:pPr>
        <w:spacing w:after="0" w:line="360" w:lineRule="auto"/>
        <w:jc w:val="both"/>
        <w:rPr>
          <w:rFonts w:ascii="Times New Roman" w:eastAsia="Times New Roman" w:hAnsi="Times New Roman" w:cs="Times New Roman"/>
          <w:b/>
          <w:sz w:val="24"/>
          <w:szCs w:val="24"/>
        </w:rPr>
      </w:pPr>
    </w:p>
    <w:p w14:paraId="75C87FDC" w14:textId="77777777" w:rsidR="009558F4" w:rsidRPr="00612EAC" w:rsidRDefault="009558F4" w:rsidP="009558F4">
      <w:pPr>
        <w:spacing w:after="0" w:line="360" w:lineRule="auto"/>
        <w:jc w:val="center"/>
        <w:rPr>
          <w:rFonts w:ascii="Times New Roman" w:eastAsia="Times New Roman" w:hAnsi="Times New Roman" w:cs="Times New Roman"/>
          <w:b/>
          <w:sz w:val="32"/>
          <w:szCs w:val="32"/>
        </w:rPr>
      </w:pPr>
      <w:r w:rsidRPr="00612EAC">
        <w:rPr>
          <w:rFonts w:ascii="Times New Roman" w:eastAsia="Times New Roman" w:hAnsi="Times New Roman" w:cs="Times New Roman"/>
          <w:b/>
          <w:sz w:val="32"/>
          <w:szCs w:val="32"/>
        </w:rPr>
        <w:t>RESULTADOS</w:t>
      </w:r>
    </w:p>
    <w:p w14:paraId="27DE10DC" w14:textId="77777777" w:rsidR="009558F4" w:rsidRPr="005F2E94" w:rsidRDefault="009558F4" w:rsidP="009558F4">
      <w:pPr>
        <w:spacing w:after="0" w:line="360" w:lineRule="auto"/>
        <w:jc w:val="both"/>
        <w:rPr>
          <w:rFonts w:ascii="Times New Roman" w:eastAsia="Times New Roman" w:hAnsi="Times New Roman" w:cs="Times New Roman"/>
          <w:sz w:val="24"/>
          <w:szCs w:val="24"/>
        </w:rPr>
      </w:pPr>
      <w:r w:rsidRPr="005F2E94">
        <w:rPr>
          <w:rFonts w:ascii="Times New Roman" w:eastAsia="Times New Roman" w:hAnsi="Times New Roman" w:cs="Times New Roman"/>
          <w:sz w:val="24"/>
          <w:szCs w:val="24"/>
        </w:rPr>
        <w:t>La tabla 1 destaca que el sangrado, considerado por la disminución del nivel de Hb durante la intervención quirúrgica, difiere significativamente entre las técnicas operatorias (p = 0,012). La adenomectomía transvesical es la técnica que afectó menos la Hb. La adenomectomía retropúbica prostática mostró mayor afectación de la Hb, fue la técnica que tuvo el mayor por ciento de pacientes con caída de la Hb igual o superior a 3 mg/dl. La resección transuretral prostática fue similar a la anterior, aunque la disminución de la Hb fue ligeramente menor.</w:t>
      </w:r>
    </w:p>
    <w:p w14:paraId="0D399E2B" w14:textId="77777777" w:rsidR="009558F4" w:rsidRPr="005F2E94" w:rsidRDefault="009558F4" w:rsidP="009558F4">
      <w:pPr>
        <w:spacing w:after="0" w:line="360" w:lineRule="auto"/>
        <w:jc w:val="both"/>
        <w:rPr>
          <w:rFonts w:ascii="Times New Roman" w:eastAsia="Times New Roman" w:hAnsi="Times New Roman" w:cs="Times New Roman"/>
          <w:sz w:val="24"/>
          <w:szCs w:val="24"/>
        </w:rPr>
      </w:pPr>
    </w:p>
    <w:p w14:paraId="76758DB7" w14:textId="77777777" w:rsidR="009558F4" w:rsidRPr="00396F61" w:rsidRDefault="009558F4" w:rsidP="009558F4">
      <w:pPr>
        <w:spacing w:after="0" w:line="360" w:lineRule="auto"/>
        <w:jc w:val="center"/>
        <w:rPr>
          <w:rFonts w:ascii="Times New Roman" w:eastAsia="Times New Roman" w:hAnsi="Times New Roman" w:cs="Times New Roman"/>
          <w:b/>
        </w:rPr>
      </w:pPr>
      <w:r w:rsidRPr="00396F61">
        <w:rPr>
          <w:rFonts w:ascii="Times New Roman" w:eastAsia="Times New Roman" w:hAnsi="Times New Roman" w:cs="Times New Roman"/>
          <w:b/>
        </w:rPr>
        <w:t xml:space="preserve">Tabla 1 – </w:t>
      </w:r>
      <w:r w:rsidRPr="00396F61">
        <w:rPr>
          <w:rFonts w:ascii="Times New Roman" w:eastAsia="Times New Roman" w:hAnsi="Times New Roman" w:cs="Times New Roman"/>
        </w:rPr>
        <w:t>Variación de hemoglobina en pacientes operados por HBP según técnica quirúrgica</w:t>
      </w:r>
    </w:p>
    <w:p w14:paraId="42367B78" w14:textId="57DDB0A8" w:rsidR="009558F4" w:rsidRDefault="000028FC" w:rsidP="000028FC">
      <w:pPr>
        <w:spacing w:after="0" w:line="360" w:lineRule="auto"/>
        <w:ind w:right="117"/>
        <w:jc w:val="center"/>
        <w:rPr>
          <w:rFonts w:ascii="Times New Roman" w:eastAsia="Times New Roman" w:hAnsi="Times New Roman" w:cs="Times New Roman"/>
          <w:b/>
          <w:color w:val="FF0000"/>
          <w:sz w:val="24"/>
          <w:szCs w:val="24"/>
        </w:rPr>
      </w:pPr>
      <w:r>
        <w:rPr>
          <w:rFonts w:ascii="Times New Roman" w:eastAsia="Times New Roman" w:hAnsi="Times New Roman" w:cs="Times New Roman"/>
          <w:b/>
          <w:noProof/>
          <w:color w:val="FF0000"/>
          <w:sz w:val="24"/>
          <w:szCs w:val="24"/>
        </w:rPr>
        <w:drawing>
          <wp:inline distT="0" distB="0" distL="0" distR="0" wp14:anchorId="6ECF05C7" wp14:editId="64600078">
            <wp:extent cx="6019200" cy="1458000"/>
            <wp:effectExtent l="0" t="0" r="635" b="889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pic:cNvPicPr/>
                  </pic:nvPicPr>
                  <pic:blipFill>
                    <a:blip r:embed="rId13">
                      <a:extLst>
                        <a:ext uri="{28A0092B-C50C-407E-A947-70E740481C1C}">
                          <a14:useLocalDpi xmlns:a14="http://schemas.microsoft.com/office/drawing/2010/main" val="0"/>
                        </a:ext>
                      </a:extLst>
                    </a:blip>
                    <a:stretch>
                      <a:fillRect/>
                    </a:stretch>
                  </pic:blipFill>
                  <pic:spPr>
                    <a:xfrm>
                      <a:off x="0" y="0"/>
                      <a:ext cx="6019200" cy="1458000"/>
                    </a:xfrm>
                    <a:prstGeom prst="rect">
                      <a:avLst/>
                    </a:prstGeom>
                  </pic:spPr>
                </pic:pic>
              </a:graphicData>
            </a:graphic>
          </wp:inline>
        </w:drawing>
      </w:r>
    </w:p>
    <w:p w14:paraId="6935744B" w14:textId="77777777" w:rsidR="000028FC" w:rsidRPr="005F2E94" w:rsidRDefault="000028FC" w:rsidP="009558F4">
      <w:pPr>
        <w:spacing w:after="0" w:line="360" w:lineRule="auto"/>
        <w:ind w:right="117"/>
        <w:jc w:val="both"/>
        <w:rPr>
          <w:rFonts w:ascii="Times New Roman" w:eastAsia="Times New Roman" w:hAnsi="Times New Roman" w:cs="Times New Roman"/>
          <w:b/>
          <w:color w:val="FF0000"/>
          <w:sz w:val="24"/>
          <w:szCs w:val="24"/>
        </w:rPr>
      </w:pPr>
    </w:p>
    <w:p w14:paraId="3F2B8183" w14:textId="77777777" w:rsidR="009558F4" w:rsidRPr="005F2E94" w:rsidRDefault="009558F4" w:rsidP="009558F4">
      <w:pPr>
        <w:spacing w:after="0" w:line="360" w:lineRule="auto"/>
        <w:ind w:right="117"/>
        <w:jc w:val="both"/>
        <w:rPr>
          <w:rFonts w:ascii="Times New Roman" w:eastAsia="Times New Roman" w:hAnsi="Times New Roman" w:cs="Times New Roman"/>
          <w:sz w:val="24"/>
          <w:szCs w:val="24"/>
        </w:rPr>
      </w:pPr>
      <w:r w:rsidRPr="005F2E94">
        <w:rPr>
          <w:rFonts w:ascii="Times New Roman" w:eastAsia="Times New Roman" w:hAnsi="Times New Roman" w:cs="Times New Roman"/>
          <w:sz w:val="24"/>
          <w:szCs w:val="24"/>
        </w:rPr>
        <w:t xml:space="preserve">En la tabla 2 se destaca que la ITU fue más frecuente con las técnicas transvesical y la RTUp. La ISO fue más frecuente en la transvesical y la retropúbica. La orquiepididimitis tuvo igual frecuencia con la transvesical y la retropúbica, al igual que la RAO. P. El cuanto al síndrome pos-RTUp, se presentó en 16 pacientes intervenido con esta técnica. Fue estadísticamente significativa la asociación de ITU, ISO, orquiepididimitis y RAO con la técnica utilizada (p &lt; 0,05). No hubo asociación estadística con la estrechez uretral (p = 0,268). </w:t>
      </w:r>
    </w:p>
    <w:p w14:paraId="03144D0B" w14:textId="77777777" w:rsidR="009558F4" w:rsidRPr="005F2E94" w:rsidRDefault="009558F4" w:rsidP="009558F4">
      <w:pPr>
        <w:spacing w:after="0" w:line="360" w:lineRule="auto"/>
        <w:ind w:right="117"/>
        <w:jc w:val="both"/>
        <w:rPr>
          <w:rFonts w:ascii="Times New Roman" w:eastAsia="Times New Roman" w:hAnsi="Times New Roman" w:cs="Times New Roman"/>
          <w:sz w:val="24"/>
          <w:szCs w:val="24"/>
        </w:rPr>
      </w:pPr>
    </w:p>
    <w:p w14:paraId="274D4E1E" w14:textId="77777777" w:rsidR="007837EF" w:rsidRDefault="007837EF">
      <w:pPr>
        <w:spacing w:after="0" w:line="240" w:lineRule="auto"/>
        <w:rPr>
          <w:rFonts w:ascii="Times New Roman" w:eastAsia="Times New Roman" w:hAnsi="Times New Roman" w:cs="Times New Roman"/>
          <w:b/>
        </w:rPr>
      </w:pPr>
      <w:r>
        <w:rPr>
          <w:rFonts w:ascii="Times New Roman" w:eastAsia="Times New Roman" w:hAnsi="Times New Roman" w:cs="Times New Roman"/>
          <w:b/>
        </w:rPr>
        <w:br w:type="page"/>
      </w:r>
    </w:p>
    <w:p w14:paraId="3CDC594A" w14:textId="4C6DB1DD" w:rsidR="009558F4" w:rsidRPr="00396F61" w:rsidRDefault="009558F4" w:rsidP="009558F4">
      <w:pPr>
        <w:spacing w:after="0" w:line="360" w:lineRule="auto"/>
        <w:jc w:val="center"/>
        <w:rPr>
          <w:rFonts w:ascii="Times New Roman" w:eastAsia="Times New Roman" w:hAnsi="Times New Roman" w:cs="Times New Roman"/>
        </w:rPr>
      </w:pPr>
      <w:r w:rsidRPr="00396F61">
        <w:rPr>
          <w:rFonts w:ascii="Times New Roman" w:eastAsia="Times New Roman" w:hAnsi="Times New Roman" w:cs="Times New Roman"/>
          <w:b/>
        </w:rPr>
        <w:lastRenderedPageBreak/>
        <w:t>Tabla 2 -</w:t>
      </w:r>
      <w:r w:rsidRPr="00396F61">
        <w:rPr>
          <w:rFonts w:ascii="Times New Roman" w:eastAsia="Times New Roman" w:hAnsi="Times New Roman" w:cs="Times New Roman"/>
        </w:rPr>
        <w:t xml:space="preserve"> Complicaciones postoperatorias según técnica quirúrgica</w:t>
      </w:r>
    </w:p>
    <w:p w14:paraId="194120ED" w14:textId="3126985C" w:rsidR="009558F4" w:rsidRDefault="003A621E" w:rsidP="003A621E">
      <w:pPr>
        <w:spacing w:after="0" w:line="360" w:lineRule="auto"/>
        <w:ind w:right="117"/>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30AFC2FC" wp14:editId="5C8C5A36">
            <wp:extent cx="5638800" cy="2447925"/>
            <wp:effectExtent l="0" t="0" r="0" b="952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6"/>
                    <pic:cNvPicPr/>
                  </pic:nvPicPr>
                  <pic:blipFill>
                    <a:blip r:embed="rId14">
                      <a:extLst>
                        <a:ext uri="{28A0092B-C50C-407E-A947-70E740481C1C}">
                          <a14:useLocalDpi xmlns:a14="http://schemas.microsoft.com/office/drawing/2010/main" val="0"/>
                        </a:ext>
                      </a:extLst>
                    </a:blip>
                    <a:stretch>
                      <a:fillRect/>
                    </a:stretch>
                  </pic:blipFill>
                  <pic:spPr>
                    <a:xfrm>
                      <a:off x="0" y="0"/>
                      <a:ext cx="5638800" cy="2447925"/>
                    </a:xfrm>
                    <a:prstGeom prst="rect">
                      <a:avLst/>
                    </a:prstGeom>
                  </pic:spPr>
                </pic:pic>
              </a:graphicData>
            </a:graphic>
          </wp:inline>
        </w:drawing>
      </w:r>
    </w:p>
    <w:p w14:paraId="1E025840" w14:textId="77777777" w:rsidR="003A621E" w:rsidRPr="005F2E94" w:rsidRDefault="003A621E" w:rsidP="009558F4">
      <w:pPr>
        <w:spacing w:after="0" w:line="360" w:lineRule="auto"/>
        <w:ind w:right="117"/>
        <w:jc w:val="both"/>
        <w:rPr>
          <w:rFonts w:ascii="Times New Roman" w:eastAsia="Times New Roman" w:hAnsi="Times New Roman" w:cs="Times New Roman"/>
          <w:sz w:val="24"/>
          <w:szCs w:val="24"/>
        </w:rPr>
      </w:pPr>
    </w:p>
    <w:p w14:paraId="7298EAE7" w14:textId="7161AE4D" w:rsidR="009558F4" w:rsidRPr="005F2E94" w:rsidRDefault="009558F4" w:rsidP="009558F4">
      <w:pPr>
        <w:spacing w:after="0" w:line="360" w:lineRule="auto"/>
        <w:ind w:right="117"/>
        <w:jc w:val="both"/>
        <w:rPr>
          <w:rFonts w:ascii="Times New Roman" w:eastAsia="Times New Roman" w:hAnsi="Times New Roman" w:cs="Times New Roman"/>
          <w:sz w:val="24"/>
          <w:szCs w:val="24"/>
        </w:rPr>
      </w:pPr>
      <w:r w:rsidRPr="005F2E94">
        <w:rPr>
          <w:rFonts w:ascii="Times New Roman" w:eastAsia="Times New Roman" w:hAnsi="Times New Roman" w:cs="Times New Roman"/>
          <w:sz w:val="24"/>
          <w:szCs w:val="24"/>
        </w:rPr>
        <w:t>En la tabla 3 se muestra que con un tiempo de sondaje vesical ≤ 4 días, estuvo el 68,5 % de los pacientes operados con RTUp; con &gt; 4 días, el 51,1 % de los operado</w:t>
      </w:r>
      <w:r w:rsidR="00FB4796">
        <w:rPr>
          <w:rFonts w:ascii="Times New Roman" w:eastAsia="Times New Roman" w:hAnsi="Times New Roman" w:cs="Times New Roman"/>
          <w:sz w:val="24"/>
          <w:szCs w:val="24"/>
        </w:rPr>
        <w:t>s</w:t>
      </w:r>
      <w:r w:rsidRPr="005F2E94">
        <w:rPr>
          <w:rFonts w:ascii="Times New Roman" w:eastAsia="Times New Roman" w:hAnsi="Times New Roman" w:cs="Times New Roman"/>
          <w:sz w:val="24"/>
          <w:szCs w:val="24"/>
        </w:rPr>
        <w:t xml:space="preserve"> por transvesical y ≥ 7 días el 16,3 % de los operados mediante RTUp. El tiempo de sondaje vesical en relación con la técnica quirúrgica fue estadísticamente significativo (p = 0,010).</w:t>
      </w:r>
    </w:p>
    <w:p w14:paraId="6F7892B5" w14:textId="77777777" w:rsidR="009558F4" w:rsidRPr="005F2E94" w:rsidRDefault="009558F4" w:rsidP="009558F4">
      <w:pPr>
        <w:spacing w:after="0" w:line="360" w:lineRule="auto"/>
        <w:ind w:right="117"/>
        <w:jc w:val="both"/>
        <w:rPr>
          <w:rFonts w:ascii="Times New Roman" w:eastAsia="Times New Roman" w:hAnsi="Times New Roman" w:cs="Times New Roman"/>
          <w:sz w:val="24"/>
          <w:szCs w:val="24"/>
        </w:rPr>
      </w:pPr>
    </w:p>
    <w:p w14:paraId="7FA10E14" w14:textId="77777777" w:rsidR="009558F4" w:rsidRPr="00396F61" w:rsidRDefault="009558F4" w:rsidP="009558F4">
      <w:pPr>
        <w:spacing w:after="0" w:line="360" w:lineRule="auto"/>
        <w:ind w:right="117"/>
        <w:jc w:val="center"/>
        <w:rPr>
          <w:rFonts w:ascii="Times New Roman" w:eastAsia="Times New Roman" w:hAnsi="Times New Roman" w:cs="Times New Roman"/>
        </w:rPr>
      </w:pPr>
      <w:r w:rsidRPr="00396F61">
        <w:rPr>
          <w:rFonts w:ascii="Times New Roman" w:eastAsia="Times New Roman" w:hAnsi="Times New Roman" w:cs="Times New Roman"/>
          <w:b/>
        </w:rPr>
        <w:t>Tabla 3 -</w:t>
      </w:r>
      <w:r w:rsidRPr="00396F61">
        <w:rPr>
          <w:rFonts w:ascii="Times New Roman" w:eastAsia="Times New Roman" w:hAnsi="Times New Roman" w:cs="Times New Roman"/>
        </w:rPr>
        <w:t xml:space="preserve"> Tiempo de sondaje vesical según técnica quirúrgica</w:t>
      </w:r>
    </w:p>
    <w:p w14:paraId="66799B35" w14:textId="0EB145A6" w:rsidR="009558F4" w:rsidRDefault="00C6704D" w:rsidP="009558F4">
      <w:pPr>
        <w:spacing w:after="0" w:line="360" w:lineRule="auto"/>
        <w:jc w:val="center"/>
        <w:rPr>
          <w:rFonts w:ascii="Times New Roman" w:eastAsia="Times New Roman" w:hAnsi="Times New Roman" w:cs="Times New Roman"/>
          <w:b/>
          <w:sz w:val="24"/>
          <w:szCs w:val="24"/>
        </w:rPr>
      </w:pPr>
      <w:bookmarkStart w:id="8" w:name="_4d34og8" w:colFirst="0" w:colLast="0"/>
      <w:bookmarkEnd w:id="8"/>
      <w:r>
        <w:rPr>
          <w:rFonts w:ascii="Times New Roman" w:eastAsia="Times New Roman" w:hAnsi="Times New Roman" w:cs="Times New Roman"/>
          <w:b/>
          <w:noProof/>
          <w:sz w:val="24"/>
          <w:szCs w:val="24"/>
        </w:rPr>
        <w:drawing>
          <wp:inline distT="0" distB="0" distL="0" distR="0" wp14:anchorId="41C99C64" wp14:editId="76384226">
            <wp:extent cx="4819650" cy="1447800"/>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7"/>
                    <pic:cNvPicPr/>
                  </pic:nvPicPr>
                  <pic:blipFill>
                    <a:blip r:embed="rId15">
                      <a:extLst>
                        <a:ext uri="{28A0092B-C50C-407E-A947-70E740481C1C}">
                          <a14:useLocalDpi xmlns:a14="http://schemas.microsoft.com/office/drawing/2010/main" val="0"/>
                        </a:ext>
                      </a:extLst>
                    </a:blip>
                    <a:stretch>
                      <a:fillRect/>
                    </a:stretch>
                  </pic:blipFill>
                  <pic:spPr>
                    <a:xfrm>
                      <a:off x="0" y="0"/>
                      <a:ext cx="4819650" cy="1447800"/>
                    </a:xfrm>
                    <a:prstGeom prst="rect">
                      <a:avLst/>
                    </a:prstGeom>
                  </pic:spPr>
                </pic:pic>
              </a:graphicData>
            </a:graphic>
          </wp:inline>
        </w:drawing>
      </w:r>
    </w:p>
    <w:p w14:paraId="43BEE4B3" w14:textId="77777777" w:rsidR="00C663F1" w:rsidRDefault="00C663F1">
      <w:pPr>
        <w:spacing w:after="0" w:line="240" w:lineRule="auto"/>
        <w:rPr>
          <w:rFonts w:ascii="Times New Roman" w:eastAsia="Times New Roman" w:hAnsi="Times New Roman" w:cs="Times New Roman"/>
          <w:b/>
        </w:rPr>
      </w:pPr>
    </w:p>
    <w:p w14:paraId="37C84252" w14:textId="6C649EAF" w:rsidR="00394613" w:rsidRPr="00C663F1" w:rsidRDefault="00C663F1" w:rsidP="00D03AE9">
      <w:pPr>
        <w:spacing w:after="0" w:line="36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El tiempo de estancia hospitalaria según la técnica quirúrgica utilizada, se muestra en la tabla 4.</w:t>
      </w:r>
      <w:r w:rsidR="00D03AE9">
        <w:rPr>
          <w:rFonts w:ascii="Times New Roman" w:eastAsia="Times New Roman" w:hAnsi="Times New Roman" w:cs="Times New Roman"/>
          <w:bCs/>
          <w:sz w:val="24"/>
          <w:szCs w:val="24"/>
        </w:rPr>
        <w:t xml:space="preserve"> S</w:t>
      </w:r>
      <w:r w:rsidR="00D03AE9" w:rsidRPr="005F2E94">
        <w:rPr>
          <w:rFonts w:ascii="Times New Roman" w:eastAsia="Times New Roman" w:hAnsi="Times New Roman" w:cs="Times New Roman"/>
          <w:sz w:val="24"/>
          <w:szCs w:val="24"/>
        </w:rPr>
        <w:t>e destaca en la técnica transvesical, que en el 46,8 % de los pacientes fue de 3 a &lt; 5 días, en la retropúbica, el 59,1 % fue ≥ 5 días y en la RTUp, el 58,7 %.</w:t>
      </w:r>
    </w:p>
    <w:p w14:paraId="0BAA1408" w14:textId="77777777" w:rsidR="00C663F1" w:rsidRDefault="00C663F1" w:rsidP="00D03AE9">
      <w:pPr>
        <w:spacing w:after="0" w:line="360" w:lineRule="auto"/>
        <w:jc w:val="both"/>
        <w:rPr>
          <w:rFonts w:ascii="Times New Roman" w:eastAsia="Times New Roman" w:hAnsi="Times New Roman" w:cs="Times New Roman"/>
          <w:b/>
        </w:rPr>
      </w:pPr>
    </w:p>
    <w:p w14:paraId="624430DF" w14:textId="577E7824" w:rsidR="009558F4" w:rsidRPr="003777E8" w:rsidRDefault="00C663F1" w:rsidP="002C2581">
      <w:pPr>
        <w:spacing w:after="0" w:line="360" w:lineRule="auto"/>
        <w:jc w:val="center"/>
        <w:rPr>
          <w:rFonts w:ascii="Times New Roman" w:eastAsia="Times New Roman" w:hAnsi="Times New Roman" w:cs="Times New Roman"/>
        </w:rPr>
      </w:pPr>
      <w:r>
        <w:rPr>
          <w:rFonts w:ascii="Times New Roman" w:eastAsia="Times New Roman" w:hAnsi="Times New Roman" w:cs="Times New Roman"/>
          <w:b/>
        </w:rPr>
        <w:br w:type="page"/>
      </w:r>
      <w:r w:rsidR="009558F4" w:rsidRPr="003777E8">
        <w:rPr>
          <w:rFonts w:ascii="Times New Roman" w:eastAsia="Times New Roman" w:hAnsi="Times New Roman" w:cs="Times New Roman"/>
          <w:b/>
        </w:rPr>
        <w:lastRenderedPageBreak/>
        <w:t xml:space="preserve">Tabla 4 </w:t>
      </w:r>
      <w:r w:rsidR="009558F4" w:rsidRPr="003777E8">
        <w:rPr>
          <w:rFonts w:ascii="Times New Roman" w:eastAsia="Times New Roman" w:hAnsi="Times New Roman" w:cs="Times New Roman"/>
        </w:rPr>
        <w:t>- Tiempo de estancia hospitalaria según técnica quirúrgica</w:t>
      </w:r>
    </w:p>
    <w:p w14:paraId="71F4182B" w14:textId="1BCFB743" w:rsidR="009558F4" w:rsidRDefault="00187BE3" w:rsidP="002C2581">
      <w:pPr>
        <w:spacing w:after="0" w:line="360" w:lineRule="auto"/>
        <w:ind w:right="117"/>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0AB63CDE" wp14:editId="3A7B8AA2">
            <wp:extent cx="4886325" cy="1447800"/>
            <wp:effectExtent l="0" t="0" r="9525"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n 8"/>
                    <pic:cNvPicPr/>
                  </pic:nvPicPr>
                  <pic:blipFill>
                    <a:blip r:embed="rId16">
                      <a:extLst>
                        <a:ext uri="{28A0092B-C50C-407E-A947-70E740481C1C}">
                          <a14:useLocalDpi xmlns:a14="http://schemas.microsoft.com/office/drawing/2010/main" val="0"/>
                        </a:ext>
                      </a:extLst>
                    </a:blip>
                    <a:stretch>
                      <a:fillRect/>
                    </a:stretch>
                  </pic:blipFill>
                  <pic:spPr>
                    <a:xfrm>
                      <a:off x="0" y="0"/>
                      <a:ext cx="4886325" cy="1447800"/>
                    </a:xfrm>
                    <a:prstGeom prst="rect">
                      <a:avLst/>
                    </a:prstGeom>
                  </pic:spPr>
                </pic:pic>
              </a:graphicData>
            </a:graphic>
          </wp:inline>
        </w:drawing>
      </w:r>
    </w:p>
    <w:p w14:paraId="0403DDDA" w14:textId="77777777" w:rsidR="00187BE3" w:rsidRPr="005F2E94" w:rsidRDefault="00187BE3" w:rsidP="002C2581">
      <w:pPr>
        <w:spacing w:after="0" w:line="360" w:lineRule="auto"/>
        <w:ind w:right="117"/>
        <w:jc w:val="both"/>
        <w:rPr>
          <w:rFonts w:ascii="Times New Roman" w:eastAsia="Times New Roman" w:hAnsi="Times New Roman" w:cs="Times New Roman"/>
          <w:sz w:val="24"/>
          <w:szCs w:val="24"/>
        </w:rPr>
      </w:pPr>
    </w:p>
    <w:p w14:paraId="3C502867" w14:textId="77777777" w:rsidR="009558F4" w:rsidRPr="005F2E94" w:rsidRDefault="009558F4" w:rsidP="009558F4">
      <w:pPr>
        <w:spacing w:after="0" w:line="360" w:lineRule="auto"/>
        <w:jc w:val="both"/>
        <w:rPr>
          <w:rFonts w:ascii="Times New Roman" w:eastAsia="Times New Roman" w:hAnsi="Times New Roman" w:cs="Times New Roman"/>
          <w:b/>
          <w:sz w:val="24"/>
          <w:szCs w:val="24"/>
        </w:rPr>
      </w:pPr>
    </w:p>
    <w:p w14:paraId="6A2AC351" w14:textId="77777777" w:rsidR="009558F4" w:rsidRPr="003777E8" w:rsidRDefault="009558F4" w:rsidP="009558F4">
      <w:pPr>
        <w:spacing w:after="0" w:line="360" w:lineRule="auto"/>
        <w:jc w:val="center"/>
        <w:rPr>
          <w:rFonts w:ascii="Times New Roman" w:eastAsia="Times New Roman" w:hAnsi="Times New Roman" w:cs="Times New Roman"/>
          <w:b/>
          <w:sz w:val="32"/>
          <w:szCs w:val="32"/>
        </w:rPr>
      </w:pPr>
      <w:r w:rsidRPr="003777E8">
        <w:rPr>
          <w:rFonts w:ascii="Times New Roman" w:eastAsia="Times New Roman" w:hAnsi="Times New Roman" w:cs="Times New Roman"/>
          <w:b/>
          <w:sz w:val="32"/>
          <w:szCs w:val="32"/>
        </w:rPr>
        <w:t>DISCUSIÓN</w:t>
      </w:r>
    </w:p>
    <w:p w14:paraId="0593FAB5" w14:textId="77777777" w:rsidR="009558F4" w:rsidRPr="005F2E94" w:rsidRDefault="009558F4" w:rsidP="009558F4">
      <w:pPr>
        <w:spacing w:after="0" w:line="360" w:lineRule="auto"/>
        <w:jc w:val="both"/>
        <w:rPr>
          <w:rFonts w:ascii="Times New Roman" w:eastAsia="Times New Roman" w:hAnsi="Times New Roman" w:cs="Times New Roman"/>
          <w:color w:val="000000"/>
          <w:sz w:val="24"/>
          <w:szCs w:val="24"/>
        </w:rPr>
      </w:pPr>
      <w:r w:rsidRPr="005F2E94">
        <w:rPr>
          <w:rFonts w:ascii="Times New Roman" w:eastAsia="Times New Roman" w:hAnsi="Times New Roman" w:cs="Times New Roman"/>
          <w:sz w:val="24"/>
          <w:szCs w:val="24"/>
        </w:rPr>
        <w:t xml:space="preserve">Sobre el sangrado, en investigaciones de </w:t>
      </w:r>
      <w:r>
        <w:rPr>
          <w:rFonts w:ascii="Times New Roman" w:eastAsiaTheme="minorHAnsi" w:hAnsi="Times New Roman" w:cs="Times New Roman"/>
          <w:i/>
          <w:iCs/>
          <w:sz w:val="24"/>
          <w:szCs w:val="24"/>
        </w:rPr>
        <w:t>Llontop</w:t>
      </w:r>
      <w:r w:rsidRPr="005F2E94">
        <w:rPr>
          <w:rFonts w:ascii="Times New Roman" w:eastAsiaTheme="minorHAnsi" w:hAnsi="Times New Roman" w:cs="Times New Roman"/>
          <w:sz w:val="24"/>
          <w:szCs w:val="24"/>
        </w:rPr>
        <w:t xml:space="preserve"> y otros</w:t>
      </w:r>
      <w:r w:rsidRPr="005F2E94">
        <w:rPr>
          <w:rFonts w:ascii="Times New Roman" w:eastAsiaTheme="minorHAnsi" w:hAnsi="Times New Roman" w:cs="Times New Roman"/>
          <w:sz w:val="24"/>
          <w:szCs w:val="24"/>
          <w:vertAlign w:val="superscript"/>
        </w:rPr>
        <w:t>(14)</w:t>
      </w:r>
      <w:r w:rsidRPr="005F2E94">
        <w:rPr>
          <w:rFonts w:ascii="Times New Roman" w:eastAsiaTheme="minorHAnsi" w:hAnsi="Times New Roman" w:cs="Times New Roman"/>
          <w:sz w:val="24"/>
          <w:szCs w:val="24"/>
        </w:rPr>
        <w:t xml:space="preserve"> </w:t>
      </w:r>
      <w:r w:rsidRPr="005F2E94">
        <w:rPr>
          <w:rFonts w:ascii="Times New Roman" w:eastAsia="Times New Roman" w:hAnsi="Times New Roman" w:cs="Times New Roman"/>
          <w:color w:val="000000"/>
          <w:sz w:val="24"/>
          <w:szCs w:val="24"/>
        </w:rPr>
        <w:t xml:space="preserve">destacan el sangrado intraoperatorio mayor de 3mg/dl por la técnica transvesical en el 11,2 % de sus pacientes, el 2,9 % con </w:t>
      </w:r>
      <w:r w:rsidRPr="005F2E94">
        <w:rPr>
          <w:rFonts w:ascii="Times New Roman" w:eastAsia="Times New Roman" w:hAnsi="Times New Roman" w:cs="Times New Roman"/>
          <w:sz w:val="24"/>
          <w:szCs w:val="24"/>
        </w:rPr>
        <w:t>RTUp</w:t>
      </w:r>
      <w:r w:rsidRPr="005F2E94">
        <w:rPr>
          <w:rFonts w:ascii="Times New Roman" w:eastAsia="Times New Roman" w:hAnsi="Times New Roman" w:cs="Times New Roman"/>
          <w:color w:val="000000"/>
          <w:sz w:val="24"/>
          <w:szCs w:val="24"/>
        </w:rPr>
        <w:t xml:space="preserve"> (2,9 %) y ninguno con la técnica retropúbica; </w:t>
      </w:r>
      <w:r>
        <w:rPr>
          <w:rFonts w:ascii="Times New Roman" w:eastAsia="Times New Roman" w:hAnsi="Times New Roman" w:cs="Times New Roman"/>
          <w:i/>
          <w:iCs/>
          <w:sz w:val="24"/>
          <w:szCs w:val="24"/>
        </w:rPr>
        <w:t xml:space="preserve">Gratzke </w:t>
      </w:r>
      <w:r w:rsidRPr="005F2E94">
        <w:rPr>
          <w:rFonts w:ascii="Times New Roman" w:eastAsia="Times New Roman" w:hAnsi="Times New Roman" w:cs="Times New Roman"/>
          <w:sz w:val="24"/>
          <w:szCs w:val="24"/>
        </w:rPr>
        <w:t xml:space="preserve"> y otros</w:t>
      </w:r>
      <w:r w:rsidRPr="005F2E94">
        <w:rPr>
          <w:rFonts w:ascii="Times New Roman" w:eastAsia="Times New Roman" w:hAnsi="Times New Roman" w:cs="Times New Roman"/>
          <w:sz w:val="24"/>
          <w:szCs w:val="24"/>
          <w:vertAlign w:val="superscript"/>
        </w:rPr>
        <w:t>(17)</w:t>
      </w:r>
      <w:r w:rsidRPr="005F2E94">
        <w:rPr>
          <w:rFonts w:ascii="Times New Roman" w:eastAsia="Times New Roman" w:hAnsi="Times New Roman" w:cs="Times New Roman"/>
          <w:sz w:val="24"/>
          <w:szCs w:val="24"/>
        </w:rPr>
        <w:t xml:space="preserve"> reportan necesidad de transfusión en 68 casos (7,5 %)</w:t>
      </w:r>
      <w:r w:rsidRPr="005F2E94" w:rsidDel="00392144">
        <w:rPr>
          <w:rFonts w:ascii="Times New Roman" w:eastAsia="Times New Roman" w:hAnsi="Times New Roman" w:cs="Times New Roman"/>
          <w:sz w:val="24"/>
          <w:szCs w:val="24"/>
        </w:rPr>
        <w:t xml:space="preserve"> </w:t>
      </w:r>
      <w:r w:rsidRPr="005F2E94">
        <w:rPr>
          <w:rFonts w:ascii="Times New Roman" w:eastAsia="Times New Roman" w:hAnsi="Times New Roman" w:cs="Times New Roman"/>
          <w:sz w:val="24"/>
          <w:szCs w:val="24"/>
        </w:rPr>
        <w:t xml:space="preserve">y </w:t>
      </w:r>
      <w:r>
        <w:rPr>
          <w:rFonts w:ascii="Times New Roman" w:eastAsia="Times New Roman" w:hAnsi="Times New Roman" w:cs="Times New Roman"/>
          <w:i/>
          <w:iCs/>
          <w:sz w:val="24"/>
          <w:szCs w:val="24"/>
        </w:rPr>
        <w:t xml:space="preserve">Varkarakis </w:t>
      </w:r>
      <w:r w:rsidRPr="005F2E94">
        <w:rPr>
          <w:rFonts w:ascii="Times New Roman" w:eastAsia="Times New Roman" w:hAnsi="Times New Roman" w:cs="Times New Roman"/>
          <w:sz w:val="24"/>
          <w:szCs w:val="24"/>
        </w:rPr>
        <w:t xml:space="preserve"> y otros,</w:t>
      </w:r>
      <w:r w:rsidRPr="005F2E94">
        <w:rPr>
          <w:rFonts w:ascii="Times New Roman" w:eastAsia="Times New Roman" w:hAnsi="Times New Roman" w:cs="Times New Roman"/>
          <w:sz w:val="24"/>
          <w:szCs w:val="24"/>
          <w:vertAlign w:val="superscript"/>
        </w:rPr>
        <w:t>(19)</w:t>
      </w:r>
      <w:r w:rsidRPr="005F2E94">
        <w:rPr>
          <w:rFonts w:ascii="Times New Roman" w:eastAsia="Times New Roman" w:hAnsi="Times New Roman" w:cs="Times New Roman"/>
          <w:sz w:val="24"/>
          <w:szCs w:val="24"/>
        </w:rPr>
        <w:t xml:space="preserve"> de 151 pacientes con prostatectomía transvesical, se requirió reintervención por sangrado activo, en 6 pacientes (3,9 %). </w:t>
      </w:r>
      <w:r>
        <w:rPr>
          <w:rFonts w:ascii="Times New Roman" w:eastAsia="Times New Roman" w:hAnsi="Times New Roman" w:cs="Times New Roman"/>
          <w:i/>
          <w:iCs/>
          <w:color w:val="000000"/>
          <w:sz w:val="24"/>
          <w:szCs w:val="24"/>
        </w:rPr>
        <w:t>Carneiro</w:t>
      </w:r>
      <w:r w:rsidRPr="005F2E94">
        <w:rPr>
          <w:rFonts w:ascii="Times New Roman" w:eastAsia="Times New Roman" w:hAnsi="Times New Roman" w:cs="Times New Roman"/>
          <w:color w:val="000000"/>
          <w:sz w:val="24"/>
          <w:szCs w:val="24"/>
        </w:rPr>
        <w:t xml:space="preserve"> y otros</w:t>
      </w:r>
      <w:r w:rsidRPr="005F2E94">
        <w:rPr>
          <w:rFonts w:ascii="Times New Roman" w:eastAsia="Times New Roman" w:hAnsi="Times New Roman" w:cs="Times New Roman"/>
          <w:color w:val="000000"/>
          <w:sz w:val="24"/>
          <w:szCs w:val="24"/>
          <w:vertAlign w:val="superscript"/>
        </w:rPr>
        <w:t>(20)</w:t>
      </w:r>
      <w:r w:rsidRPr="005F2E94">
        <w:rPr>
          <w:rFonts w:ascii="Times New Roman" w:eastAsia="Times New Roman" w:hAnsi="Times New Roman" w:cs="Times New Roman"/>
          <w:color w:val="000000"/>
          <w:sz w:val="24"/>
          <w:szCs w:val="24"/>
        </w:rPr>
        <w:t xml:space="preserve"> añaden que la técnica de retropúbica, aumentó el riesgo de sangrado excesivo en próstatas masivas (más de 100 gramos).</w:t>
      </w:r>
    </w:p>
    <w:p w14:paraId="1905A409" w14:textId="42706BCD" w:rsidR="009558F4" w:rsidRPr="005F2E94" w:rsidRDefault="009558F4" w:rsidP="009558F4">
      <w:pPr>
        <w:spacing w:after="0" w:line="360" w:lineRule="auto"/>
        <w:jc w:val="both"/>
        <w:rPr>
          <w:rFonts w:ascii="Times New Roman" w:eastAsia="Times New Roman" w:hAnsi="Times New Roman" w:cs="Times New Roman"/>
          <w:color w:val="000000"/>
          <w:sz w:val="24"/>
          <w:szCs w:val="24"/>
        </w:rPr>
      </w:pPr>
      <w:r w:rsidRPr="005F2E94">
        <w:rPr>
          <w:rFonts w:ascii="Times New Roman" w:eastAsia="Times New Roman" w:hAnsi="Times New Roman" w:cs="Times New Roman"/>
          <w:color w:val="000000"/>
          <w:sz w:val="24"/>
          <w:szCs w:val="24"/>
        </w:rPr>
        <w:t xml:space="preserve">En cuanto a las complicaciones, se obtuvieron resultados semejantes con la técnica transvesical en investigaciones peruanas, pero difieren en los porcentajes de fístula vesicocutánea y estrechez de uretra. </w:t>
      </w:r>
      <w:r w:rsidRPr="005F2E94">
        <w:rPr>
          <w:rFonts w:ascii="Times New Roman" w:eastAsia="Times New Roman" w:hAnsi="Times New Roman" w:cs="Times New Roman"/>
          <w:i/>
          <w:iCs/>
          <w:color w:val="000000"/>
          <w:sz w:val="24"/>
          <w:szCs w:val="24"/>
        </w:rPr>
        <w:t>Urdanivia</w:t>
      </w:r>
      <w:r>
        <w:rPr>
          <w:rFonts w:ascii="Times New Roman" w:eastAsia="Times New Roman" w:hAnsi="Times New Roman" w:cs="Times New Roman"/>
          <w:i/>
          <w:iCs/>
          <w:color w:val="000000"/>
          <w:sz w:val="24"/>
          <w:szCs w:val="24"/>
        </w:rPr>
        <w:t xml:space="preserve"> Ruiz</w:t>
      </w:r>
      <w:r w:rsidRPr="005F2E94">
        <w:rPr>
          <w:rFonts w:ascii="Times New Roman" w:eastAsia="Times New Roman" w:hAnsi="Times New Roman" w:cs="Times New Roman"/>
          <w:color w:val="000000"/>
          <w:sz w:val="24"/>
          <w:szCs w:val="24"/>
        </w:rPr>
        <w:t>,</w:t>
      </w:r>
      <w:r w:rsidRPr="005F2E94">
        <w:rPr>
          <w:rFonts w:ascii="Times New Roman" w:eastAsia="Times New Roman" w:hAnsi="Times New Roman" w:cs="Times New Roman"/>
          <w:color w:val="000000"/>
          <w:sz w:val="24"/>
          <w:szCs w:val="24"/>
          <w:vertAlign w:val="superscript"/>
        </w:rPr>
        <w:t>(23)</w:t>
      </w:r>
      <w:r w:rsidRPr="005F2E94">
        <w:rPr>
          <w:rFonts w:ascii="Times New Roman" w:eastAsia="Times New Roman" w:hAnsi="Times New Roman" w:cs="Times New Roman"/>
          <w:color w:val="000000"/>
          <w:sz w:val="24"/>
          <w:szCs w:val="24"/>
        </w:rPr>
        <w:t xml:space="preserve"> reporta ITU en el 20,05 %,</w:t>
      </w:r>
      <w:r w:rsidRPr="005F2E94" w:rsidDel="00935C75">
        <w:rPr>
          <w:rFonts w:ascii="Times New Roman" w:eastAsia="Times New Roman" w:hAnsi="Times New Roman" w:cs="Times New Roman"/>
          <w:color w:val="000000"/>
          <w:sz w:val="24"/>
          <w:szCs w:val="24"/>
        </w:rPr>
        <w:t xml:space="preserve"> </w:t>
      </w:r>
      <w:r w:rsidRPr="005F2E94">
        <w:rPr>
          <w:rFonts w:ascii="Times New Roman" w:eastAsia="Times New Roman" w:hAnsi="Times New Roman" w:cs="Times New Roman"/>
          <w:i/>
          <w:iCs/>
          <w:color w:val="000000"/>
          <w:sz w:val="24"/>
          <w:szCs w:val="24"/>
        </w:rPr>
        <w:t>Córdova</w:t>
      </w:r>
      <w:r w:rsidRPr="005F2E94">
        <w:rPr>
          <w:rFonts w:ascii="Times New Roman" w:eastAsia="Times New Roman" w:hAnsi="Times New Roman" w:cs="Times New Roman"/>
          <w:color w:val="000000"/>
          <w:sz w:val="24"/>
          <w:szCs w:val="24"/>
          <w:vertAlign w:val="superscript"/>
        </w:rPr>
        <w:t>(22)</w:t>
      </w:r>
      <w:r w:rsidRPr="005F2E94">
        <w:rPr>
          <w:rFonts w:ascii="Times New Roman" w:eastAsia="Times New Roman" w:hAnsi="Times New Roman" w:cs="Times New Roman"/>
          <w:color w:val="000000"/>
          <w:sz w:val="24"/>
          <w:szCs w:val="24"/>
        </w:rPr>
        <w:t xml:space="preserve"> con ISO en el 10 %, </w:t>
      </w:r>
      <w:r>
        <w:rPr>
          <w:rFonts w:ascii="Times New Roman" w:hAnsi="Times New Roman" w:cs="Times New Roman"/>
          <w:i/>
          <w:iCs/>
          <w:noProof/>
          <w:sz w:val="24"/>
          <w:szCs w:val="24"/>
        </w:rPr>
        <w:t>Bernales Valdivia</w:t>
      </w:r>
      <w:r w:rsidRPr="005F2E94">
        <w:rPr>
          <w:rFonts w:ascii="Times New Roman" w:hAnsi="Times New Roman" w:cs="Times New Roman"/>
          <w:noProof/>
          <w:sz w:val="24"/>
          <w:szCs w:val="24"/>
        </w:rPr>
        <w:t>,</w:t>
      </w:r>
      <w:r w:rsidRPr="005F2E94">
        <w:rPr>
          <w:rFonts w:ascii="Times New Roman" w:eastAsia="Times New Roman" w:hAnsi="Times New Roman" w:cs="Times New Roman"/>
          <w:color w:val="000000"/>
          <w:sz w:val="24"/>
          <w:szCs w:val="24"/>
          <w:vertAlign w:val="superscript"/>
        </w:rPr>
        <w:t>(24)</w:t>
      </w:r>
      <w:r w:rsidRPr="005F2E94">
        <w:rPr>
          <w:rFonts w:ascii="Times New Roman" w:eastAsia="Times New Roman" w:hAnsi="Times New Roman" w:cs="Times New Roman"/>
          <w:color w:val="000000"/>
          <w:sz w:val="24"/>
          <w:szCs w:val="24"/>
        </w:rPr>
        <w:t xml:space="preserve"> ITU en un 10,35 %, orquiepididimitis en el 5,75 %, ISO con 5,75 %, fístula vesical 4,21 % y estrechez uretral en un 1,53 %. </w:t>
      </w:r>
      <w:r>
        <w:rPr>
          <w:rFonts w:ascii="Times New Roman" w:eastAsiaTheme="minorHAnsi" w:hAnsi="Times New Roman" w:cs="Times New Roman"/>
          <w:i/>
          <w:iCs/>
          <w:sz w:val="24"/>
          <w:szCs w:val="24"/>
        </w:rPr>
        <w:t xml:space="preserve">Llontop </w:t>
      </w:r>
      <w:r w:rsidRPr="005F2E94">
        <w:rPr>
          <w:rFonts w:ascii="Times New Roman" w:eastAsiaTheme="minorHAnsi" w:hAnsi="Times New Roman" w:cs="Times New Roman"/>
          <w:sz w:val="24"/>
          <w:szCs w:val="24"/>
        </w:rPr>
        <w:t>y otros</w:t>
      </w:r>
      <w:r w:rsidRPr="005F2E94">
        <w:rPr>
          <w:rFonts w:ascii="Times New Roman" w:eastAsiaTheme="minorHAnsi" w:hAnsi="Times New Roman" w:cs="Times New Roman"/>
          <w:sz w:val="24"/>
          <w:szCs w:val="24"/>
          <w:vertAlign w:val="superscript"/>
        </w:rPr>
        <w:t>(14)</w:t>
      </w:r>
      <w:r w:rsidRPr="005F2E94">
        <w:rPr>
          <w:rFonts w:ascii="Times New Roman" w:eastAsiaTheme="minorHAnsi" w:hAnsi="Times New Roman" w:cs="Times New Roman"/>
          <w:sz w:val="24"/>
          <w:szCs w:val="24"/>
        </w:rPr>
        <w:t xml:space="preserve"> reporta </w:t>
      </w:r>
      <w:r w:rsidRPr="005F2E94">
        <w:rPr>
          <w:rFonts w:ascii="Times New Roman" w:eastAsia="Times New Roman" w:hAnsi="Times New Roman" w:cs="Times New Roman"/>
          <w:color w:val="000000"/>
          <w:sz w:val="24"/>
          <w:szCs w:val="24"/>
        </w:rPr>
        <w:t xml:space="preserve">RAO en el 7,5 %, ITU  en el 8,1 % y estrechez uretral en el 12,4 %. </w:t>
      </w:r>
      <w:r w:rsidRPr="005F2E94">
        <w:rPr>
          <w:rFonts w:ascii="Times New Roman" w:eastAsia="Times New Roman" w:hAnsi="Times New Roman" w:cs="Times New Roman"/>
          <w:i/>
          <w:iCs/>
          <w:color w:val="000000"/>
          <w:sz w:val="24"/>
          <w:szCs w:val="24"/>
        </w:rPr>
        <w:t>Sunción</w:t>
      </w:r>
      <w:r>
        <w:rPr>
          <w:rFonts w:ascii="Times New Roman" w:eastAsia="Times New Roman" w:hAnsi="Times New Roman" w:cs="Times New Roman"/>
          <w:i/>
          <w:iCs/>
          <w:color w:val="000000"/>
          <w:sz w:val="24"/>
          <w:szCs w:val="24"/>
        </w:rPr>
        <w:t xml:space="preserve"> Roque </w:t>
      </w:r>
      <w:r w:rsidRPr="005F2E94">
        <w:rPr>
          <w:rFonts w:ascii="Times New Roman" w:eastAsia="Times New Roman" w:hAnsi="Times New Roman" w:cs="Times New Roman"/>
          <w:color w:val="000000"/>
          <w:sz w:val="24"/>
          <w:szCs w:val="24"/>
          <w:vertAlign w:val="superscript"/>
        </w:rPr>
        <w:t>(25)</w:t>
      </w:r>
      <w:r w:rsidRPr="005F2E94">
        <w:rPr>
          <w:rFonts w:ascii="Times New Roman" w:eastAsia="Times New Roman" w:hAnsi="Times New Roman" w:cs="Times New Roman"/>
          <w:color w:val="000000"/>
          <w:sz w:val="24"/>
          <w:szCs w:val="24"/>
        </w:rPr>
        <w:t xml:space="preserve"> reporta ITU en un 21,3 %. </w:t>
      </w:r>
      <w:r>
        <w:rPr>
          <w:rFonts w:ascii="Times New Roman" w:eastAsia="Times New Roman" w:hAnsi="Times New Roman" w:cs="Times New Roman"/>
          <w:i/>
          <w:iCs/>
          <w:color w:val="000000"/>
          <w:sz w:val="24"/>
          <w:szCs w:val="24"/>
        </w:rPr>
        <w:t>Reich</w:t>
      </w:r>
      <w:r w:rsidRPr="005F2E94">
        <w:rPr>
          <w:rFonts w:ascii="Times New Roman" w:eastAsia="Times New Roman" w:hAnsi="Times New Roman" w:cs="Times New Roman"/>
          <w:i/>
          <w:iCs/>
          <w:color w:val="000000"/>
          <w:sz w:val="24"/>
          <w:szCs w:val="24"/>
        </w:rPr>
        <w:t xml:space="preserve"> </w:t>
      </w:r>
      <w:r w:rsidRPr="005F2E94">
        <w:rPr>
          <w:rFonts w:ascii="Times New Roman" w:eastAsia="Times New Roman" w:hAnsi="Times New Roman" w:cs="Times New Roman"/>
          <w:color w:val="000000"/>
          <w:sz w:val="24"/>
          <w:szCs w:val="24"/>
        </w:rPr>
        <w:t>y otros</w:t>
      </w:r>
      <w:r w:rsidRPr="005F2E94">
        <w:rPr>
          <w:rFonts w:ascii="Times New Roman" w:eastAsia="Times New Roman" w:hAnsi="Times New Roman" w:cs="Times New Roman"/>
          <w:color w:val="000000"/>
          <w:sz w:val="24"/>
          <w:szCs w:val="24"/>
          <w:vertAlign w:val="superscript"/>
        </w:rPr>
        <w:t>(21)</w:t>
      </w:r>
      <w:r w:rsidRPr="005F2E94">
        <w:rPr>
          <w:rFonts w:ascii="Times New Roman" w:eastAsia="Times New Roman" w:hAnsi="Times New Roman" w:cs="Times New Roman"/>
          <w:color w:val="000000"/>
          <w:sz w:val="24"/>
          <w:szCs w:val="24"/>
        </w:rPr>
        <w:t xml:space="preserve"> informan ITU en 46 pacientes (5,1 %), mientras que </w:t>
      </w:r>
      <w:r w:rsidRPr="005F2E94">
        <w:rPr>
          <w:rFonts w:ascii="Times New Roman" w:eastAsia="Times New Roman" w:hAnsi="Times New Roman" w:cs="Times New Roman"/>
          <w:i/>
          <w:iCs/>
          <w:color w:val="000000"/>
          <w:sz w:val="24"/>
          <w:szCs w:val="24"/>
        </w:rPr>
        <w:t>Varkarakis I</w:t>
      </w:r>
      <w:r w:rsidRPr="005F2E94">
        <w:rPr>
          <w:rFonts w:ascii="Times New Roman" w:eastAsia="Times New Roman" w:hAnsi="Times New Roman" w:cs="Times New Roman"/>
          <w:color w:val="000000"/>
          <w:sz w:val="24"/>
          <w:szCs w:val="24"/>
        </w:rPr>
        <w:t xml:space="preserve"> y otros</w:t>
      </w:r>
      <w:r w:rsidRPr="005F2E94">
        <w:rPr>
          <w:rFonts w:ascii="Times New Roman" w:eastAsia="Times New Roman" w:hAnsi="Times New Roman" w:cs="Times New Roman"/>
          <w:color w:val="000000"/>
          <w:sz w:val="24"/>
          <w:szCs w:val="24"/>
          <w:vertAlign w:val="superscript"/>
        </w:rPr>
        <w:t>(19)</w:t>
      </w:r>
      <w:r w:rsidRPr="005F2E94">
        <w:rPr>
          <w:rFonts w:ascii="Times New Roman" w:eastAsia="Times New Roman" w:hAnsi="Times New Roman" w:cs="Times New Roman"/>
          <w:color w:val="000000"/>
          <w:sz w:val="24"/>
          <w:szCs w:val="24"/>
        </w:rPr>
        <w:t xml:space="preserve"> describen contracción del cuello de la vejiga en 5 casos (3,3 %), estenosis uretral en 1 caso (0,6 %) y estenosis del meato en 2 casos (1,3</w:t>
      </w:r>
      <w:r w:rsidR="00601475">
        <w:rPr>
          <w:rFonts w:ascii="Times New Roman" w:eastAsia="Times New Roman" w:hAnsi="Times New Roman" w:cs="Times New Roman"/>
          <w:color w:val="000000"/>
          <w:sz w:val="24"/>
          <w:szCs w:val="24"/>
        </w:rPr>
        <w:t> </w:t>
      </w:r>
      <w:r w:rsidRPr="005F2E94">
        <w:rPr>
          <w:rFonts w:ascii="Times New Roman" w:eastAsia="Times New Roman" w:hAnsi="Times New Roman" w:cs="Times New Roman"/>
          <w:color w:val="000000"/>
          <w:sz w:val="24"/>
          <w:szCs w:val="24"/>
        </w:rPr>
        <w:t>%).</w:t>
      </w:r>
    </w:p>
    <w:p w14:paraId="08729C2E" w14:textId="65CADC06" w:rsidR="009558F4" w:rsidRPr="005F2E94" w:rsidRDefault="009558F4" w:rsidP="009558F4">
      <w:pPr>
        <w:spacing w:after="0" w:line="360" w:lineRule="auto"/>
        <w:ind w:right="117"/>
        <w:jc w:val="both"/>
        <w:rPr>
          <w:rFonts w:ascii="Times New Roman" w:eastAsia="Times New Roman" w:hAnsi="Times New Roman" w:cs="Times New Roman"/>
          <w:color w:val="000000"/>
          <w:sz w:val="24"/>
          <w:szCs w:val="24"/>
        </w:rPr>
      </w:pPr>
      <w:r w:rsidRPr="005F2E94">
        <w:rPr>
          <w:rFonts w:ascii="Times New Roman" w:eastAsia="Times New Roman" w:hAnsi="Times New Roman" w:cs="Times New Roman"/>
          <w:color w:val="000000"/>
          <w:sz w:val="24"/>
          <w:szCs w:val="24"/>
        </w:rPr>
        <w:t xml:space="preserve">En la técnica retropúbica, los resultados difieren con otros trabajo; </w:t>
      </w:r>
      <w:hyperlink r:id="rId17">
        <w:r w:rsidRPr="005F2E94">
          <w:rPr>
            <w:rFonts w:ascii="Times New Roman" w:eastAsia="Times New Roman" w:hAnsi="Times New Roman" w:cs="Times New Roman"/>
            <w:i/>
            <w:iCs/>
            <w:sz w:val="24"/>
            <w:szCs w:val="24"/>
          </w:rPr>
          <w:t>Adam</w:t>
        </w:r>
      </w:hyperlink>
      <w:r w:rsidRPr="005F2E94">
        <w:rPr>
          <w:rFonts w:ascii="Times New Roman" w:eastAsia="Times New Roman" w:hAnsi="Times New Roman" w:cs="Times New Roman"/>
          <w:sz w:val="24"/>
          <w:szCs w:val="24"/>
        </w:rPr>
        <w:t xml:space="preserve"> y otros</w:t>
      </w:r>
      <w:r w:rsidRPr="005F2E94">
        <w:rPr>
          <w:rFonts w:ascii="Times New Roman" w:eastAsia="Times New Roman" w:hAnsi="Times New Roman" w:cs="Times New Roman"/>
          <w:sz w:val="24"/>
          <w:szCs w:val="24"/>
          <w:vertAlign w:val="superscript"/>
        </w:rPr>
        <w:t>(18)</w:t>
      </w:r>
      <w:r w:rsidRPr="005F2E94">
        <w:rPr>
          <w:rFonts w:ascii="Times New Roman" w:eastAsia="Times New Roman" w:hAnsi="Times New Roman" w:cs="Times New Roman"/>
          <w:sz w:val="24"/>
          <w:szCs w:val="24"/>
        </w:rPr>
        <w:t xml:space="preserve"> describen la revisión endoscópica por sangrado en un 3 % de sus casos, revisión abierta en un 1 % e ITU en un 13 %. </w:t>
      </w:r>
      <w:r>
        <w:rPr>
          <w:rFonts w:ascii="Times New Roman" w:eastAsiaTheme="minorHAnsi" w:hAnsi="Times New Roman" w:cs="Times New Roman"/>
          <w:i/>
          <w:iCs/>
          <w:sz w:val="24"/>
          <w:szCs w:val="24"/>
        </w:rPr>
        <w:t xml:space="preserve">Llontop </w:t>
      </w:r>
      <w:r w:rsidRPr="005F2E94">
        <w:rPr>
          <w:rFonts w:ascii="Times New Roman" w:eastAsiaTheme="minorHAnsi" w:hAnsi="Times New Roman" w:cs="Times New Roman"/>
          <w:sz w:val="24"/>
          <w:szCs w:val="24"/>
        </w:rPr>
        <w:t>y otros</w:t>
      </w:r>
      <w:r w:rsidRPr="005F2E94">
        <w:rPr>
          <w:rFonts w:ascii="Times New Roman" w:eastAsiaTheme="minorHAnsi" w:hAnsi="Times New Roman" w:cs="Times New Roman"/>
          <w:sz w:val="24"/>
          <w:szCs w:val="24"/>
          <w:vertAlign w:val="superscript"/>
        </w:rPr>
        <w:t>(14)</w:t>
      </w:r>
      <w:r w:rsidRPr="005F2E94">
        <w:rPr>
          <w:rFonts w:ascii="Times New Roman" w:eastAsiaTheme="minorHAnsi" w:hAnsi="Times New Roman" w:cs="Times New Roman"/>
          <w:sz w:val="24"/>
          <w:szCs w:val="24"/>
        </w:rPr>
        <w:t xml:space="preserve"> no encuentran</w:t>
      </w:r>
      <w:r w:rsidRPr="005F2E94">
        <w:rPr>
          <w:rFonts w:ascii="Times New Roman" w:eastAsia="Times New Roman" w:hAnsi="Times New Roman" w:cs="Times New Roman"/>
          <w:sz w:val="24"/>
          <w:szCs w:val="24"/>
        </w:rPr>
        <w:t xml:space="preserve"> RAO en ningún caso, mientras </w:t>
      </w:r>
      <w:r w:rsidRPr="005F2E94">
        <w:rPr>
          <w:rFonts w:ascii="Times New Roman" w:eastAsia="Times New Roman" w:hAnsi="Times New Roman" w:cs="Times New Roman"/>
          <w:i/>
          <w:iCs/>
          <w:sz w:val="24"/>
          <w:szCs w:val="24"/>
        </w:rPr>
        <w:t>Carneiro A</w:t>
      </w:r>
      <w:r w:rsidRPr="005F2E94">
        <w:rPr>
          <w:rFonts w:ascii="Times New Roman" w:eastAsia="Times New Roman" w:hAnsi="Times New Roman" w:cs="Times New Roman"/>
          <w:sz w:val="24"/>
          <w:szCs w:val="24"/>
        </w:rPr>
        <w:t xml:space="preserve"> y otros</w:t>
      </w:r>
      <w:r w:rsidRPr="005F2E94">
        <w:rPr>
          <w:rFonts w:ascii="Times New Roman" w:eastAsia="Times New Roman" w:hAnsi="Times New Roman" w:cs="Times New Roman"/>
          <w:sz w:val="24"/>
          <w:szCs w:val="24"/>
          <w:vertAlign w:val="superscript"/>
        </w:rPr>
        <w:t>(20)</w:t>
      </w:r>
      <w:r w:rsidRPr="005F2E94">
        <w:rPr>
          <w:rFonts w:ascii="Times New Roman" w:eastAsia="Times New Roman" w:hAnsi="Times New Roman" w:cs="Times New Roman"/>
          <w:sz w:val="24"/>
          <w:szCs w:val="24"/>
        </w:rPr>
        <w:t xml:space="preserve"> </w:t>
      </w:r>
      <w:r w:rsidRPr="005F2E94">
        <w:rPr>
          <w:rFonts w:ascii="Times New Roman" w:eastAsia="Times New Roman" w:hAnsi="Times New Roman" w:cs="Times New Roman"/>
          <w:sz w:val="24"/>
          <w:szCs w:val="24"/>
        </w:rPr>
        <w:lastRenderedPageBreak/>
        <w:t xml:space="preserve">concluyen que la incidencia y gravedad de las complicaciones fue similar en la transvesical vs. retropúbica. </w:t>
      </w:r>
      <w:r w:rsidRPr="005F2E94">
        <w:rPr>
          <w:rFonts w:ascii="Times New Roman" w:eastAsia="Times New Roman" w:hAnsi="Times New Roman" w:cs="Times New Roman"/>
          <w:color w:val="000000"/>
          <w:sz w:val="24"/>
          <w:szCs w:val="24"/>
        </w:rPr>
        <w:t xml:space="preserve">Esta discordancia en los resultados porcentuales, con la misma técnica, quizá haya estado influenciada por el factor humano. </w:t>
      </w:r>
    </w:p>
    <w:p w14:paraId="2FDE38F3" w14:textId="77777777" w:rsidR="009558F4" w:rsidRPr="005F2E94" w:rsidRDefault="009558F4" w:rsidP="009558F4">
      <w:pPr>
        <w:spacing w:after="0" w:line="360" w:lineRule="auto"/>
        <w:jc w:val="both"/>
        <w:rPr>
          <w:rFonts w:ascii="Times New Roman" w:eastAsia="Times New Roman" w:hAnsi="Times New Roman" w:cs="Times New Roman"/>
          <w:sz w:val="24"/>
          <w:szCs w:val="24"/>
        </w:rPr>
      </w:pPr>
      <w:r w:rsidRPr="005F2E94">
        <w:rPr>
          <w:rFonts w:ascii="Times New Roman" w:eastAsia="Times New Roman" w:hAnsi="Times New Roman" w:cs="Times New Roman"/>
          <w:sz w:val="24"/>
          <w:szCs w:val="24"/>
        </w:rPr>
        <w:t xml:space="preserve">Sobre las complicaciones en la RTUp, los resultados son similares a otras investigaciones, </w:t>
      </w:r>
      <w:r>
        <w:rPr>
          <w:rFonts w:ascii="Times New Roman" w:eastAsiaTheme="minorHAnsi" w:hAnsi="Times New Roman" w:cs="Times New Roman"/>
          <w:i/>
          <w:iCs/>
          <w:sz w:val="24"/>
          <w:szCs w:val="24"/>
        </w:rPr>
        <w:t xml:space="preserve">Llontop </w:t>
      </w:r>
      <w:r w:rsidRPr="005F2E94">
        <w:rPr>
          <w:rFonts w:ascii="Times New Roman" w:eastAsiaTheme="minorHAnsi" w:hAnsi="Times New Roman" w:cs="Times New Roman"/>
          <w:sz w:val="24"/>
          <w:szCs w:val="24"/>
        </w:rPr>
        <w:t>y otros</w:t>
      </w:r>
      <w:r w:rsidRPr="005F2E94">
        <w:rPr>
          <w:rFonts w:ascii="Times New Roman" w:eastAsiaTheme="minorHAnsi" w:hAnsi="Times New Roman" w:cs="Times New Roman"/>
          <w:sz w:val="24"/>
          <w:szCs w:val="24"/>
          <w:vertAlign w:val="superscript"/>
        </w:rPr>
        <w:t>(14)</w:t>
      </w:r>
      <w:r w:rsidRPr="005F2E94">
        <w:rPr>
          <w:rFonts w:ascii="Times New Roman" w:eastAsiaTheme="minorHAnsi" w:hAnsi="Times New Roman" w:cs="Times New Roman"/>
          <w:sz w:val="24"/>
          <w:szCs w:val="24"/>
        </w:rPr>
        <w:t xml:space="preserve"> encuentran</w:t>
      </w:r>
      <w:r w:rsidRPr="005F2E94">
        <w:rPr>
          <w:rFonts w:ascii="Times New Roman" w:eastAsia="Times New Roman" w:hAnsi="Times New Roman" w:cs="Times New Roman"/>
          <w:sz w:val="24"/>
          <w:szCs w:val="24"/>
        </w:rPr>
        <w:t xml:space="preserve"> RAO en el 5,9 % de los casos, ITU en el 26,5 % y estrechez uretral en 44,1 %. En este estudio, el síndrome post-RTUp se presentó en 16 pacientes de 92 (17,4 %); </w:t>
      </w:r>
      <w:r>
        <w:rPr>
          <w:rFonts w:ascii="Times New Roman" w:eastAsia="Times New Roman" w:hAnsi="Times New Roman" w:cs="Times New Roman"/>
          <w:i/>
          <w:iCs/>
          <w:sz w:val="24"/>
          <w:szCs w:val="24"/>
        </w:rPr>
        <w:t>Reich</w:t>
      </w:r>
      <w:r w:rsidRPr="005F2E94">
        <w:rPr>
          <w:rFonts w:ascii="Times New Roman" w:eastAsia="Times New Roman" w:hAnsi="Times New Roman" w:cs="Times New Roman"/>
          <w:sz w:val="24"/>
          <w:szCs w:val="24"/>
        </w:rPr>
        <w:t xml:space="preserve"> y otros,</w:t>
      </w:r>
      <w:r w:rsidRPr="005F2E94">
        <w:rPr>
          <w:rFonts w:ascii="Times New Roman" w:eastAsia="Times New Roman" w:hAnsi="Times New Roman" w:cs="Times New Roman"/>
          <w:sz w:val="24"/>
          <w:szCs w:val="24"/>
          <w:vertAlign w:val="superscript"/>
        </w:rPr>
        <w:t>(21)</w:t>
      </w:r>
      <w:r w:rsidRPr="005F2E94">
        <w:rPr>
          <w:rFonts w:ascii="Times New Roman" w:eastAsia="Times New Roman" w:hAnsi="Times New Roman" w:cs="Times New Roman"/>
          <w:sz w:val="24"/>
          <w:szCs w:val="24"/>
        </w:rPr>
        <w:t xml:space="preserve"> en 10 654 pacientes estudiados, reportar la frecuencia del síndrome post-RTUp en el 1,4 %. </w:t>
      </w:r>
      <w:r>
        <w:rPr>
          <w:rFonts w:ascii="Times New Roman" w:eastAsia="Times New Roman" w:hAnsi="Times New Roman" w:cs="Times New Roman"/>
          <w:i/>
          <w:iCs/>
          <w:sz w:val="24"/>
          <w:szCs w:val="24"/>
        </w:rPr>
        <w:t>Caro</w:t>
      </w:r>
      <w:r w:rsidRPr="005F2E94">
        <w:rPr>
          <w:rFonts w:ascii="Times New Roman" w:eastAsia="Times New Roman" w:hAnsi="Times New Roman" w:cs="Times New Roman"/>
          <w:sz w:val="24"/>
          <w:szCs w:val="24"/>
        </w:rPr>
        <w:t xml:space="preserve"> y otros</w:t>
      </w:r>
      <w:r w:rsidRPr="005F2E94">
        <w:rPr>
          <w:rFonts w:ascii="Times New Roman" w:eastAsia="Times New Roman" w:hAnsi="Times New Roman" w:cs="Times New Roman"/>
          <w:sz w:val="24"/>
          <w:szCs w:val="24"/>
          <w:vertAlign w:val="superscript"/>
        </w:rPr>
        <w:t>(11)</w:t>
      </w:r>
      <w:r w:rsidRPr="005F2E94">
        <w:rPr>
          <w:rFonts w:ascii="Times New Roman" w:eastAsia="Times New Roman" w:hAnsi="Times New Roman" w:cs="Times New Roman"/>
          <w:sz w:val="24"/>
          <w:szCs w:val="24"/>
        </w:rPr>
        <w:t xml:space="preserve"> informan ITU en un 12,9 % (prostatectomía abierta y resección transuretral de próstata), porcentaje que coincide con lo encontrado el  presente trabajo, con los operados por RTUp, con un 13 %.</w:t>
      </w:r>
    </w:p>
    <w:p w14:paraId="7B3B8A81" w14:textId="3267AD85" w:rsidR="009558F4" w:rsidRPr="005F2E94" w:rsidRDefault="009558F4" w:rsidP="009558F4">
      <w:pPr>
        <w:spacing w:after="0" w:line="360" w:lineRule="auto"/>
        <w:jc w:val="both"/>
        <w:rPr>
          <w:rFonts w:ascii="Times New Roman" w:eastAsia="Times New Roman" w:hAnsi="Times New Roman" w:cs="Times New Roman"/>
          <w:sz w:val="24"/>
          <w:szCs w:val="24"/>
        </w:rPr>
      </w:pPr>
      <w:r w:rsidRPr="005F2E94">
        <w:rPr>
          <w:rFonts w:ascii="Times New Roman" w:eastAsia="Times New Roman" w:hAnsi="Times New Roman" w:cs="Times New Roman"/>
          <w:sz w:val="24"/>
          <w:szCs w:val="24"/>
        </w:rPr>
        <w:t xml:space="preserve">En relación con el tiempo de sondaje vesical, los resultados fueron similares a los de </w:t>
      </w:r>
      <w:r>
        <w:rPr>
          <w:rFonts w:ascii="Times New Roman" w:eastAsiaTheme="minorHAnsi" w:hAnsi="Times New Roman" w:cs="Times New Roman"/>
          <w:i/>
          <w:iCs/>
          <w:sz w:val="24"/>
          <w:szCs w:val="24"/>
        </w:rPr>
        <w:t xml:space="preserve">Llontop </w:t>
      </w:r>
      <w:r w:rsidRPr="005F2E94">
        <w:rPr>
          <w:rFonts w:ascii="Times New Roman" w:eastAsiaTheme="minorHAnsi" w:hAnsi="Times New Roman" w:cs="Times New Roman"/>
          <w:sz w:val="24"/>
          <w:szCs w:val="24"/>
        </w:rPr>
        <w:t>y otros,</w:t>
      </w:r>
      <w:r w:rsidRPr="005F2E94">
        <w:rPr>
          <w:rFonts w:ascii="Times New Roman" w:eastAsiaTheme="minorHAnsi" w:hAnsi="Times New Roman" w:cs="Times New Roman"/>
          <w:sz w:val="24"/>
          <w:szCs w:val="24"/>
          <w:vertAlign w:val="superscript"/>
        </w:rPr>
        <w:t>(14)</w:t>
      </w:r>
      <w:r w:rsidRPr="005F2E94">
        <w:rPr>
          <w:rFonts w:ascii="Times New Roman" w:eastAsiaTheme="minorHAnsi" w:hAnsi="Times New Roman" w:cs="Times New Roman"/>
          <w:sz w:val="24"/>
          <w:szCs w:val="24"/>
        </w:rPr>
        <w:t xml:space="preserve"> quienes reportan </w:t>
      </w:r>
      <w:r w:rsidRPr="005F2E94">
        <w:rPr>
          <w:rFonts w:ascii="Times New Roman" w:eastAsia="Times New Roman" w:hAnsi="Times New Roman" w:cs="Times New Roman"/>
          <w:sz w:val="24"/>
          <w:szCs w:val="24"/>
        </w:rPr>
        <w:t>promedios</w:t>
      </w:r>
      <w:r w:rsidRPr="005F2E94">
        <w:rPr>
          <w:rFonts w:ascii="Times New Roman" w:eastAsia="Times New Roman" w:hAnsi="Times New Roman" w:cs="Times New Roman"/>
          <w:color w:val="000000"/>
          <w:sz w:val="24"/>
          <w:szCs w:val="24"/>
        </w:rPr>
        <w:t xml:space="preserve"> en la </w:t>
      </w:r>
      <w:r w:rsidRPr="005F2E94">
        <w:rPr>
          <w:rFonts w:ascii="Times New Roman" w:eastAsia="Times New Roman" w:hAnsi="Times New Roman" w:cs="Times New Roman"/>
          <w:sz w:val="24"/>
          <w:szCs w:val="24"/>
        </w:rPr>
        <w:t>RTUp</w:t>
      </w:r>
      <w:r w:rsidRPr="005F2E94">
        <w:rPr>
          <w:rFonts w:ascii="Times New Roman" w:eastAsia="Times New Roman" w:hAnsi="Times New Roman" w:cs="Times New Roman"/>
          <w:color w:val="000000"/>
          <w:sz w:val="24"/>
          <w:szCs w:val="24"/>
        </w:rPr>
        <w:t xml:space="preserve"> de 4,35 días, en la transvesical, de 9,80 días y en la retropúbica 9,83 días. </w:t>
      </w:r>
      <w:r w:rsidRPr="005F2E94">
        <w:rPr>
          <w:rFonts w:ascii="Times New Roman" w:eastAsia="Times New Roman" w:hAnsi="Times New Roman" w:cs="Times New Roman"/>
          <w:sz w:val="24"/>
          <w:szCs w:val="24"/>
        </w:rPr>
        <w:t>En el presente estudio resalta que cerca de la mitad de los pacientes intervenidos por transvesical, requirió hasta 4 días con la sonda, lo cual sugiere un óptimo dominio de la técnica.</w:t>
      </w:r>
    </w:p>
    <w:p w14:paraId="363D7AF6" w14:textId="3DF99537" w:rsidR="009558F4" w:rsidRPr="005F2E94" w:rsidRDefault="009558F4" w:rsidP="009558F4">
      <w:pPr>
        <w:spacing w:after="0" w:line="360" w:lineRule="auto"/>
        <w:jc w:val="both"/>
        <w:rPr>
          <w:rFonts w:ascii="Times New Roman" w:eastAsia="Times New Roman" w:hAnsi="Times New Roman" w:cs="Times New Roman"/>
          <w:color w:val="000000"/>
          <w:sz w:val="24"/>
          <w:szCs w:val="24"/>
        </w:rPr>
      </w:pPr>
      <w:r w:rsidRPr="005F2E94">
        <w:rPr>
          <w:rFonts w:ascii="Times New Roman" w:eastAsia="Times New Roman" w:hAnsi="Times New Roman" w:cs="Times New Roman"/>
          <w:sz w:val="24"/>
          <w:szCs w:val="24"/>
        </w:rPr>
        <w:t xml:space="preserve">Sobre el tiempo de estancia hospitalaria, </w:t>
      </w:r>
      <w:r>
        <w:rPr>
          <w:rFonts w:ascii="Times New Roman" w:hAnsi="Times New Roman" w:cs="Times New Roman"/>
          <w:i/>
          <w:iCs/>
          <w:noProof/>
          <w:sz w:val="24"/>
          <w:szCs w:val="24"/>
        </w:rPr>
        <w:t>Llontop</w:t>
      </w:r>
      <w:r w:rsidRPr="005F2E94">
        <w:rPr>
          <w:rFonts w:ascii="Times New Roman" w:hAnsi="Times New Roman" w:cs="Times New Roman"/>
          <w:noProof/>
          <w:sz w:val="24"/>
          <w:szCs w:val="24"/>
        </w:rPr>
        <w:t xml:space="preserve"> y otros</w:t>
      </w:r>
      <w:r w:rsidRPr="005F2E94">
        <w:rPr>
          <w:rFonts w:ascii="Times New Roman" w:hAnsi="Times New Roman" w:cs="Times New Roman"/>
          <w:noProof/>
          <w:sz w:val="24"/>
          <w:szCs w:val="24"/>
          <w:vertAlign w:val="superscript"/>
        </w:rPr>
        <w:t>(14)</w:t>
      </w:r>
      <w:r w:rsidRPr="005F2E94">
        <w:rPr>
          <w:rFonts w:ascii="Times New Roman" w:eastAsia="Times New Roman" w:hAnsi="Times New Roman" w:cs="Times New Roman"/>
          <w:sz w:val="24"/>
          <w:szCs w:val="24"/>
        </w:rPr>
        <w:t xml:space="preserve"> reportan una estancia promedio en</w:t>
      </w:r>
      <w:r w:rsidR="009A6691">
        <w:rPr>
          <w:rFonts w:ascii="Times New Roman" w:eastAsia="Times New Roman" w:hAnsi="Times New Roman" w:cs="Times New Roman"/>
          <w:sz w:val="24"/>
          <w:szCs w:val="24"/>
        </w:rPr>
        <w:t xml:space="preserve"> la</w:t>
      </w:r>
      <w:r w:rsidRPr="005F2E94">
        <w:rPr>
          <w:rFonts w:ascii="Times New Roman" w:eastAsia="Times New Roman" w:hAnsi="Times New Roman" w:cs="Times New Roman"/>
          <w:sz w:val="24"/>
          <w:szCs w:val="24"/>
        </w:rPr>
        <w:t xml:space="preserve"> transvesical, de 9,80 días, con la retropúbica 9,83 días y 4,35 días con la RTUp. Para </w:t>
      </w:r>
      <w:r w:rsidRPr="005F2E94">
        <w:rPr>
          <w:rFonts w:ascii="Times New Roman" w:eastAsia="Times New Roman" w:hAnsi="Times New Roman" w:cs="Times New Roman"/>
          <w:i/>
          <w:iCs/>
          <w:color w:val="000000"/>
          <w:sz w:val="24"/>
          <w:szCs w:val="24"/>
        </w:rPr>
        <w:t>Urdanivia</w:t>
      </w:r>
      <w:r>
        <w:rPr>
          <w:rFonts w:ascii="Times New Roman" w:eastAsia="Times New Roman" w:hAnsi="Times New Roman" w:cs="Times New Roman"/>
          <w:i/>
          <w:iCs/>
          <w:color w:val="000000"/>
          <w:sz w:val="24"/>
          <w:szCs w:val="24"/>
        </w:rPr>
        <w:t xml:space="preserve"> Ruiz</w:t>
      </w:r>
      <w:r w:rsidRPr="005F2E94">
        <w:rPr>
          <w:rFonts w:ascii="Times New Roman" w:eastAsia="Times New Roman" w:hAnsi="Times New Roman" w:cs="Times New Roman"/>
          <w:color w:val="000000"/>
          <w:sz w:val="24"/>
          <w:szCs w:val="24"/>
          <w:vertAlign w:val="superscript"/>
        </w:rPr>
        <w:t>(23)</w:t>
      </w:r>
      <w:r w:rsidRPr="005F2E94">
        <w:rPr>
          <w:rFonts w:ascii="Times New Roman" w:eastAsia="Times New Roman" w:hAnsi="Times New Roman" w:cs="Times New Roman"/>
          <w:color w:val="000000"/>
          <w:sz w:val="24"/>
          <w:szCs w:val="24"/>
        </w:rPr>
        <w:t xml:space="preserve"> el tiempo de hospitalización promedio en la técnica transvesical es de 8,03 ± 2,5 días.</w:t>
      </w:r>
    </w:p>
    <w:p w14:paraId="6FA31232" w14:textId="579E4D4D" w:rsidR="009558F4" w:rsidRPr="005F2E94" w:rsidRDefault="009558F4" w:rsidP="009558F4">
      <w:pPr>
        <w:spacing w:after="0" w:line="360" w:lineRule="auto"/>
        <w:jc w:val="both"/>
        <w:rPr>
          <w:rFonts w:ascii="Times New Roman" w:eastAsia="Times New Roman" w:hAnsi="Times New Roman" w:cs="Times New Roman"/>
          <w:sz w:val="24"/>
          <w:szCs w:val="24"/>
        </w:rPr>
      </w:pPr>
      <w:r w:rsidRPr="005F2E94">
        <w:rPr>
          <w:rFonts w:ascii="Times New Roman" w:eastAsia="Times New Roman" w:hAnsi="Times New Roman" w:cs="Times New Roman"/>
          <w:i/>
          <w:iCs/>
          <w:sz w:val="24"/>
          <w:szCs w:val="24"/>
        </w:rPr>
        <w:t xml:space="preserve">Egas Ortega </w:t>
      </w:r>
      <w:r w:rsidRPr="005F2E94">
        <w:rPr>
          <w:rFonts w:ascii="Times New Roman" w:eastAsia="Times New Roman" w:hAnsi="Times New Roman" w:cs="Times New Roman"/>
          <w:sz w:val="24"/>
          <w:szCs w:val="24"/>
        </w:rPr>
        <w:t>y otros</w:t>
      </w:r>
      <w:r w:rsidRPr="005F2E94">
        <w:rPr>
          <w:rFonts w:ascii="Times New Roman" w:eastAsia="Times New Roman" w:hAnsi="Times New Roman" w:cs="Times New Roman"/>
          <w:sz w:val="24"/>
          <w:szCs w:val="24"/>
          <w:vertAlign w:val="superscript"/>
        </w:rPr>
        <w:t>(16)</w:t>
      </w:r>
      <w:r w:rsidRPr="005F2E94">
        <w:rPr>
          <w:rFonts w:ascii="Times New Roman" w:eastAsia="Times New Roman" w:hAnsi="Times New Roman" w:cs="Times New Roman"/>
          <w:sz w:val="24"/>
          <w:szCs w:val="24"/>
        </w:rPr>
        <w:t xml:space="preserve"> comparan la técnica convencional (suprapúbica) vs. RTUp monopolar y encuentran una relación estadísticamente significativa entre el tipo de abordaje terapéutico, con el tiempo quirúrgico (p ≤ 0,001). En la presente investigación, esta variable no fue evaluable debido al registro incompleto de la información clínica de los pacientes.</w:t>
      </w:r>
    </w:p>
    <w:p w14:paraId="5DFDF868" w14:textId="77777777" w:rsidR="009558F4" w:rsidRPr="005F2E94" w:rsidRDefault="009558F4" w:rsidP="009558F4">
      <w:pPr>
        <w:spacing w:after="0" w:line="360" w:lineRule="auto"/>
        <w:jc w:val="both"/>
        <w:rPr>
          <w:rFonts w:ascii="Times New Roman" w:eastAsia="Times New Roman" w:hAnsi="Times New Roman" w:cs="Times New Roman"/>
          <w:b/>
          <w:sz w:val="24"/>
          <w:szCs w:val="24"/>
        </w:rPr>
      </w:pPr>
      <w:bookmarkStart w:id="9" w:name="_2s8eyo1" w:colFirst="0" w:colLast="0"/>
      <w:bookmarkEnd w:id="9"/>
      <w:r w:rsidRPr="005F2E94">
        <w:rPr>
          <w:rFonts w:ascii="Times New Roman" w:eastAsia="Times New Roman" w:hAnsi="Times New Roman" w:cs="Times New Roman"/>
          <w:sz w:val="24"/>
          <w:szCs w:val="24"/>
        </w:rPr>
        <w:t>Como limitación de esta investigación, estuvieron el no registrar el peso del adenoma resecado o enucleado en las tres técnicas; no considerar el tiempo quirúrgico según la técnica (registro incompleto o impreciso).</w:t>
      </w:r>
    </w:p>
    <w:p w14:paraId="732F8B84" w14:textId="77777777" w:rsidR="009558F4" w:rsidRPr="005F2E94" w:rsidRDefault="009558F4" w:rsidP="009558F4">
      <w:pPr>
        <w:spacing w:after="0" w:line="360" w:lineRule="auto"/>
        <w:jc w:val="both"/>
        <w:rPr>
          <w:rFonts w:ascii="Times New Roman" w:eastAsia="Times New Roman" w:hAnsi="Times New Roman" w:cs="Times New Roman"/>
          <w:sz w:val="24"/>
          <w:szCs w:val="24"/>
        </w:rPr>
      </w:pPr>
      <w:r w:rsidRPr="005F2E94">
        <w:rPr>
          <w:rFonts w:ascii="Times New Roman" w:hAnsi="Times New Roman" w:cs="Times New Roman"/>
          <w:sz w:val="24"/>
          <w:szCs w:val="24"/>
        </w:rPr>
        <w:t xml:space="preserve">La adenomectomía retropúbica, fue la técnica quirúrgica con mayor número de complicaciones y la de menor número, la </w:t>
      </w:r>
      <w:r w:rsidRPr="005F2E94">
        <w:rPr>
          <w:rStyle w:val="y2iqfc"/>
          <w:rFonts w:ascii="Times New Roman" w:eastAsiaTheme="majorEastAsia" w:hAnsi="Times New Roman" w:cs="Times New Roman"/>
          <w:color w:val="202124"/>
          <w:sz w:val="24"/>
          <w:szCs w:val="24"/>
          <w:lang w:eastAsia="es-PE"/>
        </w:rPr>
        <w:t>RTUp.</w:t>
      </w:r>
      <w:r w:rsidRPr="005F2E94">
        <w:rPr>
          <w:rFonts w:ascii="Times New Roman" w:hAnsi="Times New Roman" w:cs="Times New Roman"/>
          <w:sz w:val="24"/>
          <w:szCs w:val="24"/>
        </w:rPr>
        <w:t xml:space="preserve"> La retención aguda de orina por la técnica retropúbica fue la complicación más frecuente.  </w:t>
      </w:r>
      <w:r w:rsidRPr="005F2E94">
        <w:rPr>
          <w:rFonts w:ascii="Times New Roman" w:eastAsia="Times New Roman" w:hAnsi="Times New Roman" w:cs="Times New Roman"/>
          <w:sz w:val="24"/>
          <w:szCs w:val="24"/>
        </w:rPr>
        <w:t xml:space="preserve">El mayor porcentaje de pacientes que tuvo disminución de la Hb en el posoperatorio, fueron los intervenidos con la técnica retropúbica. El tiempo de sondaje vesical más prolongado fue </w:t>
      </w:r>
      <w:r w:rsidRPr="005F2E94">
        <w:rPr>
          <w:rFonts w:ascii="Times New Roman" w:eastAsia="Times New Roman" w:hAnsi="Times New Roman" w:cs="Times New Roman"/>
          <w:sz w:val="24"/>
          <w:szCs w:val="24"/>
        </w:rPr>
        <w:lastRenderedPageBreak/>
        <w:t xml:space="preserve">con la técnica retropúbica y el más corto, en los operados con </w:t>
      </w:r>
      <w:r w:rsidRPr="005F2E94">
        <w:rPr>
          <w:rStyle w:val="y2iqfc"/>
          <w:rFonts w:ascii="Times New Roman" w:eastAsiaTheme="majorEastAsia" w:hAnsi="Times New Roman" w:cs="Times New Roman"/>
          <w:color w:val="202124"/>
          <w:sz w:val="24"/>
          <w:szCs w:val="24"/>
          <w:lang w:eastAsia="es-PE"/>
        </w:rPr>
        <w:t>RTUp</w:t>
      </w:r>
      <w:r w:rsidRPr="005F2E94">
        <w:rPr>
          <w:rFonts w:ascii="Times New Roman" w:eastAsia="Times New Roman" w:hAnsi="Times New Roman" w:cs="Times New Roman"/>
          <w:sz w:val="24"/>
          <w:szCs w:val="24"/>
        </w:rPr>
        <w:t xml:space="preserve">. La estancia hospitalaria más larga fue en los operados con la técnica retropúbica y la más breve, con la </w:t>
      </w:r>
      <w:r w:rsidRPr="005F2E94">
        <w:rPr>
          <w:rStyle w:val="y2iqfc"/>
          <w:rFonts w:ascii="Times New Roman" w:eastAsiaTheme="majorEastAsia" w:hAnsi="Times New Roman" w:cs="Times New Roman"/>
          <w:color w:val="202124"/>
          <w:sz w:val="24"/>
          <w:szCs w:val="24"/>
          <w:lang w:eastAsia="es-PE"/>
        </w:rPr>
        <w:t>RTUp</w:t>
      </w:r>
      <w:r w:rsidRPr="005F2E94">
        <w:rPr>
          <w:rFonts w:ascii="Times New Roman" w:eastAsia="Times New Roman" w:hAnsi="Times New Roman" w:cs="Times New Roman"/>
          <w:sz w:val="24"/>
          <w:szCs w:val="24"/>
        </w:rPr>
        <w:t xml:space="preserve">. </w:t>
      </w:r>
    </w:p>
    <w:p w14:paraId="020829B6" w14:textId="77777777" w:rsidR="009558F4" w:rsidRPr="005F2E94" w:rsidRDefault="009558F4" w:rsidP="009558F4">
      <w:pPr>
        <w:spacing w:after="0" w:line="360" w:lineRule="auto"/>
        <w:jc w:val="both"/>
        <w:rPr>
          <w:rFonts w:ascii="Times New Roman" w:eastAsia="Times New Roman" w:hAnsi="Times New Roman" w:cs="Times New Roman"/>
          <w:sz w:val="24"/>
          <w:szCs w:val="24"/>
        </w:rPr>
      </w:pPr>
    </w:p>
    <w:p w14:paraId="0E34EE2E" w14:textId="77777777" w:rsidR="009558F4" w:rsidRPr="005F2E94" w:rsidRDefault="009558F4" w:rsidP="009558F4">
      <w:pPr>
        <w:spacing w:after="0" w:line="360" w:lineRule="auto"/>
        <w:jc w:val="both"/>
        <w:rPr>
          <w:rFonts w:ascii="Times New Roman" w:eastAsia="Times New Roman" w:hAnsi="Times New Roman" w:cs="Times New Roman"/>
          <w:sz w:val="24"/>
          <w:szCs w:val="24"/>
        </w:rPr>
      </w:pPr>
    </w:p>
    <w:p w14:paraId="1FA223FF" w14:textId="77777777" w:rsidR="009558F4" w:rsidRPr="00447666" w:rsidRDefault="009558F4" w:rsidP="009558F4">
      <w:pPr>
        <w:spacing w:after="0" w:line="360" w:lineRule="auto"/>
        <w:jc w:val="center"/>
        <w:rPr>
          <w:rFonts w:ascii="Times New Roman" w:eastAsia="Times New Roman" w:hAnsi="Times New Roman" w:cs="Times New Roman"/>
          <w:b/>
          <w:sz w:val="32"/>
          <w:szCs w:val="32"/>
          <w:lang w:val="es-MX"/>
        </w:rPr>
      </w:pPr>
      <w:r w:rsidRPr="00447666">
        <w:rPr>
          <w:rFonts w:ascii="Times New Roman" w:eastAsia="Times New Roman" w:hAnsi="Times New Roman" w:cs="Times New Roman"/>
          <w:b/>
          <w:sz w:val="32"/>
          <w:szCs w:val="32"/>
          <w:lang w:val="es-MX"/>
        </w:rPr>
        <w:t>REFERENCIAS BIBLIOGRÁFICAS</w:t>
      </w:r>
    </w:p>
    <w:p w14:paraId="2A4BAA7B" w14:textId="77777777" w:rsidR="009558F4" w:rsidRPr="005F2E94" w:rsidRDefault="009558F4" w:rsidP="009558F4">
      <w:pPr>
        <w:widowControl w:val="0"/>
        <w:autoSpaceDE w:val="0"/>
        <w:autoSpaceDN w:val="0"/>
        <w:adjustRightInd w:val="0"/>
        <w:spacing w:after="0" w:line="360" w:lineRule="auto"/>
        <w:rPr>
          <w:rFonts w:ascii="Times New Roman" w:eastAsia="Times New Roman" w:hAnsi="Times New Roman" w:cs="Times New Roman"/>
          <w:sz w:val="24"/>
          <w:szCs w:val="24"/>
          <w:lang w:val="en-US"/>
        </w:rPr>
      </w:pPr>
      <w:r w:rsidRPr="005F2E94">
        <w:rPr>
          <w:rFonts w:ascii="Times New Roman" w:eastAsia="Times New Roman" w:hAnsi="Times New Roman" w:cs="Times New Roman"/>
          <w:sz w:val="24"/>
          <w:szCs w:val="24"/>
          <w:lang w:val="es-MX"/>
        </w:rPr>
        <w:t xml:space="preserve">1.  Lim K Bin. </w:t>
      </w:r>
      <w:r w:rsidRPr="005F2E94">
        <w:rPr>
          <w:rFonts w:ascii="Times New Roman" w:eastAsia="Times New Roman" w:hAnsi="Times New Roman" w:cs="Times New Roman"/>
          <w:sz w:val="24"/>
          <w:szCs w:val="24"/>
          <w:lang w:val="en-US"/>
        </w:rPr>
        <w:t>Epidemiology of clinical benign prostatic hyperplasia. Asian J Urol. 2017;4(3):148–51.  DOI: 10.1016/j.ajur.2017.06.004</w:t>
      </w:r>
    </w:p>
    <w:p w14:paraId="33D7F70B" w14:textId="77777777" w:rsidR="009558F4" w:rsidRPr="005F2E94" w:rsidRDefault="009558F4" w:rsidP="009558F4">
      <w:pPr>
        <w:widowControl w:val="0"/>
        <w:autoSpaceDE w:val="0"/>
        <w:autoSpaceDN w:val="0"/>
        <w:adjustRightInd w:val="0"/>
        <w:spacing w:after="0" w:line="360" w:lineRule="auto"/>
        <w:rPr>
          <w:rFonts w:ascii="Times New Roman" w:eastAsia="Times New Roman" w:hAnsi="Times New Roman" w:cs="Times New Roman"/>
          <w:sz w:val="24"/>
          <w:szCs w:val="24"/>
        </w:rPr>
      </w:pPr>
      <w:r w:rsidRPr="005F2E94">
        <w:rPr>
          <w:rFonts w:ascii="Times New Roman" w:eastAsia="Times New Roman" w:hAnsi="Times New Roman" w:cs="Times New Roman"/>
          <w:sz w:val="24"/>
          <w:szCs w:val="24"/>
          <w:lang w:val="en-US"/>
        </w:rPr>
        <w:t xml:space="preserve">2. Brenes Bermúdez FJ, Brotons Muntó F, Castiñeiras Fernández J, Cozar Olmo JM, Fernández-Pro Ledesma A, Martín Jiménez JA, et al. </w:t>
      </w:r>
      <w:r w:rsidRPr="005F2E94">
        <w:rPr>
          <w:rFonts w:ascii="Times New Roman" w:eastAsia="Times New Roman" w:hAnsi="Times New Roman" w:cs="Times New Roman"/>
          <w:sz w:val="24"/>
          <w:szCs w:val="24"/>
        </w:rPr>
        <w:t xml:space="preserve">Documento de consenso sobre pautas de actuación y seguimiento del varón con síntomas del tracto urinario inferior secundarios a hiperplasia prostática benigna. Med Gen y Fam. 2016 [acceso: 22/06/2021]; 5(3): 97–106. Disponible en: </w:t>
      </w:r>
      <w:hyperlink r:id="rId18" w:history="1">
        <w:r w:rsidRPr="005F2E94">
          <w:rPr>
            <w:rStyle w:val="Hipervnculo"/>
            <w:rFonts w:ascii="Times New Roman" w:eastAsia="Times New Roman" w:hAnsi="Times New Roman" w:cs="Times New Roman"/>
            <w:sz w:val="24"/>
            <w:szCs w:val="24"/>
          </w:rPr>
          <w:t>https://www.elsevier.es/es-revista-medicina-general-familia-edicion-digital--231-articulo-documento-consenso-sobre-pautas-actuacion-S188954331630010X</w:t>
        </w:r>
      </w:hyperlink>
      <w:r w:rsidRPr="005F2E94">
        <w:rPr>
          <w:rFonts w:ascii="Times New Roman" w:eastAsia="Times New Roman" w:hAnsi="Times New Roman" w:cs="Times New Roman"/>
          <w:sz w:val="24"/>
          <w:szCs w:val="24"/>
        </w:rPr>
        <w:t xml:space="preserve"> </w:t>
      </w:r>
    </w:p>
    <w:p w14:paraId="7F2D29F9" w14:textId="77777777" w:rsidR="009558F4" w:rsidRPr="005F2E94" w:rsidRDefault="009558F4" w:rsidP="009558F4">
      <w:pPr>
        <w:widowControl w:val="0"/>
        <w:autoSpaceDE w:val="0"/>
        <w:autoSpaceDN w:val="0"/>
        <w:adjustRightInd w:val="0"/>
        <w:spacing w:after="0" w:line="360" w:lineRule="auto"/>
        <w:rPr>
          <w:rFonts w:ascii="Times New Roman" w:eastAsia="Times New Roman" w:hAnsi="Times New Roman" w:cs="Times New Roman"/>
          <w:sz w:val="24"/>
          <w:szCs w:val="24"/>
        </w:rPr>
      </w:pPr>
      <w:r w:rsidRPr="005F2E94">
        <w:rPr>
          <w:rFonts w:ascii="Times New Roman" w:eastAsia="Times New Roman" w:hAnsi="Times New Roman" w:cs="Times New Roman"/>
          <w:sz w:val="24"/>
          <w:szCs w:val="24"/>
        </w:rPr>
        <w:t xml:space="preserve">3. Ibarra Lorente M, Carretero Albiñana ME. Hiperplasia Benigna De Próstata: Abordaje Integral. Boletín Farmacoter Castilla La Mancha. 2018 [acceso: 22/06/2021]; XIX(3):1–7. </w:t>
      </w:r>
      <w:hyperlink r:id="rId19" w:history="1">
        <w:r w:rsidRPr="005F2E94">
          <w:rPr>
            <w:rStyle w:val="Hipervnculo"/>
            <w:rFonts w:ascii="Times New Roman" w:eastAsia="Times New Roman" w:hAnsi="Times New Roman" w:cs="Times New Roman"/>
            <w:sz w:val="24"/>
            <w:szCs w:val="24"/>
          </w:rPr>
          <w:t>https://sanidad.castillalamancha.es/sites/sescam.castillalamancha.es/files/documentos/farmacia/bft_3_2018.pdf</w:t>
        </w:r>
      </w:hyperlink>
      <w:r w:rsidRPr="005F2E94">
        <w:rPr>
          <w:rFonts w:ascii="Times New Roman" w:eastAsia="Times New Roman" w:hAnsi="Times New Roman" w:cs="Times New Roman"/>
          <w:sz w:val="24"/>
          <w:szCs w:val="24"/>
        </w:rPr>
        <w:t xml:space="preserve"> </w:t>
      </w:r>
    </w:p>
    <w:p w14:paraId="02B03284" w14:textId="77777777" w:rsidR="009558F4" w:rsidRPr="005F2E94" w:rsidRDefault="009558F4" w:rsidP="009558F4">
      <w:pPr>
        <w:widowControl w:val="0"/>
        <w:autoSpaceDE w:val="0"/>
        <w:autoSpaceDN w:val="0"/>
        <w:adjustRightInd w:val="0"/>
        <w:spacing w:after="0" w:line="360" w:lineRule="auto"/>
        <w:rPr>
          <w:rFonts w:ascii="Times New Roman" w:eastAsia="Times New Roman" w:hAnsi="Times New Roman" w:cs="Times New Roman"/>
          <w:sz w:val="24"/>
          <w:szCs w:val="24"/>
          <w:lang w:val="en-US"/>
        </w:rPr>
      </w:pPr>
      <w:r w:rsidRPr="005F2E94">
        <w:rPr>
          <w:rFonts w:ascii="Times New Roman" w:eastAsia="Times New Roman" w:hAnsi="Times New Roman" w:cs="Times New Roman"/>
          <w:sz w:val="24"/>
          <w:szCs w:val="24"/>
        </w:rPr>
        <w:t xml:space="preserve">4. Molero JM, Pérez Morales D, Brenes Bermúdez FJ, Naval Pulido E, Fernández-Pro A, Martín JA, et al. </w:t>
      </w:r>
      <w:r w:rsidRPr="005F2E94">
        <w:rPr>
          <w:rFonts w:ascii="Times New Roman" w:eastAsia="Times New Roman" w:hAnsi="Times New Roman" w:cs="Times New Roman"/>
          <w:sz w:val="24"/>
          <w:szCs w:val="24"/>
          <w:lang w:val="en-US"/>
        </w:rPr>
        <w:t>Referral criteria for benign prostatic hyperplasia in primary care. Aten Primaria. 2010;42(1):36–46. DOI: 10.1016/j.aprim.2009.07.006</w:t>
      </w:r>
    </w:p>
    <w:p w14:paraId="3C8EAB93" w14:textId="77777777" w:rsidR="009558F4" w:rsidRPr="00BC6CF1" w:rsidRDefault="009558F4" w:rsidP="009558F4">
      <w:pPr>
        <w:widowControl w:val="0"/>
        <w:autoSpaceDE w:val="0"/>
        <w:autoSpaceDN w:val="0"/>
        <w:adjustRightInd w:val="0"/>
        <w:spacing w:after="0" w:line="360" w:lineRule="auto"/>
        <w:rPr>
          <w:rFonts w:ascii="Times New Roman" w:eastAsia="Times New Roman" w:hAnsi="Times New Roman" w:cs="Times New Roman"/>
          <w:sz w:val="24"/>
          <w:szCs w:val="24"/>
          <w:lang w:val="en-US"/>
        </w:rPr>
      </w:pPr>
      <w:r w:rsidRPr="005F2E94">
        <w:rPr>
          <w:rFonts w:ascii="Times New Roman" w:eastAsia="Times New Roman" w:hAnsi="Times New Roman" w:cs="Times New Roman"/>
          <w:sz w:val="24"/>
          <w:szCs w:val="24"/>
          <w:lang w:val="en-US"/>
        </w:rPr>
        <w:t xml:space="preserve">5. European Society of Urology. Management of Non-Neurogenic Male Lower Urinary Tract Symptoms Last Name (LUTS), incl. Benign Prostatic Obstruction (BPO). 2021. [acceso: 19/08/2021]. </w:t>
      </w:r>
      <w:r w:rsidRPr="00BC6CF1">
        <w:rPr>
          <w:rFonts w:ascii="Times New Roman" w:eastAsia="Times New Roman" w:hAnsi="Times New Roman" w:cs="Times New Roman"/>
          <w:sz w:val="24"/>
          <w:szCs w:val="24"/>
          <w:lang w:val="en-US"/>
        </w:rPr>
        <w:t xml:space="preserve">Disponible en: </w:t>
      </w:r>
      <w:hyperlink r:id="rId20" w:history="1">
        <w:r w:rsidRPr="00BC6CF1">
          <w:rPr>
            <w:rStyle w:val="Hipervnculo"/>
            <w:rFonts w:ascii="Times New Roman" w:eastAsia="Times New Roman" w:hAnsi="Times New Roman" w:cs="Times New Roman"/>
            <w:sz w:val="24"/>
            <w:szCs w:val="24"/>
            <w:lang w:val="en-US"/>
          </w:rPr>
          <w:t>https://uroweb.org/wp-content/uploads/EAU-Guidelines-on-the-Management-of-Non-neurogenic-Male-LUTS-2018-large-text.pdf</w:t>
        </w:r>
      </w:hyperlink>
      <w:r w:rsidRPr="00BC6CF1">
        <w:rPr>
          <w:rFonts w:ascii="Times New Roman" w:eastAsia="Times New Roman" w:hAnsi="Times New Roman" w:cs="Times New Roman"/>
          <w:sz w:val="24"/>
          <w:szCs w:val="24"/>
          <w:lang w:val="en-US"/>
        </w:rPr>
        <w:t xml:space="preserve">  </w:t>
      </w:r>
    </w:p>
    <w:p w14:paraId="4858F408" w14:textId="77777777" w:rsidR="009558F4" w:rsidRPr="005F2E94" w:rsidRDefault="009558F4" w:rsidP="009558F4">
      <w:pPr>
        <w:widowControl w:val="0"/>
        <w:autoSpaceDE w:val="0"/>
        <w:autoSpaceDN w:val="0"/>
        <w:adjustRightInd w:val="0"/>
        <w:spacing w:after="0" w:line="360" w:lineRule="auto"/>
        <w:rPr>
          <w:rFonts w:ascii="Times New Roman" w:eastAsia="Times New Roman" w:hAnsi="Times New Roman" w:cs="Times New Roman"/>
          <w:sz w:val="24"/>
          <w:szCs w:val="24"/>
        </w:rPr>
      </w:pPr>
      <w:r w:rsidRPr="005F2E94">
        <w:rPr>
          <w:rFonts w:ascii="Times New Roman" w:eastAsia="Times New Roman" w:hAnsi="Times New Roman" w:cs="Times New Roman"/>
          <w:sz w:val="24"/>
          <w:szCs w:val="24"/>
        </w:rPr>
        <w:t xml:space="preserve">6. Martínez Ruiz J. Aplicación de un protocolo de diagnóstico de hipertrofia benigna de próstata en atención primaria. Impacto en la adecuación de la derivación a la consulta de urología. Madrid:  Universidad Autónoma de Madrid; 2018. [acceso: 19/08/2021]. Disponible en: </w:t>
      </w:r>
      <w:hyperlink r:id="rId21" w:history="1">
        <w:r w:rsidRPr="005F2E94">
          <w:rPr>
            <w:rStyle w:val="Hipervnculo"/>
            <w:rFonts w:ascii="Times New Roman" w:eastAsia="Times New Roman" w:hAnsi="Times New Roman" w:cs="Times New Roman"/>
            <w:sz w:val="24"/>
            <w:szCs w:val="24"/>
          </w:rPr>
          <w:t>http://hdl.handle.net/10486/684194</w:t>
        </w:r>
      </w:hyperlink>
      <w:r w:rsidRPr="005F2E94">
        <w:rPr>
          <w:rFonts w:ascii="Times New Roman" w:eastAsia="Times New Roman" w:hAnsi="Times New Roman" w:cs="Times New Roman"/>
          <w:sz w:val="24"/>
          <w:szCs w:val="24"/>
        </w:rPr>
        <w:t xml:space="preserve"> </w:t>
      </w:r>
    </w:p>
    <w:p w14:paraId="1796A848" w14:textId="77777777" w:rsidR="009558F4" w:rsidRPr="005F2E94" w:rsidRDefault="009558F4" w:rsidP="009558F4">
      <w:pPr>
        <w:widowControl w:val="0"/>
        <w:autoSpaceDE w:val="0"/>
        <w:autoSpaceDN w:val="0"/>
        <w:adjustRightInd w:val="0"/>
        <w:spacing w:after="0" w:line="360" w:lineRule="auto"/>
        <w:rPr>
          <w:rFonts w:ascii="Times New Roman" w:eastAsia="Times New Roman" w:hAnsi="Times New Roman" w:cs="Times New Roman"/>
          <w:sz w:val="24"/>
          <w:szCs w:val="24"/>
        </w:rPr>
      </w:pPr>
      <w:r w:rsidRPr="005F2E94">
        <w:rPr>
          <w:rFonts w:ascii="Times New Roman" w:eastAsia="Times New Roman" w:hAnsi="Times New Roman" w:cs="Times New Roman"/>
          <w:sz w:val="24"/>
          <w:szCs w:val="24"/>
        </w:rPr>
        <w:lastRenderedPageBreak/>
        <w:t xml:space="preserve">7. Barboza Hernández M. Hiperplasia prostática benigna. Rev Médica Sinerg. 2017 [acceso: 22/06/2021];2(8):11–6. Disponible en: </w:t>
      </w:r>
      <w:hyperlink r:id="rId22" w:history="1">
        <w:r w:rsidRPr="005F2E94">
          <w:rPr>
            <w:rStyle w:val="Hipervnculo"/>
            <w:rFonts w:ascii="Times New Roman" w:eastAsia="Times New Roman" w:hAnsi="Times New Roman" w:cs="Times New Roman"/>
            <w:sz w:val="24"/>
            <w:szCs w:val="24"/>
          </w:rPr>
          <w:t>https://dialnet.unirioja.es/servlet/articulo?codigo=7070401</w:t>
        </w:r>
      </w:hyperlink>
      <w:r w:rsidRPr="005F2E94">
        <w:rPr>
          <w:rFonts w:ascii="Times New Roman" w:eastAsia="Times New Roman" w:hAnsi="Times New Roman" w:cs="Times New Roman"/>
          <w:sz w:val="24"/>
          <w:szCs w:val="24"/>
        </w:rPr>
        <w:t xml:space="preserve"> </w:t>
      </w:r>
    </w:p>
    <w:p w14:paraId="09C28FAD" w14:textId="77777777" w:rsidR="009558F4" w:rsidRPr="005F2E94" w:rsidRDefault="009558F4" w:rsidP="009558F4">
      <w:pPr>
        <w:widowControl w:val="0"/>
        <w:autoSpaceDE w:val="0"/>
        <w:autoSpaceDN w:val="0"/>
        <w:adjustRightInd w:val="0"/>
        <w:spacing w:after="0" w:line="360" w:lineRule="auto"/>
        <w:rPr>
          <w:rFonts w:ascii="Times New Roman" w:eastAsia="Times New Roman" w:hAnsi="Times New Roman" w:cs="Times New Roman"/>
          <w:sz w:val="24"/>
          <w:szCs w:val="24"/>
        </w:rPr>
      </w:pPr>
      <w:r w:rsidRPr="005F2E94">
        <w:rPr>
          <w:rFonts w:ascii="Times New Roman" w:eastAsia="Times New Roman" w:hAnsi="Times New Roman" w:cs="Times New Roman"/>
          <w:sz w:val="24"/>
          <w:szCs w:val="24"/>
        </w:rPr>
        <w:t xml:space="preserve">8. Bouchet E, Orsoni X, Descazeaud A. Cirugía abierta de la hipertrofia benigna de próstata. EMC - Urol. 2018 [acceso: 19/08/2021]; 50(1):1–12. Disponible en: </w:t>
      </w:r>
      <w:hyperlink r:id="rId23" w:history="1">
        <w:r w:rsidRPr="005F2E94">
          <w:rPr>
            <w:rStyle w:val="Hipervnculo"/>
            <w:rFonts w:ascii="Times New Roman" w:eastAsia="Times New Roman" w:hAnsi="Times New Roman" w:cs="Times New Roman"/>
            <w:sz w:val="24"/>
            <w:szCs w:val="24"/>
          </w:rPr>
          <w:t>https://doi.org/10.1016/S1761-3310(17)87906-8</w:t>
        </w:r>
      </w:hyperlink>
      <w:r w:rsidRPr="005F2E94">
        <w:rPr>
          <w:rFonts w:ascii="Times New Roman" w:eastAsia="Times New Roman" w:hAnsi="Times New Roman" w:cs="Times New Roman"/>
          <w:sz w:val="24"/>
          <w:szCs w:val="24"/>
        </w:rPr>
        <w:t xml:space="preserve"> </w:t>
      </w:r>
    </w:p>
    <w:p w14:paraId="080E9833" w14:textId="77777777" w:rsidR="009558F4" w:rsidRPr="005F2E94" w:rsidRDefault="009558F4" w:rsidP="009558F4">
      <w:pPr>
        <w:widowControl w:val="0"/>
        <w:autoSpaceDE w:val="0"/>
        <w:autoSpaceDN w:val="0"/>
        <w:adjustRightInd w:val="0"/>
        <w:spacing w:after="0" w:line="360" w:lineRule="auto"/>
        <w:rPr>
          <w:rFonts w:ascii="Times New Roman" w:eastAsia="Times New Roman" w:hAnsi="Times New Roman" w:cs="Times New Roman"/>
          <w:sz w:val="24"/>
          <w:szCs w:val="24"/>
        </w:rPr>
      </w:pPr>
      <w:r w:rsidRPr="005F2E94">
        <w:rPr>
          <w:rFonts w:ascii="Times New Roman" w:eastAsia="Times New Roman" w:hAnsi="Times New Roman" w:cs="Times New Roman"/>
          <w:sz w:val="24"/>
          <w:szCs w:val="24"/>
        </w:rPr>
        <w:t xml:space="preserve">9. Fariñas Martínez JA, Laffita Estévez S, Téllez Pérez R, Ortega Rodríguez D. Complicaciones de la adenomectomía en el adulto mayor. Rev Electrónica Dr Zoilo E Mar Vidaurreta. 2013 [acceso: 19/08/2021]; 38(5):1–10. Disponible en: </w:t>
      </w:r>
      <w:hyperlink r:id="rId24" w:history="1">
        <w:r w:rsidRPr="005F2E94">
          <w:rPr>
            <w:rStyle w:val="Hipervnculo"/>
            <w:rFonts w:ascii="Times New Roman" w:eastAsia="Times New Roman" w:hAnsi="Times New Roman" w:cs="Times New Roman"/>
            <w:sz w:val="24"/>
            <w:szCs w:val="24"/>
          </w:rPr>
          <w:t>http://revzoilomarinello.sld.cu/index.php/zmv/article/view/596</w:t>
        </w:r>
      </w:hyperlink>
      <w:r w:rsidRPr="005F2E94">
        <w:rPr>
          <w:rFonts w:ascii="Times New Roman" w:eastAsia="Times New Roman" w:hAnsi="Times New Roman" w:cs="Times New Roman"/>
          <w:sz w:val="24"/>
          <w:szCs w:val="24"/>
        </w:rPr>
        <w:t xml:space="preserve"> </w:t>
      </w:r>
    </w:p>
    <w:p w14:paraId="32F1806B" w14:textId="77777777" w:rsidR="009558F4" w:rsidRPr="005F2E94" w:rsidRDefault="009558F4" w:rsidP="009558F4">
      <w:pPr>
        <w:widowControl w:val="0"/>
        <w:autoSpaceDE w:val="0"/>
        <w:autoSpaceDN w:val="0"/>
        <w:adjustRightInd w:val="0"/>
        <w:spacing w:after="0" w:line="360" w:lineRule="auto"/>
        <w:rPr>
          <w:rFonts w:ascii="Times New Roman" w:eastAsia="Times New Roman" w:hAnsi="Times New Roman" w:cs="Times New Roman"/>
          <w:sz w:val="24"/>
          <w:szCs w:val="24"/>
        </w:rPr>
      </w:pPr>
      <w:r w:rsidRPr="005F2E94">
        <w:rPr>
          <w:rFonts w:ascii="Times New Roman" w:eastAsia="Times New Roman" w:hAnsi="Times New Roman" w:cs="Times New Roman"/>
          <w:sz w:val="24"/>
          <w:szCs w:val="24"/>
        </w:rPr>
        <w:t xml:space="preserve">10. Brenes Bermúdez FJ. Criterios de derivación en hiperplasia benigna de próstata para Atención Primaria - 5G. Med Gen y Fam Edición Digit. 2016 [acceso: 22/07/2021]; 5(2):64–7. Disponible en: </w:t>
      </w:r>
      <w:hyperlink r:id="rId25" w:history="1">
        <w:r w:rsidRPr="005F2E94">
          <w:rPr>
            <w:rStyle w:val="Hipervnculo"/>
            <w:rFonts w:ascii="Times New Roman" w:eastAsia="Times New Roman" w:hAnsi="Times New Roman" w:cs="Times New Roman"/>
            <w:sz w:val="24"/>
            <w:szCs w:val="24"/>
          </w:rPr>
          <w:t>http://dx.doi.org/10.1016/j.mgyf.2015.12.004</w:t>
        </w:r>
      </w:hyperlink>
      <w:r w:rsidRPr="005F2E94">
        <w:rPr>
          <w:rFonts w:ascii="Times New Roman" w:eastAsia="Times New Roman" w:hAnsi="Times New Roman" w:cs="Times New Roman"/>
          <w:sz w:val="24"/>
          <w:szCs w:val="24"/>
        </w:rPr>
        <w:t xml:space="preserve"> </w:t>
      </w:r>
    </w:p>
    <w:p w14:paraId="75D862EF" w14:textId="77777777" w:rsidR="009558F4" w:rsidRPr="005F2E94" w:rsidRDefault="009558F4" w:rsidP="009558F4">
      <w:pPr>
        <w:widowControl w:val="0"/>
        <w:autoSpaceDE w:val="0"/>
        <w:autoSpaceDN w:val="0"/>
        <w:adjustRightInd w:val="0"/>
        <w:spacing w:after="0" w:line="360" w:lineRule="auto"/>
        <w:rPr>
          <w:rFonts w:ascii="Times New Roman" w:eastAsia="Times New Roman" w:hAnsi="Times New Roman" w:cs="Times New Roman"/>
          <w:sz w:val="24"/>
          <w:szCs w:val="24"/>
        </w:rPr>
      </w:pPr>
      <w:r w:rsidRPr="005F2E94">
        <w:rPr>
          <w:rFonts w:ascii="Times New Roman" w:eastAsia="Times New Roman" w:hAnsi="Times New Roman" w:cs="Times New Roman"/>
          <w:sz w:val="24"/>
          <w:szCs w:val="24"/>
          <w:lang w:val="en-US"/>
        </w:rPr>
        <w:t xml:space="preserve">11. Caro-Zapata FL, Vásquez-Franco A, Correa-Galeano ÉD, García-Valencia J. Postoperative infectious complications after open prostatectomy and transurethral resection of the prostate in patients with benign prostatic hyperplasia. </w:t>
      </w:r>
      <w:r w:rsidRPr="005F2E94">
        <w:rPr>
          <w:rFonts w:ascii="Times New Roman" w:eastAsia="Times New Roman" w:hAnsi="Times New Roman" w:cs="Times New Roman"/>
          <w:sz w:val="24"/>
          <w:szCs w:val="24"/>
          <w:lang w:val="es-MX"/>
        </w:rPr>
        <w:t xml:space="preserve">Iatreia. </w:t>
      </w:r>
      <w:r w:rsidRPr="005F2E94">
        <w:rPr>
          <w:rFonts w:ascii="Times New Roman" w:eastAsia="Times New Roman" w:hAnsi="Times New Roman" w:cs="Times New Roman"/>
          <w:sz w:val="24"/>
          <w:szCs w:val="24"/>
        </w:rPr>
        <w:t xml:space="preserve">2018 [acceso: 19/08/2021]; 31(3):274–83. Disponible en: </w:t>
      </w:r>
      <w:hyperlink r:id="rId26" w:history="1">
        <w:r w:rsidRPr="005F2E94">
          <w:rPr>
            <w:rStyle w:val="Hipervnculo"/>
            <w:rFonts w:ascii="Times New Roman" w:hAnsi="Times New Roman" w:cs="Times New Roman"/>
            <w:sz w:val="24"/>
            <w:szCs w:val="24"/>
          </w:rPr>
          <w:t>https://revistas.udea.edu.co/index.php/iatreia/article/view/325348/20795297</w:t>
        </w:r>
      </w:hyperlink>
      <w:r w:rsidRPr="005F2E94">
        <w:rPr>
          <w:rFonts w:ascii="Times New Roman" w:eastAsia="Times New Roman" w:hAnsi="Times New Roman" w:cs="Times New Roman"/>
          <w:sz w:val="24"/>
          <w:szCs w:val="24"/>
        </w:rPr>
        <w:t xml:space="preserve"> </w:t>
      </w:r>
    </w:p>
    <w:p w14:paraId="09585168" w14:textId="77777777" w:rsidR="009558F4" w:rsidRPr="005F2E94" w:rsidRDefault="009558F4" w:rsidP="009558F4">
      <w:pPr>
        <w:widowControl w:val="0"/>
        <w:autoSpaceDE w:val="0"/>
        <w:autoSpaceDN w:val="0"/>
        <w:adjustRightInd w:val="0"/>
        <w:spacing w:after="0" w:line="360" w:lineRule="auto"/>
        <w:rPr>
          <w:rFonts w:ascii="Times New Roman" w:eastAsia="Times New Roman" w:hAnsi="Times New Roman" w:cs="Times New Roman"/>
          <w:sz w:val="24"/>
          <w:szCs w:val="24"/>
        </w:rPr>
      </w:pPr>
      <w:r w:rsidRPr="005F2E94">
        <w:rPr>
          <w:rFonts w:ascii="Times New Roman" w:eastAsia="Times New Roman" w:hAnsi="Times New Roman" w:cs="Times New Roman"/>
          <w:sz w:val="24"/>
          <w:szCs w:val="24"/>
          <w:lang w:val="en-US"/>
        </w:rPr>
        <w:t xml:space="preserve">12. Issa MM. Technological advances in transurethral resection of the prostate: Bipolar versus monopolar TURP. </w:t>
      </w:r>
      <w:r w:rsidRPr="005F2E94">
        <w:rPr>
          <w:rFonts w:ascii="Times New Roman" w:eastAsia="Times New Roman" w:hAnsi="Times New Roman" w:cs="Times New Roman"/>
          <w:sz w:val="24"/>
          <w:szCs w:val="24"/>
        </w:rPr>
        <w:t xml:space="preserve">J Endourol. 2008 [acceso: 22/07/2021]; 22(8):1587–95. Disponible en: </w:t>
      </w:r>
      <w:hyperlink r:id="rId27" w:history="1">
        <w:r w:rsidRPr="005F2E94">
          <w:rPr>
            <w:rStyle w:val="Hipervnculo"/>
            <w:rFonts w:ascii="Times New Roman" w:eastAsia="Times New Roman" w:hAnsi="Times New Roman" w:cs="Times New Roman"/>
            <w:sz w:val="24"/>
            <w:szCs w:val="24"/>
          </w:rPr>
          <w:t>https://doi.org/10.1089/end.2008.0192</w:t>
        </w:r>
      </w:hyperlink>
      <w:r w:rsidRPr="005F2E94">
        <w:rPr>
          <w:rFonts w:ascii="Times New Roman" w:eastAsia="Times New Roman" w:hAnsi="Times New Roman" w:cs="Times New Roman"/>
          <w:sz w:val="24"/>
          <w:szCs w:val="24"/>
        </w:rPr>
        <w:t xml:space="preserve"> </w:t>
      </w:r>
    </w:p>
    <w:p w14:paraId="1C37A986" w14:textId="77777777" w:rsidR="009558F4" w:rsidRPr="005F2E94" w:rsidRDefault="009558F4" w:rsidP="009558F4">
      <w:pPr>
        <w:widowControl w:val="0"/>
        <w:autoSpaceDE w:val="0"/>
        <w:autoSpaceDN w:val="0"/>
        <w:adjustRightInd w:val="0"/>
        <w:spacing w:after="0" w:line="360" w:lineRule="auto"/>
        <w:rPr>
          <w:rFonts w:ascii="Times New Roman" w:eastAsia="Times New Roman" w:hAnsi="Times New Roman" w:cs="Times New Roman"/>
          <w:sz w:val="24"/>
          <w:szCs w:val="24"/>
        </w:rPr>
      </w:pPr>
      <w:r w:rsidRPr="005F2E94">
        <w:rPr>
          <w:rFonts w:ascii="Times New Roman" w:eastAsia="Times New Roman" w:hAnsi="Times New Roman" w:cs="Times New Roman"/>
          <w:sz w:val="24"/>
          <w:szCs w:val="24"/>
        </w:rPr>
        <w:t xml:space="preserve">13. Abbou C. Cirugía de la próstata. 1st ed. Barcelona: Elsevier; 2007. </w:t>
      </w:r>
    </w:p>
    <w:p w14:paraId="1E6F29A3" w14:textId="77777777" w:rsidR="009558F4" w:rsidRPr="005F2E94" w:rsidRDefault="009558F4" w:rsidP="009558F4">
      <w:pPr>
        <w:widowControl w:val="0"/>
        <w:autoSpaceDE w:val="0"/>
        <w:autoSpaceDN w:val="0"/>
        <w:adjustRightInd w:val="0"/>
        <w:spacing w:after="0" w:line="360" w:lineRule="auto"/>
        <w:rPr>
          <w:rFonts w:ascii="Times New Roman" w:eastAsia="Times New Roman" w:hAnsi="Times New Roman" w:cs="Times New Roman"/>
          <w:sz w:val="24"/>
          <w:szCs w:val="24"/>
        </w:rPr>
      </w:pPr>
      <w:r w:rsidRPr="005F2E94">
        <w:rPr>
          <w:rFonts w:ascii="Times New Roman" w:eastAsia="Times New Roman" w:hAnsi="Times New Roman" w:cs="Times New Roman"/>
          <w:sz w:val="24"/>
          <w:szCs w:val="24"/>
        </w:rPr>
        <w:t xml:space="preserve">14. Llontop Chumioque JE, Ludeña Salazar RE. Complicaciones Postoperatorias de la hiperplasia benigna de próstata en el hospital Luis Heysen Inchaustegui durante el período Enero 2012 - Diciembre 2014. Lambayeque: Universidad Nacional Pedro Ruiz Gallo; 2015. [acceso: 22/07/2021]. Disponible en: </w:t>
      </w:r>
      <w:hyperlink r:id="rId28" w:history="1">
        <w:r w:rsidRPr="005F2E94">
          <w:rPr>
            <w:rStyle w:val="Hipervnculo"/>
            <w:rFonts w:ascii="Times New Roman" w:eastAsia="Times New Roman" w:hAnsi="Times New Roman" w:cs="Times New Roman"/>
            <w:sz w:val="24"/>
            <w:szCs w:val="24"/>
          </w:rPr>
          <w:t>https://alicia.concytec.gob.pe/vufind/Record/UPRG_83a2647157c970f5ed09d093f32ffbf6</w:t>
        </w:r>
      </w:hyperlink>
      <w:r w:rsidRPr="005F2E94">
        <w:rPr>
          <w:rFonts w:ascii="Times New Roman" w:eastAsia="Times New Roman" w:hAnsi="Times New Roman" w:cs="Times New Roman"/>
          <w:sz w:val="24"/>
          <w:szCs w:val="24"/>
        </w:rPr>
        <w:t xml:space="preserve"> </w:t>
      </w:r>
    </w:p>
    <w:p w14:paraId="299D0F48" w14:textId="77777777" w:rsidR="009558F4" w:rsidRPr="005F2E94" w:rsidRDefault="009558F4" w:rsidP="009558F4">
      <w:pPr>
        <w:widowControl w:val="0"/>
        <w:autoSpaceDE w:val="0"/>
        <w:autoSpaceDN w:val="0"/>
        <w:adjustRightInd w:val="0"/>
        <w:spacing w:after="0" w:line="360" w:lineRule="auto"/>
        <w:rPr>
          <w:rFonts w:ascii="Times New Roman" w:eastAsia="Times New Roman" w:hAnsi="Times New Roman" w:cs="Times New Roman"/>
          <w:sz w:val="24"/>
          <w:szCs w:val="24"/>
        </w:rPr>
      </w:pPr>
      <w:r w:rsidRPr="005F2E94">
        <w:rPr>
          <w:rFonts w:ascii="Times New Roman" w:eastAsia="Times New Roman" w:hAnsi="Times New Roman" w:cs="Times New Roman"/>
          <w:sz w:val="24"/>
          <w:szCs w:val="24"/>
        </w:rPr>
        <w:t xml:space="preserve">15. Agreda Castañeda F, Buisan Rueda Ó, Areal Calama JJ. Análisis de las complicaciones en el aprendizaje del HoLEP: revisión sistemática. Actas Urológicas Españolas. 2020 [acceso: 19/08/2021]; 44(1):1–8. Disponible en: </w:t>
      </w:r>
      <w:hyperlink r:id="rId29" w:history="1">
        <w:r w:rsidRPr="005F2E94">
          <w:rPr>
            <w:rStyle w:val="Hipervnculo"/>
            <w:rFonts w:ascii="Times New Roman" w:eastAsia="Times New Roman" w:hAnsi="Times New Roman" w:cs="Times New Roman"/>
            <w:sz w:val="24"/>
            <w:szCs w:val="24"/>
          </w:rPr>
          <w:t>https://www.elsevier.es/es-revista-actas-urologicas-espanolas-292-articulo-analisis-complicaciones-el-aprendizaje-del-S0210480619301718</w:t>
        </w:r>
      </w:hyperlink>
      <w:r w:rsidRPr="005F2E94">
        <w:rPr>
          <w:rFonts w:ascii="Times New Roman" w:eastAsia="Times New Roman" w:hAnsi="Times New Roman" w:cs="Times New Roman"/>
          <w:sz w:val="24"/>
          <w:szCs w:val="24"/>
        </w:rPr>
        <w:t xml:space="preserve"> </w:t>
      </w:r>
    </w:p>
    <w:p w14:paraId="0960186C" w14:textId="77777777" w:rsidR="009558F4" w:rsidRPr="005F2E94" w:rsidRDefault="009558F4" w:rsidP="009558F4">
      <w:pPr>
        <w:widowControl w:val="0"/>
        <w:autoSpaceDE w:val="0"/>
        <w:autoSpaceDN w:val="0"/>
        <w:adjustRightInd w:val="0"/>
        <w:spacing w:after="0" w:line="360" w:lineRule="auto"/>
        <w:rPr>
          <w:rFonts w:ascii="Times New Roman" w:eastAsia="Times New Roman" w:hAnsi="Times New Roman" w:cs="Times New Roman"/>
          <w:sz w:val="24"/>
          <w:szCs w:val="24"/>
        </w:rPr>
      </w:pPr>
      <w:r w:rsidRPr="005F2E94">
        <w:rPr>
          <w:rFonts w:ascii="Times New Roman" w:eastAsia="Times New Roman" w:hAnsi="Times New Roman" w:cs="Times New Roman"/>
          <w:sz w:val="24"/>
          <w:szCs w:val="24"/>
        </w:rPr>
        <w:lastRenderedPageBreak/>
        <w:t xml:space="preserve">16. Egas Ortega WD, Luzuriaga Graf JA, Sánchez Chávez OH, Egas Romero WE, Cando Gaibor LA. </w:t>
      </w:r>
      <w:r w:rsidRPr="005F2E94">
        <w:rPr>
          <w:rFonts w:ascii="Times New Roman" w:eastAsia="Times New Roman" w:hAnsi="Times New Roman" w:cs="Times New Roman"/>
          <w:sz w:val="24"/>
          <w:szCs w:val="24"/>
          <w:lang w:val="en-US"/>
        </w:rPr>
        <w:t xml:space="preserve">Conventional prostatectomy vs. endoscopic resection of monopolar prostate in patients with Prostatic Hyperplasia: a retrospective study. </w:t>
      </w:r>
      <w:r w:rsidRPr="005F2E94">
        <w:rPr>
          <w:rFonts w:ascii="Times New Roman" w:eastAsia="Times New Roman" w:hAnsi="Times New Roman" w:cs="Times New Roman"/>
          <w:sz w:val="24"/>
          <w:szCs w:val="24"/>
        </w:rPr>
        <w:t xml:space="preserve">VozAndes. 2019 [acceso: 19/08/2021]; 30(2): 27–33. Disponible en: </w:t>
      </w:r>
      <w:hyperlink r:id="rId30" w:history="1">
        <w:r w:rsidRPr="005F2E94">
          <w:rPr>
            <w:rStyle w:val="Hipervnculo"/>
            <w:rFonts w:ascii="Times New Roman" w:eastAsia="Times New Roman" w:hAnsi="Times New Roman" w:cs="Times New Roman"/>
            <w:sz w:val="24"/>
            <w:szCs w:val="24"/>
          </w:rPr>
          <w:t>http://fi-admin.bvsalud.org/document/view/4rcdz</w:t>
        </w:r>
      </w:hyperlink>
      <w:r w:rsidRPr="005F2E94">
        <w:rPr>
          <w:rFonts w:ascii="Times New Roman" w:eastAsia="Times New Roman" w:hAnsi="Times New Roman" w:cs="Times New Roman"/>
          <w:sz w:val="24"/>
          <w:szCs w:val="24"/>
        </w:rPr>
        <w:t xml:space="preserve"> </w:t>
      </w:r>
    </w:p>
    <w:p w14:paraId="4695A3DA" w14:textId="77777777" w:rsidR="009558F4" w:rsidRPr="005F2E94" w:rsidRDefault="009558F4" w:rsidP="009558F4">
      <w:pPr>
        <w:widowControl w:val="0"/>
        <w:autoSpaceDE w:val="0"/>
        <w:autoSpaceDN w:val="0"/>
        <w:adjustRightInd w:val="0"/>
        <w:spacing w:after="0" w:line="360" w:lineRule="auto"/>
        <w:rPr>
          <w:rFonts w:ascii="Times New Roman" w:eastAsia="Times New Roman" w:hAnsi="Times New Roman" w:cs="Times New Roman"/>
          <w:sz w:val="24"/>
          <w:szCs w:val="24"/>
          <w:lang w:val="es-MX"/>
        </w:rPr>
      </w:pPr>
      <w:r w:rsidRPr="005F2E94">
        <w:rPr>
          <w:rFonts w:ascii="Times New Roman" w:eastAsia="Times New Roman" w:hAnsi="Times New Roman" w:cs="Times New Roman"/>
          <w:sz w:val="24"/>
          <w:szCs w:val="24"/>
          <w:lang w:val="en-US"/>
        </w:rPr>
        <w:t xml:space="preserve">17. Gratzke C, Schlenker B, Seitz M, Karl A, Hermanek P, Lack N, et al. Complications and Early Postoperative Outcome After Open Prostatectomy in Patients With Benign Prostatic Enlargement: Results of a Prospective Multicenter Study. </w:t>
      </w:r>
      <w:r w:rsidRPr="005F2E94">
        <w:rPr>
          <w:rFonts w:ascii="Times New Roman" w:eastAsia="Times New Roman" w:hAnsi="Times New Roman" w:cs="Times New Roman"/>
          <w:sz w:val="24"/>
          <w:szCs w:val="24"/>
          <w:lang w:val="es-MX"/>
        </w:rPr>
        <w:t xml:space="preserve">J Urol. 2007 [acceso: 22/07/2021]; 177(4):1419–22. Disponible en: </w:t>
      </w:r>
      <w:hyperlink r:id="rId31" w:history="1">
        <w:r w:rsidRPr="005F2E94">
          <w:rPr>
            <w:rStyle w:val="Hipervnculo"/>
            <w:rFonts w:ascii="Times New Roman" w:hAnsi="Times New Roman" w:cs="Times New Roman"/>
            <w:sz w:val="24"/>
            <w:szCs w:val="24"/>
            <w:lang w:val="es-MX"/>
          </w:rPr>
          <w:t>https://doi.org/10.1016/j.juro.2006.11.062</w:t>
        </w:r>
      </w:hyperlink>
      <w:r w:rsidRPr="005F2E94">
        <w:rPr>
          <w:rFonts w:ascii="Times New Roman" w:eastAsia="Times New Roman" w:hAnsi="Times New Roman" w:cs="Times New Roman"/>
          <w:sz w:val="24"/>
          <w:szCs w:val="24"/>
          <w:lang w:val="es-MX"/>
        </w:rPr>
        <w:t xml:space="preserve"> </w:t>
      </w:r>
    </w:p>
    <w:p w14:paraId="75BBBA02" w14:textId="77777777" w:rsidR="009558F4" w:rsidRPr="005F2E94" w:rsidRDefault="009558F4" w:rsidP="009558F4">
      <w:pPr>
        <w:widowControl w:val="0"/>
        <w:autoSpaceDE w:val="0"/>
        <w:autoSpaceDN w:val="0"/>
        <w:adjustRightInd w:val="0"/>
        <w:spacing w:after="0" w:line="360" w:lineRule="auto"/>
        <w:rPr>
          <w:rFonts w:ascii="Times New Roman" w:eastAsia="Times New Roman" w:hAnsi="Times New Roman" w:cs="Times New Roman"/>
          <w:sz w:val="24"/>
          <w:szCs w:val="24"/>
          <w:lang w:val="es-MX"/>
        </w:rPr>
      </w:pPr>
      <w:r w:rsidRPr="005F2E94">
        <w:rPr>
          <w:rFonts w:ascii="Times New Roman" w:eastAsia="Times New Roman" w:hAnsi="Times New Roman" w:cs="Times New Roman"/>
          <w:sz w:val="24"/>
          <w:szCs w:val="24"/>
          <w:lang w:val="en-US"/>
        </w:rPr>
        <w:t xml:space="preserve">18. Adam C, Hofstetter A, Deubner J, Zaak D, Weitkunat R, Seitz M, et al. Retropubic transvesical prostatectomy for significant prostatic enlargement must remain a standard part of urology training. </w:t>
      </w:r>
      <w:r w:rsidRPr="005F2E94">
        <w:rPr>
          <w:rFonts w:ascii="Times New Roman" w:eastAsia="Times New Roman" w:hAnsi="Times New Roman" w:cs="Times New Roman"/>
          <w:sz w:val="24"/>
          <w:szCs w:val="24"/>
          <w:lang w:val="es-MX"/>
        </w:rPr>
        <w:t xml:space="preserve">Scand J Urol Nephrol. 2004 [acceso: 22/07/2021]; 38(6):472–6. Disponible en: </w:t>
      </w:r>
      <w:hyperlink r:id="rId32" w:history="1">
        <w:r w:rsidRPr="005F2E94">
          <w:rPr>
            <w:rStyle w:val="Hipervnculo"/>
            <w:rFonts w:ascii="Times New Roman" w:hAnsi="Times New Roman" w:cs="Times New Roman"/>
            <w:sz w:val="24"/>
            <w:szCs w:val="24"/>
            <w:lang w:val="es-MX"/>
          </w:rPr>
          <w:t>https://doi.org/10.1080/00365590410015858</w:t>
        </w:r>
      </w:hyperlink>
      <w:r w:rsidRPr="005F2E94">
        <w:rPr>
          <w:rFonts w:ascii="Times New Roman" w:eastAsia="Times New Roman" w:hAnsi="Times New Roman" w:cs="Times New Roman"/>
          <w:sz w:val="24"/>
          <w:szCs w:val="24"/>
          <w:lang w:val="es-MX"/>
        </w:rPr>
        <w:t xml:space="preserve"> </w:t>
      </w:r>
    </w:p>
    <w:p w14:paraId="3DDBDA6F" w14:textId="77777777" w:rsidR="009558F4" w:rsidRPr="005F2E94" w:rsidRDefault="009558F4" w:rsidP="009558F4">
      <w:pPr>
        <w:widowControl w:val="0"/>
        <w:autoSpaceDE w:val="0"/>
        <w:autoSpaceDN w:val="0"/>
        <w:adjustRightInd w:val="0"/>
        <w:spacing w:after="0" w:line="360" w:lineRule="auto"/>
        <w:rPr>
          <w:rFonts w:ascii="Times New Roman" w:eastAsia="Times New Roman" w:hAnsi="Times New Roman" w:cs="Times New Roman"/>
          <w:sz w:val="24"/>
          <w:szCs w:val="24"/>
          <w:lang w:val="es-MX"/>
        </w:rPr>
      </w:pPr>
      <w:r w:rsidRPr="005F2E94">
        <w:rPr>
          <w:rFonts w:ascii="Times New Roman" w:eastAsia="Times New Roman" w:hAnsi="Times New Roman" w:cs="Times New Roman"/>
          <w:sz w:val="24"/>
          <w:szCs w:val="24"/>
          <w:lang w:val="en-US"/>
        </w:rPr>
        <w:t xml:space="preserve">19. Varkarakis I, Kyriakakis Z, Delis A, Protogerou V, Deliveliotis C. Long-term results of open transvesical prostatectomy from a contemporary series of patients. </w:t>
      </w:r>
      <w:r w:rsidRPr="005F2E94">
        <w:rPr>
          <w:rFonts w:ascii="Times New Roman" w:eastAsia="Times New Roman" w:hAnsi="Times New Roman" w:cs="Times New Roman"/>
          <w:sz w:val="24"/>
          <w:szCs w:val="24"/>
          <w:lang w:val="es-MX"/>
        </w:rPr>
        <w:t xml:space="preserve">Urology. 2004 [acceso: 22/07/2021]; 64(2):306–10. Disponible en: </w:t>
      </w:r>
      <w:hyperlink r:id="rId33" w:history="1">
        <w:r w:rsidRPr="005F2E94">
          <w:rPr>
            <w:rStyle w:val="Hipervnculo"/>
            <w:rFonts w:ascii="Times New Roman" w:hAnsi="Times New Roman" w:cs="Times New Roman"/>
            <w:sz w:val="24"/>
            <w:szCs w:val="24"/>
            <w:lang w:val="es-MX"/>
          </w:rPr>
          <w:t>https://doi.org/10.1016/j.urology.2004.03.033</w:t>
        </w:r>
      </w:hyperlink>
      <w:r w:rsidRPr="005F2E94">
        <w:rPr>
          <w:rFonts w:ascii="Times New Roman" w:eastAsia="Times New Roman" w:hAnsi="Times New Roman" w:cs="Times New Roman"/>
          <w:sz w:val="24"/>
          <w:szCs w:val="24"/>
          <w:lang w:val="es-MX"/>
        </w:rPr>
        <w:t xml:space="preserve"> </w:t>
      </w:r>
    </w:p>
    <w:p w14:paraId="3657A9F8" w14:textId="77777777" w:rsidR="009558F4" w:rsidRPr="005F2E94" w:rsidRDefault="009558F4" w:rsidP="009558F4">
      <w:pPr>
        <w:widowControl w:val="0"/>
        <w:autoSpaceDE w:val="0"/>
        <w:autoSpaceDN w:val="0"/>
        <w:adjustRightInd w:val="0"/>
        <w:spacing w:after="0" w:line="360" w:lineRule="auto"/>
        <w:rPr>
          <w:rFonts w:ascii="Times New Roman" w:eastAsia="Times New Roman" w:hAnsi="Times New Roman" w:cs="Times New Roman"/>
          <w:sz w:val="24"/>
          <w:szCs w:val="24"/>
        </w:rPr>
      </w:pPr>
      <w:r w:rsidRPr="005F2E94">
        <w:rPr>
          <w:rFonts w:ascii="Times New Roman" w:eastAsia="Times New Roman" w:hAnsi="Times New Roman" w:cs="Times New Roman"/>
          <w:sz w:val="24"/>
          <w:szCs w:val="24"/>
          <w:lang w:val="es-MX"/>
        </w:rPr>
        <w:t xml:space="preserve">20. Carneiro A, Sakuramoto P, Wroclawski ML, Forseto PH, Julio A Den, Bautzer CRD, et al. </w:t>
      </w:r>
      <w:r w:rsidRPr="005F2E94">
        <w:rPr>
          <w:rFonts w:ascii="Times New Roman" w:eastAsia="Times New Roman" w:hAnsi="Times New Roman" w:cs="Times New Roman"/>
          <w:sz w:val="24"/>
          <w:szCs w:val="24"/>
          <w:lang w:val="en-US"/>
        </w:rPr>
        <w:t xml:space="preserve">Open suprapubic versus retropubic prostatectomy in the treatment of benign prostatic hyperplasia during resident’s learning curve: a randomized controlled trial. </w:t>
      </w:r>
      <w:r w:rsidRPr="005F2E94">
        <w:rPr>
          <w:rFonts w:ascii="Times New Roman" w:eastAsia="Times New Roman" w:hAnsi="Times New Roman" w:cs="Times New Roman"/>
          <w:sz w:val="24"/>
          <w:szCs w:val="24"/>
        </w:rPr>
        <w:t xml:space="preserve">Int Braz J Urol. 2016 [acceso: 22/07/2021]; 42(2): 284–92. Disponible en: </w:t>
      </w:r>
      <w:hyperlink r:id="rId34" w:history="1">
        <w:r w:rsidRPr="005F2E94">
          <w:rPr>
            <w:rStyle w:val="Hipervnculo"/>
            <w:rFonts w:ascii="Times New Roman" w:hAnsi="Times New Roman" w:cs="Times New Roman"/>
            <w:sz w:val="24"/>
            <w:szCs w:val="24"/>
          </w:rPr>
          <w:t>https://doi.org/10.1590/s1677-5538.ibju.2014.0517</w:t>
        </w:r>
      </w:hyperlink>
      <w:r w:rsidRPr="005F2E94">
        <w:rPr>
          <w:rFonts w:ascii="Times New Roman" w:eastAsia="Times New Roman" w:hAnsi="Times New Roman" w:cs="Times New Roman"/>
          <w:sz w:val="24"/>
          <w:szCs w:val="24"/>
        </w:rPr>
        <w:t xml:space="preserve"> </w:t>
      </w:r>
    </w:p>
    <w:p w14:paraId="5C205A2C" w14:textId="77777777" w:rsidR="009558F4" w:rsidRPr="005F2E94" w:rsidRDefault="009558F4" w:rsidP="009558F4">
      <w:pPr>
        <w:widowControl w:val="0"/>
        <w:autoSpaceDE w:val="0"/>
        <w:autoSpaceDN w:val="0"/>
        <w:adjustRightInd w:val="0"/>
        <w:spacing w:after="0" w:line="360" w:lineRule="auto"/>
        <w:rPr>
          <w:rFonts w:ascii="Times New Roman" w:eastAsia="Times New Roman" w:hAnsi="Times New Roman" w:cs="Times New Roman"/>
          <w:sz w:val="24"/>
          <w:szCs w:val="24"/>
        </w:rPr>
      </w:pPr>
      <w:r w:rsidRPr="005F2E94">
        <w:rPr>
          <w:rFonts w:ascii="Times New Roman" w:eastAsia="Times New Roman" w:hAnsi="Times New Roman" w:cs="Times New Roman"/>
          <w:sz w:val="24"/>
          <w:szCs w:val="24"/>
          <w:lang w:val="en-US"/>
        </w:rPr>
        <w:t xml:space="preserve">21. Reich O, Gratzke C, Bachmann A, Seitz M, Schlenker B, Hermanek P, et al. Morbidity, Mortality and Early Outcome of Transurethral Resection of the Prostate: A Prospective Multicenter Evaluation of 10,654 Patients. </w:t>
      </w:r>
      <w:r w:rsidRPr="005F2E94">
        <w:rPr>
          <w:rFonts w:ascii="Times New Roman" w:eastAsia="Times New Roman" w:hAnsi="Times New Roman" w:cs="Times New Roman"/>
          <w:sz w:val="24"/>
          <w:szCs w:val="24"/>
        </w:rPr>
        <w:t xml:space="preserve">J Urol. 2008 [acceso: 22/07/2021]; 180(1):246–9. Disponible en: </w:t>
      </w:r>
      <w:hyperlink r:id="rId35" w:history="1">
        <w:r w:rsidRPr="005F2E94">
          <w:rPr>
            <w:rStyle w:val="Hipervnculo"/>
            <w:rFonts w:ascii="Times New Roman" w:eastAsia="Times New Roman" w:hAnsi="Times New Roman" w:cs="Times New Roman"/>
            <w:sz w:val="24"/>
            <w:szCs w:val="24"/>
          </w:rPr>
          <w:t>https://doi.org/10.1016/j.juro.2008.03.058</w:t>
        </w:r>
      </w:hyperlink>
      <w:r w:rsidRPr="005F2E94">
        <w:rPr>
          <w:rFonts w:ascii="Times New Roman" w:eastAsia="Times New Roman" w:hAnsi="Times New Roman" w:cs="Times New Roman"/>
          <w:sz w:val="24"/>
          <w:szCs w:val="24"/>
        </w:rPr>
        <w:t xml:space="preserve"> </w:t>
      </w:r>
    </w:p>
    <w:p w14:paraId="603023F9" w14:textId="77777777" w:rsidR="009558F4" w:rsidRPr="005F2E94" w:rsidRDefault="009558F4" w:rsidP="009558F4">
      <w:pPr>
        <w:widowControl w:val="0"/>
        <w:autoSpaceDE w:val="0"/>
        <w:autoSpaceDN w:val="0"/>
        <w:adjustRightInd w:val="0"/>
        <w:spacing w:after="0" w:line="360" w:lineRule="auto"/>
        <w:rPr>
          <w:rFonts w:ascii="Times New Roman" w:eastAsia="Times New Roman" w:hAnsi="Times New Roman" w:cs="Times New Roman"/>
          <w:sz w:val="24"/>
          <w:szCs w:val="24"/>
        </w:rPr>
      </w:pPr>
      <w:r w:rsidRPr="005F2E94">
        <w:rPr>
          <w:rFonts w:ascii="Times New Roman" w:eastAsia="Times New Roman" w:hAnsi="Times New Roman" w:cs="Times New Roman"/>
          <w:sz w:val="24"/>
          <w:szCs w:val="24"/>
        </w:rPr>
        <w:t xml:space="preserve">22. Cordova Yamunaque IL. Complicaciones post prostatectomia convencional por hiperplasia benigna de próstata en el Hospital Jamo de Tumbes periodo 2015–2017. Lambayeque: Universidad César Vallejo; 2018 [acceso: 22/07/2021]. Disponible en: </w:t>
      </w:r>
      <w:hyperlink r:id="rId36" w:history="1">
        <w:r w:rsidRPr="005F2E94">
          <w:rPr>
            <w:rStyle w:val="Hipervnculo"/>
            <w:rFonts w:ascii="Times New Roman" w:eastAsia="Times New Roman" w:hAnsi="Times New Roman" w:cs="Times New Roman"/>
            <w:sz w:val="24"/>
            <w:szCs w:val="24"/>
          </w:rPr>
          <w:t>https://renati.sunedu.gob.pe/handle/sunedu/2594628</w:t>
        </w:r>
      </w:hyperlink>
      <w:r w:rsidRPr="005F2E94">
        <w:rPr>
          <w:rFonts w:ascii="Times New Roman" w:eastAsia="Times New Roman" w:hAnsi="Times New Roman" w:cs="Times New Roman"/>
          <w:sz w:val="24"/>
          <w:szCs w:val="24"/>
        </w:rPr>
        <w:t xml:space="preserve">  </w:t>
      </w:r>
    </w:p>
    <w:p w14:paraId="31E0E711" w14:textId="77777777" w:rsidR="009558F4" w:rsidRPr="005F2E94" w:rsidRDefault="009558F4" w:rsidP="009558F4">
      <w:pPr>
        <w:widowControl w:val="0"/>
        <w:autoSpaceDE w:val="0"/>
        <w:autoSpaceDN w:val="0"/>
        <w:adjustRightInd w:val="0"/>
        <w:spacing w:after="0" w:line="360" w:lineRule="auto"/>
        <w:rPr>
          <w:rFonts w:ascii="Times New Roman" w:eastAsia="Times New Roman" w:hAnsi="Times New Roman" w:cs="Times New Roman"/>
          <w:sz w:val="24"/>
          <w:szCs w:val="24"/>
        </w:rPr>
      </w:pPr>
      <w:r w:rsidRPr="005F2E94">
        <w:rPr>
          <w:rFonts w:ascii="Times New Roman" w:eastAsia="Times New Roman" w:hAnsi="Times New Roman" w:cs="Times New Roman"/>
          <w:sz w:val="24"/>
          <w:szCs w:val="24"/>
        </w:rPr>
        <w:t xml:space="preserve">23. Urdanivia Ruiz DA. Complicaciones postoperatorias en pacientes sometidos a prostatectomía </w:t>
      </w:r>
      <w:r w:rsidRPr="005F2E94">
        <w:rPr>
          <w:rFonts w:ascii="Times New Roman" w:eastAsia="Times New Roman" w:hAnsi="Times New Roman" w:cs="Times New Roman"/>
          <w:sz w:val="24"/>
          <w:szCs w:val="24"/>
        </w:rPr>
        <w:lastRenderedPageBreak/>
        <w:t xml:space="preserve">transvesical. Trujillo: Universidad Nacional de Trujillo; 2014 [acceso: 22/07/2021]. Disponible en: </w:t>
      </w:r>
      <w:hyperlink r:id="rId37" w:history="1">
        <w:r w:rsidRPr="005F2E94">
          <w:rPr>
            <w:rStyle w:val="Hipervnculo"/>
            <w:rFonts w:ascii="Times New Roman" w:eastAsia="Times New Roman" w:hAnsi="Times New Roman" w:cs="Times New Roman"/>
            <w:sz w:val="24"/>
            <w:szCs w:val="24"/>
          </w:rPr>
          <w:t>https://dspace.unitru.edu.pe/handle/UNITRU/386</w:t>
        </w:r>
      </w:hyperlink>
      <w:r w:rsidRPr="005F2E94">
        <w:rPr>
          <w:rFonts w:ascii="Times New Roman" w:eastAsia="Times New Roman" w:hAnsi="Times New Roman" w:cs="Times New Roman"/>
          <w:sz w:val="24"/>
          <w:szCs w:val="24"/>
        </w:rPr>
        <w:t xml:space="preserve">  </w:t>
      </w:r>
    </w:p>
    <w:p w14:paraId="1C0D4853" w14:textId="77777777" w:rsidR="009558F4" w:rsidRPr="005F2E94" w:rsidRDefault="009558F4" w:rsidP="009558F4">
      <w:pPr>
        <w:widowControl w:val="0"/>
        <w:autoSpaceDE w:val="0"/>
        <w:autoSpaceDN w:val="0"/>
        <w:adjustRightInd w:val="0"/>
        <w:spacing w:after="0" w:line="360" w:lineRule="auto"/>
        <w:rPr>
          <w:rFonts w:ascii="Times New Roman" w:eastAsia="Times New Roman" w:hAnsi="Times New Roman" w:cs="Times New Roman"/>
          <w:sz w:val="24"/>
          <w:szCs w:val="24"/>
        </w:rPr>
      </w:pPr>
      <w:r w:rsidRPr="005F2E94">
        <w:rPr>
          <w:rFonts w:ascii="Times New Roman" w:eastAsia="Times New Roman" w:hAnsi="Times New Roman" w:cs="Times New Roman"/>
          <w:sz w:val="24"/>
          <w:szCs w:val="24"/>
        </w:rPr>
        <w:t xml:space="preserve">24. Bernales Valdivia MF. Características de las complicaciones post prostatectomia abierta por hiperplasia benigna de próstata en el Hospital Regional Honorio Delgado Espinoza durante los años 2010 –2015. Arequipa: Universidad Nacional de San Agustín; 2016. [acceso: 22/07/2021]. Disponible en: </w:t>
      </w:r>
      <w:hyperlink r:id="rId38" w:history="1">
        <w:r w:rsidRPr="005F2E94">
          <w:rPr>
            <w:rStyle w:val="Hipervnculo"/>
            <w:rFonts w:ascii="Times New Roman" w:eastAsia="Times New Roman" w:hAnsi="Times New Roman" w:cs="Times New Roman"/>
            <w:sz w:val="24"/>
            <w:szCs w:val="24"/>
          </w:rPr>
          <w:t>http://repositorio.unsa.edu.pe/handle/UNSA/3504?show=full</w:t>
        </w:r>
      </w:hyperlink>
      <w:r w:rsidRPr="005F2E94">
        <w:rPr>
          <w:rFonts w:ascii="Times New Roman" w:eastAsia="Times New Roman" w:hAnsi="Times New Roman" w:cs="Times New Roman"/>
          <w:sz w:val="24"/>
          <w:szCs w:val="24"/>
        </w:rPr>
        <w:t xml:space="preserve"> </w:t>
      </w:r>
    </w:p>
    <w:p w14:paraId="449C6720" w14:textId="77777777" w:rsidR="009558F4" w:rsidRPr="005F2E94" w:rsidRDefault="009558F4" w:rsidP="009558F4">
      <w:pPr>
        <w:widowControl w:val="0"/>
        <w:autoSpaceDE w:val="0"/>
        <w:autoSpaceDN w:val="0"/>
        <w:adjustRightInd w:val="0"/>
        <w:spacing w:after="0" w:line="360" w:lineRule="auto"/>
        <w:rPr>
          <w:rFonts w:ascii="Times New Roman" w:eastAsia="Times New Roman" w:hAnsi="Times New Roman" w:cs="Times New Roman"/>
          <w:sz w:val="24"/>
          <w:szCs w:val="24"/>
        </w:rPr>
      </w:pPr>
      <w:r w:rsidRPr="005F2E94">
        <w:rPr>
          <w:rFonts w:ascii="Times New Roman" w:eastAsia="Times New Roman" w:hAnsi="Times New Roman" w:cs="Times New Roman"/>
          <w:sz w:val="24"/>
          <w:szCs w:val="24"/>
        </w:rPr>
        <w:t>25. Sunción Roque SM. Factores asociados a complicaciones postadenomectomía transvesical por hiperplasia benigna de próstata. Hospital José Cayetano Heredia-Piura, 2017-2018. Trujillo:</w:t>
      </w:r>
      <w:r w:rsidRPr="005F2E94">
        <w:rPr>
          <w:rFonts w:ascii="Times New Roman" w:eastAsia="Times New Roman" w:hAnsi="Times New Roman" w:cs="Times New Roman"/>
          <w:color w:val="FF0000"/>
          <w:sz w:val="24"/>
          <w:szCs w:val="24"/>
        </w:rPr>
        <w:t xml:space="preserve"> </w:t>
      </w:r>
      <w:r w:rsidRPr="005F2E94">
        <w:rPr>
          <w:rFonts w:ascii="Times New Roman" w:eastAsia="Times New Roman" w:hAnsi="Times New Roman" w:cs="Times New Roman"/>
          <w:sz w:val="24"/>
          <w:szCs w:val="24"/>
        </w:rPr>
        <w:t xml:space="preserve">Universidad Privada Antenor Orrego; 2008. [acceso: 22/07/2021]. Disponible en: </w:t>
      </w:r>
      <w:hyperlink r:id="rId39" w:history="1">
        <w:r w:rsidRPr="005F2E94">
          <w:rPr>
            <w:rStyle w:val="Hipervnculo"/>
            <w:rFonts w:ascii="Times New Roman" w:eastAsia="Times New Roman" w:hAnsi="Times New Roman" w:cs="Times New Roman"/>
            <w:sz w:val="24"/>
            <w:szCs w:val="24"/>
          </w:rPr>
          <w:t>http://www.gonzalezcabeza.com/documentos/CRECIMIENTO_MICROBIANO.pdf</w:t>
        </w:r>
      </w:hyperlink>
      <w:r w:rsidRPr="005F2E94">
        <w:rPr>
          <w:rFonts w:ascii="Times New Roman" w:eastAsia="Times New Roman" w:hAnsi="Times New Roman" w:cs="Times New Roman"/>
          <w:sz w:val="24"/>
          <w:szCs w:val="24"/>
        </w:rPr>
        <w:t xml:space="preserve"> </w:t>
      </w:r>
    </w:p>
    <w:p w14:paraId="3F2D21B3" w14:textId="77777777" w:rsidR="009558F4" w:rsidRPr="005F2E94" w:rsidRDefault="009558F4" w:rsidP="009558F4">
      <w:pPr>
        <w:widowControl w:val="0"/>
        <w:autoSpaceDE w:val="0"/>
        <w:autoSpaceDN w:val="0"/>
        <w:adjustRightInd w:val="0"/>
        <w:spacing w:after="0" w:line="360" w:lineRule="auto"/>
        <w:rPr>
          <w:rFonts w:ascii="Times New Roman" w:eastAsia="Times New Roman" w:hAnsi="Times New Roman" w:cs="Times New Roman"/>
          <w:sz w:val="24"/>
          <w:szCs w:val="24"/>
        </w:rPr>
      </w:pPr>
    </w:p>
    <w:p w14:paraId="41729928" w14:textId="77777777" w:rsidR="009558F4" w:rsidRPr="005F2E94" w:rsidRDefault="009558F4" w:rsidP="009558F4">
      <w:pPr>
        <w:widowControl w:val="0"/>
        <w:autoSpaceDE w:val="0"/>
        <w:autoSpaceDN w:val="0"/>
        <w:adjustRightInd w:val="0"/>
        <w:spacing w:after="0" w:line="360" w:lineRule="auto"/>
        <w:jc w:val="center"/>
        <w:rPr>
          <w:rFonts w:ascii="Times New Roman" w:eastAsia="Times New Roman" w:hAnsi="Times New Roman" w:cs="Times New Roman"/>
          <w:b/>
          <w:bCs/>
          <w:sz w:val="24"/>
          <w:szCs w:val="24"/>
        </w:rPr>
      </w:pPr>
    </w:p>
    <w:p w14:paraId="646A7828" w14:textId="77777777" w:rsidR="009558F4" w:rsidRPr="005F2E94" w:rsidRDefault="009558F4" w:rsidP="009558F4">
      <w:pPr>
        <w:widowControl w:val="0"/>
        <w:autoSpaceDE w:val="0"/>
        <w:autoSpaceDN w:val="0"/>
        <w:adjustRightInd w:val="0"/>
        <w:spacing w:after="0" w:line="360" w:lineRule="auto"/>
        <w:jc w:val="center"/>
        <w:rPr>
          <w:rFonts w:ascii="Times New Roman" w:eastAsia="Times New Roman" w:hAnsi="Times New Roman" w:cs="Times New Roman"/>
          <w:sz w:val="24"/>
          <w:szCs w:val="24"/>
        </w:rPr>
      </w:pPr>
      <w:r w:rsidRPr="005F2E94">
        <w:rPr>
          <w:rFonts w:ascii="Times New Roman" w:eastAsia="Times New Roman" w:hAnsi="Times New Roman" w:cs="Times New Roman"/>
          <w:b/>
          <w:bCs/>
          <w:sz w:val="24"/>
          <w:szCs w:val="24"/>
        </w:rPr>
        <w:t>Conflictos de interés</w:t>
      </w:r>
    </w:p>
    <w:p w14:paraId="6390948F" w14:textId="77777777" w:rsidR="009558F4" w:rsidRPr="005F2E94" w:rsidRDefault="009558F4" w:rsidP="009558F4">
      <w:pPr>
        <w:spacing w:after="0" w:line="360" w:lineRule="auto"/>
        <w:jc w:val="both"/>
        <w:rPr>
          <w:rFonts w:ascii="Times New Roman" w:eastAsia="Times New Roman" w:hAnsi="Times New Roman" w:cs="Times New Roman"/>
          <w:sz w:val="24"/>
          <w:szCs w:val="24"/>
          <w:lang w:val="es-PE"/>
        </w:rPr>
      </w:pPr>
      <w:r w:rsidRPr="005F2E94">
        <w:rPr>
          <w:rFonts w:ascii="Times New Roman" w:eastAsia="Times New Roman" w:hAnsi="Times New Roman" w:cs="Times New Roman"/>
          <w:sz w:val="24"/>
          <w:szCs w:val="24"/>
          <w:lang w:val="es-PE"/>
        </w:rPr>
        <w:t>Los autores declaran que no existe conflicto de intereses.</w:t>
      </w:r>
    </w:p>
    <w:p w14:paraId="3CA01FB8" w14:textId="77777777" w:rsidR="009558F4" w:rsidRPr="005F2E94" w:rsidRDefault="009558F4" w:rsidP="009558F4">
      <w:pPr>
        <w:spacing w:after="0" w:line="360" w:lineRule="auto"/>
        <w:jc w:val="both"/>
        <w:rPr>
          <w:rFonts w:ascii="Times New Roman" w:eastAsia="Times New Roman" w:hAnsi="Times New Roman" w:cs="Times New Roman"/>
          <w:sz w:val="24"/>
          <w:szCs w:val="24"/>
          <w:lang w:val="es-PE"/>
        </w:rPr>
      </w:pPr>
    </w:p>
    <w:p w14:paraId="65EDB3A7" w14:textId="77777777" w:rsidR="009558F4" w:rsidRPr="005F2E94" w:rsidRDefault="009558F4" w:rsidP="009558F4">
      <w:pPr>
        <w:widowControl w:val="0"/>
        <w:autoSpaceDE w:val="0"/>
        <w:autoSpaceDN w:val="0"/>
        <w:adjustRightInd w:val="0"/>
        <w:spacing w:after="0" w:line="360" w:lineRule="auto"/>
        <w:jc w:val="center"/>
        <w:rPr>
          <w:rFonts w:ascii="Times New Roman" w:eastAsia="Times New Roman" w:hAnsi="Times New Roman" w:cs="Times New Roman"/>
          <w:sz w:val="24"/>
          <w:szCs w:val="24"/>
        </w:rPr>
      </w:pPr>
      <w:r w:rsidRPr="005F2E94">
        <w:rPr>
          <w:rFonts w:ascii="Times New Roman" w:eastAsia="Times New Roman" w:hAnsi="Times New Roman" w:cs="Times New Roman"/>
          <w:b/>
          <w:bCs/>
          <w:sz w:val="24"/>
          <w:szCs w:val="24"/>
        </w:rPr>
        <w:t>Contribuciones de los autores</w:t>
      </w:r>
    </w:p>
    <w:p w14:paraId="6B11F764" w14:textId="77777777" w:rsidR="009558F4" w:rsidRPr="007414D0" w:rsidRDefault="009558F4" w:rsidP="009558F4">
      <w:pPr>
        <w:spacing w:after="0" w:line="360" w:lineRule="auto"/>
        <w:jc w:val="both"/>
        <w:rPr>
          <w:rFonts w:ascii="Times New Roman" w:eastAsia="Times New Roman" w:hAnsi="Times New Roman" w:cs="Times New Roman"/>
          <w:sz w:val="24"/>
          <w:szCs w:val="24"/>
          <w:lang w:val="es-PE"/>
        </w:rPr>
      </w:pPr>
      <w:r w:rsidRPr="007414D0">
        <w:rPr>
          <w:rFonts w:ascii="Times New Roman" w:eastAsia="Times New Roman" w:hAnsi="Times New Roman" w:cs="Times New Roman"/>
          <w:sz w:val="24"/>
          <w:szCs w:val="24"/>
          <w:lang w:val="es-PE"/>
        </w:rPr>
        <w:t xml:space="preserve">Conceptualización: </w:t>
      </w:r>
      <w:r w:rsidRPr="005F2E94">
        <w:rPr>
          <w:rFonts w:ascii="Times New Roman" w:hAnsi="Times New Roman" w:cs="Times New Roman"/>
          <w:i/>
          <w:sz w:val="24"/>
          <w:szCs w:val="24"/>
        </w:rPr>
        <w:t>Luis Felipe Pérez Medina</w:t>
      </w:r>
      <w:r>
        <w:rPr>
          <w:rFonts w:ascii="Times New Roman" w:hAnsi="Times New Roman" w:cs="Times New Roman"/>
          <w:i/>
          <w:sz w:val="24"/>
          <w:szCs w:val="24"/>
        </w:rPr>
        <w:t xml:space="preserve">, </w:t>
      </w:r>
      <w:r w:rsidRPr="005F2E94">
        <w:rPr>
          <w:rFonts w:ascii="Times New Roman" w:hAnsi="Times New Roman" w:cs="Times New Roman"/>
          <w:i/>
          <w:sz w:val="24"/>
          <w:szCs w:val="24"/>
          <w:lang w:val="es-MX"/>
        </w:rPr>
        <w:t>Joselyn Madeleyne Becerra Anaya</w:t>
      </w:r>
      <w:r>
        <w:rPr>
          <w:rFonts w:ascii="Times New Roman" w:hAnsi="Times New Roman" w:cs="Times New Roman"/>
          <w:i/>
          <w:sz w:val="24"/>
          <w:szCs w:val="24"/>
          <w:lang w:val="es-MX"/>
        </w:rPr>
        <w:t xml:space="preserve">, </w:t>
      </w:r>
      <w:r w:rsidRPr="005F2E94">
        <w:rPr>
          <w:rFonts w:ascii="Times New Roman" w:hAnsi="Times New Roman" w:cs="Times New Roman"/>
          <w:i/>
          <w:sz w:val="24"/>
          <w:szCs w:val="24"/>
        </w:rPr>
        <w:t>Gerson Rommel Delgado Mejía</w:t>
      </w:r>
      <w:r>
        <w:rPr>
          <w:rFonts w:ascii="Times New Roman" w:hAnsi="Times New Roman" w:cs="Times New Roman"/>
          <w:i/>
          <w:sz w:val="24"/>
          <w:szCs w:val="24"/>
        </w:rPr>
        <w:t>.</w:t>
      </w:r>
    </w:p>
    <w:p w14:paraId="2B4C9C7C" w14:textId="77777777" w:rsidR="009558F4" w:rsidRPr="007414D0" w:rsidRDefault="009558F4" w:rsidP="009558F4">
      <w:pPr>
        <w:spacing w:after="0" w:line="360" w:lineRule="auto"/>
        <w:jc w:val="both"/>
        <w:rPr>
          <w:rFonts w:ascii="Times New Roman" w:eastAsia="Times New Roman" w:hAnsi="Times New Roman" w:cs="Times New Roman"/>
          <w:sz w:val="24"/>
          <w:szCs w:val="24"/>
          <w:lang w:val="es-PE"/>
        </w:rPr>
      </w:pPr>
      <w:r w:rsidRPr="007414D0">
        <w:rPr>
          <w:rFonts w:ascii="Times New Roman" w:eastAsia="Times New Roman" w:hAnsi="Times New Roman" w:cs="Times New Roman"/>
          <w:sz w:val="24"/>
          <w:szCs w:val="24"/>
          <w:lang w:val="es-PE"/>
        </w:rPr>
        <w:t xml:space="preserve">Curación de datos: </w:t>
      </w:r>
      <w:r w:rsidRPr="005F2E94">
        <w:rPr>
          <w:rFonts w:ascii="Times New Roman" w:hAnsi="Times New Roman" w:cs="Times New Roman"/>
          <w:i/>
          <w:sz w:val="24"/>
          <w:szCs w:val="24"/>
        </w:rPr>
        <w:t>Luis Felipe Pérez Medina</w:t>
      </w:r>
      <w:r>
        <w:rPr>
          <w:rFonts w:ascii="Times New Roman" w:hAnsi="Times New Roman" w:cs="Times New Roman"/>
          <w:i/>
          <w:sz w:val="24"/>
          <w:szCs w:val="24"/>
        </w:rPr>
        <w:t xml:space="preserve">, </w:t>
      </w:r>
      <w:r w:rsidRPr="005F2E94">
        <w:rPr>
          <w:rFonts w:ascii="Times New Roman" w:hAnsi="Times New Roman" w:cs="Times New Roman"/>
          <w:i/>
          <w:sz w:val="24"/>
          <w:szCs w:val="24"/>
          <w:lang w:val="es-MX"/>
        </w:rPr>
        <w:t>Joselyn Madeleyne Becerra Anaya</w:t>
      </w:r>
      <w:r>
        <w:rPr>
          <w:rFonts w:ascii="Times New Roman" w:hAnsi="Times New Roman" w:cs="Times New Roman"/>
          <w:i/>
          <w:sz w:val="24"/>
          <w:szCs w:val="24"/>
          <w:lang w:val="es-MX"/>
        </w:rPr>
        <w:t xml:space="preserve">, </w:t>
      </w:r>
      <w:r w:rsidRPr="005F2E94">
        <w:rPr>
          <w:rFonts w:ascii="Times New Roman" w:hAnsi="Times New Roman" w:cs="Times New Roman"/>
          <w:i/>
          <w:sz w:val="24"/>
          <w:szCs w:val="24"/>
        </w:rPr>
        <w:t>Gerson Rommel Delgado Mejía</w:t>
      </w:r>
      <w:r>
        <w:rPr>
          <w:rFonts w:ascii="Times New Roman" w:hAnsi="Times New Roman" w:cs="Times New Roman"/>
          <w:i/>
          <w:sz w:val="24"/>
          <w:szCs w:val="24"/>
        </w:rPr>
        <w:t>.</w:t>
      </w:r>
    </w:p>
    <w:p w14:paraId="351BFCEA" w14:textId="77777777" w:rsidR="009558F4" w:rsidRPr="007414D0" w:rsidRDefault="009558F4" w:rsidP="009558F4">
      <w:pPr>
        <w:spacing w:after="0" w:line="360" w:lineRule="auto"/>
        <w:jc w:val="both"/>
        <w:rPr>
          <w:rFonts w:ascii="Times New Roman" w:eastAsia="Times New Roman" w:hAnsi="Times New Roman" w:cs="Times New Roman"/>
          <w:sz w:val="24"/>
          <w:szCs w:val="24"/>
          <w:lang w:val="es-PE"/>
        </w:rPr>
      </w:pPr>
      <w:r w:rsidRPr="007414D0">
        <w:rPr>
          <w:rFonts w:ascii="Times New Roman" w:eastAsia="Times New Roman" w:hAnsi="Times New Roman" w:cs="Times New Roman"/>
          <w:sz w:val="24"/>
          <w:szCs w:val="24"/>
          <w:lang w:val="es-PE"/>
        </w:rPr>
        <w:t xml:space="preserve">Análisis formal: </w:t>
      </w:r>
      <w:r w:rsidRPr="005F2E94">
        <w:rPr>
          <w:rFonts w:ascii="Times New Roman" w:hAnsi="Times New Roman" w:cs="Times New Roman"/>
          <w:i/>
          <w:sz w:val="24"/>
          <w:szCs w:val="24"/>
        </w:rPr>
        <w:t>Luis Felipe Pérez Medina</w:t>
      </w:r>
      <w:r>
        <w:rPr>
          <w:rFonts w:ascii="Times New Roman" w:hAnsi="Times New Roman" w:cs="Times New Roman"/>
          <w:i/>
          <w:sz w:val="24"/>
          <w:szCs w:val="24"/>
        </w:rPr>
        <w:t xml:space="preserve">, </w:t>
      </w:r>
      <w:r w:rsidRPr="005F2E94">
        <w:rPr>
          <w:rFonts w:ascii="Times New Roman" w:hAnsi="Times New Roman" w:cs="Times New Roman"/>
          <w:i/>
          <w:sz w:val="24"/>
          <w:szCs w:val="24"/>
          <w:lang w:val="es-MX"/>
        </w:rPr>
        <w:t>Joselyn Madeleyne Becerra Anaya</w:t>
      </w:r>
      <w:r>
        <w:rPr>
          <w:rFonts w:ascii="Times New Roman" w:hAnsi="Times New Roman" w:cs="Times New Roman"/>
          <w:i/>
          <w:sz w:val="24"/>
          <w:szCs w:val="24"/>
          <w:lang w:val="es-MX"/>
        </w:rPr>
        <w:t xml:space="preserve">, </w:t>
      </w:r>
      <w:r w:rsidRPr="005F2E94">
        <w:rPr>
          <w:rFonts w:ascii="Times New Roman" w:hAnsi="Times New Roman" w:cs="Times New Roman"/>
          <w:i/>
          <w:sz w:val="24"/>
          <w:szCs w:val="24"/>
        </w:rPr>
        <w:t>Gerson Rommel Delgado Mejía</w:t>
      </w:r>
      <w:r>
        <w:rPr>
          <w:rFonts w:ascii="Times New Roman" w:hAnsi="Times New Roman" w:cs="Times New Roman"/>
          <w:i/>
          <w:sz w:val="24"/>
          <w:szCs w:val="24"/>
        </w:rPr>
        <w:t>.</w:t>
      </w:r>
    </w:p>
    <w:p w14:paraId="0DC27BDF" w14:textId="77777777" w:rsidR="009558F4" w:rsidRPr="007414D0" w:rsidRDefault="009558F4" w:rsidP="009558F4">
      <w:pPr>
        <w:spacing w:after="0" w:line="360" w:lineRule="auto"/>
        <w:jc w:val="both"/>
        <w:rPr>
          <w:rFonts w:ascii="Times New Roman" w:eastAsia="Times New Roman" w:hAnsi="Times New Roman" w:cs="Times New Roman"/>
          <w:sz w:val="24"/>
          <w:szCs w:val="24"/>
          <w:lang w:val="es-PE"/>
        </w:rPr>
      </w:pPr>
      <w:r w:rsidRPr="007414D0">
        <w:rPr>
          <w:rFonts w:ascii="Times New Roman" w:eastAsia="Times New Roman" w:hAnsi="Times New Roman" w:cs="Times New Roman"/>
          <w:sz w:val="24"/>
          <w:szCs w:val="24"/>
          <w:lang w:val="es-PE"/>
        </w:rPr>
        <w:t xml:space="preserve">Adquisición de fondos: </w:t>
      </w:r>
      <w:r w:rsidRPr="005F2E94">
        <w:rPr>
          <w:rFonts w:ascii="Times New Roman" w:hAnsi="Times New Roman" w:cs="Times New Roman"/>
          <w:i/>
          <w:sz w:val="24"/>
          <w:szCs w:val="24"/>
        </w:rPr>
        <w:t>Luis Felipe Pérez Medina</w:t>
      </w:r>
      <w:r>
        <w:rPr>
          <w:rFonts w:ascii="Times New Roman" w:hAnsi="Times New Roman" w:cs="Times New Roman"/>
          <w:i/>
          <w:sz w:val="24"/>
          <w:szCs w:val="24"/>
        </w:rPr>
        <w:t>.</w:t>
      </w:r>
    </w:p>
    <w:p w14:paraId="7916CBD6" w14:textId="77777777" w:rsidR="009558F4" w:rsidRPr="007414D0" w:rsidRDefault="009558F4" w:rsidP="009558F4">
      <w:pPr>
        <w:spacing w:after="0" w:line="360" w:lineRule="auto"/>
        <w:jc w:val="both"/>
        <w:rPr>
          <w:rFonts w:ascii="Times New Roman" w:eastAsia="Times New Roman" w:hAnsi="Times New Roman" w:cs="Times New Roman"/>
          <w:sz w:val="24"/>
          <w:szCs w:val="24"/>
          <w:lang w:val="es-PE"/>
        </w:rPr>
      </w:pPr>
      <w:r w:rsidRPr="007414D0">
        <w:rPr>
          <w:rFonts w:ascii="Times New Roman" w:eastAsia="Times New Roman" w:hAnsi="Times New Roman" w:cs="Times New Roman"/>
          <w:sz w:val="24"/>
          <w:szCs w:val="24"/>
          <w:lang w:val="es-PE"/>
        </w:rPr>
        <w:t xml:space="preserve">Investigación: </w:t>
      </w:r>
      <w:r w:rsidRPr="005F2E94">
        <w:rPr>
          <w:rFonts w:ascii="Times New Roman" w:hAnsi="Times New Roman" w:cs="Times New Roman"/>
          <w:i/>
          <w:sz w:val="24"/>
          <w:szCs w:val="24"/>
        </w:rPr>
        <w:t>Luis Felipe Pérez Medina</w:t>
      </w:r>
      <w:r>
        <w:rPr>
          <w:rFonts w:ascii="Times New Roman" w:hAnsi="Times New Roman" w:cs="Times New Roman"/>
          <w:i/>
          <w:sz w:val="24"/>
          <w:szCs w:val="24"/>
        </w:rPr>
        <w:t xml:space="preserve">, </w:t>
      </w:r>
      <w:r w:rsidRPr="005F2E94">
        <w:rPr>
          <w:rFonts w:ascii="Times New Roman" w:hAnsi="Times New Roman" w:cs="Times New Roman"/>
          <w:i/>
          <w:sz w:val="24"/>
          <w:szCs w:val="24"/>
          <w:lang w:val="es-MX"/>
        </w:rPr>
        <w:t>Joselyn Madeleyne Becerra Anaya</w:t>
      </w:r>
      <w:r>
        <w:rPr>
          <w:rFonts w:ascii="Times New Roman" w:hAnsi="Times New Roman" w:cs="Times New Roman"/>
          <w:i/>
          <w:sz w:val="24"/>
          <w:szCs w:val="24"/>
          <w:lang w:val="es-MX"/>
        </w:rPr>
        <w:t>.</w:t>
      </w:r>
    </w:p>
    <w:p w14:paraId="7A96C8ED" w14:textId="77777777" w:rsidR="009558F4" w:rsidRPr="007414D0" w:rsidRDefault="009558F4" w:rsidP="009558F4">
      <w:pPr>
        <w:spacing w:after="0" w:line="360" w:lineRule="auto"/>
        <w:jc w:val="both"/>
        <w:rPr>
          <w:rFonts w:ascii="Times New Roman" w:eastAsia="Times New Roman" w:hAnsi="Times New Roman" w:cs="Times New Roman"/>
          <w:sz w:val="24"/>
          <w:szCs w:val="24"/>
          <w:lang w:val="es-PE"/>
        </w:rPr>
      </w:pPr>
      <w:r w:rsidRPr="007414D0">
        <w:rPr>
          <w:rFonts w:ascii="Times New Roman" w:eastAsia="Times New Roman" w:hAnsi="Times New Roman" w:cs="Times New Roman"/>
          <w:sz w:val="24"/>
          <w:szCs w:val="24"/>
          <w:lang w:val="es-PE"/>
        </w:rPr>
        <w:t xml:space="preserve">Metodología: </w:t>
      </w:r>
      <w:r w:rsidRPr="005F2E94">
        <w:rPr>
          <w:rFonts w:ascii="Times New Roman" w:hAnsi="Times New Roman" w:cs="Times New Roman"/>
          <w:i/>
          <w:sz w:val="24"/>
          <w:szCs w:val="24"/>
        </w:rPr>
        <w:t>Luis Felipe Pérez Medina</w:t>
      </w:r>
      <w:r>
        <w:rPr>
          <w:rFonts w:ascii="Times New Roman" w:hAnsi="Times New Roman" w:cs="Times New Roman"/>
          <w:i/>
          <w:sz w:val="24"/>
          <w:szCs w:val="24"/>
        </w:rPr>
        <w:t xml:space="preserve">, </w:t>
      </w:r>
      <w:r w:rsidRPr="005F2E94">
        <w:rPr>
          <w:rFonts w:ascii="Times New Roman" w:hAnsi="Times New Roman" w:cs="Times New Roman"/>
          <w:i/>
          <w:sz w:val="24"/>
          <w:szCs w:val="24"/>
          <w:lang w:val="es-MX"/>
        </w:rPr>
        <w:t>Joselyn Madeleyne Becerra Anaya</w:t>
      </w:r>
      <w:r>
        <w:rPr>
          <w:rFonts w:ascii="Times New Roman" w:hAnsi="Times New Roman" w:cs="Times New Roman"/>
          <w:i/>
          <w:sz w:val="24"/>
          <w:szCs w:val="24"/>
          <w:lang w:val="es-MX"/>
        </w:rPr>
        <w:t xml:space="preserve">, </w:t>
      </w:r>
      <w:r w:rsidRPr="005F2E94">
        <w:rPr>
          <w:rFonts w:ascii="Times New Roman" w:hAnsi="Times New Roman" w:cs="Times New Roman"/>
          <w:i/>
          <w:sz w:val="24"/>
          <w:szCs w:val="24"/>
        </w:rPr>
        <w:t>Gerson Rommel Delgado Mejía</w:t>
      </w:r>
      <w:r>
        <w:rPr>
          <w:rFonts w:ascii="Times New Roman" w:hAnsi="Times New Roman" w:cs="Times New Roman"/>
          <w:i/>
          <w:sz w:val="24"/>
          <w:szCs w:val="24"/>
        </w:rPr>
        <w:t>.</w:t>
      </w:r>
    </w:p>
    <w:p w14:paraId="05A7136D" w14:textId="77777777" w:rsidR="009558F4" w:rsidRPr="007414D0" w:rsidRDefault="009558F4" w:rsidP="009558F4">
      <w:pPr>
        <w:spacing w:after="0" w:line="360" w:lineRule="auto"/>
        <w:jc w:val="both"/>
        <w:rPr>
          <w:rFonts w:ascii="Times New Roman" w:eastAsia="Times New Roman" w:hAnsi="Times New Roman" w:cs="Times New Roman"/>
          <w:sz w:val="24"/>
          <w:szCs w:val="24"/>
          <w:lang w:val="es-PE"/>
        </w:rPr>
      </w:pPr>
      <w:r w:rsidRPr="007414D0">
        <w:rPr>
          <w:rFonts w:ascii="Times New Roman" w:eastAsia="Times New Roman" w:hAnsi="Times New Roman" w:cs="Times New Roman"/>
          <w:sz w:val="24"/>
          <w:szCs w:val="24"/>
          <w:lang w:val="es-PE"/>
        </w:rPr>
        <w:t xml:space="preserve">Software: </w:t>
      </w:r>
      <w:r w:rsidRPr="005F2E94">
        <w:rPr>
          <w:rFonts w:ascii="Times New Roman" w:hAnsi="Times New Roman" w:cs="Times New Roman"/>
          <w:i/>
          <w:sz w:val="24"/>
          <w:szCs w:val="24"/>
        </w:rPr>
        <w:t>Gerson Rommel Delgado Mejía</w:t>
      </w:r>
      <w:r>
        <w:rPr>
          <w:rFonts w:ascii="Times New Roman" w:hAnsi="Times New Roman" w:cs="Times New Roman"/>
          <w:i/>
          <w:sz w:val="24"/>
          <w:szCs w:val="24"/>
        </w:rPr>
        <w:t>.</w:t>
      </w:r>
    </w:p>
    <w:p w14:paraId="75A102A7" w14:textId="77777777" w:rsidR="009558F4" w:rsidRPr="007414D0" w:rsidRDefault="009558F4" w:rsidP="009558F4">
      <w:pPr>
        <w:spacing w:after="0" w:line="360" w:lineRule="auto"/>
        <w:jc w:val="both"/>
        <w:rPr>
          <w:rFonts w:ascii="Times New Roman" w:eastAsia="Times New Roman" w:hAnsi="Times New Roman" w:cs="Times New Roman"/>
          <w:sz w:val="24"/>
          <w:szCs w:val="24"/>
          <w:lang w:val="es-PE"/>
        </w:rPr>
      </w:pPr>
      <w:r w:rsidRPr="007414D0">
        <w:rPr>
          <w:rFonts w:ascii="Times New Roman" w:eastAsia="Times New Roman" w:hAnsi="Times New Roman" w:cs="Times New Roman"/>
          <w:sz w:val="24"/>
          <w:szCs w:val="24"/>
          <w:lang w:val="es-PE"/>
        </w:rPr>
        <w:t xml:space="preserve">Supervisión: </w:t>
      </w:r>
      <w:r w:rsidRPr="005F2E94">
        <w:rPr>
          <w:rFonts w:ascii="Times New Roman" w:hAnsi="Times New Roman" w:cs="Times New Roman"/>
          <w:i/>
          <w:sz w:val="24"/>
          <w:szCs w:val="24"/>
        </w:rPr>
        <w:t>Luis Felipe Pérez Medina</w:t>
      </w:r>
      <w:r>
        <w:rPr>
          <w:rFonts w:ascii="Times New Roman" w:hAnsi="Times New Roman" w:cs="Times New Roman"/>
          <w:i/>
          <w:sz w:val="24"/>
          <w:szCs w:val="24"/>
        </w:rPr>
        <w:t xml:space="preserve">, </w:t>
      </w:r>
      <w:r w:rsidRPr="005F2E94">
        <w:rPr>
          <w:rFonts w:ascii="Times New Roman" w:hAnsi="Times New Roman" w:cs="Times New Roman"/>
          <w:i/>
          <w:sz w:val="24"/>
          <w:szCs w:val="24"/>
          <w:lang w:val="es-MX"/>
        </w:rPr>
        <w:t>Joselyn Madeleyne Becerra Anaya</w:t>
      </w:r>
      <w:r>
        <w:rPr>
          <w:rFonts w:ascii="Times New Roman" w:hAnsi="Times New Roman" w:cs="Times New Roman"/>
          <w:i/>
          <w:sz w:val="24"/>
          <w:szCs w:val="24"/>
          <w:lang w:val="es-MX"/>
        </w:rPr>
        <w:t>.</w:t>
      </w:r>
    </w:p>
    <w:p w14:paraId="3CEFBA80" w14:textId="77777777" w:rsidR="009558F4" w:rsidRPr="007414D0" w:rsidRDefault="009558F4" w:rsidP="009558F4">
      <w:pPr>
        <w:spacing w:after="0" w:line="360" w:lineRule="auto"/>
        <w:jc w:val="both"/>
        <w:rPr>
          <w:rFonts w:ascii="Times New Roman" w:eastAsia="Times New Roman" w:hAnsi="Times New Roman" w:cs="Times New Roman"/>
          <w:sz w:val="24"/>
          <w:szCs w:val="24"/>
          <w:lang w:val="es-PE"/>
        </w:rPr>
      </w:pPr>
      <w:r w:rsidRPr="007414D0">
        <w:rPr>
          <w:rFonts w:ascii="Times New Roman" w:eastAsia="Times New Roman" w:hAnsi="Times New Roman" w:cs="Times New Roman"/>
          <w:sz w:val="24"/>
          <w:szCs w:val="24"/>
          <w:lang w:val="es-PE"/>
        </w:rPr>
        <w:lastRenderedPageBreak/>
        <w:t xml:space="preserve">Validación: </w:t>
      </w:r>
      <w:r w:rsidRPr="005F2E94">
        <w:rPr>
          <w:rFonts w:ascii="Times New Roman" w:hAnsi="Times New Roman" w:cs="Times New Roman"/>
          <w:i/>
          <w:sz w:val="24"/>
          <w:szCs w:val="24"/>
        </w:rPr>
        <w:t>Luis Felipe Pérez Medina</w:t>
      </w:r>
      <w:r>
        <w:rPr>
          <w:rFonts w:ascii="Times New Roman" w:hAnsi="Times New Roman" w:cs="Times New Roman"/>
          <w:i/>
          <w:sz w:val="24"/>
          <w:szCs w:val="24"/>
        </w:rPr>
        <w:t xml:space="preserve">, </w:t>
      </w:r>
      <w:r w:rsidRPr="005F2E94">
        <w:rPr>
          <w:rFonts w:ascii="Times New Roman" w:hAnsi="Times New Roman" w:cs="Times New Roman"/>
          <w:i/>
          <w:sz w:val="24"/>
          <w:szCs w:val="24"/>
        </w:rPr>
        <w:t>Gerson Rommel Delgado Mejía</w:t>
      </w:r>
      <w:r>
        <w:rPr>
          <w:rFonts w:ascii="Times New Roman" w:hAnsi="Times New Roman" w:cs="Times New Roman"/>
          <w:i/>
          <w:sz w:val="24"/>
          <w:szCs w:val="24"/>
        </w:rPr>
        <w:t>.</w:t>
      </w:r>
    </w:p>
    <w:p w14:paraId="53D2A7D3" w14:textId="77777777" w:rsidR="009558F4" w:rsidRPr="007414D0" w:rsidRDefault="009558F4" w:rsidP="009558F4">
      <w:pPr>
        <w:spacing w:after="0" w:line="360" w:lineRule="auto"/>
        <w:jc w:val="both"/>
        <w:rPr>
          <w:rFonts w:ascii="Times New Roman" w:eastAsia="Times New Roman" w:hAnsi="Times New Roman" w:cs="Times New Roman"/>
          <w:sz w:val="24"/>
          <w:szCs w:val="24"/>
          <w:lang w:val="es-PE"/>
        </w:rPr>
      </w:pPr>
      <w:r w:rsidRPr="007414D0">
        <w:rPr>
          <w:rFonts w:ascii="Times New Roman" w:eastAsia="Times New Roman" w:hAnsi="Times New Roman" w:cs="Times New Roman"/>
          <w:sz w:val="24"/>
          <w:szCs w:val="24"/>
          <w:lang w:val="es-PE"/>
        </w:rPr>
        <w:t xml:space="preserve">Redacción – borrador original: </w:t>
      </w:r>
      <w:r w:rsidRPr="005F2E94">
        <w:rPr>
          <w:rFonts w:ascii="Times New Roman" w:hAnsi="Times New Roman" w:cs="Times New Roman"/>
          <w:i/>
          <w:sz w:val="24"/>
          <w:szCs w:val="24"/>
        </w:rPr>
        <w:t>Luis Felipe Pérez Medina</w:t>
      </w:r>
      <w:r>
        <w:rPr>
          <w:rFonts w:ascii="Times New Roman" w:hAnsi="Times New Roman" w:cs="Times New Roman"/>
          <w:i/>
          <w:sz w:val="24"/>
          <w:szCs w:val="24"/>
        </w:rPr>
        <w:t xml:space="preserve">, </w:t>
      </w:r>
      <w:r w:rsidRPr="005F2E94">
        <w:rPr>
          <w:rFonts w:ascii="Times New Roman" w:hAnsi="Times New Roman" w:cs="Times New Roman"/>
          <w:i/>
          <w:sz w:val="24"/>
          <w:szCs w:val="24"/>
          <w:lang w:val="es-MX"/>
        </w:rPr>
        <w:t>Joselyn Madeleyne Becerra Anaya</w:t>
      </w:r>
      <w:r>
        <w:rPr>
          <w:rFonts w:ascii="Times New Roman" w:hAnsi="Times New Roman" w:cs="Times New Roman"/>
          <w:i/>
          <w:sz w:val="24"/>
          <w:szCs w:val="24"/>
          <w:lang w:val="es-MX"/>
        </w:rPr>
        <w:t xml:space="preserve">, </w:t>
      </w:r>
      <w:r w:rsidRPr="005F2E94">
        <w:rPr>
          <w:rFonts w:ascii="Times New Roman" w:hAnsi="Times New Roman" w:cs="Times New Roman"/>
          <w:i/>
          <w:sz w:val="24"/>
          <w:szCs w:val="24"/>
        </w:rPr>
        <w:t>Gerson Rommel Delgado Mejía</w:t>
      </w:r>
      <w:r>
        <w:rPr>
          <w:rFonts w:ascii="Times New Roman" w:hAnsi="Times New Roman" w:cs="Times New Roman"/>
          <w:i/>
          <w:sz w:val="24"/>
          <w:szCs w:val="24"/>
        </w:rPr>
        <w:t>.</w:t>
      </w:r>
    </w:p>
    <w:p w14:paraId="537D35FF" w14:textId="77777777" w:rsidR="009558F4" w:rsidRPr="005F2E94" w:rsidRDefault="009558F4" w:rsidP="009558F4">
      <w:pPr>
        <w:spacing w:after="0" w:line="360" w:lineRule="auto"/>
        <w:jc w:val="both"/>
        <w:rPr>
          <w:rFonts w:ascii="Times New Roman" w:eastAsia="Times New Roman" w:hAnsi="Times New Roman" w:cs="Times New Roman"/>
          <w:sz w:val="24"/>
          <w:szCs w:val="24"/>
          <w:lang w:val="es-PE"/>
        </w:rPr>
      </w:pPr>
      <w:r w:rsidRPr="007414D0">
        <w:rPr>
          <w:rFonts w:ascii="Times New Roman" w:eastAsia="Times New Roman" w:hAnsi="Times New Roman" w:cs="Times New Roman"/>
          <w:sz w:val="24"/>
          <w:szCs w:val="24"/>
          <w:lang w:val="es-PE"/>
        </w:rPr>
        <w:t xml:space="preserve">Redacción – revisión y edición: </w:t>
      </w:r>
      <w:r w:rsidRPr="005F2E94">
        <w:rPr>
          <w:rFonts w:ascii="Times New Roman" w:hAnsi="Times New Roman" w:cs="Times New Roman"/>
          <w:i/>
          <w:sz w:val="24"/>
          <w:szCs w:val="24"/>
        </w:rPr>
        <w:t>Luis Felipe Pérez Medina</w:t>
      </w:r>
      <w:r>
        <w:rPr>
          <w:rFonts w:ascii="Times New Roman" w:hAnsi="Times New Roman" w:cs="Times New Roman"/>
          <w:i/>
          <w:sz w:val="24"/>
          <w:szCs w:val="24"/>
        </w:rPr>
        <w:t xml:space="preserve">, </w:t>
      </w:r>
      <w:r w:rsidRPr="005F2E94">
        <w:rPr>
          <w:rFonts w:ascii="Times New Roman" w:hAnsi="Times New Roman" w:cs="Times New Roman"/>
          <w:i/>
          <w:sz w:val="24"/>
          <w:szCs w:val="24"/>
          <w:lang w:val="es-MX"/>
        </w:rPr>
        <w:t>Joselyn Madeleyne Becerra Anaya</w:t>
      </w:r>
      <w:r>
        <w:rPr>
          <w:rFonts w:ascii="Times New Roman" w:hAnsi="Times New Roman" w:cs="Times New Roman"/>
          <w:i/>
          <w:sz w:val="24"/>
          <w:szCs w:val="24"/>
          <w:lang w:val="es-MX"/>
        </w:rPr>
        <w:t xml:space="preserve">, </w:t>
      </w:r>
      <w:r w:rsidRPr="005F2E94">
        <w:rPr>
          <w:rFonts w:ascii="Times New Roman" w:hAnsi="Times New Roman" w:cs="Times New Roman"/>
          <w:i/>
          <w:sz w:val="24"/>
          <w:szCs w:val="24"/>
        </w:rPr>
        <w:t>Gerson Rommel Delgado Mejía</w:t>
      </w:r>
      <w:r>
        <w:rPr>
          <w:rFonts w:ascii="Times New Roman" w:hAnsi="Times New Roman" w:cs="Times New Roman"/>
          <w:i/>
          <w:sz w:val="24"/>
          <w:szCs w:val="24"/>
        </w:rPr>
        <w:t>.</w:t>
      </w:r>
    </w:p>
    <w:p w14:paraId="058D6A81" w14:textId="77777777" w:rsidR="00675476" w:rsidRPr="00391509" w:rsidRDefault="00675476" w:rsidP="00391509"/>
    <w:sectPr w:rsidR="00675476" w:rsidRPr="00391509" w:rsidSect="000F3690">
      <w:headerReference w:type="default" r:id="rId40"/>
      <w:footerReference w:type="even" r:id="rId41"/>
      <w:footerReference w:type="default" r:id="rId42"/>
      <w:pgSz w:w="12242" w:h="15842" w:code="1"/>
      <w:pgMar w:top="1418" w:right="1134" w:bottom="1701" w:left="1134" w:header="851" w:footer="1134" w:gutter="0"/>
      <w:pgNumType w:start="295"/>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C754B7" w14:textId="77777777" w:rsidR="0002281B" w:rsidRDefault="0002281B">
      <w:r>
        <w:separator/>
      </w:r>
    </w:p>
  </w:endnote>
  <w:endnote w:type="continuationSeparator" w:id="0">
    <w:p w14:paraId="140BA6D9" w14:textId="77777777" w:rsidR="0002281B" w:rsidRDefault="000228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DC19D9" w14:textId="77777777" w:rsidR="00FE40CB" w:rsidRDefault="00FE40CB" w:rsidP="00B66ECB">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55D87B3D" w14:textId="77777777" w:rsidR="00FE40CB" w:rsidRDefault="00FE40CB" w:rsidP="00FE40CB">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4921E1" w14:textId="77777777" w:rsidR="000F3690" w:rsidRPr="00AE044C" w:rsidRDefault="000F3690" w:rsidP="00391509">
    <w:pPr>
      <w:pStyle w:val="Piedepgina"/>
      <w:ind w:right="360"/>
    </w:pPr>
    <w:r>
      <w:rPr>
        <w:noProof/>
        <w:lang w:eastAsia="es-ES"/>
      </w:rPr>
      <mc:AlternateContent>
        <mc:Choice Requires="wps">
          <w:drawing>
            <wp:anchor distT="0" distB="0" distL="114300" distR="114300" simplePos="0" relativeHeight="251658240" behindDoc="0" locked="0" layoutInCell="1" allowOverlap="1" wp14:anchorId="729906DF" wp14:editId="73A9A08E">
              <wp:simplePos x="0" y="0"/>
              <wp:positionH relativeFrom="column">
                <wp:posOffset>3810</wp:posOffset>
              </wp:positionH>
              <wp:positionV relativeFrom="paragraph">
                <wp:posOffset>50165</wp:posOffset>
              </wp:positionV>
              <wp:extent cx="6286500" cy="19050"/>
              <wp:effectExtent l="19050" t="19050" r="19050" b="19050"/>
              <wp:wrapNone/>
              <wp:docPr id="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19050"/>
                      </a:xfrm>
                      <a:prstGeom prst="line">
                        <a:avLst/>
                      </a:prstGeom>
                      <a:noFill/>
                      <a:ln w="28575">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EB3539" id="Line 7"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3.95pt" to="495.3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" strokecolor="blue" strokeweight="2.25pt"/>
          </w:pict>
        </mc:Fallback>
      </mc:AlternateContent>
    </w:r>
  </w:p>
  <w:p w14:paraId="51A58297" w14:textId="77777777" w:rsidR="00675476" w:rsidRPr="009558F4" w:rsidRDefault="0002281B" w:rsidP="009558F4">
    <w:pPr>
      <w:pStyle w:val="Piedepgina"/>
      <w:spacing w:after="0"/>
      <w:ind w:right="357"/>
      <w:rPr>
        <w:rFonts w:ascii="Times New Roman" w:hAnsi="Times New Roman" w:cs="Times New Roman"/>
      </w:rPr>
    </w:pPr>
    <w:hyperlink r:id="rId1" w:history="1">
      <w:r w:rsidR="00391509" w:rsidRPr="009558F4">
        <w:rPr>
          <w:rStyle w:val="Hipervnculo"/>
          <w:rFonts w:ascii="Times New Roman" w:hAnsi="Times New Roman" w:cs="Times New Roman"/>
        </w:rPr>
        <w:t>http://scielo.sld.cu</w:t>
      </w:r>
    </w:hyperlink>
  </w:p>
  <w:p w14:paraId="558FAA21" w14:textId="77777777" w:rsidR="00391509" w:rsidRPr="009558F4" w:rsidRDefault="0002281B" w:rsidP="009558F4">
    <w:pPr>
      <w:pStyle w:val="Piedepgina"/>
      <w:tabs>
        <w:tab w:val="clear" w:pos="4252"/>
        <w:tab w:val="left" w:pos="8504"/>
      </w:tabs>
      <w:spacing w:after="0"/>
      <w:ind w:right="357"/>
      <w:rPr>
        <w:rFonts w:ascii="Times New Roman" w:hAnsi="Times New Roman" w:cs="Times New Roman"/>
      </w:rPr>
    </w:pPr>
    <w:hyperlink r:id="rId2" w:history="1">
      <w:r w:rsidR="00391509" w:rsidRPr="009558F4">
        <w:rPr>
          <w:rStyle w:val="Hipervnculo"/>
          <w:rFonts w:ascii="Times New Roman" w:hAnsi="Times New Roman" w:cs="Times New Roman"/>
        </w:rPr>
        <w:t>http://www.revmedmilitar.sld.cu</w:t>
      </w:r>
    </w:hyperlink>
    <w:r w:rsidR="00391509" w:rsidRPr="009558F4">
      <w:rPr>
        <w:rFonts w:ascii="Times New Roman" w:hAnsi="Times New Roman" w:cs="Times New Roman"/>
      </w:rPr>
      <w:t xml:space="preserve"> </w:t>
    </w:r>
    <w:r w:rsidR="00AE044C" w:rsidRPr="009558F4">
      <w:rPr>
        <w:rFonts w:ascii="Times New Roman" w:hAnsi="Times New Roman" w:cs="Times New Roman"/>
      </w:rPr>
      <w:tab/>
    </w:r>
  </w:p>
  <w:p w14:paraId="037E9493" w14:textId="77777777" w:rsidR="00180CE9" w:rsidRPr="009558F4" w:rsidRDefault="00180CE9" w:rsidP="009558F4">
    <w:pPr>
      <w:pStyle w:val="Piedepgina"/>
      <w:spacing w:after="0"/>
      <w:ind w:right="357"/>
      <w:jc w:val="center"/>
      <w:rPr>
        <w:rFonts w:ascii="Times New Roman" w:hAnsi="Times New Roman" w:cs="Times New Roman"/>
        <w:sz w:val="18"/>
        <w:szCs w:val="18"/>
      </w:rPr>
    </w:pPr>
    <w:r w:rsidRPr="009558F4">
      <w:rPr>
        <w:rFonts w:ascii="Times New Roman" w:hAnsi="Times New Roman" w:cs="Times New Roman"/>
      </w:rPr>
      <w:t>Bajo licencia Creative Commons</w:t>
    </w:r>
    <w:r w:rsidRPr="009558F4">
      <w:rPr>
        <w:rFonts w:ascii="Times New Roman" w:hAnsi="Times New Roman" w:cs="Times New Roman"/>
        <w:sz w:val="18"/>
        <w:szCs w:val="18"/>
      </w:rPr>
      <w:t xml:space="preserve"> </w:t>
    </w:r>
    <w:r w:rsidRPr="009558F4">
      <w:rPr>
        <w:rFonts w:ascii="Times New Roman" w:hAnsi="Times New Roman" w:cs="Times New Roman"/>
        <w:noProof/>
        <w:sz w:val="18"/>
        <w:szCs w:val="18"/>
        <w:lang w:eastAsia="es-ES"/>
      </w:rPr>
      <w:drawing>
        <wp:inline distT="0" distB="0" distL="0" distR="0" wp14:anchorId="4D81580E" wp14:editId="761BDD49">
          <wp:extent cx="642106" cy="148894"/>
          <wp:effectExtent l="0" t="0" r="5715" b="3810"/>
          <wp:docPr id="3" name="Imagen 3">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Commons.png"/>
                  <pic:cNvPicPr/>
                </pic:nvPicPr>
                <pic:blipFill>
                  <a:blip r:embed="rId4">
                    <a:extLst>
                      <a:ext uri="{28A0092B-C50C-407E-A947-70E740481C1C}">
                        <a14:useLocalDpi xmlns:a14="http://schemas.microsoft.com/office/drawing/2010/main" val="0"/>
                      </a:ext>
                    </a:extLst>
                  </a:blip>
                  <a:stretch>
                    <a:fillRect/>
                  </a:stretch>
                </pic:blipFill>
                <pic:spPr>
                  <a:xfrm>
                    <a:off x="0" y="0"/>
                    <a:ext cx="792951" cy="183872"/>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CF7D65" w14:textId="77777777" w:rsidR="0002281B" w:rsidRDefault="0002281B">
      <w:r>
        <w:separator/>
      </w:r>
    </w:p>
  </w:footnote>
  <w:footnote w:type="continuationSeparator" w:id="0">
    <w:p w14:paraId="14A67B6B" w14:textId="77777777" w:rsidR="0002281B" w:rsidRDefault="000228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025408" w14:textId="7532D50A" w:rsidR="00CC376A" w:rsidRPr="009558F4" w:rsidRDefault="00B31971" w:rsidP="00180CE9">
    <w:pPr>
      <w:pStyle w:val="Encabezado"/>
      <w:tabs>
        <w:tab w:val="left" w:pos="420"/>
      </w:tabs>
      <w:jc w:val="center"/>
      <w:rPr>
        <w:rFonts w:ascii="Times New Roman" w:hAnsi="Times New Roman" w:cs="Times New Roman"/>
      </w:rPr>
    </w:pPr>
    <w:r w:rsidRPr="009558F4">
      <w:rPr>
        <w:rFonts w:ascii="Times New Roman" w:hAnsi="Times New Roman" w:cs="Times New Roman"/>
        <w:b/>
        <w:noProof/>
        <w:color w:val="00FFFF"/>
        <w:lang w:eastAsia="es-ES"/>
      </w:rPr>
      <w:drawing>
        <wp:anchor distT="0" distB="0" distL="114300" distR="114300" simplePos="0" relativeHeight="251684864" behindDoc="0" locked="0" layoutInCell="1" allowOverlap="1" wp14:anchorId="4503D2FD" wp14:editId="3EC21BFC">
          <wp:simplePos x="0" y="0"/>
          <wp:positionH relativeFrom="column">
            <wp:posOffset>6029325</wp:posOffset>
          </wp:positionH>
          <wp:positionV relativeFrom="paragraph">
            <wp:posOffset>-276225</wp:posOffset>
          </wp:positionV>
          <wp:extent cx="238125" cy="269875"/>
          <wp:effectExtent l="0" t="0" r="9525" b="0"/>
          <wp:wrapThrough wrapText="bothSides">
            <wp:wrapPolygon edited="0">
              <wp:start x="0" y="0"/>
              <wp:lineTo x="0" y="19821"/>
              <wp:lineTo x="20736" y="19821"/>
              <wp:lineTo x="20736" y="0"/>
              <wp:lineTo x="0" y="0"/>
            </wp:wrapPolygon>
          </wp:wrapThrough>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ITMA copia.g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238125" cy="269875"/>
                  </a:xfrm>
                  <a:prstGeom prst="rect">
                    <a:avLst/>
                  </a:prstGeom>
                </pic:spPr>
              </pic:pic>
            </a:graphicData>
          </a:graphic>
          <wp14:sizeRelH relativeFrom="page">
            <wp14:pctWidth>0</wp14:pctWidth>
          </wp14:sizeRelH>
          <wp14:sizeRelV relativeFrom="page">
            <wp14:pctHeight>0</wp14:pctHeight>
          </wp14:sizeRelV>
        </wp:anchor>
      </w:drawing>
    </w:r>
    <w:r w:rsidR="00FE40CB" w:rsidRPr="009558F4">
      <w:rPr>
        <w:rFonts w:ascii="Times New Roman" w:hAnsi="Times New Roman" w:cs="Times New Roman"/>
      </w:rPr>
      <w:t xml:space="preserve">Revista </w:t>
    </w:r>
    <w:r w:rsidR="00380D64" w:rsidRPr="009558F4">
      <w:rPr>
        <w:rFonts w:ascii="Times New Roman" w:hAnsi="Times New Roman" w:cs="Times New Roman"/>
      </w:rPr>
      <w:t>Cubana de Medicina Militar.</w:t>
    </w:r>
    <w:r w:rsidR="00D85951" w:rsidRPr="009558F4">
      <w:rPr>
        <w:rFonts w:ascii="Times New Roman" w:hAnsi="Times New Roman" w:cs="Times New Roman"/>
      </w:rPr>
      <w:t xml:space="preserve"> </w:t>
    </w:r>
    <w:r w:rsidR="00BC6CF1">
      <w:rPr>
        <w:rFonts w:ascii="Times New Roman" w:hAnsi="Times New Roman" w:cs="Times New Roman"/>
      </w:rPr>
      <w:t>2021</w:t>
    </w:r>
    <w:r w:rsidR="003E03D5" w:rsidRPr="009558F4">
      <w:rPr>
        <w:rFonts w:ascii="Times New Roman" w:hAnsi="Times New Roman" w:cs="Times New Roman"/>
      </w:rPr>
      <w:t>;</w:t>
    </w:r>
    <w:r w:rsidR="00BC6CF1">
      <w:rPr>
        <w:rFonts w:ascii="Times New Roman" w:hAnsi="Times New Roman" w:cs="Times New Roman"/>
      </w:rPr>
      <w:t xml:space="preserve"> 50</w:t>
    </w:r>
    <w:r w:rsidR="00493701" w:rsidRPr="009558F4">
      <w:rPr>
        <w:rFonts w:ascii="Times New Roman" w:hAnsi="Times New Roman" w:cs="Times New Roman"/>
      </w:rPr>
      <w:t>(</w:t>
    </w:r>
    <w:r w:rsidR="00BC6CF1">
      <w:rPr>
        <w:rFonts w:ascii="Times New Roman" w:hAnsi="Times New Roman" w:cs="Times New Roman"/>
      </w:rPr>
      <w:t>4</w:t>
    </w:r>
    <w:r w:rsidR="00493701" w:rsidRPr="009558F4">
      <w:rPr>
        <w:rFonts w:ascii="Times New Roman" w:hAnsi="Times New Roman" w:cs="Times New Roman"/>
      </w:rPr>
      <w:t>)</w:t>
    </w:r>
    <w:r w:rsidR="00391509" w:rsidRPr="009558F4">
      <w:rPr>
        <w:rFonts w:ascii="Times New Roman" w:hAnsi="Times New Roman" w:cs="Times New Roman"/>
      </w:rPr>
      <w:t>:</w:t>
    </w:r>
    <w:r w:rsidR="00BC6CF1">
      <w:rPr>
        <w:rFonts w:ascii="Times New Roman" w:hAnsi="Times New Roman" w:cs="Times New Roman"/>
      </w:rPr>
      <w:t xml:space="preserve"> e02101615</w:t>
    </w:r>
  </w:p>
  <w:p w14:paraId="035EA3EE" w14:textId="77777777" w:rsidR="00A477DE" w:rsidRDefault="000F3690">
    <w:r w:rsidRPr="00CC376A">
      <w:rPr>
        <w:rFonts w:ascii="Verdana" w:hAnsi="Verdana"/>
        <w:noProof/>
        <w:color w:val="00FFFF"/>
        <w:sz w:val="18"/>
        <w:szCs w:val="18"/>
        <w:lang w:eastAsia="es-ES"/>
      </w:rPr>
      <mc:AlternateContent>
        <mc:Choice Requires="wps">
          <w:drawing>
            <wp:anchor distT="0" distB="0" distL="114300" distR="114300" simplePos="0" relativeHeight="251656192" behindDoc="0" locked="0" layoutInCell="1" allowOverlap="1" wp14:anchorId="37B877DA" wp14:editId="3ADAAFDA">
              <wp:simplePos x="0" y="0"/>
              <wp:positionH relativeFrom="column">
                <wp:posOffset>3809</wp:posOffset>
              </wp:positionH>
              <wp:positionV relativeFrom="paragraph">
                <wp:posOffset>44449</wp:posOffset>
              </wp:positionV>
              <wp:extent cx="6276975" cy="28575"/>
              <wp:effectExtent l="19050" t="19050" r="28575" b="28575"/>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76975" cy="28575"/>
                      </a:xfrm>
                      <a:prstGeom prst="line">
                        <a:avLst/>
                      </a:prstGeom>
                      <a:noFill/>
                      <a:ln w="28575">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596D44" id="Line 5"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3.5pt" to="494.55pt,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" strokecolor="blue" strokeweight="2.2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C604AE"/>
    <w:multiLevelType w:val="hybridMultilevel"/>
    <w:tmpl w:val="8FD6B0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D6C77EE"/>
    <w:multiLevelType w:val="multilevel"/>
    <w:tmpl w:val="76647CA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3B2F3801"/>
    <w:multiLevelType w:val="hybridMultilevel"/>
    <w:tmpl w:val="7F94F7F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 w15:restartNumberingAfterBreak="0">
    <w:nsid w:val="40B4000B"/>
    <w:multiLevelType w:val="hybridMultilevel"/>
    <w:tmpl w:val="AB2C43B2"/>
    <w:lvl w:ilvl="0" w:tplc="86F28B6C">
      <w:start w:val="2"/>
      <w:numFmt w:val="upperRoman"/>
      <w:lvlText w:val="%1."/>
      <w:lvlJc w:val="left"/>
      <w:pPr>
        <w:ind w:left="1989" w:hanging="365"/>
      </w:pPr>
      <w:rPr>
        <w:rFonts w:ascii="Times New Roman" w:eastAsia="Times New Roman" w:hAnsi="Times New Roman" w:hint="default"/>
        <w:color w:val="1D1C1F"/>
        <w:w w:val="118"/>
        <w:sz w:val="23"/>
        <w:szCs w:val="23"/>
      </w:rPr>
    </w:lvl>
    <w:lvl w:ilvl="1" w:tplc="28EAE2B8">
      <w:start w:val="1"/>
      <w:numFmt w:val="bullet"/>
      <w:lvlText w:val="•"/>
      <w:lvlJc w:val="left"/>
      <w:pPr>
        <w:ind w:left="2853" w:hanging="365"/>
      </w:pPr>
      <w:rPr>
        <w:rFonts w:hint="default"/>
      </w:rPr>
    </w:lvl>
    <w:lvl w:ilvl="2" w:tplc="69F2DE82">
      <w:start w:val="1"/>
      <w:numFmt w:val="bullet"/>
      <w:lvlText w:val="•"/>
      <w:lvlJc w:val="left"/>
      <w:pPr>
        <w:ind w:left="3716" w:hanging="365"/>
      </w:pPr>
      <w:rPr>
        <w:rFonts w:hint="default"/>
      </w:rPr>
    </w:lvl>
    <w:lvl w:ilvl="3" w:tplc="AC8E6F30">
      <w:start w:val="1"/>
      <w:numFmt w:val="bullet"/>
      <w:lvlText w:val="•"/>
      <w:lvlJc w:val="left"/>
      <w:pPr>
        <w:ind w:left="4579" w:hanging="365"/>
      </w:pPr>
      <w:rPr>
        <w:rFonts w:hint="default"/>
      </w:rPr>
    </w:lvl>
    <w:lvl w:ilvl="4" w:tplc="F12CEDEE">
      <w:start w:val="1"/>
      <w:numFmt w:val="bullet"/>
      <w:lvlText w:val="•"/>
      <w:lvlJc w:val="left"/>
      <w:pPr>
        <w:ind w:left="5443" w:hanging="365"/>
      </w:pPr>
      <w:rPr>
        <w:rFonts w:hint="default"/>
      </w:rPr>
    </w:lvl>
    <w:lvl w:ilvl="5" w:tplc="7068E5E0">
      <w:start w:val="1"/>
      <w:numFmt w:val="bullet"/>
      <w:lvlText w:val="•"/>
      <w:lvlJc w:val="left"/>
      <w:pPr>
        <w:ind w:left="6306" w:hanging="365"/>
      </w:pPr>
      <w:rPr>
        <w:rFonts w:hint="default"/>
      </w:rPr>
    </w:lvl>
    <w:lvl w:ilvl="6" w:tplc="4FC8FA54">
      <w:start w:val="1"/>
      <w:numFmt w:val="bullet"/>
      <w:lvlText w:val="•"/>
      <w:lvlJc w:val="left"/>
      <w:pPr>
        <w:ind w:left="7170" w:hanging="365"/>
      </w:pPr>
      <w:rPr>
        <w:rFonts w:hint="default"/>
      </w:rPr>
    </w:lvl>
    <w:lvl w:ilvl="7" w:tplc="333E556C">
      <w:start w:val="1"/>
      <w:numFmt w:val="bullet"/>
      <w:lvlText w:val="•"/>
      <w:lvlJc w:val="left"/>
      <w:pPr>
        <w:ind w:left="8033" w:hanging="365"/>
      </w:pPr>
      <w:rPr>
        <w:rFonts w:hint="default"/>
      </w:rPr>
    </w:lvl>
    <w:lvl w:ilvl="8" w:tplc="9ED24718">
      <w:start w:val="1"/>
      <w:numFmt w:val="bullet"/>
      <w:lvlText w:val="•"/>
      <w:lvlJc w:val="left"/>
      <w:pPr>
        <w:ind w:left="8897" w:hanging="365"/>
      </w:pPr>
      <w:rPr>
        <w:rFonts w:hint="default"/>
      </w:rPr>
    </w:lvl>
  </w:abstractNum>
  <w:abstractNum w:abstractNumId="4" w15:restartNumberingAfterBreak="0">
    <w:nsid w:val="719C30E3"/>
    <w:multiLevelType w:val="multilevel"/>
    <w:tmpl w:val="5AF01F1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
  </w:num>
  <w:num w:numId="2">
    <w:abstractNumId w:val="4"/>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558F4"/>
    <w:rsid w:val="000028FC"/>
    <w:rsid w:val="0002281B"/>
    <w:rsid w:val="000F3690"/>
    <w:rsid w:val="001221D1"/>
    <w:rsid w:val="00180CE9"/>
    <w:rsid w:val="00187BE3"/>
    <w:rsid w:val="001E65FF"/>
    <w:rsid w:val="00230DD5"/>
    <w:rsid w:val="002B3342"/>
    <w:rsid w:val="002C2581"/>
    <w:rsid w:val="002D67FE"/>
    <w:rsid w:val="0035423D"/>
    <w:rsid w:val="00380D64"/>
    <w:rsid w:val="00391509"/>
    <w:rsid w:val="00394613"/>
    <w:rsid w:val="003A621E"/>
    <w:rsid w:val="003E03D5"/>
    <w:rsid w:val="00493701"/>
    <w:rsid w:val="004E2065"/>
    <w:rsid w:val="005508A2"/>
    <w:rsid w:val="00566F71"/>
    <w:rsid w:val="00601475"/>
    <w:rsid w:val="00675476"/>
    <w:rsid w:val="006D37D7"/>
    <w:rsid w:val="006D46AC"/>
    <w:rsid w:val="007837EF"/>
    <w:rsid w:val="007A7311"/>
    <w:rsid w:val="007C430F"/>
    <w:rsid w:val="007D614D"/>
    <w:rsid w:val="00812E5D"/>
    <w:rsid w:val="009558F4"/>
    <w:rsid w:val="00960D6A"/>
    <w:rsid w:val="009A0560"/>
    <w:rsid w:val="009A6691"/>
    <w:rsid w:val="009B0917"/>
    <w:rsid w:val="009D3FDC"/>
    <w:rsid w:val="00A23C0C"/>
    <w:rsid w:val="00A477DE"/>
    <w:rsid w:val="00A71E65"/>
    <w:rsid w:val="00AE044C"/>
    <w:rsid w:val="00B31971"/>
    <w:rsid w:val="00B4380A"/>
    <w:rsid w:val="00B66ECB"/>
    <w:rsid w:val="00BA6F6C"/>
    <w:rsid w:val="00BC2E6E"/>
    <w:rsid w:val="00BC6CF1"/>
    <w:rsid w:val="00C663F1"/>
    <w:rsid w:val="00C6704D"/>
    <w:rsid w:val="00C7523A"/>
    <w:rsid w:val="00CC1B6E"/>
    <w:rsid w:val="00CC376A"/>
    <w:rsid w:val="00CC48A1"/>
    <w:rsid w:val="00CC4C3C"/>
    <w:rsid w:val="00CF6CF5"/>
    <w:rsid w:val="00D03AE9"/>
    <w:rsid w:val="00D85951"/>
    <w:rsid w:val="00E16376"/>
    <w:rsid w:val="00E62606"/>
    <w:rsid w:val="00F24F3D"/>
    <w:rsid w:val="00FB4796"/>
    <w:rsid w:val="00FE40C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FF4B1DB"/>
  <w15:docId w15:val="{4C03AB95-AD09-4585-A593-07C61A4B4F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9558F4"/>
    <w:pPr>
      <w:spacing w:after="160" w:line="259" w:lineRule="auto"/>
    </w:pPr>
    <w:rPr>
      <w:rFonts w:ascii="Calibri" w:eastAsia="Calibri" w:hAnsi="Calibri" w:cs="Calibri"/>
      <w:sz w:val="22"/>
      <w:szCs w:val="22"/>
      <w:lang w:eastAsia="es-MX"/>
    </w:rPr>
  </w:style>
  <w:style w:type="paragraph" w:styleId="Ttulo1">
    <w:name w:val="heading 1"/>
    <w:basedOn w:val="Normal"/>
    <w:next w:val="Normal"/>
    <w:link w:val="Ttulo1Car"/>
    <w:rsid w:val="009558F4"/>
    <w:pPr>
      <w:keepNext/>
      <w:keepLines/>
      <w:spacing w:before="240" w:after="0"/>
      <w:outlineLvl w:val="0"/>
    </w:pPr>
    <w:rPr>
      <w:rFonts w:ascii="Arial" w:eastAsia="Arial" w:hAnsi="Arial" w:cs="Arial"/>
      <w:b/>
      <w:color w:val="000000"/>
      <w:sz w:val="24"/>
      <w:szCs w:val="24"/>
    </w:rPr>
  </w:style>
  <w:style w:type="paragraph" w:styleId="Ttulo2">
    <w:name w:val="heading 2"/>
    <w:basedOn w:val="Normal"/>
    <w:next w:val="Normal"/>
    <w:link w:val="Ttulo2Car"/>
    <w:rsid w:val="009558F4"/>
    <w:pPr>
      <w:keepNext/>
      <w:keepLines/>
      <w:spacing w:before="40" w:after="0"/>
      <w:ind w:left="708"/>
      <w:outlineLvl w:val="1"/>
    </w:pPr>
    <w:rPr>
      <w:rFonts w:ascii="Arial" w:eastAsia="Arial" w:hAnsi="Arial" w:cs="Arial"/>
      <w:b/>
      <w:color w:val="000000"/>
      <w:sz w:val="24"/>
      <w:szCs w:val="24"/>
    </w:rPr>
  </w:style>
  <w:style w:type="paragraph" w:styleId="Ttulo3">
    <w:name w:val="heading 3"/>
    <w:basedOn w:val="Normal"/>
    <w:next w:val="Normal"/>
    <w:link w:val="Ttulo3Car"/>
    <w:rsid w:val="009558F4"/>
    <w:pPr>
      <w:keepNext/>
      <w:keepLines/>
      <w:spacing w:before="40" w:after="0"/>
      <w:ind w:left="1416"/>
      <w:outlineLvl w:val="2"/>
    </w:pPr>
    <w:rPr>
      <w:rFonts w:ascii="Arial" w:eastAsia="Arial" w:hAnsi="Arial" w:cs="Arial"/>
      <w:b/>
      <w:color w:val="000000"/>
      <w:sz w:val="24"/>
      <w:szCs w:val="24"/>
    </w:rPr>
  </w:style>
  <w:style w:type="paragraph" w:styleId="Ttulo4">
    <w:name w:val="heading 4"/>
    <w:basedOn w:val="Normal"/>
    <w:next w:val="Normal"/>
    <w:link w:val="Ttulo4Car"/>
    <w:rsid w:val="009558F4"/>
    <w:pPr>
      <w:keepNext/>
      <w:keepLines/>
      <w:spacing w:before="240" w:after="40"/>
      <w:outlineLvl w:val="3"/>
    </w:pPr>
    <w:rPr>
      <w:b/>
      <w:sz w:val="24"/>
      <w:szCs w:val="24"/>
    </w:rPr>
  </w:style>
  <w:style w:type="paragraph" w:styleId="Ttulo5">
    <w:name w:val="heading 5"/>
    <w:basedOn w:val="Normal"/>
    <w:next w:val="Normal"/>
    <w:link w:val="Ttulo5Car"/>
    <w:rsid w:val="009558F4"/>
    <w:pPr>
      <w:keepNext/>
      <w:keepLines/>
      <w:spacing w:before="220" w:after="40"/>
      <w:outlineLvl w:val="4"/>
    </w:pPr>
    <w:rPr>
      <w:b/>
    </w:rPr>
  </w:style>
  <w:style w:type="paragraph" w:styleId="Ttulo6">
    <w:name w:val="heading 6"/>
    <w:basedOn w:val="Normal"/>
    <w:next w:val="Normal"/>
    <w:link w:val="Ttulo6Car"/>
    <w:rsid w:val="009558F4"/>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675476"/>
    <w:pPr>
      <w:tabs>
        <w:tab w:val="center" w:pos="4252"/>
        <w:tab w:val="right" w:pos="8504"/>
      </w:tabs>
    </w:pPr>
  </w:style>
  <w:style w:type="paragraph" w:styleId="Piedepgina">
    <w:name w:val="footer"/>
    <w:basedOn w:val="Normal"/>
    <w:link w:val="PiedepginaCar"/>
    <w:uiPriority w:val="99"/>
    <w:rsid w:val="00675476"/>
    <w:pPr>
      <w:tabs>
        <w:tab w:val="center" w:pos="4252"/>
        <w:tab w:val="right" w:pos="8504"/>
      </w:tabs>
    </w:pPr>
  </w:style>
  <w:style w:type="paragraph" w:styleId="NormalWeb">
    <w:name w:val="Normal (Web)"/>
    <w:basedOn w:val="Normal"/>
    <w:uiPriority w:val="99"/>
    <w:rsid w:val="00FE40CB"/>
    <w:pPr>
      <w:spacing w:before="100" w:beforeAutospacing="1" w:after="100" w:afterAutospacing="1"/>
    </w:pPr>
  </w:style>
  <w:style w:type="character" w:styleId="Hipervnculo">
    <w:name w:val="Hyperlink"/>
    <w:uiPriority w:val="99"/>
    <w:rsid w:val="00FE40CB"/>
    <w:rPr>
      <w:color w:val="0000FF"/>
      <w:u w:val="single"/>
    </w:rPr>
  </w:style>
  <w:style w:type="character" w:styleId="Nmerodepgina">
    <w:name w:val="page number"/>
    <w:basedOn w:val="Fuentedeprrafopredeter"/>
    <w:rsid w:val="00FE40CB"/>
  </w:style>
  <w:style w:type="character" w:customStyle="1" w:styleId="EncabezadoCar">
    <w:name w:val="Encabezado Car"/>
    <w:link w:val="Encabezado"/>
    <w:uiPriority w:val="99"/>
    <w:rsid w:val="00A71E65"/>
    <w:rPr>
      <w:sz w:val="24"/>
      <w:szCs w:val="24"/>
      <w:lang w:val="es-ES_tradnl" w:eastAsia="es-ES_tradnl"/>
    </w:rPr>
  </w:style>
  <w:style w:type="character" w:customStyle="1" w:styleId="PiedepginaCar">
    <w:name w:val="Pie de página Car"/>
    <w:link w:val="Piedepgina"/>
    <w:uiPriority w:val="99"/>
    <w:rsid w:val="00A71E65"/>
    <w:rPr>
      <w:sz w:val="24"/>
      <w:szCs w:val="24"/>
      <w:lang w:val="es-ES_tradnl" w:eastAsia="es-ES_tradnl"/>
    </w:rPr>
  </w:style>
  <w:style w:type="paragraph" w:styleId="Textodeglobo">
    <w:name w:val="Balloon Text"/>
    <w:basedOn w:val="Normal"/>
    <w:link w:val="TextodegloboCar"/>
    <w:uiPriority w:val="99"/>
    <w:rsid w:val="00A71E65"/>
    <w:rPr>
      <w:rFonts w:ascii="Tahoma" w:hAnsi="Tahoma" w:cs="Tahoma"/>
      <w:sz w:val="16"/>
      <w:szCs w:val="16"/>
    </w:rPr>
  </w:style>
  <w:style w:type="character" w:customStyle="1" w:styleId="TextodegloboCar">
    <w:name w:val="Texto de globo Car"/>
    <w:link w:val="Textodeglobo"/>
    <w:uiPriority w:val="99"/>
    <w:rsid w:val="00A71E65"/>
    <w:rPr>
      <w:rFonts w:ascii="Tahoma" w:hAnsi="Tahoma" w:cs="Tahoma"/>
      <w:sz w:val="16"/>
      <w:szCs w:val="16"/>
      <w:lang w:val="es-ES_tradnl" w:eastAsia="es-ES_tradnl"/>
    </w:rPr>
  </w:style>
  <w:style w:type="character" w:customStyle="1" w:styleId="Ttulo1Car">
    <w:name w:val="Título 1 Car"/>
    <w:basedOn w:val="Fuentedeprrafopredeter"/>
    <w:link w:val="Ttulo1"/>
    <w:rsid w:val="009558F4"/>
    <w:rPr>
      <w:rFonts w:ascii="Arial" w:eastAsia="Arial" w:hAnsi="Arial" w:cs="Arial"/>
      <w:b/>
      <w:color w:val="000000"/>
      <w:sz w:val="24"/>
      <w:szCs w:val="24"/>
      <w:lang w:eastAsia="es-MX"/>
    </w:rPr>
  </w:style>
  <w:style w:type="character" w:customStyle="1" w:styleId="Ttulo2Car">
    <w:name w:val="Título 2 Car"/>
    <w:basedOn w:val="Fuentedeprrafopredeter"/>
    <w:link w:val="Ttulo2"/>
    <w:rsid w:val="009558F4"/>
    <w:rPr>
      <w:rFonts w:ascii="Arial" w:eastAsia="Arial" w:hAnsi="Arial" w:cs="Arial"/>
      <w:b/>
      <w:color w:val="000000"/>
      <w:sz w:val="24"/>
      <w:szCs w:val="24"/>
      <w:lang w:eastAsia="es-MX"/>
    </w:rPr>
  </w:style>
  <w:style w:type="character" w:customStyle="1" w:styleId="Ttulo3Car">
    <w:name w:val="Título 3 Car"/>
    <w:basedOn w:val="Fuentedeprrafopredeter"/>
    <w:link w:val="Ttulo3"/>
    <w:rsid w:val="009558F4"/>
    <w:rPr>
      <w:rFonts w:ascii="Arial" w:eastAsia="Arial" w:hAnsi="Arial" w:cs="Arial"/>
      <w:b/>
      <w:color w:val="000000"/>
      <w:sz w:val="24"/>
      <w:szCs w:val="24"/>
      <w:lang w:eastAsia="es-MX"/>
    </w:rPr>
  </w:style>
  <w:style w:type="character" w:customStyle="1" w:styleId="Ttulo4Car">
    <w:name w:val="Título 4 Car"/>
    <w:basedOn w:val="Fuentedeprrafopredeter"/>
    <w:link w:val="Ttulo4"/>
    <w:rsid w:val="009558F4"/>
    <w:rPr>
      <w:rFonts w:ascii="Calibri" w:eastAsia="Calibri" w:hAnsi="Calibri" w:cs="Calibri"/>
      <w:b/>
      <w:sz w:val="24"/>
      <w:szCs w:val="24"/>
      <w:lang w:eastAsia="es-MX"/>
    </w:rPr>
  </w:style>
  <w:style w:type="character" w:customStyle="1" w:styleId="Ttulo5Car">
    <w:name w:val="Título 5 Car"/>
    <w:basedOn w:val="Fuentedeprrafopredeter"/>
    <w:link w:val="Ttulo5"/>
    <w:rsid w:val="009558F4"/>
    <w:rPr>
      <w:rFonts w:ascii="Calibri" w:eastAsia="Calibri" w:hAnsi="Calibri" w:cs="Calibri"/>
      <w:b/>
      <w:sz w:val="22"/>
      <w:szCs w:val="22"/>
      <w:lang w:eastAsia="es-MX"/>
    </w:rPr>
  </w:style>
  <w:style w:type="character" w:customStyle="1" w:styleId="Ttulo6Car">
    <w:name w:val="Título 6 Car"/>
    <w:basedOn w:val="Fuentedeprrafopredeter"/>
    <w:link w:val="Ttulo6"/>
    <w:rsid w:val="009558F4"/>
    <w:rPr>
      <w:rFonts w:ascii="Calibri" w:eastAsia="Calibri" w:hAnsi="Calibri" w:cs="Calibri"/>
      <w:b/>
      <w:lang w:eastAsia="es-MX"/>
    </w:rPr>
  </w:style>
  <w:style w:type="table" w:customStyle="1" w:styleId="TableNormal">
    <w:name w:val="Table Normal"/>
    <w:rsid w:val="009558F4"/>
    <w:pPr>
      <w:spacing w:after="160" w:line="259" w:lineRule="auto"/>
    </w:pPr>
    <w:rPr>
      <w:rFonts w:ascii="Calibri" w:eastAsia="Calibri" w:hAnsi="Calibri" w:cs="Calibri"/>
      <w:sz w:val="22"/>
      <w:szCs w:val="22"/>
      <w:lang w:eastAsia="es-MX"/>
    </w:rPr>
    <w:tblPr>
      <w:tblCellMar>
        <w:top w:w="0" w:type="dxa"/>
        <w:left w:w="0" w:type="dxa"/>
        <w:bottom w:w="0" w:type="dxa"/>
        <w:right w:w="0" w:type="dxa"/>
      </w:tblCellMar>
    </w:tblPr>
  </w:style>
  <w:style w:type="paragraph" w:styleId="Ttulo">
    <w:name w:val="Title"/>
    <w:basedOn w:val="Normal"/>
    <w:next w:val="Normal"/>
    <w:link w:val="TtuloCar"/>
    <w:rsid w:val="009558F4"/>
    <w:pPr>
      <w:keepNext/>
      <w:keepLines/>
      <w:spacing w:before="480" w:after="120"/>
    </w:pPr>
    <w:rPr>
      <w:b/>
      <w:sz w:val="72"/>
      <w:szCs w:val="72"/>
    </w:rPr>
  </w:style>
  <w:style w:type="character" w:customStyle="1" w:styleId="TtuloCar">
    <w:name w:val="Título Car"/>
    <w:basedOn w:val="Fuentedeprrafopredeter"/>
    <w:link w:val="Ttulo"/>
    <w:rsid w:val="009558F4"/>
    <w:rPr>
      <w:rFonts w:ascii="Calibri" w:eastAsia="Calibri" w:hAnsi="Calibri" w:cs="Calibri"/>
      <w:b/>
      <w:sz w:val="72"/>
      <w:szCs w:val="72"/>
      <w:lang w:eastAsia="es-MX"/>
    </w:rPr>
  </w:style>
  <w:style w:type="paragraph" w:styleId="Subttulo">
    <w:name w:val="Subtitle"/>
    <w:basedOn w:val="Normal"/>
    <w:next w:val="Normal"/>
    <w:link w:val="SubttuloCar"/>
    <w:rsid w:val="009558F4"/>
    <w:pPr>
      <w:keepNext/>
      <w:keepLines/>
      <w:spacing w:before="360" w:after="80"/>
    </w:pPr>
    <w:rPr>
      <w:rFonts w:ascii="Georgia" w:eastAsia="Georgia" w:hAnsi="Georgia" w:cs="Georgia"/>
      <w:i/>
      <w:color w:val="666666"/>
      <w:sz w:val="48"/>
      <w:szCs w:val="48"/>
    </w:rPr>
  </w:style>
  <w:style w:type="character" w:customStyle="1" w:styleId="SubttuloCar">
    <w:name w:val="Subtítulo Car"/>
    <w:basedOn w:val="Fuentedeprrafopredeter"/>
    <w:link w:val="Subttulo"/>
    <w:rsid w:val="009558F4"/>
    <w:rPr>
      <w:rFonts w:ascii="Georgia" w:eastAsia="Georgia" w:hAnsi="Georgia" w:cs="Georgia"/>
      <w:i/>
      <w:color w:val="666666"/>
      <w:sz w:val="48"/>
      <w:szCs w:val="48"/>
      <w:lang w:eastAsia="es-MX"/>
    </w:rPr>
  </w:style>
  <w:style w:type="character" w:styleId="Refdecomentario">
    <w:name w:val="annotation reference"/>
    <w:basedOn w:val="Fuentedeprrafopredeter"/>
    <w:uiPriority w:val="99"/>
    <w:semiHidden/>
    <w:unhideWhenUsed/>
    <w:rsid w:val="009558F4"/>
    <w:rPr>
      <w:sz w:val="16"/>
      <w:szCs w:val="16"/>
    </w:rPr>
  </w:style>
  <w:style w:type="paragraph" w:styleId="Textocomentario">
    <w:name w:val="annotation text"/>
    <w:basedOn w:val="Normal"/>
    <w:link w:val="TextocomentarioCar"/>
    <w:uiPriority w:val="99"/>
    <w:semiHidden/>
    <w:unhideWhenUsed/>
    <w:rsid w:val="009558F4"/>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9558F4"/>
    <w:rPr>
      <w:rFonts w:ascii="Calibri" w:eastAsia="Calibri" w:hAnsi="Calibri" w:cs="Calibri"/>
      <w:lang w:eastAsia="es-MX"/>
    </w:rPr>
  </w:style>
  <w:style w:type="paragraph" w:styleId="Asuntodelcomentario">
    <w:name w:val="annotation subject"/>
    <w:basedOn w:val="Textocomentario"/>
    <w:next w:val="Textocomentario"/>
    <w:link w:val="AsuntodelcomentarioCar"/>
    <w:uiPriority w:val="99"/>
    <w:semiHidden/>
    <w:unhideWhenUsed/>
    <w:rsid w:val="009558F4"/>
    <w:rPr>
      <w:b/>
      <w:bCs/>
    </w:rPr>
  </w:style>
  <w:style w:type="character" w:customStyle="1" w:styleId="AsuntodelcomentarioCar">
    <w:name w:val="Asunto del comentario Car"/>
    <w:basedOn w:val="TextocomentarioCar"/>
    <w:link w:val="Asuntodelcomentario"/>
    <w:uiPriority w:val="99"/>
    <w:semiHidden/>
    <w:rsid w:val="009558F4"/>
    <w:rPr>
      <w:rFonts w:ascii="Calibri" w:eastAsia="Calibri" w:hAnsi="Calibri" w:cs="Calibri"/>
      <w:b/>
      <w:bCs/>
      <w:lang w:eastAsia="es-MX"/>
    </w:rPr>
  </w:style>
  <w:style w:type="paragraph" w:styleId="Revisin">
    <w:name w:val="Revision"/>
    <w:hidden/>
    <w:uiPriority w:val="99"/>
    <w:semiHidden/>
    <w:rsid w:val="009558F4"/>
    <w:rPr>
      <w:rFonts w:ascii="Calibri" w:eastAsia="Calibri" w:hAnsi="Calibri" w:cs="Calibri"/>
      <w:sz w:val="22"/>
      <w:szCs w:val="22"/>
      <w:lang w:eastAsia="es-MX"/>
    </w:rPr>
  </w:style>
  <w:style w:type="character" w:customStyle="1" w:styleId="y2iqfc">
    <w:name w:val="y2iqfc"/>
    <w:basedOn w:val="Fuentedeprrafopredeter"/>
    <w:rsid w:val="009558F4"/>
  </w:style>
  <w:style w:type="paragraph" w:customStyle="1" w:styleId="Default">
    <w:name w:val="Default"/>
    <w:rsid w:val="009558F4"/>
    <w:pPr>
      <w:autoSpaceDE w:val="0"/>
      <w:autoSpaceDN w:val="0"/>
      <w:adjustRightInd w:val="0"/>
    </w:pPr>
    <w:rPr>
      <w:rFonts w:eastAsiaTheme="minorHAnsi"/>
      <w:color w:val="000000"/>
      <w:sz w:val="24"/>
      <w:szCs w:val="24"/>
      <w:lang w:val="es-PE" w:eastAsia="en-US"/>
    </w:rPr>
  </w:style>
  <w:style w:type="paragraph" w:styleId="Prrafodelista">
    <w:name w:val="List Paragraph"/>
    <w:basedOn w:val="Normal"/>
    <w:link w:val="PrrafodelistaCar"/>
    <w:uiPriority w:val="34"/>
    <w:qFormat/>
    <w:rsid w:val="009558F4"/>
    <w:pPr>
      <w:ind w:left="720"/>
      <w:contextualSpacing/>
    </w:pPr>
    <w:rPr>
      <w:rFonts w:asciiTheme="minorHAnsi" w:eastAsiaTheme="minorHAnsi" w:hAnsiTheme="minorHAnsi" w:cstheme="minorBidi"/>
      <w:lang w:val="es-PE" w:eastAsia="en-US"/>
    </w:rPr>
  </w:style>
  <w:style w:type="character" w:customStyle="1" w:styleId="PrrafodelistaCar">
    <w:name w:val="Párrafo de lista Car"/>
    <w:basedOn w:val="Fuentedeprrafopredeter"/>
    <w:link w:val="Prrafodelista"/>
    <w:uiPriority w:val="34"/>
    <w:rsid w:val="009558F4"/>
    <w:rPr>
      <w:rFonts w:asciiTheme="minorHAnsi" w:eastAsiaTheme="minorHAnsi" w:hAnsiTheme="minorHAnsi" w:cstheme="minorBidi"/>
      <w:sz w:val="22"/>
      <w:szCs w:val="22"/>
      <w:lang w:val="es-PE" w:eastAsia="en-US"/>
    </w:rPr>
  </w:style>
  <w:style w:type="table" w:customStyle="1" w:styleId="Tablaconcuadrculaclara1">
    <w:name w:val="Tabla con cuadrícula clara1"/>
    <w:basedOn w:val="Tablanormal"/>
    <w:uiPriority w:val="40"/>
    <w:rsid w:val="009558F4"/>
    <w:rPr>
      <w:rFonts w:ascii="Calibri" w:eastAsia="Calibri" w:hAnsi="Calibri" w:cs="Calibri"/>
      <w:sz w:val="22"/>
      <w:szCs w:val="22"/>
      <w:lang w:eastAsia="es-MX"/>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Mencinsinresolver1">
    <w:name w:val="Mención sin resolver1"/>
    <w:basedOn w:val="Fuentedeprrafopredeter"/>
    <w:uiPriority w:val="99"/>
    <w:semiHidden/>
    <w:unhideWhenUsed/>
    <w:rsid w:val="009558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899855">
      <w:bodyDiv w:val="1"/>
      <w:marLeft w:val="0"/>
      <w:marRight w:val="0"/>
      <w:marTop w:val="0"/>
      <w:marBottom w:val="0"/>
      <w:divBdr>
        <w:top w:val="none" w:sz="0" w:space="0" w:color="auto"/>
        <w:left w:val="none" w:sz="0" w:space="0" w:color="auto"/>
        <w:bottom w:val="none" w:sz="0" w:space="0" w:color="auto"/>
        <w:right w:val="none" w:sz="0" w:space="0" w:color="auto"/>
      </w:divBdr>
    </w:div>
    <w:div w:id="208882863">
      <w:bodyDiv w:val="1"/>
      <w:marLeft w:val="0"/>
      <w:marRight w:val="0"/>
      <w:marTop w:val="0"/>
      <w:marBottom w:val="0"/>
      <w:divBdr>
        <w:top w:val="none" w:sz="0" w:space="0" w:color="auto"/>
        <w:left w:val="none" w:sz="0" w:space="0" w:color="auto"/>
        <w:bottom w:val="none" w:sz="0" w:space="0" w:color="auto"/>
        <w:right w:val="none" w:sz="0" w:space="0" w:color="auto"/>
      </w:divBdr>
    </w:div>
    <w:div w:id="250623558">
      <w:bodyDiv w:val="1"/>
      <w:marLeft w:val="0"/>
      <w:marRight w:val="0"/>
      <w:marTop w:val="0"/>
      <w:marBottom w:val="0"/>
      <w:divBdr>
        <w:top w:val="none" w:sz="0" w:space="0" w:color="auto"/>
        <w:left w:val="none" w:sz="0" w:space="0" w:color="auto"/>
        <w:bottom w:val="none" w:sz="0" w:space="0" w:color="auto"/>
        <w:right w:val="none" w:sz="0" w:space="0" w:color="auto"/>
      </w:divBdr>
    </w:div>
    <w:div w:id="397096230">
      <w:bodyDiv w:val="1"/>
      <w:marLeft w:val="0"/>
      <w:marRight w:val="0"/>
      <w:marTop w:val="0"/>
      <w:marBottom w:val="0"/>
      <w:divBdr>
        <w:top w:val="none" w:sz="0" w:space="0" w:color="auto"/>
        <w:left w:val="none" w:sz="0" w:space="0" w:color="auto"/>
        <w:bottom w:val="none" w:sz="0" w:space="0" w:color="auto"/>
        <w:right w:val="none" w:sz="0" w:space="0" w:color="auto"/>
      </w:divBdr>
    </w:div>
    <w:div w:id="999189059">
      <w:bodyDiv w:val="1"/>
      <w:marLeft w:val="0"/>
      <w:marRight w:val="0"/>
      <w:marTop w:val="0"/>
      <w:marBottom w:val="0"/>
      <w:divBdr>
        <w:top w:val="none" w:sz="0" w:space="0" w:color="auto"/>
        <w:left w:val="none" w:sz="0" w:space="0" w:color="auto"/>
        <w:bottom w:val="none" w:sz="0" w:space="0" w:color="auto"/>
        <w:right w:val="none" w:sz="0" w:space="0" w:color="auto"/>
      </w:divBdr>
    </w:div>
    <w:div w:id="1087267164">
      <w:bodyDiv w:val="1"/>
      <w:marLeft w:val="0"/>
      <w:marRight w:val="0"/>
      <w:marTop w:val="0"/>
      <w:marBottom w:val="0"/>
      <w:divBdr>
        <w:top w:val="none" w:sz="0" w:space="0" w:color="auto"/>
        <w:left w:val="none" w:sz="0" w:space="0" w:color="auto"/>
        <w:bottom w:val="none" w:sz="0" w:space="0" w:color="auto"/>
        <w:right w:val="none" w:sz="0" w:space="0" w:color="auto"/>
      </w:divBdr>
    </w:div>
    <w:div w:id="1496916512">
      <w:bodyDiv w:val="1"/>
      <w:marLeft w:val="0"/>
      <w:marRight w:val="0"/>
      <w:marTop w:val="0"/>
      <w:marBottom w:val="0"/>
      <w:divBdr>
        <w:top w:val="none" w:sz="0" w:space="0" w:color="auto"/>
        <w:left w:val="none" w:sz="0" w:space="0" w:color="auto"/>
        <w:bottom w:val="none" w:sz="0" w:space="0" w:color="auto"/>
        <w:right w:val="none" w:sz="0" w:space="0" w:color="auto"/>
      </w:divBdr>
    </w:div>
    <w:div w:id="1724675479">
      <w:bodyDiv w:val="1"/>
      <w:marLeft w:val="0"/>
      <w:marRight w:val="0"/>
      <w:marTop w:val="0"/>
      <w:marBottom w:val="0"/>
      <w:divBdr>
        <w:top w:val="none" w:sz="0" w:space="0" w:color="auto"/>
        <w:left w:val="none" w:sz="0" w:space="0" w:color="auto"/>
        <w:bottom w:val="none" w:sz="0" w:space="0" w:color="auto"/>
        <w:right w:val="none" w:sz="0" w:space="0" w:color="auto"/>
      </w:divBdr>
    </w:div>
    <w:div w:id="1737242706">
      <w:bodyDiv w:val="1"/>
      <w:marLeft w:val="0"/>
      <w:marRight w:val="0"/>
      <w:marTop w:val="0"/>
      <w:marBottom w:val="0"/>
      <w:divBdr>
        <w:top w:val="none" w:sz="0" w:space="0" w:color="auto"/>
        <w:left w:val="none" w:sz="0" w:space="0" w:color="auto"/>
        <w:bottom w:val="none" w:sz="0" w:space="0" w:color="auto"/>
        <w:right w:val="none" w:sz="0" w:space="0" w:color="auto"/>
      </w:divBdr>
    </w:div>
    <w:div w:id="2147313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2-3194-7534" TargetMode="External"/><Relationship Id="rId13" Type="http://schemas.openxmlformats.org/officeDocument/2006/relationships/image" Target="media/image1.gif"/><Relationship Id="rId18" Type="http://schemas.openxmlformats.org/officeDocument/2006/relationships/hyperlink" Target="https://www.elsevier.es/es-revista-medicina-general-familia-edicion-digital--231-articulo-documento-consenso-sobre-pautas-actuacion-S188954331630010X" TargetMode="External"/><Relationship Id="rId26" Type="http://schemas.openxmlformats.org/officeDocument/2006/relationships/hyperlink" Target="https://revistas.udea.edu.co/index.php/iatreia/article/view/325348/20795297" TargetMode="External"/><Relationship Id="rId39" Type="http://schemas.openxmlformats.org/officeDocument/2006/relationships/hyperlink" Target="http://www.gonzalezcabeza.com/documentos/CRECIMIENTO_MICROBIANO.pdf" TargetMode="External"/><Relationship Id="rId3" Type="http://schemas.openxmlformats.org/officeDocument/2006/relationships/settings" Target="settings.xml"/><Relationship Id="rId21" Type="http://schemas.openxmlformats.org/officeDocument/2006/relationships/hyperlink" Target="http://hdl.handle.net/10486/684194" TargetMode="External"/><Relationship Id="rId34" Type="http://schemas.openxmlformats.org/officeDocument/2006/relationships/hyperlink" Target="https://doi.org/10.1590/s1677-5538.ibju.2014.0517" TargetMode="External"/><Relationship Id="rId42" Type="http://schemas.openxmlformats.org/officeDocument/2006/relationships/footer" Target="footer2.xml"/><Relationship Id="rId7" Type="http://schemas.openxmlformats.org/officeDocument/2006/relationships/hyperlink" Target="https://orcid.org/0000-0001-8164-0971" TargetMode="External"/><Relationship Id="rId12" Type="http://schemas.openxmlformats.org/officeDocument/2006/relationships/hyperlink" Target="https://www.auajournals.org/doi/full/10.1016/j.juro.2008.03.058" TargetMode="External"/><Relationship Id="rId17" Type="http://schemas.openxmlformats.org/officeDocument/2006/relationships/hyperlink" Target="https://www.tandfonline.com/author/Adam%2C+Christoph" TargetMode="External"/><Relationship Id="rId25" Type="http://schemas.openxmlformats.org/officeDocument/2006/relationships/hyperlink" Target="http://dx.doi.org/10.1016/j.mgyf.2015.12.004" TargetMode="External"/><Relationship Id="rId33" Type="http://schemas.openxmlformats.org/officeDocument/2006/relationships/hyperlink" Target="https://doi.org/10.1016/j.urology.2004.03.033" TargetMode="External"/><Relationship Id="rId38" Type="http://schemas.openxmlformats.org/officeDocument/2006/relationships/hyperlink" Target="http://repositorio.unsa.edu.pe/handle/UNSA/3504?show=full" TargetMode="External"/><Relationship Id="rId2" Type="http://schemas.openxmlformats.org/officeDocument/2006/relationships/styles" Target="styles.xml"/><Relationship Id="rId16" Type="http://schemas.openxmlformats.org/officeDocument/2006/relationships/image" Target="media/image4.gif"/><Relationship Id="rId20" Type="http://schemas.openxmlformats.org/officeDocument/2006/relationships/hyperlink" Target="https://uroweb.org/wp-content/uploads/EAU-Guidelines-on-the-Management-of-Non-neurogenic-Male-LUTS-2018-large-text.pdf" TargetMode="External"/><Relationship Id="rId29" Type="http://schemas.openxmlformats.org/officeDocument/2006/relationships/hyperlink" Target="https://www.elsevier.es/es-revista-actas-urologicas-espanolas-292-articulo-analisis-complicaciones-el-aprendizaje-del-S0210480619301718" TargetMode="External"/><Relationship Id="rId41"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tandfonline.com/author/Adam%2C+Christoph" TargetMode="External"/><Relationship Id="rId24" Type="http://schemas.openxmlformats.org/officeDocument/2006/relationships/hyperlink" Target="http://revzoilomarinello.sld.cu/index.php/zmv/article/view/596" TargetMode="External"/><Relationship Id="rId32" Type="http://schemas.openxmlformats.org/officeDocument/2006/relationships/hyperlink" Target="https://doi.org/10.1080/00365590410015858" TargetMode="External"/><Relationship Id="rId37" Type="http://schemas.openxmlformats.org/officeDocument/2006/relationships/hyperlink" Target="https://dspace.unitru.edu.pe/handle/UNITRU/386" TargetMode="External"/><Relationship Id="rId40"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image" Target="media/image3.gif"/><Relationship Id="rId23" Type="http://schemas.openxmlformats.org/officeDocument/2006/relationships/hyperlink" Target="https://doi.org/10.1016/S1761-3310(17)87906-8" TargetMode="External"/><Relationship Id="rId28" Type="http://schemas.openxmlformats.org/officeDocument/2006/relationships/hyperlink" Target="https://alicia.concytec.gob.pe/vufind/Record/UPRG_83a2647157c970f5ed09d093f32ffbf6" TargetMode="External"/><Relationship Id="rId36" Type="http://schemas.openxmlformats.org/officeDocument/2006/relationships/hyperlink" Target="https://renati.sunedu.gob.pe/handle/sunedu/2594628" TargetMode="External"/><Relationship Id="rId10" Type="http://schemas.openxmlformats.org/officeDocument/2006/relationships/hyperlink" Target="mailto:luisperezm@crece.uss.edu.pe" TargetMode="External"/><Relationship Id="rId19" Type="http://schemas.openxmlformats.org/officeDocument/2006/relationships/hyperlink" Target="https://sanidad.castillalamancha.es/sites/sescam.castillalamancha.es/files/documentos/farmacia/bft_3_2018.pdf" TargetMode="External"/><Relationship Id="rId31" Type="http://schemas.openxmlformats.org/officeDocument/2006/relationships/hyperlink" Target="https://doi.org/10.1016/j.juro.2006.11.062" TargetMode="External"/><Relationship Id="rId4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orcid.org/0000-0002-9368-8267" TargetMode="External"/><Relationship Id="rId14" Type="http://schemas.openxmlformats.org/officeDocument/2006/relationships/image" Target="media/image2.gif"/><Relationship Id="rId22" Type="http://schemas.openxmlformats.org/officeDocument/2006/relationships/hyperlink" Target="https://dialnet.unirioja.es/servlet/articulo?codigo=7070401" TargetMode="External"/><Relationship Id="rId27" Type="http://schemas.openxmlformats.org/officeDocument/2006/relationships/hyperlink" Target="https://doi.org/10.1089/end.2008.0192" TargetMode="External"/><Relationship Id="rId30" Type="http://schemas.openxmlformats.org/officeDocument/2006/relationships/hyperlink" Target="http://fi-admin.bvsalud.org/document/view/4rcdz" TargetMode="External"/><Relationship Id="rId35" Type="http://schemas.openxmlformats.org/officeDocument/2006/relationships/hyperlink" Target="https://doi.org/10.1016/j.juro.2008.03.058" TargetMode="External"/><Relationship Id="rId43"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hyperlink" Target="https://creativecommons.org/licenses/by-nc-sa/4.0/" TargetMode="External"/><Relationship Id="rId2" Type="http://schemas.openxmlformats.org/officeDocument/2006/relationships/hyperlink" Target="http://www.revmedmilitar.sld.cu" TargetMode="External"/><Relationship Id="rId1" Type="http://schemas.openxmlformats.org/officeDocument/2006/relationships/hyperlink" Target="http://scielo.sld.cu" TargetMode="External"/><Relationship Id="rId4"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5.gif"/></Relationships>
</file>

<file path=word/_rels/settings.xml.rels><?xml version="1.0" encoding="UTF-8" standalone="yes"?>
<Relationships xmlns="http://schemas.openxmlformats.org/package/2006/relationships"><Relationship Id="rId1" Type="http://schemas.openxmlformats.org/officeDocument/2006/relationships/attachedTemplate" Target="file:///E:\TRABAJO\N&#250;mero%20nuevo\PDF\OK_art&#237;culo.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OK_artículo.dotx</Template>
  <TotalTime>37</TotalTime>
  <Pages>17</Pages>
  <Words>5308</Words>
  <Characters>29198</Characters>
  <Application>Microsoft Office Word</Application>
  <DocSecurity>0</DocSecurity>
  <Lines>243</Lines>
  <Paragraphs>68</Paragraphs>
  <ScaleCrop>false</ScaleCrop>
  <HeadingPairs>
    <vt:vector size="2" baseType="variant">
      <vt:variant>
        <vt:lpstr>Título</vt:lpstr>
      </vt:variant>
      <vt:variant>
        <vt:i4>1</vt:i4>
      </vt:variant>
    </vt:vector>
  </HeadingPairs>
  <TitlesOfParts>
    <vt:vector size="1" baseType="lpstr">
      <vt:lpstr/>
    </vt:vector>
  </TitlesOfParts>
  <Company>The houze!</Company>
  <LinksUpToDate>false</LinksUpToDate>
  <CharactersWithSpaces>34438</CharactersWithSpaces>
  <SharedDoc>false</SharedDoc>
  <HLinks>
    <vt:vector size="30" baseType="variant">
      <vt:variant>
        <vt:i4>1048690</vt:i4>
      </vt:variant>
      <vt:variant>
        <vt:i4>12</vt:i4>
      </vt:variant>
      <vt:variant>
        <vt:i4>0</vt:i4>
      </vt:variant>
      <vt:variant>
        <vt:i4>5</vt:i4>
      </vt:variant>
      <vt:variant>
        <vt:lpwstr>mailto:nereyda@ipk.sld.cu</vt:lpwstr>
      </vt:variant>
      <vt:variant>
        <vt:lpwstr/>
      </vt:variant>
      <vt:variant>
        <vt:i4>5963839</vt:i4>
      </vt:variant>
      <vt:variant>
        <vt:i4>9</vt:i4>
      </vt:variant>
      <vt:variant>
        <vt:i4>0</vt:i4>
      </vt:variant>
      <vt:variant>
        <vt:i4>5</vt:i4>
      </vt:variant>
      <vt:variant>
        <vt:lpwstr>mailto:nereydac@infomed.sld.cu</vt:lpwstr>
      </vt:variant>
      <vt:variant>
        <vt:lpwstr/>
      </vt:variant>
      <vt:variant>
        <vt:i4>8192031</vt:i4>
      </vt:variant>
      <vt:variant>
        <vt:i4>6</vt:i4>
      </vt:variant>
      <vt:variant>
        <vt:i4>0</vt:i4>
      </vt:variant>
      <vt:variant>
        <vt:i4>5</vt:i4>
      </vt:variant>
      <vt:variant>
        <vt:lpwstr>mailto:bcantelar@ipk.sld.cu</vt:lpwstr>
      </vt:variant>
      <vt:variant>
        <vt:lpwstr/>
      </vt:variant>
      <vt:variant>
        <vt:i4>7012358</vt:i4>
      </vt:variant>
      <vt:variant>
        <vt:i4>3</vt:i4>
      </vt:variant>
      <vt:variant>
        <vt:i4>0</vt:i4>
      </vt:variant>
      <vt:variant>
        <vt:i4>5</vt:i4>
      </vt:variant>
      <vt:variant>
        <vt:lpwstr>mailto:mayasilmp@infomed.sld.cu</vt:lpwstr>
      </vt:variant>
      <vt:variant>
        <vt:lpwstr/>
      </vt:variant>
      <vt:variant>
        <vt:i4>5701664</vt:i4>
      </vt:variant>
      <vt:variant>
        <vt:i4>0</vt:i4>
      </vt:variant>
      <vt:variant>
        <vt:i4>0</vt:i4>
      </vt:variant>
      <vt:variant>
        <vt:i4>5</vt:i4>
      </vt:variant>
      <vt:variant>
        <vt:lpwstr>mailto:nery@ipk.sld.cu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Plantilla para pdf</dc:subject>
  <dc:creator>amanda</dc:creator>
  <cp:lastModifiedBy>SG</cp:lastModifiedBy>
  <cp:revision>29</cp:revision>
  <cp:lastPrinted>2021-10-20T01:24:00Z</cp:lastPrinted>
  <dcterms:created xsi:type="dcterms:W3CDTF">2021-10-18T20:38:00Z</dcterms:created>
  <dcterms:modified xsi:type="dcterms:W3CDTF">2021-10-21T20:39:00Z</dcterms:modified>
</cp:coreProperties>
</file>