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21FBC" w14:textId="77777777" w:rsidR="00F36A40" w:rsidRPr="00F36A40" w:rsidRDefault="00F36A40" w:rsidP="00F36A40">
      <w:pPr>
        <w:spacing w:line="360" w:lineRule="auto"/>
        <w:jc w:val="right"/>
        <w:rPr>
          <w:rFonts w:eastAsia="Calibri"/>
          <w:bCs/>
          <w:sz w:val="20"/>
          <w:szCs w:val="20"/>
          <w:lang w:val="es-PE" w:eastAsia="en-US"/>
        </w:rPr>
      </w:pPr>
      <w:r w:rsidRPr="00F36A40">
        <w:rPr>
          <w:rFonts w:eastAsia="Calibri"/>
          <w:bCs/>
          <w:sz w:val="20"/>
          <w:szCs w:val="20"/>
          <w:lang w:val="es-PE" w:eastAsia="en-US"/>
        </w:rPr>
        <w:t>Artículo de investigación</w:t>
      </w:r>
    </w:p>
    <w:p w14:paraId="4D884DDC" w14:textId="77777777" w:rsidR="00F36A40" w:rsidRPr="00F36A40" w:rsidRDefault="00F36A40" w:rsidP="00F36A40">
      <w:pPr>
        <w:spacing w:line="360" w:lineRule="auto"/>
        <w:jc w:val="both"/>
        <w:rPr>
          <w:rFonts w:eastAsia="Calibri"/>
          <w:b/>
          <w:lang w:val="es-PE" w:eastAsia="en-US"/>
        </w:rPr>
      </w:pPr>
    </w:p>
    <w:p w14:paraId="011FC43F" w14:textId="77777777" w:rsidR="00F36A40" w:rsidRPr="00F36A40" w:rsidRDefault="00F36A40" w:rsidP="00F36A40">
      <w:pPr>
        <w:spacing w:line="360" w:lineRule="auto"/>
        <w:jc w:val="center"/>
        <w:rPr>
          <w:rFonts w:eastAsia="Calibri"/>
          <w:b/>
          <w:sz w:val="28"/>
          <w:szCs w:val="28"/>
          <w:lang w:val="es-PE" w:eastAsia="en-US"/>
        </w:rPr>
      </w:pPr>
      <w:r w:rsidRPr="00F36A40">
        <w:rPr>
          <w:rFonts w:eastAsia="Calibri"/>
          <w:b/>
          <w:sz w:val="28"/>
          <w:szCs w:val="28"/>
          <w:lang w:val="es-PE" w:eastAsia="en-US"/>
        </w:rPr>
        <w:t>Características epidemiológicas y complicaciones obstétricas en gestantes con diagnóstico de COVID-19 en un hospital público</w:t>
      </w:r>
    </w:p>
    <w:p w14:paraId="3AB857C4" w14:textId="77777777" w:rsidR="00F36A40" w:rsidRPr="00F36A40" w:rsidRDefault="00F36A40" w:rsidP="00F36A40">
      <w:pPr>
        <w:spacing w:line="360" w:lineRule="auto"/>
        <w:jc w:val="center"/>
        <w:rPr>
          <w:rFonts w:eastAsia="Calibri"/>
          <w:sz w:val="28"/>
          <w:szCs w:val="28"/>
          <w:lang w:val="en-US" w:eastAsia="en-US"/>
        </w:rPr>
      </w:pPr>
      <w:r w:rsidRPr="00F36A40">
        <w:rPr>
          <w:rFonts w:eastAsia="Calibri"/>
          <w:sz w:val="28"/>
          <w:szCs w:val="28"/>
          <w:lang w:val="en-US" w:eastAsia="en-US"/>
        </w:rPr>
        <w:t>Epidemiological characteristics and obstetric complications in pregnant women diagnosed with COVID-19 in a public hospital</w:t>
      </w:r>
    </w:p>
    <w:p w14:paraId="4D0BBA7E" w14:textId="77777777" w:rsidR="00F36A40" w:rsidRPr="00F36A40" w:rsidRDefault="00F36A40" w:rsidP="00F36A40">
      <w:pPr>
        <w:spacing w:line="360" w:lineRule="auto"/>
        <w:jc w:val="both"/>
        <w:rPr>
          <w:rFonts w:eastAsia="Calibri"/>
          <w:lang w:val="en-US" w:eastAsia="en-US"/>
        </w:rPr>
      </w:pPr>
    </w:p>
    <w:p w14:paraId="55FE533B" w14:textId="77777777" w:rsidR="00F36A40" w:rsidRPr="00F36A40" w:rsidRDefault="00F36A40" w:rsidP="00F36A40">
      <w:pPr>
        <w:spacing w:line="360" w:lineRule="auto"/>
        <w:jc w:val="both"/>
        <w:rPr>
          <w:rFonts w:eastAsia="Calibri"/>
          <w:lang w:val="en-US" w:eastAsia="en-US"/>
        </w:rPr>
      </w:pPr>
      <w:r w:rsidRPr="00F36A40">
        <w:rPr>
          <w:rFonts w:eastAsia="Calibri"/>
          <w:lang w:val="en-US" w:eastAsia="en-US"/>
        </w:rPr>
        <w:t>John Barja-Ore</w:t>
      </w:r>
      <w:r w:rsidRPr="00F36A40">
        <w:rPr>
          <w:rFonts w:eastAsia="Calibri"/>
          <w:vertAlign w:val="superscript"/>
          <w:lang w:val="en-US" w:eastAsia="en-US"/>
        </w:rPr>
        <w:t>1</w:t>
      </w:r>
      <w:r w:rsidRPr="00F36A40">
        <w:rPr>
          <w:rFonts w:eastAsia="Calibri"/>
          <w:lang w:val="en-US" w:eastAsia="en-US"/>
        </w:rPr>
        <w:t xml:space="preserve">* </w:t>
      </w:r>
      <w:hyperlink r:id="rId7" w:history="1">
        <w:r w:rsidRPr="00F36A40">
          <w:rPr>
            <w:rFonts w:eastAsia="Calibri"/>
            <w:color w:val="0563C1"/>
            <w:u w:val="single"/>
            <w:lang w:val="en-US" w:eastAsia="en-US"/>
          </w:rPr>
          <w:t>https://orcid.org/0000-0002-9455-0876</w:t>
        </w:r>
      </w:hyperlink>
      <w:r w:rsidRPr="00F36A40">
        <w:rPr>
          <w:rFonts w:eastAsia="Calibri"/>
          <w:lang w:val="en-US" w:eastAsia="en-US"/>
        </w:rPr>
        <w:t xml:space="preserve"> </w:t>
      </w:r>
    </w:p>
    <w:p w14:paraId="18CBE803" w14:textId="77777777" w:rsidR="00F36A40" w:rsidRPr="00F36A40" w:rsidRDefault="00F36A40" w:rsidP="00F36A40">
      <w:pPr>
        <w:spacing w:line="360" w:lineRule="auto"/>
        <w:jc w:val="both"/>
        <w:rPr>
          <w:rFonts w:eastAsia="Calibri"/>
          <w:lang w:val="es-CU" w:eastAsia="en-US"/>
        </w:rPr>
      </w:pPr>
      <w:r w:rsidRPr="00F36A40">
        <w:rPr>
          <w:rFonts w:eastAsia="Calibri"/>
          <w:lang w:val="es-CU" w:eastAsia="en-US"/>
        </w:rPr>
        <w:t>Natalia Valverde-Espinoza</w:t>
      </w:r>
      <w:r w:rsidRPr="00F36A40">
        <w:rPr>
          <w:rFonts w:eastAsia="Calibri"/>
          <w:vertAlign w:val="superscript"/>
          <w:lang w:val="es-CU" w:eastAsia="en-US"/>
        </w:rPr>
        <w:t>2</w:t>
      </w:r>
      <w:r w:rsidRPr="00F36A40">
        <w:rPr>
          <w:rFonts w:eastAsia="Calibri"/>
          <w:lang w:val="es-CU" w:eastAsia="en-US"/>
        </w:rPr>
        <w:t xml:space="preserve"> </w:t>
      </w:r>
      <w:hyperlink r:id="rId8" w:history="1">
        <w:r w:rsidRPr="00F36A40">
          <w:rPr>
            <w:rFonts w:eastAsia="Calibri"/>
            <w:color w:val="0563C1"/>
            <w:u w:val="single"/>
            <w:lang w:val="es-CU" w:eastAsia="en-US"/>
          </w:rPr>
          <w:t>https://orcid.org/0000-0002-5644-9582</w:t>
        </w:r>
      </w:hyperlink>
      <w:r w:rsidRPr="00F36A40">
        <w:rPr>
          <w:rFonts w:eastAsia="Calibri"/>
          <w:lang w:val="es-CU" w:eastAsia="en-US"/>
        </w:rPr>
        <w:t xml:space="preserve"> </w:t>
      </w:r>
    </w:p>
    <w:p w14:paraId="61906BF1" w14:textId="77777777" w:rsidR="00F36A40" w:rsidRPr="00F36A40" w:rsidRDefault="00F36A40" w:rsidP="00F36A40">
      <w:pPr>
        <w:spacing w:line="360" w:lineRule="auto"/>
        <w:jc w:val="both"/>
        <w:rPr>
          <w:rFonts w:eastAsia="Calibri"/>
          <w:lang w:val="es-CU" w:eastAsia="en-US"/>
        </w:rPr>
      </w:pPr>
      <w:r w:rsidRPr="00F36A40">
        <w:rPr>
          <w:rFonts w:eastAsia="Calibri"/>
          <w:lang w:val="es-CU" w:eastAsia="en-US"/>
        </w:rPr>
        <w:t>Elena Campomanes-Pelaez</w:t>
      </w:r>
      <w:r w:rsidRPr="00F36A40">
        <w:rPr>
          <w:rFonts w:eastAsia="Calibri"/>
          <w:vertAlign w:val="superscript"/>
          <w:lang w:val="es-CU" w:eastAsia="en-US"/>
        </w:rPr>
        <w:t>3</w:t>
      </w:r>
      <w:r w:rsidRPr="00F36A40">
        <w:rPr>
          <w:rFonts w:eastAsia="Calibri"/>
          <w:lang w:val="es-CU" w:eastAsia="en-US"/>
        </w:rPr>
        <w:t xml:space="preserve"> </w:t>
      </w:r>
      <w:hyperlink r:id="rId9" w:history="1">
        <w:r w:rsidRPr="00F36A40">
          <w:rPr>
            <w:rFonts w:eastAsia="Calibri"/>
            <w:color w:val="0563C1"/>
            <w:u w:val="single"/>
            <w:lang w:val="es-CU" w:eastAsia="en-US"/>
          </w:rPr>
          <w:t>https://orcid.org/0000-0003-2048-2513</w:t>
        </w:r>
      </w:hyperlink>
      <w:r w:rsidRPr="00F36A40">
        <w:rPr>
          <w:rFonts w:eastAsia="Calibri"/>
          <w:lang w:val="es-CU" w:eastAsia="en-US"/>
        </w:rPr>
        <w:t xml:space="preserve"> </w:t>
      </w:r>
    </w:p>
    <w:p w14:paraId="7C89E6DF" w14:textId="77777777" w:rsidR="00F36A40" w:rsidRPr="00F36A40" w:rsidRDefault="00F36A40" w:rsidP="00F36A40">
      <w:pPr>
        <w:spacing w:line="360" w:lineRule="auto"/>
        <w:jc w:val="both"/>
        <w:rPr>
          <w:rFonts w:eastAsia="Calibri"/>
          <w:lang w:val="es-CU" w:eastAsia="en-US"/>
        </w:rPr>
      </w:pPr>
      <w:r w:rsidRPr="00F36A40">
        <w:rPr>
          <w:rFonts w:eastAsia="Calibri"/>
          <w:lang w:val="es-CU" w:eastAsia="en-US"/>
        </w:rPr>
        <w:t>Nilda Alaya Rodríguez</w:t>
      </w:r>
      <w:r w:rsidRPr="00F36A40">
        <w:rPr>
          <w:rFonts w:eastAsia="Calibri"/>
          <w:vertAlign w:val="superscript"/>
          <w:lang w:val="es-CU" w:eastAsia="en-US"/>
        </w:rPr>
        <w:t>3</w:t>
      </w:r>
      <w:r w:rsidRPr="00F36A40">
        <w:rPr>
          <w:rFonts w:eastAsia="Calibri"/>
          <w:lang w:val="es-CU" w:eastAsia="en-US"/>
        </w:rPr>
        <w:t xml:space="preserve"> </w:t>
      </w:r>
      <w:hyperlink r:id="rId10" w:history="1">
        <w:r w:rsidRPr="00F36A40">
          <w:rPr>
            <w:rFonts w:eastAsia="Calibri"/>
            <w:color w:val="0563C1"/>
            <w:u w:val="single"/>
            <w:lang w:val="es-CU" w:eastAsia="en-US"/>
          </w:rPr>
          <w:t>https://orcid.org/0000-0002-5895-8989</w:t>
        </w:r>
      </w:hyperlink>
      <w:r w:rsidRPr="00F36A40">
        <w:rPr>
          <w:rFonts w:eastAsia="Calibri"/>
          <w:lang w:val="es-CU" w:eastAsia="en-US"/>
        </w:rPr>
        <w:t xml:space="preserve"> </w:t>
      </w:r>
    </w:p>
    <w:p w14:paraId="516AEF8C" w14:textId="77777777" w:rsidR="00F36A40" w:rsidRPr="00F36A40" w:rsidRDefault="00F36A40" w:rsidP="00F36A40">
      <w:pPr>
        <w:spacing w:line="360" w:lineRule="auto"/>
        <w:jc w:val="both"/>
        <w:rPr>
          <w:rFonts w:eastAsia="Calibri"/>
          <w:lang w:val="es-CU" w:eastAsia="en-US"/>
        </w:rPr>
      </w:pPr>
      <w:r w:rsidRPr="00F36A40">
        <w:rPr>
          <w:rFonts w:eastAsia="Calibri"/>
          <w:lang w:val="es-CU" w:eastAsia="en-US"/>
        </w:rPr>
        <w:t>Epifanio Sánchez Garavito</w:t>
      </w:r>
      <w:r w:rsidRPr="00F36A40">
        <w:rPr>
          <w:rFonts w:eastAsia="Calibri"/>
          <w:vertAlign w:val="superscript"/>
          <w:lang w:val="es-CU" w:eastAsia="en-US"/>
        </w:rPr>
        <w:t>3</w:t>
      </w:r>
      <w:r w:rsidRPr="00F36A40">
        <w:rPr>
          <w:rFonts w:eastAsia="Calibri"/>
          <w:lang w:val="es-CU" w:eastAsia="en-US"/>
        </w:rPr>
        <w:t xml:space="preserve"> </w:t>
      </w:r>
      <w:hyperlink r:id="rId11" w:history="1">
        <w:r w:rsidRPr="00F36A40">
          <w:rPr>
            <w:rFonts w:eastAsia="Calibri"/>
            <w:color w:val="0563C1"/>
            <w:u w:val="single"/>
            <w:lang w:val="es-CU" w:eastAsia="en-US"/>
          </w:rPr>
          <w:t>https://orcid.org/0000-0003-1567-3083</w:t>
        </w:r>
      </w:hyperlink>
      <w:r w:rsidRPr="00F36A40">
        <w:rPr>
          <w:rFonts w:eastAsia="Calibri"/>
          <w:lang w:val="es-CU" w:eastAsia="en-US"/>
        </w:rPr>
        <w:t xml:space="preserve"> </w:t>
      </w:r>
    </w:p>
    <w:p w14:paraId="0E74B57D" w14:textId="77777777" w:rsidR="00F36A40" w:rsidRPr="00F36A40" w:rsidRDefault="00F36A40" w:rsidP="00F36A40">
      <w:pPr>
        <w:spacing w:line="360" w:lineRule="auto"/>
        <w:jc w:val="both"/>
        <w:rPr>
          <w:rFonts w:eastAsia="Calibri"/>
          <w:lang w:val="pt-BR" w:eastAsia="en-US"/>
        </w:rPr>
      </w:pPr>
      <w:r w:rsidRPr="00F36A40">
        <w:rPr>
          <w:rFonts w:eastAsia="Calibri"/>
          <w:lang w:val="pt-BR" w:eastAsia="en-US"/>
        </w:rPr>
        <w:t>Julio Silva Ramos</w:t>
      </w:r>
      <w:r w:rsidRPr="00F36A40">
        <w:rPr>
          <w:rFonts w:eastAsia="Calibri"/>
          <w:vertAlign w:val="superscript"/>
          <w:lang w:val="pt-BR" w:eastAsia="en-US"/>
        </w:rPr>
        <w:t>3</w:t>
      </w:r>
      <w:r w:rsidRPr="00F36A40">
        <w:rPr>
          <w:rFonts w:eastAsia="Calibri"/>
          <w:lang w:val="pt-BR" w:eastAsia="en-US"/>
        </w:rPr>
        <w:t xml:space="preserve"> </w:t>
      </w:r>
      <w:hyperlink r:id="rId12" w:history="1">
        <w:r w:rsidRPr="00F36A40">
          <w:rPr>
            <w:rFonts w:eastAsia="Calibri"/>
            <w:color w:val="0563C1"/>
            <w:u w:val="single"/>
            <w:lang w:val="pt-BR" w:eastAsia="en-US"/>
          </w:rPr>
          <w:t>https://orcid.org/0000-0001-8390-6665</w:t>
        </w:r>
      </w:hyperlink>
      <w:r w:rsidRPr="00F36A40">
        <w:rPr>
          <w:rFonts w:eastAsia="Calibri"/>
          <w:lang w:val="pt-BR" w:eastAsia="en-US"/>
        </w:rPr>
        <w:t xml:space="preserve"> </w:t>
      </w:r>
    </w:p>
    <w:p w14:paraId="2E6337E8" w14:textId="77777777" w:rsidR="00F36A40" w:rsidRPr="00F36A40" w:rsidRDefault="00F36A40" w:rsidP="00F36A40">
      <w:pPr>
        <w:spacing w:line="360" w:lineRule="auto"/>
        <w:jc w:val="both"/>
        <w:rPr>
          <w:rFonts w:eastAsia="Calibri"/>
          <w:lang w:val="es-CU" w:eastAsia="en-US"/>
        </w:rPr>
      </w:pPr>
      <w:r w:rsidRPr="00F36A40">
        <w:rPr>
          <w:rFonts w:eastAsia="Calibri"/>
          <w:lang w:val="es-CU" w:eastAsia="en-US"/>
        </w:rPr>
        <w:t>Nieves Zuñiga-Olivera</w:t>
      </w:r>
      <w:r w:rsidRPr="00F36A40">
        <w:rPr>
          <w:rFonts w:eastAsia="Calibri"/>
          <w:vertAlign w:val="superscript"/>
          <w:lang w:val="es-CU" w:eastAsia="en-US"/>
        </w:rPr>
        <w:t>3</w:t>
      </w:r>
      <w:r w:rsidRPr="00F36A40">
        <w:rPr>
          <w:rFonts w:eastAsia="Calibri"/>
          <w:lang w:val="es-CU" w:eastAsia="en-US"/>
        </w:rPr>
        <w:t xml:space="preserve"> </w:t>
      </w:r>
      <w:hyperlink r:id="rId13" w:history="1">
        <w:r w:rsidRPr="00F36A40">
          <w:rPr>
            <w:rFonts w:eastAsia="Calibri"/>
            <w:color w:val="0563C1"/>
            <w:u w:val="single"/>
            <w:lang w:val="es-CU" w:eastAsia="en-US"/>
          </w:rPr>
          <w:t>https://orcid.org/0000-0001-7768-666X</w:t>
        </w:r>
      </w:hyperlink>
    </w:p>
    <w:p w14:paraId="2F647B4D" w14:textId="77777777" w:rsidR="00F36A40" w:rsidRPr="00F36A40" w:rsidRDefault="00F36A40" w:rsidP="00F36A40">
      <w:pPr>
        <w:spacing w:line="360" w:lineRule="auto"/>
        <w:jc w:val="both"/>
        <w:rPr>
          <w:rFonts w:eastAsia="Calibri"/>
          <w:lang w:val="es-CU" w:eastAsia="en-US"/>
        </w:rPr>
      </w:pPr>
    </w:p>
    <w:p w14:paraId="3CDAFF68" w14:textId="77777777" w:rsidR="00F36A40" w:rsidRPr="00F36A40" w:rsidRDefault="00F36A40" w:rsidP="00F36A40">
      <w:pPr>
        <w:spacing w:line="360" w:lineRule="auto"/>
        <w:jc w:val="both"/>
        <w:rPr>
          <w:rFonts w:eastAsia="Calibri"/>
          <w:lang w:val="es-CU" w:eastAsia="en-US"/>
        </w:rPr>
      </w:pPr>
      <w:r w:rsidRPr="00F36A40">
        <w:rPr>
          <w:rFonts w:eastAsia="Calibri"/>
          <w:vertAlign w:val="superscript"/>
          <w:lang w:val="es-CU" w:eastAsia="en-US"/>
        </w:rPr>
        <w:t>1</w:t>
      </w:r>
      <w:r w:rsidRPr="00F36A40">
        <w:rPr>
          <w:rFonts w:eastAsia="Calibri"/>
          <w:lang w:val="es-CU" w:eastAsia="en-US"/>
        </w:rPr>
        <w:t>Universidad Privada del Norte. Lima, Perú.</w:t>
      </w:r>
    </w:p>
    <w:p w14:paraId="388508BB" w14:textId="77777777" w:rsidR="00F36A40" w:rsidRPr="00F36A40" w:rsidRDefault="00F36A40" w:rsidP="00F36A40">
      <w:pPr>
        <w:spacing w:line="360" w:lineRule="auto"/>
        <w:jc w:val="both"/>
        <w:rPr>
          <w:rFonts w:eastAsia="Calibri"/>
          <w:lang w:val="es-CU" w:eastAsia="en-US"/>
        </w:rPr>
      </w:pPr>
      <w:r w:rsidRPr="00F36A40">
        <w:rPr>
          <w:rFonts w:eastAsia="Calibri"/>
          <w:vertAlign w:val="superscript"/>
          <w:lang w:val="es-CU" w:eastAsia="en-US"/>
        </w:rPr>
        <w:t>2</w:t>
      </w:r>
      <w:r w:rsidRPr="00F36A40">
        <w:rPr>
          <w:rFonts w:eastAsia="Calibri"/>
          <w:lang w:val="es-CU" w:eastAsia="en-US"/>
        </w:rPr>
        <w:t>Universidad Continental. Huancayo, Perú.</w:t>
      </w:r>
    </w:p>
    <w:p w14:paraId="62ACC081" w14:textId="77777777" w:rsidR="00F36A40" w:rsidRPr="00F36A40" w:rsidRDefault="00F36A40" w:rsidP="00F36A40">
      <w:pPr>
        <w:spacing w:line="360" w:lineRule="auto"/>
        <w:jc w:val="both"/>
        <w:rPr>
          <w:rFonts w:eastAsia="Calibri"/>
          <w:lang w:val="es-CU" w:eastAsia="en-US"/>
        </w:rPr>
      </w:pPr>
      <w:r w:rsidRPr="00F36A40">
        <w:rPr>
          <w:rFonts w:eastAsia="Calibri"/>
          <w:vertAlign w:val="superscript"/>
          <w:lang w:val="es-CU" w:eastAsia="en-US"/>
        </w:rPr>
        <w:t>3</w:t>
      </w:r>
      <w:r w:rsidRPr="00F36A40">
        <w:rPr>
          <w:rFonts w:eastAsia="Calibri"/>
          <w:lang w:val="es-CU" w:eastAsia="en-US"/>
        </w:rPr>
        <w:t>Hospital Nacional “Sergio E. Bernales”. Lima, Perú.</w:t>
      </w:r>
    </w:p>
    <w:p w14:paraId="1861F526" w14:textId="77777777" w:rsidR="00F36A40" w:rsidRPr="00F36A40" w:rsidRDefault="00F36A40" w:rsidP="00F36A40">
      <w:pPr>
        <w:spacing w:line="360" w:lineRule="auto"/>
        <w:jc w:val="both"/>
        <w:rPr>
          <w:rFonts w:eastAsia="Calibri"/>
          <w:lang w:val="es-CU" w:eastAsia="en-US"/>
        </w:rPr>
      </w:pPr>
    </w:p>
    <w:p w14:paraId="010675F2" w14:textId="77777777" w:rsidR="00F36A40" w:rsidRPr="00F36A40" w:rsidRDefault="00F36A40" w:rsidP="00F36A40">
      <w:pPr>
        <w:spacing w:line="360" w:lineRule="auto"/>
        <w:jc w:val="both"/>
        <w:rPr>
          <w:rFonts w:eastAsia="Calibri"/>
          <w:lang w:val="es-CU" w:eastAsia="en-US"/>
        </w:rPr>
      </w:pPr>
      <w:r w:rsidRPr="00F36A40">
        <w:rPr>
          <w:rFonts w:eastAsia="Calibri"/>
          <w:lang w:val="es-CU" w:eastAsia="en-US"/>
        </w:rPr>
        <w:t xml:space="preserve">*Autor para la correspondencia. Correo electrónico: </w:t>
      </w:r>
      <w:hyperlink r:id="rId14" w:history="1">
        <w:r w:rsidRPr="00F36A40">
          <w:rPr>
            <w:rFonts w:eastAsia="Calibri"/>
            <w:color w:val="0563C1"/>
            <w:u w:val="single"/>
            <w:lang w:val="es-CU" w:eastAsia="en-US"/>
          </w:rPr>
          <w:t>john.barja@upn.pe</w:t>
        </w:r>
      </w:hyperlink>
      <w:r w:rsidRPr="00F36A40">
        <w:rPr>
          <w:rFonts w:eastAsia="Calibri"/>
          <w:lang w:val="es-CU" w:eastAsia="en-US"/>
        </w:rPr>
        <w:t xml:space="preserve"> </w:t>
      </w:r>
    </w:p>
    <w:p w14:paraId="6FE76ECC" w14:textId="77777777" w:rsidR="00F36A40" w:rsidRPr="00F36A40" w:rsidRDefault="00F36A40" w:rsidP="00F36A40">
      <w:pPr>
        <w:spacing w:line="360" w:lineRule="auto"/>
        <w:jc w:val="both"/>
        <w:rPr>
          <w:rFonts w:eastAsia="Calibri"/>
          <w:lang w:val="es-CU" w:eastAsia="en-US"/>
        </w:rPr>
      </w:pPr>
    </w:p>
    <w:p w14:paraId="1C92768F" w14:textId="77777777" w:rsidR="00F36A40" w:rsidRPr="00F36A40" w:rsidRDefault="00F36A40" w:rsidP="00F36A40">
      <w:pPr>
        <w:spacing w:line="360" w:lineRule="auto"/>
        <w:rPr>
          <w:rFonts w:eastAsia="Calibri"/>
          <w:b/>
          <w:bCs/>
          <w:lang w:val="es-PE" w:eastAsia="en-US"/>
        </w:rPr>
      </w:pPr>
      <w:r w:rsidRPr="00F36A40">
        <w:rPr>
          <w:rFonts w:eastAsia="Calibri"/>
          <w:b/>
          <w:bCs/>
          <w:lang w:val="es-PE" w:eastAsia="en-US"/>
        </w:rPr>
        <w:t>RESUMEN</w:t>
      </w:r>
    </w:p>
    <w:p w14:paraId="39DB00ED" w14:textId="77777777" w:rsidR="00F36A40" w:rsidRPr="00F36A40" w:rsidRDefault="00F36A40" w:rsidP="00F36A40">
      <w:pPr>
        <w:spacing w:line="360" w:lineRule="auto"/>
        <w:jc w:val="both"/>
        <w:rPr>
          <w:rFonts w:eastAsia="Calibri"/>
          <w:b/>
          <w:bCs/>
          <w:lang w:val="es-PE" w:eastAsia="en-US"/>
        </w:rPr>
      </w:pPr>
      <w:r w:rsidRPr="00F36A40">
        <w:rPr>
          <w:rFonts w:eastAsia="Calibri"/>
          <w:b/>
          <w:bCs/>
          <w:lang w:val="es-PE" w:eastAsia="en-US"/>
        </w:rPr>
        <w:t xml:space="preserve">Introducción: </w:t>
      </w:r>
      <w:r w:rsidRPr="00F36A40">
        <w:rPr>
          <w:rFonts w:eastAsia="Calibri"/>
          <w:lang w:val="es-PE" w:eastAsia="en-US"/>
        </w:rPr>
        <w:t>La COVID-19 en embarazadas ha supuesto un desafío en la atención materna, puesto que podría incrementar el riesgo de padecer algunas enfermedades obstétricas y resultados perinatales negativos.</w:t>
      </w:r>
    </w:p>
    <w:p w14:paraId="21BF47AF" w14:textId="77777777" w:rsidR="00F36A40" w:rsidRPr="00F36A40" w:rsidRDefault="00F36A40" w:rsidP="00F36A40">
      <w:pPr>
        <w:spacing w:line="360" w:lineRule="auto"/>
        <w:jc w:val="both"/>
        <w:rPr>
          <w:rFonts w:eastAsia="Calibri"/>
          <w:lang w:val="es-PE" w:eastAsia="en-US"/>
        </w:rPr>
      </w:pPr>
      <w:r w:rsidRPr="00F36A40">
        <w:rPr>
          <w:rFonts w:eastAsia="Calibri"/>
          <w:b/>
          <w:bCs/>
          <w:lang w:val="es-PE" w:eastAsia="en-US"/>
        </w:rPr>
        <w:t>Objetivo:</w:t>
      </w:r>
      <w:r w:rsidRPr="00F36A40">
        <w:rPr>
          <w:rFonts w:eastAsia="Calibri"/>
          <w:lang w:val="es-PE" w:eastAsia="en-US"/>
        </w:rPr>
        <w:t xml:space="preserve"> Describir las características epidemiológicas y complicaciones obstétricas en gestantes con diagnóstico de COVID-19.</w:t>
      </w:r>
    </w:p>
    <w:p w14:paraId="422DD845" w14:textId="77777777" w:rsidR="00F36A40" w:rsidRPr="00F36A40" w:rsidRDefault="00F36A40" w:rsidP="00F36A40">
      <w:pPr>
        <w:spacing w:line="360" w:lineRule="auto"/>
        <w:jc w:val="both"/>
        <w:rPr>
          <w:rFonts w:eastAsia="Calibri"/>
          <w:lang w:val="es-PE" w:eastAsia="en-US"/>
        </w:rPr>
      </w:pPr>
      <w:r w:rsidRPr="00F36A40">
        <w:rPr>
          <w:rFonts w:eastAsia="Calibri"/>
          <w:b/>
          <w:bCs/>
          <w:lang w:val="es-PE" w:eastAsia="en-US"/>
        </w:rPr>
        <w:lastRenderedPageBreak/>
        <w:t xml:space="preserve">Métodos: </w:t>
      </w:r>
      <w:r w:rsidRPr="00F36A40">
        <w:rPr>
          <w:rFonts w:eastAsia="Calibri"/>
          <w:lang w:val="es-PE" w:eastAsia="en-US"/>
        </w:rPr>
        <w:t>Estudio descriptivo y transversal, realizado en una muestra de 235 gestantes con diagnóstico de COVID-19, seleccionadas de forma no aleatoria. Se estudiaron las características epidemiológicas y las complicaciones obstétricas, que fueron reportadas mediante estadística descriptiva.</w:t>
      </w:r>
    </w:p>
    <w:p w14:paraId="73CEA4C8" w14:textId="3D685C44" w:rsidR="00F36A40" w:rsidRPr="00F36A40" w:rsidRDefault="00F36A40" w:rsidP="00F36A40">
      <w:pPr>
        <w:spacing w:line="360" w:lineRule="auto"/>
        <w:jc w:val="both"/>
        <w:rPr>
          <w:rFonts w:eastAsia="Calibri"/>
          <w:lang w:val="es-PE" w:eastAsia="en-US"/>
        </w:rPr>
      </w:pPr>
      <w:r w:rsidRPr="00F36A40">
        <w:rPr>
          <w:rFonts w:eastAsia="Calibri"/>
          <w:b/>
          <w:bCs/>
          <w:lang w:val="es-PE" w:eastAsia="en-US"/>
        </w:rPr>
        <w:t xml:space="preserve">Resultados: </w:t>
      </w:r>
      <w:r w:rsidRPr="00F36A40">
        <w:rPr>
          <w:rFonts w:eastAsia="Calibri"/>
          <w:lang w:val="es-PE" w:eastAsia="en-US"/>
        </w:rPr>
        <w:t>La edad promedio de las gestantes fue de 27,6 ± 3,7 años, el 65,5 % era conviviente y 77,4</w:t>
      </w:r>
      <w:r w:rsidR="0048048A" w:rsidRPr="00D5228B">
        <w:rPr>
          <w:rFonts w:eastAsia="Calibri"/>
          <w:lang w:val="es-PE" w:eastAsia="en-US"/>
        </w:rPr>
        <w:t> </w:t>
      </w:r>
      <w:r w:rsidRPr="00F36A40">
        <w:rPr>
          <w:rFonts w:eastAsia="Calibri"/>
          <w:lang w:val="es-PE" w:eastAsia="en-US"/>
        </w:rPr>
        <w:t>% tenía instrucción secundaria. Además, el 71,5 % tenía entre 37 y 40 semanas de gestación, 28,5 % no tuvo ninguna atención prenatal, 68,9 % era multigesta y 27,7 % tuvo antecedente de aborto. El 90,6 % fue asintomática y la cefalea fue el síntoma más frecuente (7,4 %). Entre las complicaciones obstétricas, el 30,6 % tuvo un parto por cesárea, 20 % presentó anemia y 15,7 % ruptura prematura de membrana. El síndrome de Hellp (0,9 %) y la eclampsia (0,4 %), fueron las menos frecuentes.</w:t>
      </w:r>
    </w:p>
    <w:p w14:paraId="59948511" w14:textId="77777777" w:rsidR="00F36A40" w:rsidRPr="00F36A40" w:rsidRDefault="00F36A40" w:rsidP="00F36A40">
      <w:pPr>
        <w:spacing w:line="360" w:lineRule="auto"/>
        <w:jc w:val="both"/>
        <w:rPr>
          <w:rFonts w:eastAsia="Calibri"/>
          <w:lang w:val="es-PE" w:eastAsia="en-US"/>
        </w:rPr>
      </w:pPr>
      <w:r w:rsidRPr="00F36A40">
        <w:rPr>
          <w:rFonts w:eastAsia="Calibri"/>
          <w:b/>
          <w:bCs/>
          <w:lang w:val="es-PE" w:eastAsia="en-US"/>
        </w:rPr>
        <w:t xml:space="preserve">Conclusiones: </w:t>
      </w:r>
      <w:r w:rsidRPr="00F36A40">
        <w:rPr>
          <w:rFonts w:eastAsia="Calibri"/>
          <w:lang w:val="es-PE" w:eastAsia="en-US"/>
        </w:rPr>
        <w:t>En las gestantes con la COVID-19 existe una elevada tasa de complicaciones obstétricas, principalmente la cesárea y la anemia. La mayoría de las gestantes es asintomática y tiene un resultado serológico IgM/IgG.</w:t>
      </w:r>
    </w:p>
    <w:p w14:paraId="31C1B31F" w14:textId="77777777" w:rsidR="00F36A40" w:rsidRPr="00F36A40" w:rsidRDefault="00F36A40" w:rsidP="00F36A40">
      <w:pPr>
        <w:spacing w:line="360" w:lineRule="auto"/>
        <w:jc w:val="both"/>
        <w:rPr>
          <w:rFonts w:eastAsia="Calibri"/>
          <w:lang w:val="es-PE" w:eastAsia="en-US"/>
        </w:rPr>
      </w:pPr>
      <w:r w:rsidRPr="00F36A40">
        <w:rPr>
          <w:rFonts w:eastAsia="Calibri"/>
          <w:b/>
          <w:bCs/>
          <w:lang w:val="es-PE" w:eastAsia="en-US"/>
        </w:rPr>
        <w:t xml:space="preserve">Palabras clave: </w:t>
      </w:r>
      <w:r w:rsidRPr="00F36A40">
        <w:rPr>
          <w:rFonts w:eastAsia="Calibri"/>
          <w:lang w:val="es-PE" w:eastAsia="en-US"/>
        </w:rPr>
        <w:t>COVID-19; SARS-CoV-2; resultado del embarazo; perfil epidemiológico; embarazo.</w:t>
      </w:r>
    </w:p>
    <w:p w14:paraId="6F016CD9" w14:textId="77777777" w:rsidR="00F36A40" w:rsidRPr="00F36A40" w:rsidRDefault="00F36A40" w:rsidP="00F36A40">
      <w:pPr>
        <w:spacing w:line="360" w:lineRule="auto"/>
        <w:jc w:val="both"/>
        <w:rPr>
          <w:rFonts w:eastAsia="Calibri"/>
          <w:lang w:val="es-PE" w:eastAsia="en-US"/>
        </w:rPr>
      </w:pPr>
    </w:p>
    <w:p w14:paraId="24B9B0B4" w14:textId="77777777" w:rsidR="00F36A40" w:rsidRPr="00F36A40" w:rsidRDefault="00F36A40" w:rsidP="00F36A40">
      <w:pPr>
        <w:spacing w:line="360" w:lineRule="auto"/>
        <w:rPr>
          <w:rFonts w:eastAsia="Calibri"/>
          <w:b/>
          <w:bCs/>
          <w:lang w:val="en-US" w:eastAsia="en-US"/>
        </w:rPr>
      </w:pPr>
      <w:r w:rsidRPr="00F36A40">
        <w:rPr>
          <w:rFonts w:eastAsia="Calibri"/>
          <w:b/>
          <w:bCs/>
          <w:lang w:val="en-US" w:eastAsia="en-US"/>
        </w:rPr>
        <w:t>ABSTRACT</w:t>
      </w:r>
    </w:p>
    <w:p w14:paraId="02BCA437" w14:textId="77777777" w:rsidR="00F36A40" w:rsidRPr="00F36A40" w:rsidRDefault="00F36A40" w:rsidP="00F36A40">
      <w:pPr>
        <w:spacing w:line="360" w:lineRule="auto"/>
        <w:jc w:val="both"/>
        <w:rPr>
          <w:rFonts w:eastAsia="Calibri"/>
          <w:lang w:val="en-US" w:eastAsia="en-US"/>
        </w:rPr>
      </w:pPr>
      <w:r w:rsidRPr="00F36A40">
        <w:rPr>
          <w:rFonts w:eastAsia="Calibri"/>
          <w:b/>
          <w:bCs/>
          <w:lang w:val="en-US" w:eastAsia="en-US"/>
        </w:rPr>
        <w:t xml:space="preserve">Introduction: </w:t>
      </w:r>
      <w:r w:rsidRPr="00F36A40">
        <w:rPr>
          <w:rFonts w:eastAsia="Calibri"/>
          <w:lang w:val="en-US" w:eastAsia="en-US"/>
        </w:rPr>
        <w:t>COVID-19 in pregnant women has been a challenge in maternal care, since it could increase the risk of suffering from some obstetric diseases and negative perinatal results.</w:t>
      </w:r>
    </w:p>
    <w:p w14:paraId="19F475A6" w14:textId="77777777" w:rsidR="00F36A40" w:rsidRPr="00F36A40" w:rsidRDefault="00F36A40" w:rsidP="00F36A40">
      <w:pPr>
        <w:spacing w:line="360" w:lineRule="auto"/>
        <w:jc w:val="both"/>
        <w:rPr>
          <w:rFonts w:eastAsia="Calibri"/>
          <w:lang w:val="en-US" w:eastAsia="en-US"/>
        </w:rPr>
      </w:pPr>
      <w:r w:rsidRPr="00F36A40">
        <w:rPr>
          <w:rFonts w:eastAsia="Calibri"/>
          <w:b/>
          <w:bCs/>
          <w:lang w:val="en-US" w:eastAsia="en-US"/>
        </w:rPr>
        <w:t xml:space="preserve">Objective: </w:t>
      </w:r>
      <w:r w:rsidRPr="00F36A40">
        <w:rPr>
          <w:rFonts w:eastAsia="Calibri"/>
          <w:lang w:val="en-US" w:eastAsia="en-US"/>
        </w:rPr>
        <w:t>To describe the epidemiological characteristics and obstetric complications in pregnant women diagnosed with COVID-19.</w:t>
      </w:r>
    </w:p>
    <w:p w14:paraId="52522677" w14:textId="77777777" w:rsidR="00F36A40" w:rsidRPr="00F36A40" w:rsidRDefault="00F36A40" w:rsidP="00F36A40">
      <w:pPr>
        <w:spacing w:line="360" w:lineRule="auto"/>
        <w:jc w:val="both"/>
        <w:rPr>
          <w:rFonts w:eastAsia="Calibri"/>
          <w:lang w:val="en-US" w:eastAsia="en-US"/>
        </w:rPr>
      </w:pPr>
      <w:r w:rsidRPr="00F36A40">
        <w:rPr>
          <w:rFonts w:eastAsia="Calibri"/>
          <w:b/>
          <w:bCs/>
          <w:lang w:val="en-US" w:eastAsia="en-US"/>
        </w:rPr>
        <w:t xml:space="preserve">Methods: </w:t>
      </w:r>
      <w:r w:rsidRPr="00F36A40">
        <w:rPr>
          <w:rFonts w:eastAsia="Calibri"/>
          <w:lang w:val="en-US" w:eastAsia="en-US"/>
        </w:rPr>
        <w:t>Descriptive, and cross-sectional study, carried out in a sample of 235 pregnant women with a diagnosis of COVID-19, selected in a non-random way. Epidemiological characteristics and obstetric complications were studied, which were reported by descriptive statistics in univariate tables.</w:t>
      </w:r>
    </w:p>
    <w:p w14:paraId="349A86D0" w14:textId="0BB632A8" w:rsidR="00F36A40" w:rsidRPr="00F36A40" w:rsidRDefault="00F36A40" w:rsidP="00F36A40">
      <w:pPr>
        <w:spacing w:line="360" w:lineRule="auto"/>
        <w:jc w:val="both"/>
        <w:rPr>
          <w:rFonts w:eastAsia="Calibri"/>
          <w:lang w:val="en-US" w:eastAsia="en-US"/>
        </w:rPr>
      </w:pPr>
      <w:r w:rsidRPr="00F36A40">
        <w:rPr>
          <w:rFonts w:eastAsia="Calibri"/>
          <w:b/>
          <w:bCs/>
          <w:lang w:val="en-US" w:eastAsia="en-US"/>
        </w:rPr>
        <w:t xml:space="preserve">Results: </w:t>
      </w:r>
      <w:r w:rsidRPr="00F36A40">
        <w:rPr>
          <w:rFonts w:eastAsia="Calibri"/>
          <w:lang w:val="en-US" w:eastAsia="en-US"/>
        </w:rPr>
        <w:t>The average age of the pregnant women was 27.6 ± 3.7 years, 65.5 % were cohabiting and 77.4</w:t>
      </w:r>
      <w:r w:rsidR="0087124C" w:rsidRPr="00D5228B">
        <w:rPr>
          <w:rFonts w:eastAsia="Calibri"/>
          <w:lang w:val="en-US" w:eastAsia="en-US"/>
        </w:rPr>
        <w:t> </w:t>
      </w:r>
      <w:r w:rsidRPr="00F36A40">
        <w:rPr>
          <w:rFonts w:eastAsia="Calibri"/>
          <w:lang w:val="en-US" w:eastAsia="en-US"/>
        </w:rPr>
        <w:t>% had secondary education. In addition, 71.5 % were between 37 and 40 weeks' gestation, 28.5 % had no prenatal care, 68.9 % were multi-pregnant, and 27.7 % had a history of abortion; 90.6 % were asymptomatic and headache was the most frequent symptom (7.4 %). Among obstetric complications, 30.6 % had a cesarean birth, 20 % had anemia and 15.7 % premature rupture of the membrane. Hellp syndrome (0.9 %) and eclampsia (0.4 %) were the least frequent.</w:t>
      </w:r>
    </w:p>
    <w:p w14:paraId="27329C66" w14:textId="77777777" w:rsidR="00F36A40" w:rsidRPr="00F36A40" w:rsidRDefault="00F36A40" w:rsidP="00F36A40">
      <w:pPr>
        <w:spacing w:line="360" w:lineRule="auto"/>
        <w:jc w:val="both"/>
        <w:rPr>
          <w:rFonts w:eastAsia="Calibri"/>
          <w:lang w:val="en-US" w:eastAsia="en-US"/>
        </w:rPr>
      </w:pPr>
      <w:r w:rsidRPr="00F36A40">
        <w:rPr>
          <w:rFonts w:eastAsia="Calibri"/>
          <w:b/>
          <w:bCs/>
          <w:lang w:val="en-US" w:eastAsia="en-US"/>
        </w:rPr>
        <w:lastRenderedPageBreak/>
        <w:t xml:space="preserve">Conclusions: </w:t>
      </w:r>
      <w:r w:rsidRPr="00F36A40">
        <w:rPr>
          <w:rFonts w:eastAsia="Calibri"/>
          <w:lang w:val="en-US" w:eastAsia="en-US"/>
        </w:rPr>
        <w:t>In pregnant women with COVID-19 there is a high rate of obstetric complications, which are mainly caesarean section and anemia. Most pregnant women are asymptomatic and have an IgM / IgG serological result.</w:t>
      </w:r>
    </w:p>
    <w:p w14:paraId="5BA6CFCB" w14:textId="77777777" w:rsidR="00F36A40" w:rsidRPr="00F36A40" w:rsidRDefault="00F36A40" w:rsidP="00F36A40">
      <w:pPr>
        <w:spacing w:line="360" w:lineRule="auto"/>
        <w:jc w:val="both"/>
        <w:rPr>
          <w:rFonts w:eastAsia="Calibri"/>
          <w:lang w:val="en-US" w:eastAsia="en-US"/>
        </w:rPr>
      </w:pPr>
      <w:r w:rsidRPr="00F36A40">
        <w:rPr>
          <w:rFonts w:eastAsia="Calibri"/>
          <w:b/>
          <w:bCs/>
          <w:lang w:val="en-US" w:eastAsia="en-US"/>
        </w:rPr>
        <w:t>Keywords:</w:t>
      </w:r>
      <w:r w:rsidRPr="00F36A40">
        <w:rPr>
          <w:rFonts w:eastAsia="Calibri"/>
          <w:lang w:val="en-US" w:eastAsia="en-US"/>
        </w:rPr>
        <w:t xml:space="preserve"> COVID-19; SARS-CoV-2; pregnancy outcome; epidemiological profile; pregnancy.</w:t>
      </w:r>
    </w:p>
    <w:p w14:paraId="297E7750" w14:textId="77777777" w:rsidR="00F36A40" w:rsidRPr="00F36A40" w:rsidRDefault="00F36A40" w:rsidP="00F36A40">
      <w:pPr>
        <w:spacing w:line="360" w:lineRule="auto"/>
        <w:jc w:val="both"/>
        <w:rPr>
          <w:rFonts w:eastAsia="Calibri"/>
          <w:lang w:val="en-US" w:eastAsia="en-US"/>
        </w:rPr>
      </w:pPr>
    </w:p>
    <w:p w14:paraId="73B4065C" w14:textId="77777777" w:rsidR="00F36A40" w:rsidRPr="00F36A40" w:rsidRDefault="00F36A40" w:rsidP="00F36A40">
      <w:pPr>
        <w:spacing w:line="360" w:lineRule="auto"/>
        <w:jc w:val="both"/>
        <w:rPr>
          <w:rFonts w:eastAsia="Calibri"/>
          <w:lang w:val="en-US" w:eastAsia="en-US"/>
        </w:rPr>
      </w:pPr>
    </w:p>
    <w:p w14:paraId="5C64F081" w14:textId="77777777" w:rsidR="00F36A40" w:rsidRPr="00F36A40" w:rsidRDefault="00F36A40" w:rsidP="00F36A40">
      <w:pPr>
        <w:spacing w:line="360" w:lineRule="auto"/>
        <w:jc w:val="both"/>
        <w:rPr>
          <w:rFonts w:eastAsia="Calibri"/>
          <w:lang w:val="es-PE" w:eastAsia="en-US"/>
        </w:rPr>
      </w:pPr>
      <w:r w:rsidRPr="00F36A40">
        <w:rPr>
          <w:rFonts w:eastAsia="Calibri"/>
          <w:lang w:val="es-PE" w:eastAsia="en-US"/>
        </w:rPr>
        <w:t>Recibido: 02/10/2021</w:t>
      </w:r>
    </w:p>
    <w:p w14:paraId="276B7316" w14:textId="77777777" w:rsidR="00F36A40" w:rsidRPr="00F36A40" w:rsidRDefault="00F36A40" w:rsidP="00F36A40">
      <w:pPr>
        <w:spacing w:line="360" w:lineRule="auto"/>
        <w:jc w:val="both"/>
        <w:rPr>
          <w:rFonts w:eastAsia="Calibri"/>
          <w:lang w:val="es-PE" w:eastAsia="en-US"/>
        </w:rPr>
      </w:pPr>
      <w:r w:rsidRPr="00F36A40">
        <w:rPr>
          <w:rFonts w:eastAsia="Calibri"/>
          <w:lang w:val="es-PE" w:eastAsia="en-US"/>
        </w:rPr>
        <w:t>Aprobado: 12/11/2021</w:t>
      </w:r>
    </w:p>
    <w:p w14:paraId="602ACDE2" w14:textId="77777777" w:rsidR="00F36A40" w:rsidRPr="00F36A40" w:rsidRDefault="00F36A40" w:rsidP="00F36A40">
      <w:pPr>
        <w:spacing w:line="360" w:lineRule="auto"/>
        <w:jc w:val="both"/>
        <w:rPr>
          <w:rFonts w:eastAsia="Calibri"/>
          <w:lang w:val="es-PE" w:eastAsia="en-US"/>
        </w:rPr>
      </w:pPr>
    </w:p>
    <w:p w14:paraId="65294E76" w14:textId="77777777" w:rsidR="00F36A40" w:rsidRPr="00F36A40" w:rsidRDefault="00F36A40" w:rsidP="00F36A40">
      <w:pPr>
        <w:spacing w:line="360" w:lineRule="auto"/>
        <w:jc w:val="both"/>
        <w:rPr>
          <w:rFonts w:eastAsia="Calibri"/>
          <w:lang w:val="es-PE" w:eastAsia="en-US"/>
        </w:rPr>
      </w:pPr>
    </w:p>
    <w:p w14:paraId="7CB3EC44" w14:textId="77777777" w:rsidR="00F36A40" w:rsidRPr="00F36A40" w:rsidRDefault="00F36A40" w:rsidP="00F36A40">
      <w:pPr>
        <w:spacing w:line="360" w:lineRule="auto"/>
        <w:jc w:val="center"/>
        <w:rPr>
          <w:rFonts w:eastAsia="Calibri"/>
          <w:b/>
          <w:bCs/>
          <w:sz w:val="32"/>
          <w:szCs w:val="32"/>
          <w:lang w:val="es-PE" w:eastAsia="en-US"/>
        </w:rPr>
      </w:pPr>
      <w:r w:rsidRPr="00F36A40">
        <w:rPr>
          <w:rFonts w:eastAsia="Calibri"/>
          <w:b/>
          <w:bCs/>
          <w:sz w:val="32"/>
          <w:szCs w:val="32"/>
          <w:lang w:val="es-PE" w:eastAsia="en-US"/>
        </w:rPr>
        <w:t>INTRODUCCIÓN</w:t>
      </w:r>
    </w:p>
    <w:p w14:paraId="1D7BE005" w14:textId="77777777" w:rsidR="00F36A40" w:rsidRPr="00F36A40" w:rsidRDefault="00F36A40" w:rsidP="00F36A40">
      <w:pPr>
        <w:spacing w:line="360" w:lineRule="auto"/>
        <w:jc w:val="both"/>
        <w:rPr>
          <w:rFonts w:eastAsia="Calibri"/>
          <w:lang w:val="es-PE" w:eastAsia="en-US"/>
        </w:rPr>
      </w:pPr>
      <w:r w:rsidRPr="00F36A40">
        <w:rPr>
          <w:rFonts w:eastAsia="Calibri"/>
          <w:lang w:val="es-PE" w:eastAsia="en-US"/>
        </w:rPr>
        <w:t>El SARS-CoV-2 es un tipo de coronavirus que, dada su alta velocidad de contagio, ha afectado a todo tipo de personas en el mundo, independientemente de la etapa de vida en las que se encuentren. Las mujeres embarazadas no han sido la excepción, sobre todo por los cambios fisiológicos y anatómicos acontecidos en este periodo. De hecho, la evidencia disponible reporta que el SARS-CoV-2 no solo incrementa el riesgo de padecer una enfermedad respiratoria grave, sino también de presentar resultados obstétricos y perinatales adversos.</w:t>
      </w:r>
      <w:r w:rsidRPr="00F36A40">
        <w:rPr>
          <w:rFonts w:eastAsia="Calibri"/>
          <w:vertAlign w:val="superscript"/>
          <w:lang w:val="es-PE" w:eastAsia="en-US"/>
        </w:rPr>
        <w:t>(1)</w:t>
      </w:r>
    </w:p>
    <w:p w14:paraId="344DE846" w14:textId="77777777" w:rsidR="00F36A40" w:rsidRPr="00F36A40" w:rsidRDefault="00F36A40" w:rsidP="00F36A40">
      <w:pPr>
        <w:spacing w:line="360" w:lineRule="auto"/>
        <w:jc w:val="both"/>
        <w:rPr>
          <w:rFonts w:eastAsia="Calibri"/>
          <w:highlight w:val="yellow"/>
          <w:lang w:val="es-PE" w:eastAsia="en-US"/>
        </w:rPr>
      </w:pPr>
      <w:r w:rsidRPr="00F36A40">
        <w:rPr>
          <w:rFonts w:eastAsia="Calibri"/>
          <w:lang w:val="es-PE" w:eastAsia="en-US"/>
        </w:rPr>
        <w:t>Aunque aún no son claros los mecanismos de afectación de la COVID-19 sobre los sistemas de la mujer embarazada, se plantea que la mayor susceptibilidad a patógenos respiratorios y los cambios fisiológicos significativos en los sistemas inmunológicos, respiratorio y cardiovascular, y a nivel de la coagulación, pueden tener efectos en la progresión y gravedad de la enfermedad con impacto en la madre y el feto.</w:t>
      </w:r>
      <w:r w:rsidRPr="00F36A40">
        <w:rPr>
          <w:rFonts w:eastAsia="Calibri"/>
          <w:vertAlign w:val="superscript"/>
          <w:lang w:val="es-PE" w:eastAsia="en-US"/>
        </w:rPr>
        <w:t>(2,3)</w:t>
      </w:r>
    </w:p>
    <w:p w14:paraId="2BD491B5" w14:textId="77777777" w:rsidR="00F36A40" w:rsidRPr="00F36A40" w:rsidRDefault="00F36A40" w:rsidP="00F36A40">
      <w:pPr>
        <w:spacing w:line="360" w:lineRule="auto"/>
        <w:jc w:val="both"/>
        <w:rPr>
          <w:rFonts w:eastAsia="Calibri"/>
          <w:lang w:val="es-PE" w:eastAsia="en-US"/>
        </w:rPr>
      </w:pPr>
      <w:r w:rsidRPr="00F36A40">
        <w:rPr>
          <w:rFonts w:eastAsia="Calibri"/>
          <w:lang w:val="es-PE" w:eastAsia="en-US"/>
        </w:rPr>
        <w:t>En el mundo, la prevalencia de la COVID-19 en el embarazo aún queda por esclarecerse; no obstante, en algunos países como EE.UU. se reporta una seroprevalencia de 16,1 %, en Alemania un 0,6 % e Italia un 10,1 %, con pruebas rápidas.</w:t>
      </w:r>
      <w:r w:rsidRPr="00F36A40">
        <w:rPr>
          <w:rFonts w:eastAsia="Calibri"/>
          <w:vertAlign w:val="superscript"/>
          <w:lang w:val="es-PE" w:eastAsia="en-US"/>
        </w:rPr>
        <w:t>(4)</w:t>
      </w:r>
      <w:r w:rsidRPr="00F36A40">
        <w:rPr>
          <w:rFonts w:eastAsia="Calibri"/>
          <w:lang w:val="es-PE" w:eastAsia="en-US"/>
        </w:rPr>
        <w:t xml:space="preserve"> En España, la prevalencia mediante exámenes de PCR fue de 2,2 %, pero de 6,7 % con prueba rápida.</w:t>
      </w:r>
      <w:r w:rsidRPr="00F36A40">
        <w:rPr>
          <w:rFonts w:eastAsia="Calibri"/>
          <w:vertAlign w:val="superscript"/>
          <w:lang w:val="es-PE" w:eastAsia="en-US"/>
        </w:rPr>
        <w:t xml:space="preserve">(5) </w:t>
      </w:r>
      <w:r w:rsidRPr="00F36A40">
        <w:rPr>
          <w:rFonts w:eastAsia="Calibri"/>
          <w:lang w:val="es-PE" w:eastAsia="en-US"/>
        </w:rPr>
        <w:t>En la región de las Américas, para julio del 2021, se notificaron 258 359 casos de gestantes con la COVID-19, con una tasa de letalidad de 0,92 %.</w:t>
      </w:r>
      <w:r w:rsidRPr="00F36A40">
        <w:rPr>
          <w:rFonts w:eastAsia="Calibri"/>
          <w:vertAlign w:val="superscript"/>
          <w:lang w:val="es-PE" w:eastAsia="en-US"/>
        </w:rPr>
        <w:t>(6)</w:t>
      </w:r>
    </w:p>
    <w:p w14:paraId="14E6A326" w14:textId="77777777" w:rsidR="00F36A40" w:rsidRPr="00F36A40" w:rsidRDefault="00F36A40" w:rsidP="00F36A40">
      <w:pPr>
        <w:spacing w:line="360" w:lineRule="auto"/>
        <w:jc w:val="both"/>
        <w:rPr>
          <w:rFonts w:eastAsia="Calibri"/>
          <w:lang w:val="es-PE" w:eastAsia="en-US"/>
        </w:rPr>
      </w:pPr>
      <w:r w:rsidRPr="00F36A40">
        <w:rPr>
          <w:rFonts w:eastAsia="Calibri"/>
          <w:lang w:val="es-PE" w:eastAsia="en-US"/>
        </w:rPr>
        <w:t>En Perú, se reportan 52 769 casos confirmados de SARS-CoV-2 entre gestantes y puérperas, con 168 fallecimientos y una tasa de letalidad de 0,32.</w:t>
      </w:r>
      <w:r w:rsidRPr="00F36A40">
        <w:rPr>
          <w:rFonts w:eastAsia="Calibri"/>
          <w:vertAlign w:val="superscript"/>
          <w:lang w:val="es-PE" w:eastAsia="en-US"/>
        </w:rPr>
        <w:t>(6)</w:t>
      </w:r>
      <w:r w:rsidRPr="00F36A40">
        <w:rPr>
          <w:rFonts w:eastAsia="Calibri"/>
          <w:lang w:val="es-PE" w:eastAsia="en-US"/>
        </w:rPr>
        <w:t xml:space="preserve"> En un hospital de Lima, se reportó que de las gestantes diagnosticadas con SARS-CoV-2, 1,2 % presentó sintomatología respiratoria y que 0,28 % necesitó </w:t>
      </w:r>
      <w:r w:rsidRPr="00F36A40">
        <w:rPr>
          <w:rFonts w:eastAsia="Calibri"/>
          <w:lang w:val="es-PE" w:eastAsia="en-US"/>
        </w:rPr>
        <w:lastRenderedPageBreak/>
        <w:t>soporte ventilatorio en cuidados intensivos. Además, 38 % tuvo parto por cesárea y 15 % parto pretérmino.</w:t>
      </w:r>
      <w:r w:rsidRPr="00F36A40">
        <w:rPr>
          <w:rFonts w:eastAsia="Calibri"/>
          <w:vertAlign w:val="superscript"/>
          <w:lang w:val="es-PE" w:eastAsia="en-US"/>
        </w:rPr>
        <w:t>(7)</w:t>
      </w:r>
    </w:p>
    <w:p w14:paraId="6F0DACD6" w14:textId="77777777" w:rsidR="00F36A40" w:rsidRPr="00F36A40" w:rsidRDefault="00F36A40" w:rsidP="00F36A40">
      <w:pPr>
        <w:spacing w:line="360" w:lineRule="auto"/>
        <w:jc w:val="both"/>
        <w:rPr>
          <w:rFonts w:eastAsia="Calibri"/>
          <w:lang w:val="es-PE" w:eastAsia="en-US"/>
        </w:rPr>
      </w:pPr>
      <w:r w:rsidRPr="00F36A40">
        <w:rPr>
          <w:rFonts w:eastAsia="Calibri"/>
          <w:lang w:val="es-PE" w:eastAsia="en-US"/>
        </w:rPr>
        <w:t>Aunque aún no se encuentran del todo esclarecidos los mecanismos fisiopatológicos por los que el SARS-CoV-2 puede comprometer el componente materno y fetal en un embarazo, ciertamente, algunos hallazgos sugieren que la COVID-19 se encuentra asociada a la preeclampsia, parto pretérmino y óbito fetal, además, que la condición grave de esta enfermedad, en comparación a la leve, puede provocar afecciones maternas, como la preeclampsia o diabetes gestacional y perinatales, como bajo peso al nacer o prematuridad.</w:t>
      </w:r>
      <w:r w:rsidRPr="00F36A40">
        <w:rPr>
          <w:rFonts w:eastAsia="Calibri"/>
          <w:vertAlign w:val="superscript"/>
          <w:lang w:val="es-PE" w:eastAsia="en-US"/>
        </w:rPr>
        <w:t>(8)</w:t>
      </w:r>
      <w:r w:rsidRPr="00F36A40">
        <w:rPr>
          <w:rFonts w:eastAsia="Calibri"/>
          <w:lang w:val="es-PE" w:eastAsia="en-US"/>
        </w:rPr>
        <w:t xml:space="preserve"> Otros resultados evidenciados en las gestantes con esta enfermedad</w:t>
      </w:r>
      <w:r w:rsidRPr="00F36A40">
        <w:rPr>
          <w:rFonts w:eastAsia="Calibri"/>
          <w:vertAlign w:val="superscript"/>
          <w:lang w:val="es-PE" w:eastAsia="en-US"/>
        </w:rPr>
        <w:t>(9)</w:t>
      </w:r>
      <w:r w:rsidRPr="00F36A40">
        <w:rPr>
          <w:rFonts w:eastAsia="Calibri"/>
          <w:lang w:val="es-PE" w:eastAsia="en-US"/>
        </w:rPr>
        <w:t xml:space="preserve"> son la restricción del crecimiento intrauterino, la ruptura prematura de membranas, aborto espontáneo y parto por cesárea.</w:t>
      </w:r>
    </w:p>
    <w:p w14:paraId="7AAC8B3E" w14:textId="77777777" w:rsidR="00F36A40" w:rsidRPr="00F36A40" w:rsidRDefault="00F36A40" w:rsidP="00F36A40">
      <w:pPr>
        <w:spacing w:line="360" w:lineRule="auto"/>
        <w:jc w:val="both"/>
        <w:rPr>
          <w:rFonts w:eastAsia="Calibri"/>
          <w:lang w:val="es-PE" w:eastAsia="en-US"/>
        </w:rPr>
      </w:pPr>
      <w:r w:rsidRPr="00F36A40">
        <w:rPr>
          <w:rFonts w:eastAsia="Calibri"/>
          <w:lang w:val="es-PE" w:eastAsia="en-US"/>
        </w:rPr>
        <w:t>Esta investigación se realizó con el objetivo de describir las características epidemiológicas y complicaciones obstétricas en gestantes con diagnóstico de COVID-19.</w:t>
      </w:r>
    </w:p>
    <w:p w14:paraId="4866D351" w14:textId="77777777" w:rsidR="00F36A40" w:rsidRPr="00F36A40" w:rsidRDefault="00F36A40" w:rsidP="00F36A40">
      <w:pPr>
        <w:spacing w:line="360" w:lineRule="auto"/>
        <w:jc w:val="both"/>
        <w:rPr>
          <w:rFonts w:eastAsia="Calibri"/>
          <w:lang w:val="es-PE" w:eastAsia="en-US"/>
        </w:rPr>
      </w:pPr>
    </w:p>
    <w:p w14:paraId="2BC5A5C4" w14:textId="77777777" w:rsidR="00F36A40" w:rsidRPr="00F36A40" w:rsidRDefault="00F36A40" w:rsidP="00F36A40">
      <w:pPr>
        <w:spacing w:line="360" w:lineRule="auto"/>
        <w:jc w:val="both"/>
        <w:rPr>
          <w:rFonts w:eastAsia="Calibri"/>
          <w:lang w:val="es-PE" w:eastAsia="en-US"/>
        </w:rPr>
      </w:pPr>
    </w:p>
    <w:p w14:paraId="587513CA" w14:textId="77777777" w:rsidR="00F36A40" w:rsidRPr="00F36A40" w:rsidRDefault="00F36A40" w:rsidP="00F36A40">
      <w:pPr>
        <w:spacing w:line="360" w:lineRule="auto"/>
        <w:jc w:val="center"/>
        <w:rPr>
          <w:rFonts w:eastAsia="Calibri"/>
          <w:b/>
          <w:bCs/>
          <w:sz w:val="32"/>
          <w:szCs w:val="32"/>
          <w:lang w:val="es-PE" w:eastAsia="en-US"/>
        </w:rPr>
      </w:pPr>
      <w:r w:rsidRPr="00F36A40">
        <w:rPr>
          <w:rFonts w:eastAsia="Calibri"/>
          <w:b/>
          <w:bCs/>
          <w:sz w:val="32"/>
          <w:szCs w:val="32"/>
          <w:lang w:val="es-PE" w:eastAsia="en-US"/>
        </w:rPr>
        <w:t>MÉTODOS</w:t>
      </w:r>
    </w:p>
    <w:p w14:paraId="1E850015" w14:textId="77777777" w:rsidR="00F36A40" w:rsidRPr="00F36A40" w:rsidRDefault="00F36A40" w:rsidP="00F36A40">
      <w:pPr>
        <w:spacing w:line="360" w:lineRule="auto"/>
        <w:jc w:val="both"/>
        <w:rPr>
          <w:rFonts w:eastAsia="Calibri"/>
          <w:lang w:val="es-PE" w:eastAsia="en-US"/>
        </w:rPr>
      </w:pPr>
      <w:r w:rsidRPr="00F36A40">
        <w:rPr>
          <w:rFonts w:eastAsia="Calibri"/>
          <w:lang w:val="es-PE" w:eastAsia="en-US"/>
        </w:rPr>
        <w:t>Se realizó un estudio descriptivo y transversal, en gestantes atendidas de marzo a diciembre del año 2020, en el Hospital “Sergio E. Bernales”, de Lima, Perú.</w:t>
      </w:r>
    </w:p>
    <w:p w14:paraId="6F60D4FB" w14:textId="77777777" w:rsidR="00F36A40" w:rsidRPr="00F36A40" w:rsidRDefault="00F36A40" w:rsidP="00F36A40">
      <w:pPr>
        <w:spacing w:line="360" w:lineRule="auto"/>
        <w:jc w:val="both"/>
        <w:rPr>
          <w:rFonts w:eastAsia="Calibri"/>
          <w:lang w:val="es-PE" w:eastAsia="en-US"/>
        </w:rPr>
      </w:pPr>
      <w:r w:rsidRPr="00F36A40">
        <w:rPr>
          <w:rFonts w:eastAsia="Calibri"/>
          <w:lang w:val="es-PE" w:eastAsia="en-US"/>
        </w:rPr>
        <w:t>Se incluyeron a gestantes con prueba rápida positiva para SARS-CoV-2, que estaban en el segundo y tercer trimestre de embarazo. Aquellas con registro incompleto en la historia clínica se excluyeron de la investigación.</w:t>
      </w:r>
    </w:p>
    <w:p w14:paraId="70D79997" w14:textId="77777777" w:rsidR="00F36A40" w:rsidRPr="00F36A40" w:rsidRDefault="00F36A40" w:rsidP="00F36A40">
      <w:pPr>
        <w:spacing w:line="360" w:lineRule="auto"/>
        <w:jc w:val="both"/>
        <w:rPr>
          <w:rFonts w:eastAsia="Calibri"/>
          <w:lang w:val="es-PE" w:eastAsia="en-US"/>
        </w:rPr>
      </w:pPr>
      <w:r w:rsidRPr="00F36A40">
        <w:rPr>
          <w:rFonts w:eastAsia="Calibri"/>
          <w:lang w:val="es-PE" w:eastAsia="en-US"/>
        </w:rPr>
        <w:t xml:space="preserve">El instrumento utilizado fue la ficha de recolección de datos, aplicada mediante la técnica de observación documental. </w:t>
      </w:r>
    </w:p>
    <w:p w14:paraId="1A2C322A" w14:textId="77777777" w:rsidR="00F36A40" w:rsidRPr="00F36A40" w:rsidRDefault="00F36A40" w:rsidP="00F36A40">
      <w:pPr>
        <w:spacing w:line="360" w:lineRule="auto"/>
        <w:jc w:val="both"/>
        <w:rPr>
          <w:rFonts w:eastAsia="Calibri"/>
          <w:lang w:val="es-PE" w:eastAsia="en-US"/>
        </w:rPr>
      </w:pPr>
      <w:r w:rsidRPr="00F36A40">
        <w:rPr>
          <w:rFonts w:eastAsia="Calibri"/>
          <w:lang w:val="es-PE" w:eastAsia="en-US"/>
        </w:rPr>
        <w:t xml:space="preserve">Variables analizadas: </w:t>
      </w:r>
    </w:p>
    <w:p w14:paraId="2C8D35EC" w14:textId="77777777" w:rsidR="00F36A40" w:rsidRPr="00F36A40" w:rsidRDefault="00F36A40" w:rsidP="00F36A40">
      <w:pPr>
        <w:spacing w:line="360" w:lineRule="auto"/>
        <w:jc w:val="both"/>
        <w:rPr>
          <w:rFonts w:eastAsia="Calibri"/>
          <w:lang w:val="es-PE" w:eastAsia="en-US"/>
        </w:rPr>
      </w:pPr>
    </w:p>
    <w:p w14:paraId="405A6F35" w14:textId="77777777" w:rsidR="00F36A40" w:rsidRPr="00F36A40" w:rsidRDefault="00F36A40" w:rsidP="003E4E85">
      <w:pPr>
        <w:numPr>
          <w:ilvl w:val="0"/>
          <w:numId w:val="2"/>
        </w:numPr>
        <w:spacing w:line="360" w:lineRule="auto"/>
        <w:ind w:left="714" w:hanging="357"/>
        <w:jc w:val="both"/>
        <w:rPr>
          <w:rFonts w:eastAsia="Calibri"/>
          <w:lang w:val="es-PE" w:eastAsia="en-US"/>
        </w:rPr>
      </w:pPr>
      <w:r w:rsidRPr="00F36A40">
        <w:rPr>
          <w:rFonts w:eastAsia="Calibri"/>
          <w:lang w:val="es-PE" w:eastAsia="en-US"/>
        </w:rPr>
        <w:t>Complicaciones obstétricas: enfermedades o resultados adversos en el segundo y tercer trimestre del embarazo (cesárea, anemia, ruptura prematura de membranas, infección del tracto urinario, oligoamnios, preeclampsia, amenaza de parto pretérmino, parto pretérmino, embarazo prolongado, hemorragia del segundo trimestre, hemorragia del primer trimestre, síndrome de Hellp y eclampsia).</w:t>
      </w:r>
    </w:p>
    <w:p w14:paraId="6869213D" w14:textId="77777777" w:rsidR="00F36A40" w:rsidRPr="00F36A40" w:rsidRDefault="00F36A40" w:rsidP="003E4E85">
      <w:pPr>
        <w:numPr>
          <w:ilvl w:val="0"/>
          <w:numId w:val="2"/>
        </w:numPr>
        <w:spacing w:line="360" w:lineRule="auto"/>
        <w:ind w:left="714" w:hanging="357"/>
        <w:jc w:val="both"/>
        <w:rPr>
          <w:rFonts w:eastAsia="Calibri"/>
          <w:lang w:val="es-PE" w:eastAsia="en-US"/>
        </w:rPr>
      </w:pPr>
      <w:r w:rsidRPr="00F36A40">
        <w:rPr>
          <w:rFonts w:eastAsia="Calibri"/>
          <w:lang w:val="es-PE" w:eastAsia="en-US"/>
        </w:rPr>
        <w:lastRenderedPageBreak/>
        <w:t>Características epidemiológicas: dimensión de características sociodemográficas, entendidas como las cualidades de índole personal, social y demográficas de las gestantes (edad, estado civil y nivel de instrucción).</w:t>
      </w:r>
    </w:p>
    <w:p w14:paraId="242D0AF6" w14:textId="77777777" w:rsidR="00F36A40" w:rsidRPr="00F36A40" w:rsidRDefault="00F36A40" w:rsidP="003E4E85">
      <w:pPr>
        <w:numPr>
          <w:ilvl w:val="0"/>
          <w:numId w:val="2"/>
        </w:numPr>
        <w:spacing w:line="360" w:lineRule="auto"/>
        <w:ind w:left="714" w:hanging="357"/>
        <w:jc w:val="both"/>
        <w:rPr>
          <w:rFonts w:eastAsia="Calibri"/>
          <w:lang w:val="es-PE" w:eastAsia="en-US"/>
        </w:rPr>
      </w:pPr>
      <w:r w:rsidRPr="00F36A40">
        <w:rPr>
          <w:rFonts w:eastAsia="Calibri"/>
          <w:lang w:val="es-PE" w:eastAsia="en-US"/>
        </w:rPr>
        <w:t>Características obstétricas: cualidades propias al desarrollo del embarazo y sus antecedentes (edad gestacional, número de atención prenatal, edad gestacional en la primera atención prenatal, gravidez y paridad).</w:t>
      </w:r>
    </w:p>
    <w:p w14:paraId="6F0A451F" w14:textId="77777777" w:rsidR="00F36A40" w:rsidRPr="00F36A40" w:rsidRDefault="00F36A40" w:rsidP="003E4E85">
      <w:pPr>
        <w:numPr>
          <w:ilvl w:val="0"/>
          <w:numId w:val="2"/>
        </w:numPr>
        <w:spacing w:line="360" w:lineRule="auto"/>
        <w:ind w:left="714" w:hanging="357"/>
        <w:jc w:val="both"/>
        <w:rPr>
          <w:rFonts w:eastAsia="Calibri"/>
          <w:lang w:val="es-PE" w:eastAsia="en-US"/>
        </w:rPr>
      </w:pPr>
      <w:r w:rsidRPr="00F36A40">
        <w:rPr>
          <w:rFonts w:eastAsia="Calibri"/>
          <w:lang w:val="es-PE" w:eastAsia="en-US"/>
        </w:rPr>
        <w:t xml:space="preserve">Características clínicas: cualidades o antecedentes clínicos de la gestante (antecedentes patológicos, signos y síntomas de la COVID-19 y el resultado serológico). </w:t>
      </w:r>
    </w:p>
    <w:p w14:paraId="780ABA95" w14:textId="77777777" w:rsidR="00F36A40" w:rsidRPr="00F36A40" w:rsidRDefault="00F36A40" w:rsidP="00F36A40">
      <w:pPr>
        <w:spacing w:line="360" w:lineRule="auto"/>
        <w:jc w:val="both"/>
        <w:rPr>
          <w:rFonts w:eastAsia="Calibri"/>
          <w:lang w:val="es-PE" w:eastAsia="en-US"/>
        </w:rPr>
      </w:pPr>
    </w:p>
    <w:p w14:paraId="4EA4DDF0" w14:textId="77777777" w:rsidR="00F36A40" w:rsidRPr="00F36A40" w:rsidRDefault="00F36A40" w:rsidP="00F36A40">
      <w:pPr>
        <w:spacing w:line="360" w:lineRule="auto"/>
        <w:jc w:val="both"/>
        <w:rPr>
          <w:rFonts w:eastAsia="Calibri"/>
          <w:lang w:val="es-PE" w:eastAsia="en-US"/>
        </w:rPr>
      </w:pPr>
      <w:r w:rsidRPr="00F36A40">
        <w:rPr>
          <w:rFonts w:eastAsia="Calibri"/>
          <w:lang w:val="es-PE" w:eastAsia="en-US"/>
        </w:rPr>
        <w:t>El proceso de recolección de información se realizó en el periodo del 19 de abril hasta el 14 de junio del 2021. Se alcanzó una muestra de 235 gestantes que cumplieron con los criterios de selección previamente establecidos, a partir de una población de 1 312 gestantes con prueba rápida positiva para SARS-CoV-2, según los reportes del Servicio de Ginecobstetricia del establecimiento de salud. La selección de las gestantes se realizó de forma no aleatoria.</w:t>
      </w:r>
    </w:p>
    <w:p w14:paraId="25E32B1D" w14:textId="77777777" w:rsidR="00F36A40" w:rsidRPr="00F36A40" w:rsidRDefault="00F36A40" w:rsidP="00F36A40">
      <w:pPr>
        <w:spacing w:line="360" w:lineRule="auto"/>
        <w:jc w:val="both"/>
        <w:rPr>
          <w:rFonts w:eastAsia="Calibri"/>
          <w:lang w:val="es-PE" w:eastAsia="en-US"/>
        </w:rPr>
      </w:pPr>
      <w:r w:rsidRPr="00F36A40">
        <w:rPr>
          <w:rFonts w:eastAsia="Calibri"/>
          <w:lang w:val="es-PE" w:eastAsia="en-US"/>
        </w:rPr>
        <w:t>La información se digitalizó en una matriz de datos elaborada en el programa Microsoft Excel 2016; fue procesada con el programa SPSS versión 26. Se estimaron frecuencias absolutas y relativas, para las variables categóricas (complicaciones obstétricas; dentro de las características epidemiológicas, estado civil y nivel de instrucción; en características obstétricas, gravidez y paridad; y características clínicas); y media y desviación estándar, para las numéricas (en características epidemiológicas, la edad; en características obstétricas, la edad gestacional, número de atención prenatal y edad gestacional en la primera atención prenatal). Estas estimaciones se presentaron en tablas univariadas.</w:t>
      </w:r>
    </w:p>
    <w:p w14:paraId="16F9B2BB" w14:textId="77777777" w:rsidR="00F36A40" w:rsidRPr="00F36A40" w:rsidRDefault="00F36A40" w:rsidP="00F36A40">
      <w:pPr>
        <w:spacing w:line="360" w:lineRule="auto"/>
        <w:jc w:val="both"/>
        <w:rPr>
          <w:rFonts w:eastAsia="Calibri"/>
          <w:lang w:val="es-PE" w:eastAsia="en-US"/>
        </w:rPr>
      </w:pPr>
      <w:r w:rsidRPr="00F36A40">
        <w:rPr>
          <w:rFonts w:eastAsia="Calibri"/>
          <w:lang w:val="es-PE" w:eastAsia="en-US"/>
        </w:rPr>
        <w:t>La investigación contó con la aprobación del Comité Institucional de Ética en Investigación del Hospital “Sergio E. Bernales” (Acta N°009-2021), además, durante todo el estudio se aseguró la confidencialidad de la información de las gestantes, con la asignación códigos anonimizados.</w:t>
      </w:r>
    </w:p>
    <w:p w14:paraId="044A7672" w14:textId="77777777" w:rsidR="00F36A40" w:rsidRPr="00F36A40" w:rsidRDefault="00F36A40" w:rsidP="00F36A40">
      <w:pPr>
        <w:spacing w:line="360" w:lineRule="auto"/>
        <w:jc w:val="both"/>
        <w:rPr>
          <w:rFonts w:eastAsia="Calibri"/>
          <w:lang w:val="es-PE" w:eastAsia="en-US"/>
        </w:rPr>
      </w:pPr>
    </w:p>
    <w:p w14:paraId="37AEA3F8" w14:textId="77777777" w:rsidR="00F36A40" w:rsidRPr="00F36A40" w:rsidRDefault="00F36A40" w:rsidP="00F36A40">
      <w:pPr>
        <w:spacing w:line="360" w:lineRule="auto"/>
        <w:jc w:val="both"/>
        <w:rPr>
          <w:rFonts w:eastAsia="Calibri"/>
          <w:lang w:val="es-PE" w:eastAsia="en-US"/>
        </w:rPr>
      </w:pPr>
    </w:p>
    <w:p w14:paraId="41D52F8B" w14:textId="77777777" w:rsidR="00F36A40" w:rsidRPr="00F36A40" w:rsidRDefault="00F36A40" w:rsidP="00F36A40">
      <w:pPr>
        <w:spacing w:line="360" w:lineRule="auto"/>
        <w:jc w:val="center"/>
        <w:rPr>
          <w:rFonts w:eastAsia="Calibri"/>
          <w:b/>
          <w:bCs/>
          <w:sz w:val="32"/>
          <w:szCs w:val="32"/>
          <w:lang w:val="es-PE" w:eastAsia="en-US"/>
        </w:rPr>
      </w:pPr>
      <w:r w:rsidRPr="00F36A40">
        <w:rPr>
          <w:rFonts w:eastAsia="Calibri"/>
          <w:b/>
          <w:bCs/>
          <w:sz w:val="32"/>
          <w:szCs w:val="32"/>
          <w:lang w:val="es-PE" w:eastAsia="en-US"/>
        </w:rPr>
        <w:t>RESULTADOS</w:t>
      </w:r>
    </w:p>
    <w:p w14:paraId="2A8DC828" w14:textId="77777777" w:rsidR="00F36A40" w:rsidRPr="00F36A40" w:rsidRDefault="00F36A40" w:rsidP="00F36A40">
      <w:pPr>
        <w:spacing w:line="360" w:lineRule="auto"/>
        <w:jc w:val="both"/>
        <w:rPr>
          <w:rFonts w:eastAsia="Calibri"/>
          <w:lang w:val="es-PE" w:eastAsia="en-US"/>
        </w:rPr>
      </w:pPr>
      <w:r w:rsidRPr="00F36A40">
        <w:rPr>
          <w:rFonts w:eastAsia="Calibri"/>
          <w:lang w:val="es-PE" w:eastAsia="en-US"/>
        </w:rPr>
        <w:t xml:space="preserve">La tabla 1 muestra que la edad promedio de las gestantes fue de 27,6 ± 3,7 años y que la mayoría de ellas tenían entre 20 y 24 años (25,5 %). Respecto al estado civil, 65,5 % eran convivientes y 6,4 % eran </w:t>
      </w:r>
      <w:r w:rsidRPr="00F36A40">
        <w:rPr>
          <w:rFonts w:eastAsia="Calibri"/>
          <w:lang w:val="es-PE" w:eastAsia="en-US"/>
        </w:rPr>
        <w:lastRenderedPageBreak/>
        <w:t>casadas. En relación con el nivel de instrucción, las gestantes con nivel de instrucción secundaria (77,4 %) y superior universitario (3 %) fueron las que se presentaron en mayor y menor proporción, respectivamente.</w:t>
      </w:r>
    </w:p>
    <w:p w14:paraId="1C446626" w14:textId="77777777" w:rsidR="00F36A40" w:rsidRPr="00F36A40" w:rsidRDefault="00F36A40" w:rsidP="00F36A40">
      <w:pPr>
        <w:spacing w:line="360" w:lineRule="auto"/>
        <w:jc w:val="both"/>
        <w:rPr>
          <w:rFonts w:eastAsia="Calibri"/>
          <w:lang w:val="es-PE" w:eastAsia="en-US"/>
        </w:rPr>
      </w:pPr>
    </w:p>
    <w:p w14:paraId="070F7B74" w14:textId="77777777" w:rsidR="00F36A40" w:rsidRPr="00F36A40" w:rsidRDefault="00F36A40" w:rsidP="00F36A40">
      <w:pPr>
        <w:spacing w:line="360" w:lineRule="auto"/>
        <w:jc w:val="center"/>
        <w:rPr>
          <w:rFonts w:eastAsia="Calibri"/>
          <w:sz w:val="22"/>
          <w:szCs w:val="22"/>
          <w:lang w:val="es-PE" w:eastAsia="en-US"/>
        </w:rPr>
      </w:pPr>
      <w:r w:rsidRPr="00F36A40">
        <w:rPr>
          <w:rFonts w:eastAsia="Calibri"/>
          <w:b/>
          <w:bCs/>
          <w:sz w:val="22"/>
          <w:szCs w:val="22"/>
          <w:lang w:val="es-PE" w:eastAsia="en-US"/>
        </w:rPr>
        <w:t>Tabla 1 -</w:t>
      </w:r>
      <w:r w:rsidRPr="00F36A40">
        <w:rPr>
          <w:rFonts w:eastAsia="Calibri"/>
          <w:sz w:val="22"/>
          <w:szCs w:val="22"/>
          <w:lang w:val="es-PE" w:eastAsia="en-US"/>
        </w:rPr>
        <w:t xml:space="preserve"> Características sociodemográficas de las gestantes con diagnóstico de COVID-19 en un hospital público</w:t>
      </w:r>
    </w:p>
    <w:p w14:paraId="4D00ADBC" w14:textId="1B7C6C97" w:rsidR="003E4E85" w:rsidRPr="00D5228B" w:rsidRDefault="003E4E85" w:rsidP="003E4E85">
      <w:pPr>
        <w:spacing w:line="360" w:lineRule="auto"/>
        <w:jc w:val="center"/>
        <w:rPr>
          <w:rFonts w:eastAsia="Calibri"/>
          <w:sz w:val="16"/>
          <w:szCs w:val="16"/>
          <w:lang w:val="es-PE" w:eastAsia="en-US"/>
        </w:rPr>
      </w:pPr>
      <w:r w:rsidRPr="00D5228B">
        <w:rPr>
          <w:rFonts w:eastAsia="Calibri"/>
          <w:noProof/>
          <w:sz w:val="16"/>
          <w:szCs w:val="16"/>
          <w:lang w:val="es-PE" w:eastAsia="en-US"/>
        </w:rPr>
        <w:drawing>
          <wp:inline distT="0" distB="0" distL="0" distR="0" wp14:anchorId="0F5EAD8E" wp14:editId="7C19A456">
            <wp:extent cx="3086100" cy="368617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5">
                      <a:extLst>
                        <a:ext uri="{28A0092B-C50C-407E-A947-70E740481C1C}">
                          <a14:useLocalDpi xmlns:a14="http://schemas.microsoft.com/office/drawing/2010/main" val="0"/>
                        </a:ext>
                      </a:extLst>
                    </a:blip>
                    <a:stretch>
                      <a:fillRect/>
                    </a:stretch>
                  </pic:blipFill>
                  <pic:spPr>
                    <a:xfrm>
                      <a:off x="0" y="0"/>
                      <a:ext cx="3086100" cy="3686175"/>
                    </a:xfrm>
                    <a:prstGeom prst="rect">
                      <a:avLst/>
                    </a:prstGeom>
                  </pic:spPr>
                </pic:pic>
              </a:graphicData>
            </a:graphic>
          </wp:inline>
        </w:drawing>
      </w:r>
    </w:p>
    <w:p w14:paraId="04D47005" w14:textId="758D68F6" w:rsidR="00F36A40" w:rsidRPr="00F36A40" w:rsidRDefault="00F36A40" w:rsidP="003E4E85">
      <w:pPr>
        <w:spacing w:line="360" w:lineRule="auto"/>
        <w:jc w:val="center"/>
        <w:rPr>
          <w:rFonts w:eastAsia="Calibri"/>
          <w:sz w:val="16"/>
          <w:szCs w:val="16"/>
          <w:lang w:val="es-PE" w:eastAsia="en-US"/>
        </w:rPr>
      </w:pPr>
      <w:r w:rsidRPr="00F36A40">
        <w:rPr>
          <w:rFonts w:eastAsia="Calibri"/>
          <w:sz w:val="16"/>
          <w:szCs w:val="16"/>
          <w:lang w:val="es-PE" w:eastAsia="en-US"/>
        </w:rPr>
        <w:t>X: media; DS: desviación estándar.</w:t>
      </w:r>
    </w:p>
    <w:p w14:paraId="64DA10B5" w14:textId="77777777" w:rsidR="00F36A40" w:rsidRPr="00F36A40" w:rsidRDefault="00F36A40" w:rsidP="00F36A40">
      <w:pPr>
        <w:spacing w:line="360" w:lineRule="auto"/>
        <w:jc w:val="both"/>
        <w:rPr>
          <w:rFonts w:eastAsia="Calibri"/>
          <w:lang w:val="es-PE" w:eastAsia="en-US"/>
        </w:rPr>
      </w:pPr>
    </w:p>
    <w:p w14:paraId="1CBFE5FE" w14:textId="77777777" w:rsidR="00F36A40" w:rsidRPr="00F36A40" w:rsidRDefault="00F36A40" w:rsidP="00F36A40">
      <w:pPr>
        <w:spacing w:line="360" w:lineRule="auto"/>
        <w:jc w:val="both"/>
        <w:rPr>
          <w:rFonts w:eastAsia="Calibri"/>
          <w:lang w:val="es-PE" w:eastAsia="en-US"/>
        </w:rPr>
      </w:pPr>
      <w:r w:rsidRPr="00F36A40">
        <w:rPr>
          <w:rFonts w:eastAsia="Calibri"/>
          <w:lang w:val="es-PE" w:eastAsia="en-US"/>
        </w:rPr>
        <w:t>En la tabla 2 se aprecia que 71,5 % de las gestantes tenían entre 37 y 40 semanas de gestación, y que la media fue de 27,6 ± 3,7 semanas. Además, alrededor de la tercera parte de las gestantes no tuvo ninguna atención prenatal (28,5 %); no obstante, entre quienes sí asistieron a este servicio, la edad gestacional promedio de la primera atención fue de 19,6 ± 9,6 semanas y el 38,7 % tuvo un inicio precoz (≤ 14 semanas). Por otro lado, el ser multigesta (68,9 %), multípara (42,1 %) y no tener antecedente de aborto (72,3 %) fueron las cualidades más frecuentes en las gestantes.</w:t>
      </w:r>
    </w:p>
    <w:p w14:paraId="08E70CE1" w14:textId="77777777" w:rsidR="00F36A40" w:rsidRPr="00F36A40" w:rsidRDefault="00F36A40" w:rsidP="00F36A40">
      <w:pPr>
        <w:spacing w:line="360" w:lineRule="auto"/>
        <w:jc w:val="both"/>
        <w:rPr>
          <w:rFonts w:eastAsia="Calibri"/>
          <w:lang w:val="es-PE" w:eastAsia="en-US"/>
        </w:rPr>
      </w:pPr>
    </w:p>
    <w:p w14:paraId="0475ED49" w14:textId="77777777" w:rsidR="003E4E85" w:rsidRPr="00D5228B" w:rsidRDefault="003E4E85">
      <w:pPr>
        <w:rPr>
          <w:rFonts w:eastAsia="Calibri"/>
          <w:b/>
          <w:bCs/>
          <w:sz w:val="22"/>
          <w:szCs w:val="22"/>
          <w:lang w:val="es-PE" w:eastAsia="en-US"/>
        </w:rPr>
      </w:pPr>
      <w:r w:rsidRPr="00D5228B">
        <w:rPr>
          <w:rFonts w:eastAsia="Calibri"/>
          <w:b/>
          <w:bCs/>
          <w:sz w:val="22"/>
          <w:szCs w:val="22"/>
          <w:lang w:val="es-PE" w:eastAsia="en-US"/>
        </w:rPr>
        <w:br w:type="page"/>
      </w:r>
    </w:p>
    <w:p w14:paraId="22E5D1C8" w14:textId="7EC270FF" w:rsidR="00F36A40" w:rsidRPr="00F36A40" w:rsidRDefault="00F36A40" w:rsidP="00F36A40">
      <w:pPr>
        <w:spacing w:line="360" w:lineRule="auto"/>
        <w:jc w:val="center"/>
        <w:rPr>
          <w:rFonts w:eastAsia="Calibri"/>
          <w:sz w:val="22"/>
          <w:szCs w:val="22"/>
          <w:lang w:val="es-PE" w:eastAsia="en-US"/>
        </w:rPr>
      </w:pPr>
      <w:r w:rsidRPr="00F36A40">
        <w:rPr>
          <w:rFonts w:eastAsia="Calibri"/>
          <w:b/>
          <w:bCs/>
          <w:sz w:val="22"/>
          <w:szCs w:val="22"/>
          <w:lang w:val="es-PE" w:eastAsia="en-US"/>
        </w:rPr>
        <w:lastRenderedPageBreak/>
        <w:t>Tabla 2 -</w:t>
      </w:r>
      <w:r w:rsidRPr="00F36A40">
        <w:rPr>
          <w:rFonts w:eastAsia="Calibri"/>
          <w:sz w:val="22"/>
          <w:szCs w:val="22"/>
          <w:lang w:val="es-PE" w:eastAsia="en-US"/>
        </w:rPr>
        <w:t xml:space="preserve"> Características obstétricas de las gestantes con diagnóstico de COVID-19 en un hospital público</w:t>
      </w:r>
    </w:p>
    <w:p w14:paraId="3E07D945" w14:textId="2F5FAFBA" w:rsidR="00616563" w:rsidRPr="00D5228B" w:rsidRDefault="00616563" w:rsidP="00F36A40">
      <w:pPr>
        <w:spacing w:line="360" w:lineRule="auto"/>
        <w:jc w:val="center"/>
        <w:rPr>
          <w:rFonts w:eastAsia="Calibri"/>
          <w:sz w:val="16"/>
          <w:szCs w:val="16"/>
          <w:lang w:val="es-PE" w:eastAsia="en-US"/>
        </w:rPr>
      </w:pPr>
      <w:r w:rsidRPr="00D5228B">
        <w:rPr>
          <w:rFonts w:eastAsia="Calibri"/>
          <w:noProof/>
          <w:sz w:val="16"/>
          <w:szCs w:val="16"/>
          <w:lang w:val="es-PE" w:eastAsia="en-US"/>
        </w:rPr>
        <w:drawing>
          <wp:inline distT="0" distB="0" distL="0" distR="0" wp14:anchorId="04E54033" wp14:editId="4FC8A423">
            <wp:extent cx="3086100" cy="542925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6">
                      <a:extLst>
                        <a:ext uri="{28A0092B-C50C-407E-A947-70E740481C1C}">
                          <a14:useLocalDpi xmlns:a14="http://schemas.microsoft.com/office/drawing/2010/main" val="0"/>
                        </a:ext>
                      </a:extLst>
                    </a:blip>
                    <a:stretch>
                      <a:fillRect/>
                    </a:stretch>
                  </pic:blipFill>
                  <pic:spPr>
                    <a:xfrm>
                      <a:off x="0" y="0"/>
                      <a:ext cx="3086100" cy="5429250"/>
                    </a:xfrm>
                    <a:prstGeom prst="rect">
                      <a:avLst/>
                    </a:prstGeom>
                  </pic:spPr>
                </pic:pic>
              </a:graphicData>
            </a:graphic>
          </wp:inline>
        </w:drawing>
      </w:r>
    </w:p>
    <w:p w14:paraId="21EB3001" w14:textId="1776A796" w:rsidR="00F36A40" w:rsidRPr="00F36A40" w:rsidRDefault="00F36A40" w:rsidP="00F36A40">
      <w:pPr>
        <w:spacing w:line="360" w:lineRule="auto"/>
        <w:jc w:val="center"/>
        <w:rPr>
          <w:rFonts w:eastAsia="Calibri"/>
          <w:sz w:val="16"/>
          <w:szCs w:val="16"/>
          <w:lang w:val="es-PE" w:eastAsia="en-US"/>
        </w:rPr>
      </w:pPr>
      <w:r w:rsidRPr="00F36A40">
        <w:rPr>
          <w:rFonts w:eastAsia="Calibri"/>
          <w:sz w:val="16"/>
          <w:szCs w:val="16"/>
          <w:lang w:val="es-PE" w:eastAsia="en-US"/>
        </w:rPr>
        <w:t>*Considera a gestantes que asistieron al menos una vez a la APN.</w:t>
      </w:r>
    </w:p>
    <w:p w14:paraId="569D64BD" w14:textId="77777777" w:rsidR="00F36A40" w:rsidRPr="00F36A40" w:rsidRDefault="00F36A40" w:rsidP="00F36A40">
      <w:pPr>
        <w:spacing w:line="360" w:lineRule="auto"/>
        <w:jc w:val="center"/>
        <w:rPr>
          <w:rFonts w:eastAsia="Calibri"/>
          <w:sz w:val="16"/>
          <w:szCs w:val="16"/>
          <w:lang w:val="es-PE" w:eastAsia="en-US"/>
        </w:rPr>
      </w:pPr>
      <w:r w:rsidRPr="00F36A40">
        <w:rPr>
          <w:rFonts w:eastAsia="Calibri"/>
          <w:sz w:val="16"/>
          <w:szCs w:val="16"/>
          <w:lang w:val="es-PE" w:eastAsia="en-US"/>
        </w:rPr>
        <w:t>EG: edad gestacional; APN: atención prenatal; X: media; DS: desviación estándar.</w:t>
      </w:r>
    </w:p>
    <w:p w14:paraId="6F2E8059" w14:textId="77777777" w:rsidR="00F36A40" w:rsidRPr="00F36A40" w:rsidRDefault="00F36A40" w:rsidP="00F36A40">
      <w:pPr>
        <w:spacing w:line="360" w:lineRule="auto"/>
        <w:jc w:val="both"/>
        <w:rPr>
          <w:rFonts w:eastAsia="Calibri"/>
          <w:lang w:val="es-PE" w:eastAsia="en-US"/>
        </w:rPr>
      </w:pPr>
    </w:p>
    <w:p w14:paraId="65FEC06E" w14:textId="77777777" w:rsidR="00F36A40" w:rsidRPr="00F36A40" w:rsidRDefault="00F36A40" w:rsidP="00F36A40">
      <w:pPr>
        <w:spacing w:line="360" w:lineRule="auto"/>
        <w:jc w:val="both"/>
        <w:rPr>
          <w:rFonts w:eastAsia="Calibri"/>
          <w:lang w:val="es-PE" w:eastAsia="en-US"/>
        </w:rPr>
      </w:pPr>
      <w:r w:rsidRPr="00F36A40">
        <w:rPr>
          <w:rFonts w:eastAsia="Calibri"/>
          <w:lang w:val="es-PE" w:eastAsia="en-US"/>
        </w:rPr>
        <w:t>El 90,6 % de las gestantes no presentó ningún signo o síntoma; y, en la tabla 3, se observa que la cefalea fue el síntoma más frecuente (7,4 %). Referente a los antecedentes patológicos, las enfermedades respiratorias y la diabetes mellitus se presentaron en 3,4 y 1,7 % de las gestantes, respectivamente. El resultado serológico mayormente presentado fue la IgM/IgG, en un 57 % de las gestantes.</w:t>
      </w:r>
    </w:p>
    <w:p w14:paraId="79291D97" w14:textId="77777777" w:rsidR="00F36A40" w:rsidRPr="00F36A40" w:rsidRDefault="00F36A40" w:rsidP="00F36A40">
      <w:pPr>
        <w:spacing w:line="360" w:lineRule="auto"/>
        <w:jc w:val="both"/>
        <w:rPr>
          <w:rFonts w:eastAsia="Calibri"/>
          <w:lang w:val="es-PE" w:eastAsia="en-US"/>
        </w:rPr>
      </w:pPr>
    </w:p>
    <w:p w14:paraId="6B6F81A7" w14:textId="77777777" w:rsidR="001C5C23" w:rsidRPr="00D5228B" w:rsidRDefault="001C5C23" w:rsidP="00F36A40">
      <w:pPr>
        <w:spacing w:line="360" w:lineRule="auto"/>
        <w:jc w:val="center"/>
        <w:rPr>
          <w:rFonts w:eastAsia="Calibri"/>
          <w:b/>
          <w:bCs/>
          <w:sz w:val="22"/>
          <w:szCs w:val="22"/>
          <w:lang w:val="es-PE" w:eastAsia="en-US"/>
        </w:rPr>
      </w:pPr>
    </w:p>
    <w:p w14:paraId="1DE229A7" w14:textId="77777777" w:rsidR="001C5C23" w:rsidRPr="00D5228B" w:rsidRDefault="001C5C23" w:rsidP="00F36A40">
      <w:pPr>
        <w:spacing w:line="360" w:lineRule="auto"/>
        <w:jc w:val="center"/>
        <w:rPr>
          <w:rFonts w:eastAsia="Calibri"/>
          <w:b/>
          <w:bCs/>
          <w:sz w:val="22"/>
          <w:szCs w:val="22"/>
          <w:lang w:val="es-PE" w:eastAsia="en-US"/>
        </w:rPr>
      </w:pPr>
    </w:p>
    <w:p w14:paraId="39611DB2" w14:textId="77D412CD" w:rsidR="00F36A40" w:rsidRPr="00F36A40" w:rsidRDefault="00F36A40" w:rsidP="00F36A40">
      <w:pPr>
        <w:spacing w:line="360" w:lineRule="auto"/>
        <w:jc w:val="center"/>
        <w:rPr>
          <w:rFonts w:eastAsia="Calibri"/>
          <w:sz w:val="22"/>
          <w:szCs w:val="22"/>
          <w:lang w:val="es-PE" w:eastAsia="en-US"/>
        </w:rPr>
      </w:pPr>
      <w:r w:rsidRPr="00F36A40">
        <w:rPr>
          <w:rFonts w:eastAsia="Calibri"/>
          <w:b/>
          <w:bCs/>
          <w:sz w:val="22"/>
          <w:szCs w:val="22"/>
          <w:lang w:val="es-PE" w:eastAsia="en-US"/>
        </w:rPr>
        <w:t>Tabla 3 -</w:t>
      </w:r>
      <w:r w:rsidRPr="00F36A40">
        <w:rPr>
          <w:rFonts w:eastAsia="Calibri"/>
          <w:sz w:val="22"/>
          <w:szCs w:val="22"/>
          <w:lang w:val="es-PE" w:eastAsia="en-US"/>
        </w:rPr>
        <w:t xml:space="preserve"> Características clínicas de las gestantes con diagnóstico de COVID-19 en un hospital público</w:t>
      </w:r>
    </w:p>
    <w:p w14:paraId="7D3611C4" w14:textId="243C009F" w:rsidR="00F36A40" w:rsidRPr="00D5228B" w:rsidRDefault="00616563" w:rsidP="00616563">
      <w:pPr>
        <w:spacing w:line="360" w:lineRule="auto"/>
        <w:jc w:val="center"/>
        <w:rPr>
          <w:rFonts w:eastAsia="Calibri"/>
          <w:lang w:val="es-PE" w:eastAsia="en-US"/>
        </w:rPr>
      </w:pPr>
      <w:r w:rsidRPr="00D5228B">
        <w:rPr>
          <w:rFonts w:eastAsia="Calibri"/>
          <w:noProof/>
          <w:lang w:val="es-PE" w:eastAsia="en-US"/>
        </w:rPr>
        <w:drawing>
          <wp:inline distT="0" distB="0" distL="0" distR="0" wp14:anchorId="2CF0A729" wp14:editId="70CBFE2B">
            <wp:extent cx="3000375" cy="3076575"/>
            <wp:effectExtent l="0" t="0" r="9525"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17">
                      <a:extLst>
                        <a:ext uri="{28A0092B-C50C-407E-A947-70E740481C1C}">
                          <a14:useLocalDpi xmlns:a14="http://schemas.microsoft.com/office/drawing/2010/main" val="0"/>
                        </a:ext>
                      </a:extLst>
                    </a:blip>
                    <a:stretch>
                      <a:fillRect/>
                    </a:stretch>
                  </pic:blipFill>
                  <pic:spPr>
                    <a:xfrm>
                      <a:off x="0" y="0"/>
                      <a:ext cx="3000375" cy="3076575"/>
                    </a:xfrm>
                    <a:prstGeom prst="rect">
                      <a:avLst/>
                    </a:prstGeom>
                  </pic:spPr>
                </pic:pic>
              </a:graphicData>
            </a:graphic>
          </wp:inline>
        </w:drawing>
      </w:r>
    </w:p>
    <w:p w14:paraId="675C78A1" w14:textId="77777777" w:rsidR="00616563" w:rsidRPr="00F36A40" w:rsidRDefault="00616563" w:rsidP="00F36A40">
      <w:pPr>
        <w:spacing w:line="360" w:lineRule="auto"/>
        <w:jc w:val="both"/>
        <w:rPr>
          <w:rFonts w:eastAsia="Calibri"/>
          <w:lang w:val="es-PE" w:eastAsia="en-US"/>
        </w:rPr>
      </w:pPr>
    </w:p>
    <w:p w14:paraId="1E549566" w14:textId="77777777" w:rsidR="00F36A40" w:rsidRPr="00F36A40" w:rsidRDefault="00F36A40" w:rsidP="00F36A40">
      <w:pPr>
        <w:spacing w:line="360" w:lineRule="auto"/>
        <w:jc w:val="both"/>
        <w:rPr>
          <w:rFonts w:eastAsia="Calibri"/>
          <w:lang w:val="es-PE" w:eastAsia="en-US"/>
        </w:rPr>
      </w:pPr>
      <w:r w:rsidRPr="00F36A40">
        <w:rPr>
          <w:rFonts w:eastAsia="Calibri"/>
          <w:lang w:val="es-PE" w:eastAsia="en-US"/>
        </w:rPr>
        <w:t>La ausencia de complicaciones obstétricas se dio en el 29,3 % de gestantes. La tabla 4 muestra que el parto por cesárea fue la complicación más frecuente (30,6 %), seguido de la anemia (20 %) y la ruptura prematura de membrana (15,7 %). En tanto que, las menos frecuentes fueron los trastornos hipertensivos, como el síndrome de Hellp (0,9 %) y la eclampsia (0,4 %).</w:t>
      </w:r>
    </w:p>
    <w:p w14:paraId="2DF43403" w14:textId="77777777" w:rsidR="00F36A40" w:rsidRPr="00F36A40" w:rsidRDefault="00F36A40" w:rsidP="00F36A40">
      <w:pPr>
        <w:spacing w:line="360" w:lineRule="auto"/>
        <w:jc w:val="both"/>
        <w:rPr>
          <w:rFonts w:eastAsia="Calibri"/>
          <w:lang w:val="es-PE" w:eastAsia="en-US"/>
        </w:rPr>
      </w:pPr>
    </w:p>
    <w:p w14:paraId="343C2C34" w14:textId="77777777" w:rsidR="001C5C23" w:rsidRPr="00D5228B" w:rsidRDefault="001C5C23">
      <w:pPr>
        <w:rPr>
          <w:rFonts w:eastAsia="Calibri"/>
          <w:b/>
          <w:bCs/>
          <w:sz w:val="22"/>
          <w:szCs w:val="22"/>
          <w:lang w:val="es-PE" w:eastAsia="en-US"/>
        </w:rPr>
      </w:pPr>
      <w:r w:rsidRPr="00D5228B">
        <w:rPr>
          <w:rFonts w:eastAsia="Calibri"/>
          <w:b/>
          <w:bCs/>
          <w:sz w:val="22"/>
          <w:szCs w:val="22"/>
          <w:lang w:val="es-PE" w:eastAsia="en-US"/>
        </w:rPr>
        <w:br w:type="page"/>
      </w:r>
    </w:p>
    <w:p w14:paraId="0C7C1549" w14:textId="538F1C44" w:rsidR="00F36A40" w:rsidRPr="00F36A40" w:rsidRDefault="00F36A40" w:rsidP="00F36A40">
      <w:pPr>
        <w:spacing w:line="360" w:lineRule="auto"/>
        <w:jc w:val="center"/>
        <w:rPr>
          <w:rFonts w:eastAsia="Calibri"/>
          <w:sz w:val="22"/>
          <w:szCs w:val="22"/>
          <w:lang w:val="es-PE" w:eastAsia="en-US"/>
        </w:rPr>
      </w:pPr>
      <w:r w:rsidRPr="00F36A40">
        <w:rPr>
          <w:rFonts w:eastAsia="Calibri"/>
          <w:b/>
          <w:bCs/>
          <w:sz w:val="22"/>
          <w:szCs w:val="22"/>
          <w:lang w:val="es-PE" w:eastAsia="en-US"/>
        </w:rPr>
        <w:lastRenderedPageBreak/>
        <w:t>Tabla 4 -</w:t>
      </w:r>
      <w:r w:rsidRPr="00F36A40">
        <w:rPr>
          <w:rFonts w:eastAsia="Calibri"/>
          <w:sz w:val="22"/>
          <w:szCs w:val="22"/>
          <w:lang w:val="es-PE" w:eastAsia="en-US"/>
        </w:rPr>
        <w:t xml:space="preserve"> Complicaciones obstétricas en las gestantes con diagnóstico de COVID-19 en un hospital público</w:t>
      </w:r>
    </w:p>
    <w:tbl>
      <w:tblPr>
        <w:tblStyle w:val="Tablaconcuadrcula"/>
        <w:tblW w:w="0" w:type="auto"/>
        <w:jc w:val="center"/>
        <w:tblLook w:val="04A0" w:firstRow="1" w:lastRow="0" w:firstColumn="1" w:lastColumn="0" w:noHBand="0" w:noVBand="1"/>
      </w:tblPr>
      <w:tblGrid>
        <w:gridCol w:w="2689"/>
        <w:gridCol w:w="708"/>
        <w:gridCol w:w="851"/>
      </w:tblGrid>
      <w:tr w:rsidR="00F36A40" w:rsidRPr="00F36A40" w14:paraId="205193D8" w14:textId="77777777" w:rsidTr="0079001B">
        <w:trPr>
          <w:jc w:val="center"/>
        </w:trPr>
        <w:tc>
          <w:tcPr>
            <w:tcW w:w="2689" w:type="dxa"/>
            <w:vAlign w:val="center"/>
          </w:tcPr>
          <w:p w14:paraId="0F493BDB" w14:textId="77777777" w:rsidR="00F36A40" w:rsidRPr="00F36A40" w:rsidRDefault="00F36A40" w:rsidP="00F36A40">
            <w:pPr>
              <w:spacing w:line="360" w:lineRule="auto"/>
              <w:jc w:val="center"/>
              <w:rPr>
                <w:rFonts w:ascii="Times New Roman" w:hAnsi="Times New Roman"/>
                <w:b/>
                <w:bCs/>
                <w:sz w:val="18"/>
                <w:szCs w:val="18"/>
                <w:lang w:val="es-PE" w:eastAsia="en-US"/>
              </w:rPr>
            </w:pPr>
            <w:r w:rsidRPr="00F36A40">
              <w:rPr>
                <w:rFonts w:ascii="Times New Roman" w:hAnsi="Times New Roman"/>
                <w:b/>
                <w:bCs/>
                <w:sz w:val="18"/>
                <w:szCs w:val="18"/>
                <w:lang w:val="es-PE" w:eastAsia="en-US"/>
              </w:rPr>
              <w:t>Variables</w:t>
            </w:r>
          </w:p>
        </w:tc>
        <w:tc>
          <w:tcPr>
            <w:tcW w:w="708" w:type="dxa"/>
            <w:vAlign w:val="center"/>
          </w:tcPr>
          <w:p w14:paraId="078A0C17" w14:textId="77777777" w:rsidR="00F36A40" w:rsidRPr="00F36A40" w:rsidRDefault="00F36A40" w:rsidP="00F36A40">
            <w:pPr>
              <w:spacing w:line="360" w:lineRule="auto"/>
              <w:jc w:val="center"/>
              <w:rPr>
                <w:rFonts w:ascii="Times New Roman" w:hAnsi="Times New Roman"/>
                <w:b/>
                <w:bCs/>
                <w:sz w:val="18"/>
                <w:szCs w:val="18"/>
                <w:lang w:val="es-PE" w:eastAsia="en-US"/>
              </w:rPr>
            </w:pPr>
            <w:r w:rsidRPr="00F36A40">
              <w:rPr>
                <w:rFonts w:ascii="Times New Roman" w:hAnsi="Times New Roman"/>
                <w:b/>
                <w:bCs/>
                <w:sz w:val="18"/>
                <w:szCs w:val="18"/>
                <w:lang w:val="es-PE" w:eastAsia="en-US"/>
              </w:rPr>
              <w:t>n</w:t>
            </w:r>
          </w:p>
        </w:tc>
        <w:tc>
          <w:tcPr>
            <w:tcW w:w="851" w:type="dxa"/>
            <w:vAlign w:val="center"/>
          </w:tcPr>
          <w:p w14:paraId="55FE856D" w14:textId="77777777" w:rsidR="00F36A40" w:rsidRPr="00F36A40" w:rsidRDefault="00F36A40" w:rsidP="00F36A40">
            <w:pPr>
              <w:spacing w:line="360" w:lineRule="auto"/>
              <w:jc w:val="center"/>
              <w:rPr>
                <w:rFonts w:ascii="Times New Roman" w:hAnsi="Times New Roman"/>
                <w:b/>
                <w:bCs/>
                <w:sz w:val="18"/>
                <w:szCs w:val="18"/>
                <w:lang w:val="es-PE" w:eastAsia="en-US"/>
              </w:rPr>
            </w:pPr>
            <w:r w:rsidRPr="00F36A40">
              <w:rPr>
                <w:rFonts w:ascii="Times New Roman" w:hAnsi="Times New Roman"/>
                <w:b/>
                <w:bCs/>
                <w:sz w:val="18"/>
                <w:szCs w:val="18"/>
                <w:lang w:val="es-PE" w:eastAsia="en-US"/>
              </w:rPr>
              <w:t>%</w:t>
            </w:r>
          </w:p>
        </w:tc>
      </w:tr>
      <w:tr w:rsidR="00F36A40" w:rsidRPr="00F36A40" w14:paraId="48451EC8" w14:textId="77777777" w:rsidTr="0079001B">
        <w:trPr>
          <w:jc w:val="center"/>
        </w:trPr>
        <w:tc>
          <w:tcPr>
            <w:tcW w:w="2689" w:type="dxa"/>
            <w:vAlign w:val="center"/>
          </w:tcPr>
          <w:p w14:paraId="74A198DC" w14:textId="77777777" w:rsidR="00F36A40" w:rsidRPr="00F36A40" w:rsidRDefault="00F36A40" w:rsidP="00F36A40">
            <w:pPr>
              <w:spacing w:line="360" w:lineRule="auto"/>
              <w:jc w:val="both"/>
              <w:rPr>
                <w:rFonts w:ascii="Times New Roman" w:hAnsi="Times New Roman"/>
                <w:sz w:val="18"/>
                <w:szCs w:val="18"/>
                <w:lang w:val="es-PE" w:eastAsia="en-US"/>
              </w:rPr>
            </w:pPr>
            <w:r w:rsidRPr="00F36A40">
              <w:rPr>
                <w:rFonts w:ascii="Times New Roman" w:hAnsi="Times New Roman"/>
                <w:sz w:val="18"/>
                <w:szCs w:val="18"/>
                <w:lang w:val="es-PE" w:eastAsia="en-US"/>
              </w:rPr>
              <w:t>Cesárea</w:t>
            </w:r>
          </w:p>
        </w:tc>
        <w:tc>
          <w:tcPr>
            <w:tcW w:w="708" w:type="dxa"/>
            <w:vAlign w:val="center"/>
          </w:tcPr>
          <w:p w14:paraId="7672367D" w14:textId="77777777" w:rsidR="00F36A40" w:rsidRPr="00F36A40" w:rsidRDefault="00F36A40" w:rsidP="00F36A40">
            <w:pPr>
              <w:spacing w:line="360" w:lineRule="auto"/>
              <w:jc w:val="center"/>
              <w:rPr>
                <w:rFonts w:ascii="Times New Roman" w:hAnsi="Times New Roman"/>
                <w:sz w:val="18"/>
                <w:szCs w:val="18"/>
                <w:lang w:val="es-PE" w:eastAsia="en-US"/>
              </w:rPr>
            </w:pPr>
            <w:r w:rsidRPr="00F36A40">
              <w:rPr>
                <w:rFonts w:ascii="Times New Roman" w:hAnsi="Times New Roman"/>
                <w:sz w:val="18"/>
                <w:szCs w:val="18"/>
                <w:lang w:val="es-PE" w:eastAsia="en-US"/>
              </w:rPr>
              <w:t>72</w:t>
            </w:r>
          </w:p>
        </w:tc>
        <w:tc>
          <w:tcPr>
            <w:tcW w:w="851" w:type="dxa"/>
            <w:vAlign w:val="center"/>
          </w:tcPr>
          <w:p w14:paraId="16A1624F" w14:textId="77777777" w:rsidR="00F36A40" w:rsidRPr="00F36A40" w:rsidRDefault="00F36A40" w:rsidP="00F36A40">
            <w:pPr>
              <w:spacing w:line="360" w:lineRule="auto"/>
              <w:jc w:val="center"/>
              <w:rPr>
                <w:rFonts w:ascii="Times New Roman" w:hAnsi="Times New Roman"/>
                <w:sz w:val="18"/>
                <w:szCs w:val="18"/>
                <w:lang w:val="es-PE" w:eastAsia="en-US"/>
              </w:rPr>
            </w:pPr>
            <w:r w:rsidRPr="00F36A40">
              <w:rPr>
                <w:rFonts w:ascii="Times New Roman" w:hAnsi="Times New Roman"/>
                <w:sz w:val="18"/>
                <w:szCs w:val="18"/>
                <w:lang w:val="es-PE" w:eastAsia="en-US"/>
              </w:rPr>
              <w:t>30,6</w:t>
            </w:r>
          </w:p>
        </w:tc>
      </w:tr>
      <w:tr w:rsidR="00F36A40" w:rsidRPr="00F36A40" w14:paraId="69385FDE" w14:textId="77777777" w:rsidTr="0079001B">
        <w:trPr>
          <w:jc w:val="center"/>
        </w:trPr>
        <w:tc>
          <w:tcPr>
            <w:tcW w:w="2689" w:type="dxa"/>
            <w:vAlign w:val="center"/>
          </w:tcPr>
          <w:p w14:paraId="1EBAAD55" w14:textId="77777777" w:rsidR="00F36A40" w:rsidRPr="00F36A40" w:rsidRDefault="00F36A40" w:rsidP="00F36A40">
            <w:pPr>
              <w:spacing w:line="360" w:lineRule="auto"/>
              <w:jc w:val="both"/>
              <w:rPr>
                <w:rFonts w:ascii="Times New Roman" w:hAnsi="Times New Roman"/>
                <w:sz w:val="18"/>
                <w:szCs w:val="18"/>
                <w:lang w:val="es-PE" w:eastAsia="en-US"/>
              </w:rPr>
            </w:pPr>
            <w:r w:rsidRPr="00F36A40">
              <w:rPr>
                <w:rFonts w:ascii="Times New Roman" w:hAnsi="Times New Roman"/>
                <w:sz w:val="18"/>
                <w:szCs w:val="18"/>
                <w:lang w:val="es-PE" w:eastAsia="en-US"/>
              </w:rPr>
              <w:t>Anemia</w:t>
            </w:r>
          </w:p>
        </w:tc>
        <w:tc>
          <w:tcPr>
            <w:tcW w:w="708" w:type="dxa"/>
            <w:vAlign w:val="center"/>
          </w:tcPr>
          <w:p w14:paraId="7A986513" w14:textId="77777777" w:rsidR="00F36A40" w:rsidRPr="00F36A40" w:rsidRDefault="00F36A40" w:rsidP="00F36A40">
            <w:pPr>
              <w:spacing w:line="360" w:lineRule="auto"/>
              <w:jc w:val="center"/>
              <w:rPr>
                <w:rFonts w:ascii="Times New Roman" w:hAnsi="Times New Roman"/>
                <w:sz w:val="18"/>
                <w:szCs w:val="18"/>
                <w:lang w:val="es-PE" w:eastAsia="en-US"/>
              </w:rPr>
            </w:pPr>
            <w:r w:rsidRPr="00F36A40">
              <w:rPr>
                <w:rFonts w:ascii="Times New Roman" w:hAnsi="Times New Roman"/>
                <w:sz w:val="18"/>
                <w:szCs w:val="18"/>
                <w:lang w:val="es-PE" w:eastAsia="en-US"/>
              </w:rPr>
              <w:t>47</w:t>
            </w:r>
          </w:p>
        </w:tc>
        <w:tc>
          <w:tcPr>
            <w:tcW w:w="851" w:type="dxa"/>
            <w:vAlign w:val="center"/>
          </w:tcPr>
          <w:p w14:paraId="436A89E1" w14:textId="77777777" w:rsidR="00F36A40" w:rsidRPr="00F36A40" w:rsidRDefault="00F36A40" w:rsidP="00F36A40">
            <w:pPr>
              <w:spacing w:line="360" w:lineRule="auto"/>
              <w:jc w:val="center"/>
              <w:rPr>
                <w:rFonts w:ascii="Times New Roman" w:hAnsi="Times New Roman"/>
                <w:sz w:val="18"/>
                <w:szCs w:val="18"/>
                <w:lang w:val="es-PE" w:eastAsia="en-US"/>
              </w:rPr>
            </w:pPr>
            <w:r w:rsidRPr="00F36A40">
              <w:rPr>
                <w:rFonts w:ascii="Times New Roman" w:hAnsi="Times New Roman"/>
                <w:sz w:val="18"/>
                <w:szCs w:val="18"/>
                <w:lang w:val="es-PE" w:eastAsia="en-US"/>
              </w:rPr>
              <w:t>20,0</w:t>
            </w:r>
          </w:p>
        </w:tc>
      </w:tr>
      <w:tr w:rsidR="00F36A40" w:rsidRPr="00F36A40" w14:paraId="6490DB48" w14:textId="77777777" w:rsidTr="0079001B">
        <w:trPr>
          <w:jc w:val="center"/>
        </w:trPr>
        <w:tc>
          <w:tcPr>
            <w:tcW w:w="2689" w:type="dxa"/>
            <w:vAlign w:val="center"/>
          </w:tcPr>
          <w:p w14:paraId="32C2AD67" w14:textId="77777777" w:rsidR="00F36A40" w:rsidRPr="00F36A40" w:rsidRDefault="00F36A40" w:rsidP="00F36A40">
            <w:pPr>
              <w:spacing w:line="360" w:lineRule="auto"/>
              <w:jc w:val="both"/>
              <w:rPr>
                <w:rFonts w:ascii="Times New Roman" w:hAnsi="Times New Roman"/>
                <w:sz w:val="18"/>
                <w:szCs w:val="18"/>
                <w:lang w:val="es-PE" w:eastAsia="en-US"/>
              </w:rPr>
            </w:pPr>
            <w:r w:rsidRPr="00F36A40">
              <w:rPr>
                <w:rFonts w:ascii="Times New Roman" w:hAnsi="Times New Roman"/>
                <w:sz w:val="18"/>
                <w:szCs w:val="18"/>
                <w:lang w:val="es-PE" w:eastAsia="en-US"/>
              </w:rPr>
              <w:t>Ruptura prematura de membranas</w:t>
            </w:r>
          </w:p>
        </w:tc>
        <w:tc>
          <w:tcPr>
            <w:tcW w:w="708" w:type="dxa"/>
            <w:vAlign w:val="center"/>
          </w:tcPr>
          <w:p w14:paraId="71831584" w14:textId="77777777" w:rsidR="00F36A40" w:rsidRPr="00F36A40" w:rsidRDefault="00F36A40" w:rsidP="00F36A40">
            <w:pPr>
              <w:spacing w:line="360" w:lineRule="auto"/>
              <w:jc w:val="center"/>
              <w:rPr>
                <w:rFonts w:ascii="Times New Roman" w:hAnsi="Times New Roman"/>
                <w:sz w:val="18"/>
                <w:szCs w:val="18"/>
                <w:lang w:val="es-PE" w:eastAsia="en-US"/>
              </w:rPr>
            </w:pPr>
            <w:r w:rsidRPr="00F36A40">
              <w:rPr>
                <w:rFonts w:ascii="Times New Roman" w:hAnsi="Times New Roman"/>
                <w:sz w:val="18"/>
                <w:szCs w:val="18"/>
                <w:lang w:val="es-PE" w:eastAsia="en-US"/>
              </w:rPr>
              <w:t>37</w:t>
            </w:r>
          </w:p>
        </w:tc>
        <w:tc>
          <w:tcPr>
            <w:tcW w:w="851" w:type="dxa"/>
            <w:vAlign w:val="center"/>
          </w:tcPr>
          <w:p w14:paraId="4CDD65A2" w14:textId="77777777" w:rsidR="00F36A40" w:rsidRPr="00F36A40" w:rsidRDefault="00F36A40" w:rsidP="00F36A40">
            <w:pPr>
              <w:spacing w:line="360" w:lineRule="auto"/>
              <w:jc w:val="center"/>
              <w:rPr>
                <w:rFonts w:ascii="Times New Roman" w:hAnsi="Times New Roman"/>
                <w:sz w:val="18"/>
                <w:szCs w:val="18"/>
                <w:lang w:val="es-PE" w:eastAsia="en-US"/>
              </w:rPr>
            </w:pPr>
            <w:r w:rsidRPr="00F36A40">
              <w:rPr>
                <w:rFonts w:ascii="Times New Roman" w:hAnsi="Times New Roman"/>
                <w:sz w:val="18"/>
                <w:szCs w:val="18"/>
                <w:lang w:val="es-PE" w:eastAsia="en-US"/>
              </w:rPr>
              <w:t>15,7</w:t>
            </w:r>
          </w:p>
        </w:tc>
      </w:tr>
      <w:tr w:rsidR="00F36A40" w:rsidRPr="00F36A40" w14:paraId="75F9666E" w14:textId="77777777" w:rsidTr="0079001B">
        <w:trPr>
          <w:jc w:val="center"/>
        </w:trPr>
        <w:tc>
          <w:tcPr>
            <w:tcW w:w="2689" w:type="dxa"/>
            <w:vAlign w:val="center"/>
          </w:tcPr>
          <w:p w14:paraId="2439346C" w14:textId="77777777" w:rsidR="00F36A40" w:rsidRPr="00F36A40" w:rsidRDefault="00F36A40" w:rsidP="00F36A40">
            <w:pPr>
              <w:spacing w:line="360" w:lineRule="auto"/>
              <w:jc w:val="both"/>
              <w:rPr>
                <w:rFonts w:ascii="Times New Roman" w:hAnsi="Times New Roman"/>
                <w:sz w:val="18"/>
                <w:szCs w:val="18"/>
                <w:lang w:val="es-PE" w:eastAsia="en-US"/>
              </w:rPr>
            </w:pPr>
            <w:r w:rsidRPr="00F36A40">
              <w:rPr>
                <w:rFonts w:ascii="Times New Roman" w:hAnsi="Times New Roman"/>
                <w:sz w:val="18"/>
                <w:szCs w:val="18"/>
                <w:lang w:val="es-PE" w:eastAsia="en-US"/>
              </w:rPr>
              <w:t>Infección del tracto urinario</w:t>
            </w:r>
          </w:p>
        </w:tc>
        <w:tc>
          <w:tcPr>
            <w:tcW w:w="708" w:type="dxa"/>
            <w:vAlign w:val="center"/>
          </w:tcPr>
          <w:p w14:paraId="419CCFDA" w14:textId="77777777" w:rsidR="00F36A40" w:rsidRPr="00F36A40" w:rsidRDefault="00F36A40" w:rsidP="00F36A40">
            <w:pPr>
              <w:spacing w:line="360" w:lineRule="auto"/>
              <w:jc w:val="center"/>
              <w:rPr>
                <w:rFonts w:ascii="Times New Roman" w:hAnsi="Times New Roman"/>
                <w:sz w:val="18"/>
                <w:szCs w:val="18"/>
                <w:lang w:val="es-PE" w:eastAsia="en-US"/>
              </w:rPr>
            </w:pPr>
            <w:r w:rsidRPr="00F36A40">
              <w:rPr>
                <w:rFonts w:ascii="Times New Roman" w:hAnsi="Times New Roman"/>
                <w:sz w:val="18"/>
                <w:szCs w:val="18"/>
                <w:lang w:val="es-PE" w:eastAsia="en-US"/>
              </w:rPr>
              <w:t>28</w:t>
            </w:r>
          </w:p>
        </w:tc>
        <w:tc>
          <w:tcPr>
            <w:tcW w:w="851" w:type="dxa"/>
            <w:vAlign w:val="center"/>
          </w:tcPr>
          <w:p w14:paraId="37DEB603" w14:textId="77777777" w:rsidR="00F36A40" w:rsidRPr="00F36A40" w:rsidRDefault="00F36A40" w:rsidP="00F36A40">
            <w:pPr>
              <w:spacing w:line="360" w:lineRule="auto"/>
              <w:jc w:val="center"/>
              <w:rPr>
                <w:rFonts w:ascii="Times New Roman" w:hAnsi="Times New Roman"/>
                <w:sz w:val="18"/>
                <w:szCs w:val="18"/>
                <w:lang w:val="es-PE" w:eastAsia="en-US"/>
              </w:rPr>
            </w:pPr>
            <w:r w:rsidRPr="00F36A40">
              <w:rPr>
                <w:rFonts w:ascii="Times New Roman" w:hAnsi="Times New Roman"/>
                <w:sz w:val="18"/>
                <w:szCs w:val="18"/>
                <w:lang w:val="es-PE" w:eastAsia="en-US"/>
              </w:rPr>
              <w:t>12,3</w:t>
            </w:r>
          </w:p>
        </w:tc>
      </w:tr>
      <w:tr w:rsidR="00F36A40" w:rsidRPr="00F36A40" w14:paraId="3E979684" w14:textId="77777777" w:rsidTr="0079001B">
        <w:trPr>
          <w:jc w:val="center"/>
        </w:trPr>
        <w:tc>
          <w:tcPr>
            <w:tcW w:w="2689" w:type="dxa"/>
            <w:vAlign w:val="center"/>
          </w:tcPr>
          <w:p w14:paraId="7BDB85E4" w14:textId="77777777" w:rsidR="00F36A40" w:rsidRPr="00F36A40" w:rsidRDefault="00F36A40" w:rsidP="00F36A40">
            <w:pPr>
              <w:spacing w:line="360" w:lineRule="auto"/>
              <w:jc w:val="both"/>
              <w:rPr>
                <w:rFonts w:ascii="Times New Roman" w:hAnsi="Times New Roman"/>
                <w:sz w:val="18"/>
                <w:szCs w:val="18"/>
                <w:lang w:val="es-PE" w:eastAsia="en-US"/>
              </w:rPr>
            </w:pPr>
            <w:r w:rsidRPr="00F36A40">
              <w:rPr>
                <w:rFonts w:ascii="Times New Roman" w:hAnsi="Times New Roman"/>
                <w:sz w:val="18"/>
                <w:szCs w:val="18"/>
                <w:lang w:val="es-PE" w:eastAsia="en-US"/>
              </w:rPr>
              <w:t>Oligoamnios</w:t>
            </w:r>
          </w:p>
        </w:tc>
        <w:tc>
          <w:tcPr>
            <w:tcW w:w="708" w:type="dxa"/>
            <w:vAlign w:val="center"/>
          </w:tcPr>
          <w:p w14:paraId="2FAC6674" w14:textId="77777777" w:rsidR="00F36A40" w:rsidRPr="00F36A40" w:rsidRDefault="00F36A40" w:rsidP="00F36A40">
            <w:pPr>
              <w:spacing w:line="360" w:lineRule="auto"/>
              <w:jc w:val="center"/>
              <w:rPr>
                <w:rFonts w:ascii="Times New Roman" w:hAnsi="Times New Roman"/>
                <w:sz w:val="18"/>
                <w:szCs w:val="18"/>
                <w:lang w:val="es-PE" w:eastAsia="en-US"/>
              </w:rPr>
            </w:pPr>
            <w:r w:rsidRPr="00F36A40">
              <w:rPr>
                <w:rFonts w:ascii="Times New Roman" w:hAnsi="Times New Roman"/>
                <w:sz w:val="18"/>
                <w:szCs w:val="18"/>
                <w:lang w:val="es-PE" w:eastAsia="en-US"/>
              </w:rPr>
              <w:t>23</w:t>
            </w:r>
          </w:p>
        </w:tc>
        <w:tc>
          <w:tcPr>
            <w:tcW w:w="851" w:type="dxa"/>
            <w:vAlign w:val="center"/>
          </w:tcPr>
          <w:p w14:paraId="03E335E7" w14:textId="77777777" w:rsidR="00F36A40" w:rsidRPr="00F36A40" w:rsidRDefault="00F36A40" w:rsidP="00F36A40">
            <w:pPr>
              <w:spacing w:line="360" w:lineRule="auto"/>
              <w:jc w:val="center"/>
              <w:rPr>
                <w:rFonts w:ascii="Times New Roman" w:hAnsi="Times New Roman"/>
                <w:sz w:val="18"/>
                <w:szCs w:val="18"/>
                <w:lang w:val="es-PE" w:eastAsia="en-US"/>
              </w:rPr>
            </w:pPr>
            <w:r w:rsidRPr="00F36A40">
              <w:rPr>
                <w:rFonts w:ascii="Times New Roman" w:hAnsi="Times New Roman"/>
                <w:sz w:val="18"/>
                <w:szCs w:val="18"/>
                <w:lang w:val="es-PE" w:eastAsia="en-US"/>
              </w:rPr>
              <w:t>9,8</w:t>
            </w:r>
          </w:p>
        </w:tc>
      </w:tr>
      <w:tr w:rsidR="00F36A40" w:rsidRPr="00F36A40" w14:paraId="19A7BB74" w14:textId="77777777" w:rsidTr="0079001B">
        <w:trPr>
          <w:jc w:val="center"/>
        </w:trPr>
        <w:tc>
          <w:tcPr>
            <w:tcW w:w="2689" w:type="dxa"/>
            <w:vAlign w:val="center"/>
          </w:tcPr>
          <w:p w14:paraId="58761740" w14:textId="77777777" w:rsidR="00F36A40" w:rsidRPr="00F36A40" w:rsidRDefault="00F36A40" w:rsidP="00F36A40">
            <w:pPr>
              <w:spacing w:line="360" w:lineRule="auto"/>
              <w:jc w:val="both"/>
              <w:rPr>
                <w:rFonts w:ascii="Times New Roman" w:hAnsi="Times New Roman"/>
                <w:sz w:val="18"/>
                <w:szCs w:val="18"/>
                <w:lang w:val="es-PE" w:eastAsia="en-US"/>
              </w:rPr>
            </w:pPr>
            <w:r w:rsidRPr="00F36A40">
              <w:rPr>
                <w:rFonts w:ascii="Times New Roman" w:hAnsi="Times New Roman"/>
                <w:sz w:val="18"/>
                <w:szCs w:val="18"/>
                <w:lang w:val="es-PE" w:eastAsia="en-US"/>
              </w:rPr>
              <w:t>Preeclampsia</w:t>
            </w:r>
          </w:p>
        </w:tc>
        <w:tc>
          <w:tcPr>
            <w:tcW w:w="708" w:type="dxa"/>
            <w:vAlign w:val="center"/>
          </w:tcPr>
          <w:p w14:paraId="4566CF29" w14:textId="77777777" w:rsidR="00F36A40" w:rsidRPr="00F36A40" w:rsidRDefault="00F36A40" w:rsidP="00F36A40">
            <w:pPr>
              <w:spacing w:line="360" w:lineRule="auto"/>
              <w:jc w:val="center"/>
              <w:rPr>
                <w:rFonts w:ascii="Times New Roman" w:hAnsi="Times New Roman"/>
                <w:sz w:val="18"/>
                <w:szCs w:val="18"/>
                <w:lang w:val="es-PE" w:eastAsia="en-US"/>
              </w:rPr>
            </w:pPr>
            <w:r w:rsidRPr="00F36A40">
              <w:rPr>
                <w:rFonts w:ascii="Times New Roman" w:hAnsi="Times New Roman"/>
                <w:sz w:val="18"/>
                <w:szCs w:val="18"/>
                <w:lang w:val="es-PE" w:eastAsia="en-US"/>
              </w:rPr>
              <w:t>22</w:t>
            </w:r>
          </w:p>
        </w:tc>
        <w:tc>
          <w:tcPr>
            <w:tcW w:w="851" w:type="dxa"/>
            <w:vAlign w:val="center"/>
          </w:tcPr>
          <w:p w14:paraId="14263ABA" w14:textId="77777777" w:rsidR="00F36A40" w:rsidRPr="00F36A40" w:rsidRDefault="00F36A40" w:rsidP="00F36A40">
            <w:pPr>
              <w:spacing w:line="360" w:lineRule="auto"/>
              <w:jc w:val="center"/>
              <w:rPr>
                <w:rFonts w:ascii="Times New Roman" w:hAnsi="Times New Roman"/>
                <w:sz w:val="18"/>
                <w:szCs w:val="18"/>
                <w:lang w:val="es-PE" w:eastAsia="en-US"/>
              </w:rPr>
            </w:pPr>
            <w:r w:rsidRPr="00F36A40">
              <w:rPr>
                <w:rFonts w:ascii="Times New Roman" w:hAnsi="Times New Roman"/>
                <w:sz w:val="18"/>
                <w:szCs w:val="18"/>
                <w:lang w:val="es-PE" w:eastAsia="en-US"/>
              </w:rPr>
              <w:t>9,4</w:t>
            </w:r>
          </w:p>
        </w:tc>
      </w:tr>
      <w:tr w:rsidR="00F36A40" w:rsidRPr="00F36A40" w14:paraId="0AF56CE7" w14:textId="77777777" w:rsidTr="0079001B">
        <w:trPr>
          <w:jc w:val="center"/>
        </w:trPr>
        <w:tc>
          <w:tcPr>
            <w:tcW w:w="2689" w:type="dxa"/>
            <w:vAlign w:val="center"/>
          </w:tcPr>
          <w:p w14:paraId="52CF085D" w14:textId="77777777" w:rsidR="00F36A40" w:rsidRPr="00F36A40" w:rsidRDefault="00F36A40" w:rsidP="00F36A40">
            <w:pPr>
              <w:spacing w:line="360" w:lineRule="auto"/>
              <w:jc w:val="both"/>
              <w:rPr>
                <w:rFonts w:ascii="Times New Roman" w:hAnsi="Times New Roman"/>
                <w:sz w:val="18"/>
                <w:szCs w:val="18"/>
                <w:lang w:val="es-PE" w:eastAsia="en-US"/>
              </w:rPr>
            </w:pPr>
            <w:r w:rsidRPr="00F36A40">
              <w:rPr>
                <w:rFonts w:ascii="Times New Roman" w:hAnsi="Times New Roman"/>
                <w:sz w:val="18"/>
                <w:szCs w:val="18"/>
                <w:lang w:val="es-PE" w:eastAsia="en-US"/>
              </w:rPr>
              <w:t>Amenaza de parto pretérmino</w:t>
            </w:r>
          </w:p>
        </w:tc>
        <w:tc>
          <w:tcPr>
            <w:tcW w:w="708" w:type="dxa"/>
            <w:vAlign w:val="center"/>
          </w:tcPr>
          <w:p w14:paraId="6B80AC9A" w14:textId="77777777" w:rsidR="00F36A40" w:rsidRPr="00F36A40" w:rsidRDefault="00F36A40" w:rsidP="00F36A40">
            <w:pPr>
              <w:spacing w:line="360" w:lineRule="auto"/>
              <w:jc w:val="center"/>
              <w:rPr>
                <w:rFonts w:ascii="Times New Roman" w:hAnsi="Times New Roman"/>
                <w:sz w:val="18"/>
                <w:szCs w:val="18"/>
                <w:lang w:val="es-PE" w:eastAsia="en-US"/>
              </w:rPr>
            </w:pPr>
            <w:r w:rsidRPr="00F36A40">
              <w:rPr>
                <w:rFonts w:ascii="Times New Roman" w:hAnsi="Times New Roman"/>
                <w:sz w:val="18"/>
                <w:szCs w:val="18"/>
                <w:lang w:val="es-PE" w:eastAsia="en-US"/>
              </w:rPr>
              <w:t>16</w:t>
            </w:r>
          </w:p>
        </w:tc>
        <w:tc>
          <w:tcPr>
            <w:tcW w:w="851" w:type="dxa"/>
            <w:vAlign w:val="center"/>
          </w:tcPr>
          <w:p w14:paraId="426A8176" w14:textId="77777777" w:rsidR="00F36A40" w:rsidRPr="00F36A40" w:rsidRDefault="00F36A40" w:rsidP="00F36A40">
            <w:pPr>
              <w:spacing w:line="360" w:lineRule="auto"/>
              <w:jc w:val="center"/>
              <w:rPr>
                <w:rFonts w:ascii="Times New Roman" w:hAnsi="Times New Roman"/>
                <w:sz w:val="18"/>
                <w:szCs w:val="18"/>
                <w:lang w:val="es-PE" w:eastAsia="en-US"/>
              </w:rPr>
            </w:pPr>
            <w:r w:rsidRPr="00F36A40">
              <w:rPr>
                <w:rFonts w:ascii="Times New Roman" w:hAnsi="Times New Roman"/>
                <w:sz w:val="18"/>
                <w:szCs w:val="18"/>
                <w:lang w:val="es-PE" w:eastAsia="en-US"/>
              </w:rPr>
              <w:t>6,8</w:t>
            </w:r>
          </w:p>
        </w:tc>
      </w:tr>
      <w:tr w:rsidR="00F36A40" w:rsidRPr="00F36A40" w14:paraId="5408EDE4" w14:textId="77777777" w:rsidTr="0079001B">
        <w:trPr>
          <w:jc w:val="center"/>
        </w:trPr>
        <w:tc>
          <w:tcPr>
            <w:tcW w:w="2689" w:type="dxa"/>
            <w:vAlign w:val="center"/>
          </w:tcPr>
          <w:p w14:paraId="045F9604" w14:textId="77777777" w:rsidR="00F36A40" w:rsidRPr="00F36A40" w:rsidRDefault="00F36A40" w:rsidP="00F36A40">
            <w:pPr>
              <w:spacing w:line="360" w:lineRule="auto"/>
              <w:jc w:val="both"/>
              <w:rPr>
                <w:rFonts w:ascii="Times New Roman" w:hAnsi="Times New Roman"/>
                <w:sz w:val="18"/>
                <w:szCs w:val="18"/>
                <w:lang w:val="es-PE" w:eastAsia="en-US"/>
              </w:rPr>
            </w:pPr>
            <w:r w:rsidRPr="00F36A40">
              <w:rPr>
                <w:rFonts w:ascii="Times New Roman" w:hAnsi="Times New Roman"/>
                <w:sz w:val="18"/>
                <w:szCs w:val="18"/>
                <w:lang w:val="es-PE" w:eastAsia="en-US"/>
              </w:rPr>
              <w:t>Parto pretérmino</w:t>
            </w:r>
          </w:p>
        </w:tc>
        <w:tc>
          <w:tcPr>
            <w:tcW w:w="708" w:type="dxa"/>
            <w:vAlign w:val="center"/>
          </w:tcPr>
          <w:p w14:paraId="620ABE7D" w14:textId="77777777" w:rsidR="00F36A40" w:rsidRPr="00F36A40" w:rsidRDefault="00F36A40" w:rsidP="00F36A40">
            <w:pPr>
              <w:spacing w:line="360" w:lineRule="auto"/>
              <w:jc w:val="center"/>
              <w:rPr>
                <w:rFonts w:ascii="Times New Roman" w:hAnsi="Times New Roman"/>
                <w:sz w:val="18"/>
                <w:szCs w:val="18"/>
                <w:lang w:val="es-PE" w:eastAsia="en-US"/>
              </w:rPr>
            </w:pPr>
            <w:r w:rsidRPr="00F36A40">
              <w:rPr>
                <w:rFonts w:ascii="Times New Roman" w:hAnsi="Times New Roman"/>
                <w:sz w:val="18"/>
                <w:szCs w:val="18"/>
                <w:lang w:val="es-PE" w:eastAsia="en-US"/>
              </w:rPr>
              <w:t>12</w:t>
            </w:r>
          </w:p>
        </w:tc>
        <w:tc>
          <w:tcPr>
            <w:tcW w:w="851" w:type="dxa"/>
            <w:vAlign w:val="center"/>
          </w:tcPr>
          <w:p w14:paraId="513AB39A" w14:textId="77777777" w:rsidR="00F36A40" w:rsidRPr="00F36A40" w:rsidRDefault="00F36A40" w:rsidP="00F36A40">
            <w:pPr>
              <w:spacing w:line="360" w:lineRule="auto"/>
              <w:jc w:val="center"/>
              <w:rPr>
                <w:rFonts w:ascii="Times New Roman" w:hAnsi="Times New Roman"/>
                <w:sz w:val="18"/>
                <w:szCs w:val="18"/>
                <w:lang w:val="es-PE" w:eastAsia="en-US"/>
              </w:rPr>
            </w:pPr>
            <w:r w:rsidRPr="00F36A40">
              <w:rPr>
                <w:rFonts w:ascii="Times New Roman" w:hAnsi="Times New Roman"/>
                <w:sz w:val="18"/>
                <w:szCs w:val="18"/>
                <w:lang w:val="es-PE" w:eastAsia="en-US"/>
              </w:rPr>
              <w:t>5,1</w:t>
            </w:r>
          </w:p>
        </w:tc>
      </w:tr>
      <w:tr w:rsidR="00F36A40" w:rsidRPr="00F36A40" w14:paraId="49F67FB8" w14:textId="77777777" w:rsidTr="0079001B">
        <w:trPr>
          <w:jc w:val="center"/>
        </w:trPr>
        <w:tc>
          <w:tcPr>
            <w:tcW w:w="2689" w:type="dxa"/>
            <w:vAlign w:val="center"/>
          </w:tcPr>
          <w:p w14:paraId="759B2096" w14:textId="77777777" w:rsidR="00F36A40" w:rsidRPr="00F36A40" w:rsidRDefault="00F36A40" w:rsidP="00F36A40">
            <w:pPr>
              <w:spacing w:line="360" w:lineRule="auto"/>
              <w:jc w:val="both"/>
              <w:rPr>
                <w:rFonts w:ascii="Times New Roman" w:hAnsi="Times New Roman"/>
                <w:sz w:val="18"/>
                <w:szCs w:val="18"/>
                <w:lang w:val="es-PE" w:eastAsia="en-US"/>
              </w:rPr>
            </w:pPr>
            <w:r w:rsidRPr="00F36A40">
              <w:rPr>
                <w:rFonts w:ascii="Times New Roman" w:hAnsi="Times New Roman"/>
                <w:sz w:val="18"/>
                <w:szCs w:val="18"/>
                <w:lang w:val="es-PE" w:eastAsia="en-US"/>
              </w:rPr>
              <w:t>Embarazo prolongado</w:t>
            </w:r>
          </w:p>
        </w:tc>
        <w:tc>
          <w:tcPr>
            <w:tcW w:w="708" w:type="dxa"/>
            <w:vAlign w:val="center"/>
          </w:tcPr>
          <w:p w14:paraId="5B3E15BF" w14:textId="77777777" w:rsidR="00F36A40" w:rsidRPr="00F36A40" w:rsidRDefault="00F36A40" w:rsidP="00F36A40">
            <w:pPr>
              <w:spacing w:line="360" w:lineRule="auto"/>
              <w:jc w:val="center"/>
              <w:rPr>
                <w:rFonts w:ascii="Times New Roman" w:hAnsi="Times New Roman"/>
                <w:sz w:val="18"/>
                <w:szCs w:val="18"/>
                <w:lang w:val="es-PE" w:eastAsia="en-US"/>
              </w:rPr>
            </w:pPr>
            <w:r w:rsidRPr="00F36A40">
              <w:rPr>
                <w:rFonts w:ascii="Times New Roman" w:hAnsi="Times New Roman"/>
                <w:sz w:val="18"/>
                <w:szCs w:val="18"/>
                <w:lang w:val="es-PE" w:eastAsia="en-US"/>
              </w:rPr>
              <w:t>8</w:t>
            </w:r>
          </w:p>
        </w:tc>
        <w:tc>
          <w:tcPr>
            <w:tcW w:w="851" w:type="dxa"/>
            <w:vAlign w:val="center"/>
          </w:tcPr>
          <w:p w14:paraId="77D538F1" w14:textId="77777777" w:rsidR="00F36A40" w:rsidRPr="00F36A40" w:rsidRDefault="00F36A40" w:rsidP="00F36A40">
            <w:pPr>
              <w:spacing w:line="360" w:lineRule="auto"/>
              <w:jc w:val="center"/>
              <w:rPr>
                <w:rFonts w:ascii="Times New Roman" w:hAnsi="Times New Roman"/>
                <w:sz w:val="18"/>
                <w:szCs w:val="18"/>
                <w:lang w:val="es-PE" w:eastAsia="en-US"/>
              </w:rPr>
            </w:pPr>
            <w:r w:rsidRPr="00F36A40">
              <w:rPr>
                <w:rFonts w:ascii="Times New Roman" w:hAnsi="Times New Roman"/>
                <w:sz w:val="18"/>
                <w:szCs w:val="18"/>
                <w:lang w:val="es-PE" w:eastAsia="en-US"/>
              </w:rPr>
              <w:t>3,4</w:t>
            </w:r>
          </w:p>
        </w:tc>
      </w:tr>
      <w:tr w:rsidR="00F36A40" w:rsidRPr="00F36A40" w14:paraId="4E1AFC57" w14:textId="77777777" w:rsidTr="0079001B">
        <w:trPr>
          <w:jc w:val="center"/>
        </w:trPr>
        <w:tc>
          <w:tcPr>
            <w:tcW w:w="2689" w:type="dxa"/>
            <w:vAlign w:val="center"/>
          </w:tcPr>
          <w:p w14:paraId="108E8D97" w14:textId="77777777" w:rsidR="00F36A40" w:rsidRPr="00F36A40" w:rsidRDefault="00F36A40" w:rsidP="00F36A40">
            <w:pPr>
              <w:spacing w:line="360" w:lineRule="auto"/>
              <w:jc w:val="both"/>
              <w:rPr>
                <w:rFonts w:ascii="Times New Roman" w:hAnsi="Times New Roman"/>
                <w:sz w:val="18"/>
                <w:szCs w:val="18"/>
                <w:lang w:val="es-PE" w:eastAsia="en-US"/>
              </w:rPr>
            </w:pPr>
            <w:r w:rsidRPr="00F36A40">
              <w:rPr>
                <w:rFonts w:ascii="Times New Roman" w:hAnsi="Times New Roman"/>
                <w:sz w:val="18"/>
                <w:szCs w:val="18"/>
                <w:lang w:val="es-PE" w:eastAsia="en-US"/>
              </w:rPr>
              <w:t>Hemorragia del segundo trimestre</w:t>
            </w:r>
          </w:p>
        </w:tc>
        <w:tc>
          <w:tcPr>
            <w:tcW w:w="708" w:type="dxa"/>
            <w:vAlign w:val="center"/>
          </w:tcPr>
          <w:p w14:paraId="47DA81DE" w14:textId="77777777" w:rsidR="00F36A40" w:rsidRPr="00F36A40" w:rsidRDefault="00F36A40" w:rsidP="00F36A40">
            <w:pPr>
              <w:spacing w:line="360" w:lineRule="auto"/>
              <w:jc w:val="center"/>
              <w:rPr>
                <w:rFonts w:ascii="Times New Roman" w:hAnsi="Times New Roman"/>
                <w:sz w:val="18"/>
                <w:szCs w:val="18"/>
                <w:lang w:val="es-PE" w:eastAsia="en-US"/>
              </w:rPr>
            </w:pPr>
            <w:r w:rsidRPr="00F36A40">
              <w:rPr>
                <w:rFonts w:ascii="Times New Roman" w:hAnsi="Times New Roman"/>
                <w:sz w:val="18"/>
                <w:szCs w:val="18"/>
                <w:lang w:val="es-PE" w:eastAsia="en-US"/>
              </w:rPr>
              <w:t>5</w:t>
            </w:r>
          </w:p>
        </w:tc>
        <w:tc>
          <w:tcPr>
            <w:tcW w:w="851" w:type="dxa"/>
            <w:vAlign w:val="center"/>
          </w:tcPr>
          <w:p w14:paraId="24B4FB57" w14:textId="77777777" w:rsidR="00F36A40" w:rsidRPr="00F36A40" w:rsidRDefault="00F36A40" w:rsidP="00F36A40">
            <w:pPr>
              <w:spacing w:line="360" w:lineRule="auto"/>
              <w:jc w:val="center"/>
              <w:rPr>
                <w:rFonts w:ascii="Times New Roman" w:hAnsi="Times New Roman"/>
                <w:sz w:val="18"/>
                <w:szCs w:val="18"/>
                <w:lang w:val="es-PE" w:eastAsia="en-US"/>
              </w:rPr>
            </w:pPr>
            <w:r w:rsidRPr="00F36A40">
              <w:rPr>
                <w:rFonts w:ascii="Times New Roman" w:hAnsi="Times New Roman"/>
                <w:sz w:val="18"/>
                <w:szCs w:val="18"/>
                <w:lang w:val="es-PE" w:eastAsia="en-US"/>
              </w:rPr>
              <w:t>2,1</w:t>
            </w:r>
          </w:p>
        </w:tc>
      </w:tr>
      <w:tr w:rsidR="00F36A40" w:rsidRPr="00F36A40" w14:paraId="5CC7CDA8" w14:textId="77777777" w:rsidTr="0079001B">
        <w:trPr>
          <w:jc w:val="center"/>
        </w:trPr>
        <w:tc>
          <w:tcPr>
            <w:tcW w:w="2689" w:type="dxa"/>
            <w:vAlign w:val="center"/>
          </w:tcPr>
          <w:p w14:paraId="7C4F773C" w14:textId="77777777" w:rsidR="00F36A40" w:rsidRPr="00F36A40" w:rsidRDefault="00F36A40" w:rsidP="00F36A40">
            <w:pPr>
              <w:spacing w:line="360" w:lineRule="auto"/>
              <w:jc w:val="both"/>
              <w:rPr>
                <w:rFonts w:ascii="Times New Roman" w:hAnsi="Times New Roman"/>
                <w:sz w:val="18"/>
                <w:szCs w:val="18"/>
                <w:lang w:val="es-PE" w:eastAsia="en-US"/>
              </w:rPr>
            </w:pPr>
            <w:r w:rsidRPr="00F36A40">
              <w:rPr>
                <w:rFonts w:ascii="Times New Roman" w:hAnsi="Times New Roman"/>
                <w:sz w:val="18"/>
                <w:szCs w:val="18"/>
                <w:lang w:val="es-PE" w:eastAsia="en-US"/>
              </w:rPr>
              <w:t>Hemorragia del primer trimestre</w:t>
            </w:r>
          </w:p>
        </w:tc>
        <w:tc>
          <w:tcPr>
            <w:tcW w:w="708" w:type="dxa"/>
            <w:vAlign w:val="center"/>
          </w:tcPr>
          <w:p w14:paraId="0F9E2CA4" w14:textId="77777777" w:rsidR="00F36A40" w:rsidRPr="00F36A40" w:rsidRDefault="00F36A40" w:rsidP="00F36A40">
            <w:pPr>
              <w:spacing w:line="360" w:lineRule="auto"/>
              <w:jc w:val="center"/>
              <w:rPr>
                <w:rFonts w:ascii="Times New Roman" w:hAnsi="Times New Roman"/>
                <w:sz w:val="18"/>
                <w:szCs w:val="18"/>
                <w:lang w:val="es-PE" w:eastAsia="en-US"/>
              </w:rPr>
            </w:pPr>
            <w:r w:rsidRPr="00F36A40">
              <w:rPr>
                <w:rFonts w:ascii="Times New Roman" w:hAnsi="Times New Roman"/>
                <w:sz w:val="18"/>
                <w:szCs w:val="18"/>
                <w:lang w:val="es-PE" w:eastAsia="en-US"/>
              </w:rPr>
              <w:t>3</w:t>
            </w:r>
          </w:p>
        </w:tc>
        <w:tc>
          <w:tcPr>
            <w:tcW w:w="851" w:type="dxa"/>
            <w:vAlign w:val="center"/>
          </w:tcPr>
          <w:p w14:paraId="42233C29" w14:textId="77777777" w:rsidR="00F36A40" w:rsidRPr="00F36A40" w:rsidRDefault="00F36A40" w:rsidP="00F36A40">
            <w:pPr>
              <w:spacing w:line="360" w:lineRule="auto"/>
              <w:jc w:val="center"/>
              <w:rPr>
                <w:rFonts w:ascii="Times New Roman" w:hAnsi="Times New Roman"/>
                <w:sz w:val="18"/>
                <w:szCs w:val="18"/>
                <w:lang w:val="es-PE" w:eastAsia="en-US"/>
              </w:rPr>
            </w:pPr>
            <w:r w:rsidRPr="00F36A40">
              <w:rPr>
                <w:rFonts w:ascii="Times New Roman" w:hAnsi="Times New Roman"/>
                <w:sz w:val="18"/>
                <w:szCs w:val="18"/>
                <w:lang w:val="es-PE" w:eastAsia="en-US"/>
              </w:rPr>
              <w:t>1,3</w:t>
            </w:r>
          </w:p>
        </w:tc>
      </w:tr>
      <w:tr w:rsidR="00F36A40" w:rsidRPr="00F36A40" w14:paraId="1A034593" w14:textId="77777777" w:rsidTr="0079001B">
        <w:trPr>
          <w:jc w:val="center"/>
        </w:trPr>
        <w:tc>
          <w:tcPr>
            <w:tcW w:w="2689" w:type="dxa"/>
            <w:vAlign w:val="center"/>
          </w:tcPr>
          <w:p w14:paraId="78297AEC" w14:textId="77777777" w:rsidR="00F36A40" w:rsidRPr="00F36A40" w:rsidRDefault="00F36A40" w:rsidP="00F36A40">
            <w:pPr>
              <w:spacing w:line="360" w:lineRule="auto"/>
              <w:jc w:val="both"/>
              <w:rPr>
                <w:rFonts w:ascii="Times New Roman" w:hAnsi="Times New Roman"/>
                <w:sz w:val="18"/>
                <w:szCs w:val="18"/>
                <w:lang w:val="es-PE" w:eastAsia="en-US"/>
              </w:rPr>
            </w:pPr>
            <w:r w:rsidRPr="00F36A40">
              <w:rPr>
                <w:rFonts w:ascii="Times New Roman" w:hAnsi="Times New Roman"/>
                <w:sz w:val="18"/>
                <w:szCs w:val="18"/>
                <w:lang w:val="es-PE" w:eastAsia="en-US"/>
              </w:rPr>
              <w:t>Síndrome de Hellp</w:t>
            </w:r>
          </w:p>
        </w:tc>
        <w:tc>
          <w:tcPr>
            <w:tcW w:w="708" w:type="dxa"/>
            <w:vAlign w:val="center"/>
          </w:tcPr>
          <w:p w14:paraId="6A5DA838" w14:textId="77777777" w:rsidR="00F36A40" w:rsidRPr="00F36A40" w:rsidRDefault="00F36A40" w:rsidP="00F36A40">
            <w:pPr>
              <w:spacing w:line="360" w:lineRule="auto"/>
              <w:jc w:val="center"/>
              <w:rPr>
                <w:rFonts w:ascii="Times New Roman" w:hAnsi="Times New Roman"/>
                <w:sz w:val="18"/>
                <w:szCs w:val="18"/>
                <w:lang w:val="es-PE" w:eastAsia="en-US"/>
              </w:rPr>
            </w:pPr>
            <w:r w:rsidRPr="00F36A40">
              <w:rPr>
                <w:rFonts w:ascii="Times New Roman" w:hAnsi="Times New Roman"/>
                <w:sz w:val="18"/>
                <w:szCs w:val="18"/>
                <w:lang w:val="es-PE" w:eastAsia="en-US"/>
              </w:rPr>
              <w:t>2</w:t>
            </w:r>
          </w:p>
        </w:tc>
        <w:tc>
          <w:tcPr>
            <w:tcW w:w="851" w:type="dxa"/>
            <w:vAlign w:val="center"/>
          </w:tcPr>
          <w:p w14:paraId="260B492F" w14:textId="77777777" w:rsidR="00F36A40" w:rsidRPr="00F36A40" w:rsidRDefault="00F36A40" w:rsidP="00F36A40">
            <w:pPr>
              <w:spacing w:line="360" w:lineRule="auto"/>
              <w:jc w:val="center"/>
              <w:rPr>
                <w:rFonts w:ascii="Times New Roman" w:hAnsi="Times New Roman"/>
                <w:sz w:val="18"/>
                <w:szCs w:val="18"/>
                <w:lang w:val="es-PE" w:eastAsia="en-US"/>
              </w:rPr>
            </w:pPr>
            <w:r w:rsidRPr="00F36A40">
              <w:rPr>
                <w:rFonts w:ascii="Times New Roman" w:hAnsi="Times New Roman"/>
                <w:sz w:val="18"/>
                <w:szCs w:val="18"/>
                <w:lang w:val="es-PE" w:eastAsia="en-US"/>
              </w:rPr>
              <w:t>0,9</w:t>
            </w:r>
          </w:p>
        </w:tc>
      </w:tr>
      <w:tr w:rsidR="00F36A40" w:rsidRPr="00F36A40" w14:paraId="5042E6D9" w14:textId="77777777" w:rsidTr="0079001B">
        <w:trPr>
          <w:jc w:val="center"/>
        </w:trPr>
        <w:tc>
          <w:tcPr>
            <w:tcW w:w="2689" w:type="dxa"/>
            <w:vAlign w:val="center"/>
          </w:tcPr>
          <w:p w14:paraId="0A90E668" w14:textId="77777777" w:rsidR="00F36A40" w:rsidRPr="00F36A40" w:rsidRDefault="00F36A40" w:rsidP="00F36A40">
            <w:pPr>
              <w:spacing w:line="360" w:lineRule="auto"/>
              <w:jc w:val="both"/>
              <w:rPr>
                <w:rFonts w:ascii="Times New Roman" w:hAnsi="Times New Roman"/>
                <w:sz w:val="18"/>
                <w:szCs w:val="18"/>
                <w:lang w:val="es-PE" w:eastAsia="en-US"/>
              </w:rPr>
            </w:pPr>
            <w:r w:rsidRPr="00F36A40">
              <w:rPr>
                <w:rFonts w:ascii="Times New Roman" w:hAnsi="Times New Roman"/>
                <w:sz w:val="18"/>
                <w:szCs w:val="18"/>
                <w:lang w:val="es-PE" w:eastAsia="en-US"/>
              </w:rPr>
              <w:t>Eclampsia</w:t>
            </w:r>
          </w:p>
        </w:tc>
        <w:tc>
          <w:tcPr>
            <w:tcW w:w="708" w:type="dxa"/>
            <w:vAlign w:val="center"/>
          </w:tcPr>
          <w:p w14:paraId="73E3DAA0" w14:textId="77777777" w:rsidR="00F36A40" w:rsidRPr="00F36A40" w:rsidRDefault="00F36A40" w:rsidP="00F36A40">
            <w:pPr>
              <w:spacing w:line="360" w:lineRule="auto"/>
              <w:jc w:val="center"/>
              <w:rPr>
                <w:rFonts w:ascii="Times New Roman" w:hAnsi="Times New Roman"/>
                <w:sz w:val="18"/>
                <w:szCs w:val="18"/>
                <w:lang w:val="es-PE" w:eastAsia="en-US"/>
              </w:rPr>
            </w:pPr>
            <w:r w:rsidRPr="00F36A40">
              <w:rPr>
                <w:rFonts w:ascii="Times New Roman" w:hAnsi="Times New Roman"/>
                <w:sz w:val="18"/>
                <w:szCs w:val="18"/>
                <w:lang w:val="es-PE" w:eastAsia="en-US"/>
              </w:rPr>
              <w:t>1</w:t>
            </w:r>
          </w:p>
        </w:tc>
        <w:tc>
          <w:tcPr>
            <w:tcW w:w="851" w:type="dxa"/>
            <w:vAlign w:val="center"/>
          </w:tcPr>
          <w:p w14:paraId="07472AD5" w14:textId="77777777" w:rsidR="00F36A40" w:rsidRPr="00F36A40" w:rsidRDefault="00F36A40" w:rsidP="00F36A40">
            <w:pPr>
              <w:spacing w:line="360" w:lineRule="auto"/>
              <w:jc w:val="center"/>
              <w:rPr>
                <w:rFonts w:ascii="Times New Roman" w:hAnsi="Times New Roman"/>
                <w:sz w:val="18"/>
                <w:szCs w:val="18"/>
                <w:lang w:val="es-PE" w:eastAsia="en-US"/>
              </w:rPr>
            </w:pPr>
            <w:r w:rsidRPr="00F36A40">
              <w:rPr>
                <w:rFonts w:ascii="Times New Roman" w:hAnsi="Times New Roman"/>
                <w:sz w:val="18"/>
                <w:szCs w:val="18"/>
                <w:lang w:val="es-PE" w:eastAsia="en-US"/>
              </w:rPr>
              <w:t>0,4</w:t>
            </w:r>
          </w:p>
        </w:tc>
      </w:tr>
    </w:tbl>
    <w:p w14:paraId="319EF8E3" w14:textId="77777777" w:rsidR="00F36A40" w:rsidRPr="00F36A40" w:rsidRDefault="00F36A40" w:rsidP="00F36A40">
      <w:pPr>
        <w:spacing w:line="360" w:lineRule="auto"/>
        <w:jc w:val="both"/>
        <w:rPr>
          <w:rFonts w:eastAsia="Calibri"/>
          <w:lang w:val="es-PE" w:eastAsia="en-US"/>
        </w:rPr>
      </w:pPr>
    </w:p>
    <w:p w14:paraId="3ABEDF14" w14:textId="77777777" w:rsidR="00F36A40" w:rsidRPr="00F36A40" w:rsidRDefault="00F36A40" w:rsidP="00F36A40">
      <w:pPr>
        <w:spacing w:line="360" w:lineRule="auto"/>
        <w:jc w:val="both"/>
        <w:rPr>
          <w:rFonts w:eastAsia="Calibri"/>
          <w:lang w:val="es-PE" w:eastAsia="en-US"/>
        </w:rPr>
      </w:pPr>
    </w:p>
    <w:p w14:paraId="4780C819" w14:textId="77777777" w:rsidR="00F36A40" w:rsidRPr="00F36A40" w:rsidRDefault="00F36A40" w:rsidP="00F36A40">
      <w:pPr>
        <w:spacing w:line="360" w:lineRule="auto"/>
        <w:jc w:val="center"/>
        <w:rPr>
          <w:rFonts w:eastAsia="Calibri"/>
          <w:b/>
          <w:bCs/>
          <w:sz w:val="32"/>
          <w:szCs w:val="32"/>
          <w:lang w:val="es-PE" w:eastAsia="en-US"/>
        </w:rPr>
      </w:pPr>
      <w:r w:rsidRPr="00F36A40">
        <w:rPr>
          <w:rFonts w:eastAsia="Calibri"/>
          <w:b/>
          <w:bCs/>
          <w:sz w:val="32"/>
          <w:szCs w:val="32"/>
          <w:lang w:val="es-PE" w:eastAsia="en-US"/>
        </w:rPr>
        <w:t>DISCUSIÓN</w:t>
      </w:r>
    </w:p>
    <w:p w14:paraId="32894C03" w14:textId="77777777" w:rsidR="00F36A40" w:rsidRPr="00F36A40" w:rsidRDefault="00F36A40" w:rsidP="00F36A40">
      <w:pPr>
        <w:spacing w:line="360" w:lineRule="auto"/>
        <w:jc w:val="both"/>
        <w:rPr>
          <w:rFonts w:eastAsia="Calibri"/>
          <w:lang w:val="es-PE" w:eastAsia="en-US"/>
        </w:rPr>
      </w:pPr>
      <w:r w:rsidRPr="00F36A40">
        <w:rPr>
          <w:rFonts w:eastAsia="Calibri"/>
          <w:lang w:val="es-PE" w:eastAsia="en-US"/>
        </w:rPr>
        <w:t>La COVID-19 en embarazadas ha supuesto un desafío en la atención materna, dado que aún se requiere esclarecer si existe o no afectación sobre los sistemas maternos; no obstante, se reconoce que el desarrollo y gravedad de la enfermedad durante el embarazo podría incrementar el riesgo de enfermedades obstétricas y resultados perinatales negativos.</w:t>
      </w:r>
      <w:r w:rsidRPr="00F36A40">
        <w:rPr>
          <w:rFonts w:eastAsia="Calibri"/>
          <w:vertAlign w:val="superscript"/>
          <w:lang w:val="es-PE" w:eastAsia="en-US"/>
        </w:rPr>
        <w:t>(2,3)</w:t>
      </w:r>
    </w:p>
    <w:p w14:paraId="5835DC44" w14:textId="77777777" w:rsidR="00F36A40" w:rsidRPr="00F36A40" w:rsidRDefault="00F36A40" w:rsidP="00F36A40">
      <w:pPr>
        <w:spacing w:line="360" w:lineRule="auto"/>
        <w:jc w:val="both"/>
        <w:rPr>
          <w:rFonts w:eastAsia="Calibri"/>
          <w:lang w:val="es-PE" w:eastAsia="en-US"/>
        </w:rPr>
      </w:pPr>
      <w:r w:rsidRPr="00F36A40">
        <w:rPr>
          <w:rFonts w:eastAsia="Calibri"/>
          <w:lang w:val="es-PE" w:eastAsia="en-US"/>
        </w:rPr>
        <w:t>La cesárea fue el resultado obstétrico adverso más frecuente, con un porcentaje de 30,6 %, que está próximo a lo informado por otros estudios, en los que esta vía de parto se presentó en aproximadamente un 25 % de las gestantes.</w:t>
      </w:r>
      <w:r w:rsidRPr="00F36A40">
        <w:rPr>
          <w:rFonts w:eastAsia="Calibri"/>
          <w:vertAlign w:val="superscript"/>
          <w:lang w:val="es-PE" w:eastAsia="en-US"/>
        </w:rPr>
        <w:t>(10,11)</w:t>
      </w:r>
      <w:r w:rsidRPr="00F36A40">
        <w:rPr>
          <w:rFonts w:eastAsia="Calibri"/>
          <w:lang w:val="es-PE" w:eastAsia="en-US"/>
        </w:rPr>
        <w:t xml:space="preserve"> En contraste a esto, </w:t>
      </w:r>
      <w:r w:rsidRPr="00F36A40">
        <w:rPr>
          <w:rFonts w:eastAsia="Calibri"/>
          <w:i/>
          <w:iCs/>
          <w:lang w:val="es-PE" w:eastAsia="en-US"/>
        </w:rPr>
        <w:t xml:space="preserve">Huerta </w:t>
      </w:r>
      <w:r w:rsidRPr="00F36A40">
        <w:rPr>
          <w:rFonts w:eastAsia="Calibri"/>
          <w:lang w:val="es-PE" w:eastAsia="en-US"/>
        </w:rPr>
        <w:t>y otros</w:t>
      </w:r>
      <w:r w:rsidRPr="00F36A40">
        <w:rPr>
          <w:rFonts w:eastAsia="Calibri"/>
          <w:vertAlign w:val="superscript"/>
          <w:lang w:val="es-PE" w:eastAsia="en-US"/>
        </w:rPr>
        <w:t>(12)</w:t>
      </w:r>
      <w:r w:rsidRPr="00F36A40">
        <w:rPr>
          <w:rFonts w:eastAsia="Calibri"/>
          <w:lang w:val="es-PE" w:eastAsia="en-US"/>
        </w:rPr>
        <w:t xml:space="preserve"> reportan una tasa de cesárea de 76,5 % en embarazadas con la COVID-19. Al respecto, cabe señalar que la insuficiente evidencia científica sobre el SARS-CoV-2, especialmente acerca de la transmisión materna fetal, durante los primeros meses de la pandemia, puede haber sido un factor importante para que algunas instituciones prestadoras de servicios de salud opten por esta vía de parto por sobre la vía fisiológica. Asimismo, se debe considerar que la cesárea puede haber sido una indicación médica por la presencia de una enfermedad concomitante.</w:t>
      </w:r>
    </w:p>
    <w:p w14:paraId="254FF9FE" w14:textId="77777777" w:rsidR="00F36A40" w:rsidRPr="00F36A40" w:rsidRDefault="00F36A40" w:rsidP="00F36A40">
      <w:pPr>
        <w:spacing w:line="360" w:lineRule="auto"/>
        <w:jc w:val="both"/>
        <w:rPr>
          <w:rFonts w:eastAsia="Calibri"/>
          <w:lang w:val="es-PE" w:eastAsia="en-US"/>
        </w:rPr>
      </w:pPr>
      <w:r w:rsidRPr="00F36A40">
        <w:rPr>
          <w:rFonts w:eastAsia="Calibri"/>
          <w:lang w:val="es-PE" w:eastAsia="en-US"/>
        </w:rPr>
        <w:lastRenderedPageBreak/>
        <w:t>Estudios previos informan que en las mujeres con diagnóstico de COVID-19 hubo mayor riesgo de presentar parto prematuro, con frecuencias que van de 15 a 22,5 % en este grupo de gestantes,</w:t>
      </w:r>
      <w:r w:rsidRPr="00F36A40">
        <w:rPr>
          <w:rFonts w:eastAsia="Calibri"/>
          <w:vertAlign w:val="superscript"/>
          <w:lang w:val="es-PE" w:eastAsia="en-US"/>
        </w:rPr>
        <w:t>(13,14)</w:t>
      </w:r>
      <w:r w:rsidRPr="00F36A40">
        <w:rPr>
          <w:rFonts w:eastAsia="Calibri"/>
          <w:lang w:val="es-PE" w:eastAsia="en-US"/>
        </w:rPr>
        <w:t xml:space="preserve"> lo que muestra una diferencia marcada con el hallazgo de la presente investigación (5,1 %), pero cierta semejanza a lo reportado en un estudio realizado en Perú (11,6 %).</w:t>
      </w:r>
      <w:r w:rsidRPr="00F36A40">
        <w:rPr>
          <w:rFonts w:eastAsia="Calibri"/>
          <w:vertAlign w:val="superscript"/>
          <w:lang w:val="es-PE" w:eastAsia="en-US"/>
        </w:rPr>
        <w:t>(15)</w:t>
      </w:r>
    </w:p>
    <w:p w14:paraId="08363E39" w14:textId="77777777" w:rsidR="00F36A40" w:rsidRPr="00F36A40" w:rsidRDefault="00F36A40" w:rsidP="00F36A40">
      <w:pPr>
        <w:spacing w:line="360" w:lineRule="auto"/>
        <w:jc w:val="both"/>
        <w:rPr>
          <w:rFonts w:eastAsia="Calibri"/>
          <w:lang w:val="es-PE" w:eastAsia="en-US"/>
        </w:rPr>
      </w:pPr>
      <w:r w:rsidRPr="00F36A40">
        <w:rPr>
          <w:rFonts w:eastAsia="Calibri"/>
          <w:lang w:val="es-PE" w:eastAsia="en-US"/>
        </w:rPr>
        <w:t xml:space="preserve">Los trastornos hipertensivos (preeclampsia, eclampsia y síndrome de Hellp) se presentaron en la décima parte de las gestantes (10,7 %), lo cual representó un valor ligeramente mayor a lo estimado por </w:t>
      </w:r>
      <w:r w:rsidRPr="00F36A40">
        <w:rPr>
          <w:rFonts w:eastAsia="Calibri"/>
          <w:i/>
          <w:iCs/>
          <w:lang w:val="es-PE" w:eastAsia="en-US"/>
        </w:rPr>
        <w:t xml:space="preserve">Villar </w:t>
      </w:r>
      <w:r w:rsidRPr="00F36A40">
        <w:rPr>
          <w:rFonts w:eastAsia="Calibri"/>
          <w:lang w:val="es-PE" w:eastAsia="en-US"/>
        </w:rPr>
        <w:t>y otros</w:t>
      </w:r>
      <w:r w:rsidRPr="00F36A40">
        <w:rPr>
          <w:rFonts w:eastAsia="Calibri"/>
          <w:vertAlign w:val="superscript"/>
          <w:lang w:val="es-PE" w:eastAsia="en-US"/>
        </w:rPr>
        <w:t>(14)</w:t>
      </w:r>
      <w:r w:rsidRPr="00F36A40">
        <w:rPr>
          <w:rFonts w:eastAsia="Calibri"/>
          <w:lang w:val="es-PE" w:eastAsia="en-US"/>
        </w:rPr>
        <w:t xml:space="preserve"> quienes mencionan que la frecuencia de este conjunto de enfermedades fue de 8,4 %. Por otro lado, </w:t>
      </w:r>
      <w:r w:rsidRPr="00F36A40">
        <w:rPr>
          <w:rFonts w:eastAsia="Calibri"/>
          <w:i/>
          <w:iCs/>
          <w:lang w:val="es-PE" w:eastAsia="en-US"/>
        </w:rPr>
        <w:t xml:space="preserve">Papageorghiou </w:t>
      </w:r>
      <w:r w:rsidRPr="00F36A40">
        <w:rPr>
          <w:rFonts w:eastAsia="Calibri"/>
          <w:lang w:val="es-PE" w:eastAsia="en-US"/>
        </w:rPr>
        <w:t>y otros,</w:t>
      </w:r>
      <w:r w:rsidRPr="00F36A40">
        <w:rPr>
          <w:rFonts w:eastAsia="Calibri"/>
          <w:vertAlign w:val="superscript"/>
          <w:lang w:val="es-PE" w:eastAsia="en-US"/>
        </w:rPr>
        <w:t>(16)</w:t>
      </w:r>
      <w:r w:rsidRPr="00F36A40">
        <w:rPr>
          <w:rFonts w:eastAsia="Calibri"/>
          <w:lang w:val="es-PE" w:eastAsia="en-US"/>
        </w:rPr>
        <w:t xml:space="preserve"> informan menor prevalencia de preeclampsia (8,1 %), y destacan que las mujeres con esta enfermedad, deberían ser consideradas un grupo con elevada vulnerabilidad. </w:t>
      </w:r>
    </w:p>
    <w:p w14:paraId="23FDC5FC" w14:textId="77777777" w:rsidR="00F36A40" w:rsidRPr="00F36A40" w:rsidRDefault="00F36A40" w:rsidP="00F36A40">
      <w:pPr>
        <w:spacing w:line="360" w:lineRule="auto"/>
        <w:jc w:val="both"/>
        <w:rPr>
          <w:rFonts w:eastAsia="Calibri"/>
          <w:lang w:val="es-PE" w:eastAsia="en-US"/>
        </w:rPr>
      </w:pPr>
      <w:r w:rsidRPr="00F36A40">
        <w:rPr>
          <w:rFonts w:eastAsia="Calibri"/>
          <w:lang w:val="es-PE" w:eastAsia="en-US"/>
        </w:rPr>
        <w:t xml:space="preserve">La anemia (20 %) y la ruptura prematura de membranas (15,7 %) fueron complicaciones presentadas con mayor frecuencia en las gestantes con la COVID-19, por el contrario, otros estudios evidencian porcentajes menores, como el de </w:t>
      </w:r>
      <w:r w:rsidRPr="00F36A40">
        <w:rPr>
          <w:rFonts w:eastAsia="Calibri"/>
          <w:i/>
          <w:iCs/>
          <w:lang w:val="es-PE" w:eastAsia="en-US"/>
        </w:rPr>
        <w:t xml:space="preserve">Singh </w:t>
      </w:r>
      <w:r w:rsidRPr="00F36A40">
        <w:rPr>
          <w:rFonts w:eastAsia="Calibri"/>
          <w:lang w:val="es-PE" w:eastAsia="en-US"/>
        </w:rPr>
        <w:t>y otros</w:t>
      </w:r>
      <w:r w:rsidRPr="00F36A40">
        <w:rPr>
          <w:rFonts w:eastAsia="Calibri"/>
          <w:vertAlign w:val="superscript"/>
          <w:lang w:val="es-PE" w:eastAsia="en-US"/>
        </w:rPr>
        <w:t>(17)</w:t>
      </w:r>
      <w:r w:rsidRPr="00F36A40">
        <w:rPr>
          <w:rFonts w:eastAsia="Calibri"/>
          <w:lang w:val="es-PE" w:eastAsia="en-US"/>
        </w:rPr>
        <w:t xml:space="preserve"> para el caso de la anemia (9,9 %); y el de </w:t>
      </w:r>
      <w:r w:rsidRPr="00F36A40">
        <w:rPr>
          <w:rFonts w:eastAsia="Calibri"/>
          <w:i/>
          <w:iCs/>
          <w:lang w:val="es-PE" w:eastAsia="en-US"/>
        </w:rPr>
        <w:t xml:space="preserve">Yang </w:t>
      </w:r>
      <w:r w:rsidRPr="00F36A40">
        <w:rPr>
          <w:rFonts w:eastAsia="Calibri"/>
          <w:lang w:val="es-PE" w:eastAsia="en-US"/>
        </w:rPr>
        <w:t>y otros</w:t>
      </w:r>
      <w:r w:rsidRPr="00F36A40">
        <w:rPr>
          <w:rFonts w:eastAsia="Calibri"/>
          <w:vertAlign w:val="superscript"/>
          <w:lang w:val="es-PE" w:eastAsia="en-US"/>
        </w:rPr>
        <w:t>(18)</w:t>
      </w:r>
      <w:r w:rsidRPr="00F36A40">
        <w:rPr>
          <w:rFonts w:eastAsia="Calibri"/>
          <w:lang w:val="es-PE" w:eastAsia="en-US"/>
        </w:rPr>
        <w:t xml:space="preserve"> para la ruptura prematura de membranas; además agregan que no hay diferencias significativas de esta enfermedad en embarazadas con y sin la COVID-19. </w:t>
      </w:r>
    </w:p>
    <w:p w14:paraId="59A10DA4" w14:textId="77777777" w:rsidR="00F36A40" w:rsidRPr="00F36A40" w:rsidRDefault="00F36A40" w:rsidP="00F36A40">
      <w:pPr>
        <w:spacing w:line="360" w:lineRule="auto"/>
        <w:jc w:val="both"/>
        <w:rPr>
          <w:rFonts w:eastAsia="Calibri"/>
          <w:color w:val="FF0000"/>
          <w:lang w:val="es-PE" w:eastAsia="en-US"/>
        </w:rPr>
      </w:pPr>
      <w:r w:rsidRPr="00F36A40">
        <w:rPr>
          <w:rFonts w:eastAsia="Calibri"/>
          <w:lang w:val="es-PE" w:eastAsia="en-US"/>
        </w:rPr>
        <w:t>La ausencia de signos y síntomas de la COVID-19 alcanzó a aproximadamente el 90 % de las gestantes; esto es semejante a lo demostrado en un estudio realizado en un hospital de tercer nivel del Perú, en el cual 93 % de las gestantes fueron asintomáticas.</w:t>
      </w:r>
      <w:r w:rsidRPr="00F36A40">
        <w:rPr>
          <w:rFonts w:eastAsia="Calibri"/>
          <w:vertAlign w:val="superscript"/>
          <w:lang w:val="es-PE" w:eastAsia="en-US"/>
        </w:rPr>
        <w:t>(15)</w:t>
      </w:r>
      <w:r w:rsidRPr="00F36A40">
        <w:rPr>
          <w:rFonts w:eastAsia="Calibri"/>
          <w:lang w:val="es-PE" w:eastAsia="en-US"/>
        </w:rPr>
        <w:t xml:space="preserve"> Por otro lado, </w:t>
      </w:r>
      <w:r w:rsidRPr="00F36A40">
        <w:rPr>
          <w:rFonts w:eastAsia="Calibri"/>
          <w:i/>
          <w:iCs/>
          <w:lang w:val="es-PE" w:eastAsia="en-US"/>
        </w:rPr>
        <w:t xml:space="preserve">Prabhu </w:t>
      </w:r>
      <w:r w:rsidRPr="00F36A40">
        <w:rPr>
          <w:rFonts w:eastAsia="Calibri"/>
          <w:lang w:val="es-PE" w:eastAsia="en-US"/>
        </w:rPr>
        <w:t>y otros</w:t>
      </w:r>
      <w:r w:rsidRPr="00F36A40">
        <w:rPr>
          <w:rFonts w:eastAsia="Calibri"/>
          <w:vertAlign w:val="superscript"/>
          <w:lang w:val="es-PE" w:eastAsia="en-US"/>
        </w:rPr>
        <w:t>(19)</w:t>
      </w:r>
      <w:r w:rsidRPr="00F36A40">
        <w:rPr>
          <w:rFonts w:eastAsia="Calibri"/>
          <w:lang w:val="es-PE" w:eastAsia="en-US"/>
        </w:rPr>
        <w:t xml:space="preserve"> demuestran un hallazgo inferior, con 78,6 % de gestantes sin síntomas. Del mismo modo, </w:t>
      </w:r>
      <w:r w:rsidRPr="00F36A40">
        <w:rPr>
          <w:rFonts w:eastAsia="Calibri"/>
          <w:i/>
          <w:iCs/>
          <w:lang w:val="es-PE" w:eastAsia="en-US"/>
        </w:rPr>
        <w:t xml:space="preserve">Marín </w:t>
      </w:r>
      <w:r w:rsidRPr="00F36A40">
        <w:rPr>
          <w:rFonts w:eastAsia="Calibri"/>
          <w:lang w:val="es-PE" w:eastAsia="en-US"/>
        </w:rPr>
        <w:t>y otros,</w:t>
      </w:r>
      <w:r w:rsidRPr="00F36A40">
        <w:rPr>
          <w:rFonts w:eastAsia="Calibri"/>
          <w:vertAlign w:val="superscript"/>
          <w:lang w:val="es-PE" w:eastAsia="en-US"/>
        </w:rPr>
        <w:t xml:space="preserve"> (10)</w:t>
      </w:r>
      <w:r w:rsidRPr="00F36A40">
        <w:rPr>
          <w:rFonts w:eastAsia="Calibri"/>
          <w:lang w:val="es-PE" w:eastAsia="en-US"/>
        </w:rPr>
        <w:t xml:space="preserve"> con una proporción de 40,5 % de gestantes con esta misma condición clínica. Este el presente estudio, es necesario considerar que algunos signos y síntomas de las gestantes, pueden ser derivados de las enfermedades concomitantes y no necesariamente de la COVID-19.</w:t>
      </w:r>
    </w:p>
    <w:p w14:paraId="12953628" w14:textId="77777777" w:rsidR="00F36A40" w:rsidRPr="00F36A40" w:rsidRDefault="00F36A40" w:rsidP="00F36A40">
      <w:pPr>
        <w:spacing w:line="360" w:lineRule="auto"/>
        <w:jc w:val="both"/>
        <w:rPr>
          <w:rFonts w:eastAsia="Calibri"/>
          <w:lang w:val="es-PE" w:eastAsia="en-US"/>
        </w:rPr>
      </w:pPr>
      <w:r w:rsidRPr="00F36A40">
        <w:rPr>
          <w:rFonts w:eastAsia="Calibri"/>
          <w:lang w:val="es-PE" w:eastAsia="en-US"/>
        </w:rPr>
        <w:t xml:space="preserve">Referente a la atención prenatal, </w:t>
      </w:r>
      <w:r w:rsidRPr="00F36A40">
        <w:rPr>
          <w:rFonts w:eastAsia="Calibri"/>
          <w:i/>
          <w:iCs/>
          <w:lang w:val="es-PE" w:eastAsia="en-US"/>
        </w:rPr>
        <w:t xml:space="preserve">Dávila-Aliaga </w:t>
      </w:r>
      <w:r w:rsidRPr="00F36A40">
        <w:rPr>
          <w:rFonts w:eastAsia="Calibri"/>
          <w:lang w:val="es-PE" w:eastAsia="en-US"/>
        </w:rPr>
        <w:t>y otros</w:t>
      </w:r>
      <w:r w:rsidRPr="00F36A40">
        <w:rPr>
          <w:rFonts w:eastAsia="Calibri"/>
          <w:vertAlign w:val="superscript"/>
          <w:lang w:val="es-PE" w:eastAsia="en-US"/>
        </w:rPr>
        <w:t>(15)</w:t>
      </w:r>
      <w:r w:rsidRPr="00F36A40">
        <w:rPr>
          <w:rFonts w:eastAsia="Calibri"/>
          <w:lang w:val="es-PE" w:eastAsia="en-US"/>
        </w:rPr>
        <w:t xml:space="preserve"> señalan en su estudio, realizado entre abril y junio del 2020 que, alrededor del 95 % de las gestantes tuvo una atención prenatal inadecuada (&lt; 6 atenciones), en tanto que este estudio muestra que 12,4 % de las gestantes tuvo menos de 6 atenciones y resalta que el 28,5 % no tuvo ninguna. Esta diferencia se debe principalmente a que, durante los primeros meses de la pandemia, existieron medidas de restricción social y cierre parcial de establecimientos del primer nivel de atención, los cuales volvieron a prestar servicios progresivamente. Además, esta evidencia muestra parte del impacto negativo de la pandemia sobre los servicios de salud materna en el Perú.</w:t>
      </w:r>
    </w:p>
    <w:p w14:paraId="014B4D63" w14:textId="77777777" w:rsidR="00F36A40" w:rsidRPr="00F36A40" w:rsidRDefault="00F36A40" w:rsidP="00F36A40">
      <w:pPr>
        <w:spacing w:line="360" w:lineRule="auto"/>
        <w:jc w:val="both"/>
        <w:rPr>
          <w:rFonts w:eastAsia="Calibri"/>
          <w:lang w:val="es-PE" w:eastAsia="en-US"/>
        </w:rPr>
      </w:pPr>
      <w:r w:rsidRPr="00F36A40">
        <w:rPr>
          <w:rFonts w:eastAsia="Calibri"/>
          <w:lang w:val="es-PE" w:eastAsia="en-US"/>
        </w:rPr>
        <w:lastRenderedPageBreak/>
        <w:t>Las enfermedades previas al embarazo, como la hipertensión arterial, diabetes y enfermedad respiratoria, se presentaron en menos del 4 % en las gestantes; en ese mismo sentido, diversos estudios reportan que las comorbilidades suelen ser poco frecuentes en las mujeres embarazadas.</w:t>
      </w:r>
      <w:r w:rsidRPr="00F36A40">
        <w:rPr>
          <w:rFonts w:eastAsia="Calibri"/>
          <w:vertAlign w:val="superscript"/>
          <w:lang w:val="es-PE" w:eastAsia="en-US"/>
        </w:rPr>
        <w:t>(20,21,22)</w:t>
      </w:r>
      <w:r w:rsidRPr="00F36A40">
        <w:rPr>
          <w:rFonts w:eastAsia="Calibri"/>
          <w:lang w:val="es-PE" w:eastAsia="en-US"/>
        </w:rPr>
        <w:t xml:space="preserve"> Pese al bajo porcentaje de gestantes con condiciones patológicas preexistentes, es necesario, durante la atención prenatal, promover el uso de medidas de protección contra la infección por SARS-CoV-2, así como el tamizaje periódico a este grupo de mujeres.</w:t>
      </w:r>
    </w:p>
    <w:p w14:paraId="40E492ED" w14:textId="77777777" w:rsidR="00F36A40" w:rsidRPr="00F36A40" w:rsidRDefault="00F36A40" w:rsidP="00F36A40">
      <w:pPr>
        <w:spacing w:line="360" w:lineRule="auto"/>
        <w:jc w:val="both"/>
        <w:rPr>
          <w:rFonts w:eastAsia="Calibri"/>
          <w:lang w:val="es-PE" w:eastAsia="en-US"/>
        </w:rPr>
      </w:pPr>
      <w:r w:rsidRPr="00F36A40">
        <w:rPr>
          <w:rFonts w:eastAsia="Calibri"/>
          <w:lang w:val="es-PE" w:eastAsia="en-US"/>
        </w:rPr>
        <w:t>Entre las limitaciones, el diseño del estudio no permite establecer la relación de causalidad entre la infección por SARS-CoV-2 y las complicaciones obstétricas; asimismo, no se evalúa el tiempo de infección, lo que podría ser un indicador relevante para el desarrollo de alguna enfermedad. De otro lado, se considera que las pruebas serológicas son un método de detección menos sensible, pero eran las que se realizaban a las gestantes que se atendieron en el establecimiento de salud; aunque, durante algunos meses, sobre todo al inicio de la pandemia, se realizaron parcialmente por falta de disponibilidad, lo que lleva a un considerable subregistro de casos. Los hallazgos no son generalizables a la población, dada la selección no aleatoria de la muestra. Una fortaleza de la investigación es que es el primer estudio del establecimiento de salud que reporta hallazgos clínicos y epidemiológicos de embarazadas con la COVID-19.</w:t>
      </w:r>
    </w:p>
    <w:p w14:paraId="1BE55E46" w14:textId="77777777" w:rsidR="00F36A40" w:rsidRPr="00F36A40" w:rsidRDefault="00F36A40" w:rsidP="00F36A40">
      <w:pPr>
        <w:spacing w:line="360" w:lineRule="auto"/>
        <w:jc w:val="both"/>
        <w:rPr>
          <w:rFonts w:eastAsia="Calibri"/>
          <w:lang w:val="es-PE" w:eastAsia="en-US"/>
        </w:rPr>
      </w:pPr>
      <w:r w:rsidRPr="00F36A40">
        <w:rPr>
          <w:rFonts w:eastAsia="Calibri"/>
          <w:lang w:val="es-PE" w:eastAsia="en-US"/>
        </w:rPr>
        <w:t>La mayoría de las gestantes con infección por SARS-CoV-2 presentaron alguna complicación obstétrica, como la cesárea y anemia, que fueron las más frecuentes. La ausencia de signos y síntomas de la COVID-19, junto al resultado serológico IgM/IgG fueron aquellas características epidemiológicas evidenciadas en mayor proporción.</w:t>
      </w:r>
    </w:p>
    <w:p w14:paraId="495E7002" w14:textId="77777777" w:rsidR="00F36A40" w:rsidRPr="00F36A40" w:rsidRDefault="00F36A40" w:rsidP="00F36A40">
      <w:pPr>
        <w:spacing w:line="360" w:lineRule="auto"/>
        <w:jc w:val="both"/>
        <w:rPr>
          <w:rFonts w:eastAsia="Calibri"/>
          <w:color w:val="303030"/>
          <w:shd w:val="clear" w:color="auto" w:fill="FFFFFF"/>
          <w:lang w:val="es-PE" w:eastAsia="en-US"/>
        </w:rPr>
      </w:pPr>
    </w:p>
    <w:p w14:paraId="46FBC8A1" w14:textId="77777777" w:rsidR="00F36A40" w:rsidRPr="00F36A40" w:rsidRDefault="00F36A40" w:rsidP="00F36A40">
      <w:pPr>
        <w:spacing w:line="360" w:lineRule="auto"/>
        <w:jc w:val="center"/>
        <w:rPr>
          <w:rFonts w:eastAsia="Calibri"/>
          <w:b/>
          <w:bCs/>
          <w:lang w:val="es-PE" w:eastAsia="en-US"/>
        </w:rPr>
      </w:pPr>
    </w:p>
    <w:p w14:paraId="444CA267" w14:textId="77777777" w:rsidR="00F36A40" w:rsidRPr="00F36A40" w:rsidRDefault="00F36A40" w:rsidP="00F36A40">
      <w:pPr>
        <w:spacing w:line="360" w:lineRule="auto"/>
        <w:jc w:val="center"/>
        <w:rPr>
          <w:rFonts w:eastAsia="Calibri"/>
          <w:lang w:val="es-PE" w:eastAsia="en-US"/>
        </w:rPr>
      </w:pPr>
      <w:r w:rsidRPr="00F36A40">
        <w:rPr>
          <w:rFonts w:eastAsia="Calibri"/>
          <w:b/>
          <w:bCs/>
          <w:sz w:val="32"/>
          <w:szCs w:val="32"/>
          <w:lang w:val="es-PE" w:eastAsia="en-US"/>
        </w:rPr>
        <w:t>REFERENCIAS BIBLIOGRÁFICAS</w:t>
      </w:r>
    </w:p>
    <w:p w14:paraId="4AFF220F" w14:textId="77777777" w:rsidR="00F36A40" w:rsidRPr="00F36A40" w:rsidRDefault="00F36A40" w:rsidP="00F36A40">
      <w:pPr>
        <w:spacing w:line="360" w:lineRule="auto"/>
        <w:rPr>
          <w:rFonts w:eastAsia="Calibri"/>
          <w:lang w:val="es-PE" w:eastAsia="en-US"/>
        </w:rPr>
      </w:pPr>
      <w:r w:rsidRPr="00F36A40">
        <w:rPr>
          <w:rFonts w:eastAsia="Calibri"/>
          <w:lang w:val="es-PE" w:eastAsia="en-US"/>
        </w:rPr>
        <w:t xml:space="preserve">1. Cruz S, De la Cruz ML, Carmona P, Abascal-Saiz A, Pintando P, González L, et al. </w:t>
      </w:r>
      <w:r w:rsidRPr="00F36A40">
        <w:rPr>
          <w:rFonts w:eastAsia="Calibri"/>
          <w:lang w:val="en-US" w:eastAsia="en-US"/>
        </w:rPr>
        <w:t xml:space="preserve">Pregnancy Outcomes and SARS-CoV-2 Infection: The Spanish Obstetric Emergency Group Study. </w:t>
      </w:r>
      <w:r w:rsidRPr="00F36A40">
        <w:rPr>
          <w:rFonts w:eastAsia="Calibri"/>
          <w:lang w:val="es-PE" w:eastAsia="en-US"/>
        </w:rPr>
        <w:t xml:space="preserve">Viruses. 2021 [acceso: 28/07/2021]; 13(5): 853. Disponible en: </w:t>
      </w:r>
      <w:hyperlink r:id="rId18" w:history="1">
        <w:r w:rsidRPr="00F36A40">
          <w:rPr>
            <w:rFonts w:eastAsia="Calibri"/>
            <w:color w:val="0563C1"/>
            <w:u w:val="single"/>
            <w:lang w:val="es-PE" w:eastAsia="en-US"/>
          </w:rPr>
          <w:t>https://doi.org/10.3390/v13050853</w:t>
        </w:r>
      </w:hyperlink>
      <w:r w:rsidRPr="00F36A40">
        <w:rPr>
          <w:rFonts w:eastAsia="Calibri"/>
          <w:lang w:val="es-PE" w:eastAsia="en-US"/>
        </w:rPr>
        <w:t xml:space="preserve"> </w:t>
      </w:r>
    </w:p>
    <w:p w14:paraId="38CA6EB8" w14:textId="77777777" w:rsidR="00F36A40" w:rsidRPr="00F36A40" w:rsidRDefault="00F36A40" w:rsidP="00F36A40">
      <w:pPr>
        <w:spacing w:line="360" w:lineRule="auto"/>
        <w:rPr>
          <w:rFonts w:eastAsia="Calibri"/>
          <w:lang w:val="es-PE" w:eastAsia="en-US"/>
        </w:rPr>
      </w:pPr>
      <w:r w:rsidRPr="00F36A40">
        <w:rPr>
          <w:rFonts w:eastAsia="Calibri"/>
          <w:lang w:val="es-PE" w:eastAsia="en-US"/>
        </w:rPr>
        <w:t xml:space="preserve">2. Muyayalo KP, Huang DH, Zhao SJ, Xie T, Mor G, iao AH. </w:t>
      </w:r>
      <w:r w:rsidRPr="00F36A40">
        <w:rPr>
          <w:rFonts w:eastAsia="Calibri"/>
          <w:lang w:val="en-US" w:eastAsia="en-US"/>
        </w:rPr>
        <w:t xml:space="preserve">COVID-19 and Treg/Th17 imbalance: Potential relationship to pregnancy outcomes. </w:t>
      </w:r>
      <w:r w:rsidRPr="00F36A40">
        <w:rPr>
          <w:rFonts w:eastAsia="Calibri"/>
          <w:lang w:val="es-PE" w:eastAsia="en-US"/>
        </w:rPr>
        <w:t xml:space="preserve">Am J Reprod Immunol. 2020 [acceso: 27/07/2021]; 84(5): e13304. Disponible en: </w:t>
      </w:r>
      <w:hyperlink r:id="rId19" w:history="1">
        <w:r w:rsidRPr="00F36A40">
          <w:rPr>
            <w:rFonts w:eastAsia="Calibri"/>
            <w:color w:val="0563C1"/>
            <w:u w:val="single"/>
            <w:lang w:val="es-PE" w:eastAsia="en-US"/>
          </w:rPr>
          <w:t>https://doi.org/10.1111/aji.13304</w:t>
        </w:r>
      </w:hyperlink>
      <w:r w:rsidRPr="00F36A40">
        <w:rPr>
          <w:rFonts w:eastAsia="Calibri"/>
          <w:lang w:val="es-PE" w:eastAsia="en-US"/>
        </w:rPr>
        <w:t xml:space="preserve"> </w:t>
      </w:r>
    </w:p>
    <w:p w14:paraId="49065771" w14:textId="77777777" w:rsidR="00F36A40" w:rsidRPr="00F36A40" w:rsidRDefault="00F36A40" w:rsidP="00F36A40">
      <w:pPr>
        <w:spacing w:line="360" w:lineRule="auto"/>
        <w:rPr>
          <w:rFonts w:eastAsia="Calibri"/>
          <w:lang w:val="en-US" w:eastAsia="en-US"/>
        </w:rPr>
      </w:pPr>
      <w:r w:rsidRPr="00F36A40">
        <w:rPr>
          <w:rFonts w:eastAsia="Calibri"/>
          <w:lang w:val="en-US" w:eastAsia="en-US"/>
        </w:rPr>
        <w:lastRenderedPageBreak/>
        <w:t xml:space="preserve">3. Wastnedge E, Reynolds RM, van Boeckel SR, Stock SJ, Denison FC, Maybin JA, et al. Pregnancy and COVID-19. Physiol Rev. 2021 [acceso: 27/07/2021]; 101(1): 303-318. Disponible en: </w:t>
      </w:r>
      <w:hyperlink r:id="rId20" w:history="1">
        <w:r w:rsidRPr="00F36A40">
          <w:rPr>
            <w:rFonts w:eastAsia="Calibri"/>
            <w:color w:val="0563C1"/>
            <w:sz w:val="22"/>
            <w:szCs w:val="22"/>
            <w:u w:val="single"/>
            <w:lang w:val="en-US" w:eastAsia="en-US"/>
          </w:rPr>
          <w:t>https://doi.org/10.1152/physrev.00024.2020d</w:t>
        </w:r>
      </w:hyperlink>
      <w:r w:rsidRPr="00F36A40">
        <w:rPr>
          <w:rFonts w:eastAsia="Calibri"/>
          <w:lang w:val="en-US" w:eastAsia="en-US"/>
        </w:rPr>
        <w:t xml:space="preserve"> </w:t>
      </w:r>
    </w:p>
    <w:p w14:paraId="135578A6" w14:textId="77777777" w:rsidR="00F36A40" w:rsidRPr="00F36A40" w:rsidRDefault="00F36A40" w:rsidP="00F36A40">
      <w:pPr>
        <w:spacing w:line="360" w:lineRule="auto"/>
        <w:rPr>
          <w:rFonts w:eastAsia="Calibri"/>
          <w:lang w:val="es-PE" w:eastAsia="en-US"/>
        </w:rPr>
      </w:pPr>
      <w:r w:rsidRPr="00F36A40">
        <w:rPr>
          <w:rFonts w:eastAsia="Calibri"/>
          <w:lang w:val="en-US" w:eastAsia="en-US"/>
        </w:rPr>
        <w:t xml:space="preserve">4. Haizler-Cohen L, Davidov A, Blitz MJ, Fruhman G. Severe acute respiratory syndrome coronavirus 2 antibodies in pregnant women admitted to labor and delivery units. </w:t>
      </w:r>
      <w:r w:rsidRPr="00F36A40">
        <w:rPr>
          <w:rFonts w:eastAsia="Calibri"/>
          <w:lang w:val="es-PE" w:eastAsia="en-US"/>
        </w:rPr>
        <w:t xml:space="preserve">Am J Obstet Gynecol. 2021 [acceso: 27/07/2021]; 224(1): 112-14. Disponible en: </w:t>
      </w:r>
      <w:hyperlink r:id="rId21" w:history="1">
        <w:r w:rsidRPr="00F36A40">
          <w:rPr>
            <w:rFonts w:eastAsia="Calibri"/>
            <w:color w:val="0563C1"/>
            <w:u w:val="single"/>
            <w:lang w:val="es-PE" w:eastAsia="en-US"/>
          </w:rPr>
          <w:t>https://doi.org/10.1016/j.ajog.2020.09.022</w:t>
        </w:r>
      </w:hyperlink>
      <w:r w:rsidRPr="00F36A40">
        <w:rPr>
          <w:rFonts w:eastAsia="Calibri"/>
          <w:lang w:val="es-PE" w:eastAsia="en-US"/>
        </w:rPr>
        <w:t xml:space="preserve"> </w:t>
      </w:r>
    </w:p>
    <w:p w14:paraId="51022FAD" w14:textId="77777777" w:rsidR="00F36A40" w:rsidRPr="00F36A40" w:rsidRDefault="00F36A40" w:rsidP="00F36A40">
      <w:pPr>
        <w:spacing w:line="360" w:lineRule="auto"/>
        <w:rPr>
          <w:rFonts w:eastAsia="Calibri"/>
          <w:lang w:val="es-PE" w:eastAsia="en-US"/>
        </w:rPr>
      </w:pPr>
      <w:r w:rsidRPr="00F36A40">
        <w:rPr>
          <w:rFonts w:eastAsia="Calibri"/>
          <w:lang w:val="es-PE" w:eastAsia="en-US"/>
        </w:rPr>
        <w:t xml:space="preserve">5. Savirón-Cornudella R, Villalba A, Zapardiel J, Andeyro-Garcia M, Esteban LM, Pérez-López FR. </w:t>
      </w:r>
      <w:r w:rsidRPr="00F36A40">
        <w:rPr>
          <w:rFonts w:eastAsia="Calibri"/>
          <w:lang w:val="en-US" w:eastAsia="en-US"/>
        </w:rPr>
        <w:t xml:space="preserve">Severe acute respiratory syndrome coronavirus 2 (SARS-CoV-2) universal screening in gravids during labor and delivery. </w:t>
      </w:r>
      <w:r w:rsidRPr="00F36A40">
        <w:rPr>
          <w:rFonts w:eastAsia="Calibri"/>
          <w:lang w:val="es-PE" w:eastAsia="en-US"/>
        </w:rPr>
        <w:t xml:space="preserve">Eur J Obstet Gynecol Reprod Biol. 2021 [acceso: 28/07/2021]; 256: 400-4. Disponible en: </w:t>
      </w:r>
      <w:hyperlink r:id="rId22" w:history="1">
        <w:r w:rsidRPr="00F36A40">
          <w:rPr>
            <w:rFonts w:eastAsia="Calibri"/>
            <w:color w:val="0563C1"/>
            <w:u w:val="single"/>
            <w:lang w:val="es-PE" w:eastAsia="en-US"/>
          </w:rPr>
          <w:t>https://doi.org/10.1016/j.ejogrb.2020.11.069</w:t>
        </w:r>
      </w:hyperlink>
      <w:r w:rsidRPr="00F36A40">
        <w:rPr>
          <w:rFonts w:eastAsia="Calibri"/>
          <w:lang w:val="es-PE" w:eastAsia="en-US"/>
        </w:rPr>
        <w:t xml:space="preserve"> </w:t>
      </w:r>
    </w:p>
    <w:p w14:paraId="5BEBE29A" w14:textId="77777777" w:rsidR="00F36A40" w:rsidRPr="00F36A40" w:rsidRDefault="00F36A40" w:rsidP="00F36A40">
      <w:pPr>
        <w:spacing w:line="360" w:lineRule="auto"/>
        <w:rPr>
          <w:rFonts w:eastAsia="Calibri"/>
          <w:lang w:val="es-PE" w:eastAsia="en-US"/>
        </w:rPr>
      </w:pPr>
      <w:r w:rsidRPr="00F36A40">
        <w:rPr>
          <w:rFonts w:eastAsia="Calibri"/>
          <w:lang w:val="es-PE" w:eastAsia="en-US"/>
        </w:rPr>
        <w:t xml:space="preserve">6. Organización Panamericana de la Salud / Organización Mundial de la Salud. Actualización epidemiológica: Enfermedad por Coronavirus (COVID-19). 22 de julio de 2021, Washington, D.C.: OPS/OMS; 2021 [acceso: 29/07/2021]. Disponible en: </w:t>
      </w:r>
      <w:hyperlink r:id="rId23" w:history="1">
        <w:r w:rsidRPr="00F36A40">
          <w:rPr>
            <w:rFonts w:eastAsia="Calibri"/>
            <w:color w:val="0563C1"/>
            <w:u w:val="single"/>
            <w:lang w:val="es-PE" w:eastAsia="en-US"/>
          </w:rPr>
          <w:t>https://www.paho.org/es/file/92055/download?token=3nPUqnh4</w:t>
        </w:r>
      </w:hyperlink>
      <w:r w:rsidRPr="00F36A40">
        <w:rPr>
          <w:rFonts w:eastAsia="Calibri"/>
          <w:lang w:val="es-PE" w:eastAsia="en-US"/>
        </w:rPr>
        <w:t xml:space="preserve"> </w:t>
      </w:r>
    </w:p>
    <w:p w14:paraId="03611739" w14:textId="77777777" w:rsidR="00F36A40" w:rsidRPr="00F36A40" w:rsidRDefault="00F36A40" w:rsidP="00F36A40">
      <w:pPr>
        <w:spacing w:line="360" w:lineRule="auto"/>
        <w:rPr>
          <w:rFonts w:eastAsia="Calibri"/>
          <w:lang w:val="en-US" w:eastAsia="en-US"/>
        </w:rPr>
      </w:pPr>
      <w:r w:rsidRPr="00F36A40">
        <w:rPr>
          <w:rFonts w:eastAsia="Calibri"/>
          <w:lang w:val="es-PE" w:eastAsia="en-US"/>
        </w:rPr>
        <w:t xml:space="preserve">7. Vera E, Montenegro I, Marcelo H, Arce M, Cruzate V, Pelaez M. Gestación en tiempos de pandemia COVID 19. Hospital Nacional Docente Madre Niño San Bartolomé, Lima, Perú. Rev Peru Ginecol Obstet. </w:t>
      </w:r>
      <w:r w:rsidRPr="00F36A40">
        <w:rPr>
          <w:rFonts w:eastAsia="Calibri"/>
          <w:lang w:val="en-US" w:eastAsia="en-US"/>
        </w:rPr>
        <w:t xml:space="preserve">2020 [acceso: 24/06/2021]; 66(3): [aprox. 5 pant.]. Disponible en: </w:t>
      </w:r>
      <w:hyperlink r:id="rId24" w:history="1">
        <w:r w:rsidRPr="00F36A40">
          <w:rPr>
            <w:rFonts w:eastAsia="Calibri"/>
            <w:color w:val="0563C1"/>
            <w:sz w:val="22"/>
            <w:szCs w:val="22"/>
            <w:u w:val="single"/>
            <w:lang w:val="en-US" w:eastAsia="en-US"/>
          </w:rPr>
          <w:t>https://doi.org/10.31403/rpgo.v66i2265</w:t>
        </w:r>
      </w:hyperlink>
      <w:r w:rsidRPr="00F36A40">
        <w:rPr>
          <w:rFonts w:eastAsia="Calibri"/>
          <w:lang w:val="en-US" w:eastAsia="en-US"/>
        </w:rPr>
        <w:t xml:space="preserve"> </w:t>
      </w:r>
    </w:p>
    <w:p w14:paraId="3EC4A10D" w14:textId="77777777" w:rsidR="00F36A40" w:rsidRPr="00F36A40" w:rsidRDefault="00F36A40" w:rsidP="00F36A40">
      <w:pPr>
        <w:spacing w:line="360" w:lineRule="auto"/>
        <w:rPr>
          <w:rFonts w:eastAsia="Calibri"/>
          <w:lang w:val="es-PE" w:eastAsia="en-US"/>
        </w:rPr>
      </w:pPr>
      <w:r w:rsidRPr="00F36A40">
        <w:rPr>
          <w:rFonts w:eastAsia="Calibri"/>
          <w:lang w:val="en-US" w:eastAsia="en-US"/>
        </w:rPr>
        <w:t xml:space="preserve">8. Wei SQ, Bilodeau-Bertrand M, Liu S, Auger N. The impact of COVID-19 on pregnancy outcomes: a systematic review and meta-analysis. </w:t>
      </w:r>
      <w:r w:rsidRPr="00F36A40">
        <w:rPr>
          <w:rFonts w:eastAsia="Calibri"/>
          <w:lang w:val="es-PE" w:eastAsia="en-US"/>
        </w:rPr>
        <w:t xml:space="preserve">CMAJ. 2021 [acceso: 26/06/2021];193(16): E540–E548. Disponible en: </w:t>
      </w:r>
      <w:hyperlink r:id="rId25" w:history="1">
        <w:r w:rsidRPr="00F36A40">
          <w:rPr>
            <w:rFonts w:eastAsia="Calibri"/>
            <w:color w:val="0563C1"/>
            <w:u w:val="single"/>
            <w:lang w:val="es-PE" w:eastAsia="en-US"/>
          </w:rPr>
          <w:t>https://doi.org/10.1503/cmaj.202604</w:t>
        </w:r>
      </w:hyperlink>
      <w:r w:rsidRPr="00F36A40">
        <w:rPr>
          <w:rFonts w:eastAsia="Calibri"/>
          <w:lang w:val="es-PE" w:eastAsia="en-US"/>
        </w:rPr>
        <w:t xml:space="preserve"> </w:t>
      </w:r>
    </w:p>
    <w:p w14:paraId="1863442B" w14:textId="77777777" w:rsidR="00F36A40" w:rsidRPr="00F36A40" w:rsidRDefault="00F36A40" w:rsidP="00F36A40">
      <w:pPr>
        <w:spacing w:line="360" w:lineRule="auto"/>
        <w:rPr>
          <w:rFonts w:eastAsia="Calibri"/>
          <w:lang w:val="es-PE" w:eastAsia="en-US"/>
        </w:rPr>
      </w:pPr>
      <w:r w:rsidRPr="00F36A40">
        <w:rPr>
          <w:rFonts w:eastAsia="Calibri"/>
          <w:lang w:val="en-US" w:eastAsia="en-US"/>
        </w:rPr>
        <w:t xml:space="preserve">9. Diriba K, Awulachew E, Getu E. The effect of coronavirus infection (SARS-CoV-2, MERS-CoV, and SARS-CoV) during pregnancy and the possibility of vertical maternal-fetal transmission: a systematic review and meta-analysis. </w:t>
      </w:r>
      <w:r w:rsidRPr="00F36A40">
        <w:rPr>
          <w:rFonts w:eastAsia="Calibri"/>
          <w:lang w:val="es-PE" w:eastAsia="en-US"/>
        </w:rPr>
        <w:t xml:space="preserve">Eur J Med Res. 2020 [acceso: 26/06/2021];25(1):39. Disponible en: </w:t>
      </w:r>
      <w:hyperlink r:id="rId26" w:history="1">
        <w:r w:rsidRPr="00F36A40">
          <w:rPr>
            <w:rFonts w:eastAsia="Calibri"/>
            <w:color w:val="0563C1"/>
            <w:u w:val="single"/>
            <w:lang w:val="es-PE" w:eastAsia="en-US"/>
          </w:rPr>
          <w:t>https://doi.org/10.1186/s40001-020-00439-w</w:t>
        </w:r>
      </w:hyperlink>
      <w:r w:rsidRPr="00F36A40">
        <w:rPr>
          <w:rFonts w:eastAsia="Calibri"/>
          <w:lang w:val="es-PE" w:eastAsia="en-US"/>
        </w:rPr>
        <w:t xml:space="preserve"> </w:t>
      </w:r>
    </w:p>
    <w:p w14:paraId="333AF44C" w14:textId="77777777" w:rsidR="00F36A40" w:rsidRPr="00F36A40" w:rsidRDefault="00F36A40" w:rsidP="00F36A40">
      <w:pPr>
        <w:spacing w:line="360" w:lineRule="auto"/>
        <w:rPr>
          <w:rFonts w:eastAsia="Calibri"/>
          <w:lang w:val="es-CU" w:eastAsia="en-US"/>
        </w:rPr>
      </w:pPr>
      <w:r w:rsidRPr="00F36A40">
        <w:rPr>
          <w:rFonts w:eastAsia="Calibri"/>
          <w:lang w:val="en-US" w:eastAsia="en-US"/>
        </w:rPr>
        <w:t xml:space="preserve">10. Marín MA, Reyne M, Caserío S, Sole L, Carrizosa T, Rivero I, et al. Maternal, Perinatal and Neonatal Outcomes With COVID-19: A Multicenter Study of 242 Pregnancies and Their 248 Infant Newborns During Their First Month of Life. </w:t>
      </w:r>
      <w:r w:rsidRPr="00F36A40">
        <w:rPr>
          <w:rFonts w:eastAsia="Calibri"/>
          <w:lang w:val="es-CU" w:eastAsia="en-US"/>
        </w:rPr>
        <w:t xml:space="preserve">Pediatr Infect Dis J. 2020 [acceso: 15/07/2021]; 39(12): e393-e397. Disponible en: </w:t>
      </w:r>
      <w:hyperlink r:id="rId27" w:history="1">
        <w:r w:rsidRPr="00F36A40">
          <w:rPr>
            <w:rFonts w:eastAsia="Calibri"/>
            <w:color w:val="0563C1"/>
            <w:u w:val="single"/>
            <w:lang w:val="es-CU" w:eastAsia="en-US"/>
          </w:rPr>
          <w:t>https://doi.org/10.1097/INF.0000000000002902</w:t>
        </w:r>
      </w:hyperlink>
      <w:r w:rsidRPr="00F36A40">
        <w:rPr>
          <w:rFonts w:eastAsia="Calibri"/>
          <w:lang w:val="es-CU" w:eastAsia="en-US"/>
        </w:rPr>
        <w:t xml:space="preserve"> </w:t>
      </w:r>
    </w:p>
    <w:p w14:paraId="77BAD6CE" w14:textId="77777777" w:rsidR="00F36A40" w:rsidRPr="00F36A40" w:rsidRDefault="00F36A40" w:rsidP="00F36A40">
      <w:pPr>
        <w:spacing w:line="360" w:lineRule="auto"/>
        <w:rPr>
          <w:rFonts w:eastAsia="Calibri"/>
          <w:lang w:val="es-PE" w:eastAsia="en-US"/>
        </w:rPr>
      </w:pPr>
      <w:r w:rsidRPr="00F36A40">
        <w:rPr>
          <w:rFonts w:eastAsia="Calibri"/>
          <w:lang w:val="es-CU" w:eastAsia="en-US"/>
        </w:rPr>
        <w:lastRenderedPageBreak/>
        <w:t xml:space="preserve">11. Di Guardo F, Di Grazia FM, Di Gregorio LM, Zambrotta E, Carrara G, Gulino FA, et al. </w:t>
      </w:r>
      <w:r w:rsidRPr="00F36A40">
        <w:rPr>
          <w:rFonts w:eastAsia="Calibri"/>
          <w:lang w:val="en-US" w:eastAsia="en-US"/>
        </w:rPr>
        <w:t xml:space="preserve">Poor maternal–neonatal outcomes in pregnant patients with confirmed SARS-Cov-2 infection: analysis of 145 cases. </w:t>
      </w:r>
      <w:r w:rsidRPr="00F36A40">
        <w:rPr>
          <w:rFonts w:eastAsia="Calibri"/>
          <w:lang w:val="es-PE" w:eastAsia="en-US"/>
        </w:rPr>
        <w:t xml:space="preserve">Arch Gynecol Obstet. 2021 [acceso: 20/07/2021]; 303: 1483–1488. Disponible en: </w:t>
      </w:r>
      <w:hyperlink r:id="rId28" w:history="1">
        <w:r w:rsidRPr="00F36A40">
          <w:rPr>
            <w:rFonts w:eastAsia="Calibri"/>
            <w:color w:val="0563C1"/>
            <w:u w:val="single"/>
            <w:lang w:val="es-PE" w:eastAsia="en-US"/>
          </w:rPr>
          <w:t>https://doi.org/10.1007/s00404-020-05909-4</w:t>
        </w:r>
      </w:hyperlink>
      <w:r w:rsidRPr="00F36A40">
        <w:rPr>
          <w:rFonts w:eastAsia="Calibri"/>
          <w:lang w:val="es-PE" w:eastAsia="en-US"/>
        </w:rPr>
        <w:t xml:space="preserve"> </w:t>
      </w:r>
    </w:p>
    <w:p w14:paraId="55CF9CD0" w14:textId="77777777" w:rsidR="00F36A40" w:rsidRPr="00F36A40" w:rsidRDefault="00F36A40" w:rsidP="00F36A40">
      <w:pPr>
        <w:spacing w:line="360" w:lineRule="auto"/>
        <w:rPr>
          <w:rFonts w:eastAsia="Calibri"/>
          <w:lang w:val="es-PE" w:eastAsia="en-US"/>
        </w:rPr>
      </w:pPr>
      <w:r w:rsidRPr="00F36A40">
        <w:rPr>
          <w:rFonts w:eastAsia="Calibri"/>
          <w:lang w:val="es-PE" w:eastAsia="en-US"/>
        </w:rPr>
        <w:t xml:space="preserve">12. Huerta IH, Elías JC, Campos K, Muñoz R, Coronado JC. Características materno perinatales de gestantes COVID-19 en un hospital nacional de Lima, Perú. Rev Peru Ginecol Obstet. 2020 [acceso: 25/07/2021]; 66(2): 00003. Disponible en: </w:t>
      </w:r>
      <w:hyperlink r:id="rId29" w:history="1">
        <w:r w:rsidRPr="00F36A40">
          <w:rPr>
            <w:rFonts w:eastAsia="Calibri"/>
            <w:color w:val="0563C1"/>
            <w:u w:val="single"/>
            <w:lang w:val="es-PE" w:eastAsia="en-US"/>
          </w:rPr>
          <w:t>http://dx.doi.org/10.31403/rpgo.v66i2245</w:t>
        </w:r>
      </w:hyperlink>
      <w:r w:rsidRPr="00F36A40">
        <w:rPr>
          <w:rFonts w:eastAsia="Calibri"/>
          <w:lang w:val="es-PE" w:eastAsia="en-US"/>
        </w:rPr>
        <w:t xml:space="preserve"> </w:t>
      </w:r>
    </w:p>
    <w:p w14:paraId="18BFBAB2" w14:textId="77777777" w:rsidR="00F36A40" w:rsidRPr="00F36A40" w:rsidRDefault="00F36A40" w:rsidP="00F36A40">
      <w:pPr>
        <w:spacing w:line="360" w:lineRule="auto"/>
        <w:rPr>
          <w:rFonts w:eastAsia="Calibri"/>
          <w:lang w:val="en-US" w:eastAsia="en-US"/>
        </w:rPr>
      </w:pPr>
      <w:r w:rsidRPr="00F36A40">
        <w:rPr>
          <w:rFonts w:eastAsia="Calibri"/>
          <w:lang w:val="es-CU" w:eastAsia="en-US"/>
        </w:rPr>
        <w:t xml:space="preserve">13. Timircan M, Bratosin F, Vidican I, Suciu O, Tirnea L, Avram V, et al. </w:t>
      </w:r>
      <w:r w:rsidRPr="00F36A40">
        <w:rPr>
          <w:rFonts w:eastAsia="Calibri"/>
          <w:lang w:val="en-US" w:eastAsia="en-US"/>
        </w:rPr>
        <w:t xml:space="preserve">Exploring Pregnancy Outcomes Associated with SARS-CoV-2 Infection. Medicina. 2021 [acceso; 10/07/2021]; 57: 796. Disponible en: </w:t>
      </w:r>
      <w:hyperlink r:id="rId30" w:history="1">
        <w:r w:rsidRPr="00F36A40">
          <w:rPr>
            <w:rFonts w:eastAsia="Calibri"/>
            <w:color w:val="0563C1"/>
            <w:sz w:val="22"/>
            <w:szCs w:val="22"/>
            <w:u w:val="single"/>
            <w:lang w:val="en-US" w:eastAsia="en-US"/>
          </w:rPr>
          <w:t>https://doi.org/10.3390/medicina57080796</w:t>
        </w:r>
      </w:hyperlink>
      <w:r w:rsidRPr="00F36A40">
        <w:rPr>
          <w:rFonts w:eastAsia="Calibri"/>
          <w:lang w:val="en-US" w:eastAsia="en-US"/>
        </w:rPr>
        <w:t xml:space="preserve"> </w:t>
      </w:r>
    </w:p>
    <w:p w14:paraId="0E69FE0F" w14:textId="77777777" w:rsidR="00F36A40" w:rsidRPr="00F36A40" w:rsidRDefault="00F36A40" w:rsidP="00F36A40">
      <w:pPr>
        <w:spacing w:line="360" w:lineRule="auto"/>
        <w:rPr>
          <w:rFonts w:eastAsia="Calibri"/>
          <w:lang w:val="es-CU" w:eastAsia="en-US"/>
        </w:rPr>
      </w:pPr>
      <w:r w:rsidRPr="00F36A40">
        <w:rPr>
          <w:rFonts w:eastAsia="Calibri"/>
          <w:lang w:val="en-US" w:eastAsia="en-US"/>
        </w:rPr>
        <w:t xml:space="preserve">14. Villar J, Ariff S, Gunier RB, Thiruvengadam R, Rauch S, Kholin A, et al. Maternal and Neonatal Morbidity and Mortality Among Pregnant Women With and Without COVID-19 Infection: The INTERCOVID Multinational Cohort Study. </w:t>
      </w:r>
      <w:r w:rsidRPr="00F36A40">
        <w:rPr>
          <w:rFonts w:eastAsia="Calibri"/>
          <w:lang w:val="es-CU" w:eastAsia="en-US"/>
        </w:rPr>
        <w:t xml:space="preserve">JAMA Pediatr. 2021 [acceso: 30/07/2021]; 175(8):817–826. Disponible en: </w:t>
      </w:r>
      <w:hyperlink r:id="rId31" w:history="1">
        <w:r w:rsidRPr="00F36A40">
          <w:rPr>
            <w:rFonts w:eastAsia="Calibri"/>
            <w:color w:val="0563C1"/>
            <w:u w:val="single"/>
            <w:lang w:val="es-CU" w:eastAsia="en-US"/>
          </w:rPr>
          <w:t>https://doi.org/10.1001/jamapediatrics.2021.1050</w:t>
        </w:r>
      </w:hyperlink>
      <w:r w:rsidRPr="00F36A40">
        <w:rPr>
          <w:rFonts w:eastAsia="Calibri"/>
          <w:lang w:val="es-CU" w:eastAsia="en-US"/>
        </w:rPr>
        <w:t xml:space="preserve"> </w:t>
      </w:r>
    </w:p>
    <w:p w14:paraId="13442C31" w14:textId="77777777" w:rsidR="00F36A40" w:rsidRPr="00F36A40" w:rsidRDefault="00F36A40" w:rsidP="00F36A40">
      <w:pPr>
        <w:spacing w:line="360" w:lineRule="auto"/>
        <w:rPr>
          <w:rFonts w:eastAsia="Calibri"/>
          <w:lang w:val="es-PE" w:eastAsia="en-US"/>
        </w:rPr>
      </w:pPr>
      <w:r w:rsidRPr="00F36A40">
        <w:rPr>
          <w:rFonts w:eastAsia="Calibri"/>
          <w:lang w:val="es-CU" w:eastAsia="en-US"/>
        </w:rPr>
        <w:t xml:space="preserve">15. Dávila-Aliaga C, Hinojosa-Pérez R, Espinola-Sánchez M, Torres-Marcos E, Guevara-Ríos E, Espinoza-Vivas Y, et al. </w:t>
      </w:r>
      <w:r w:rsidRPr="00F36A40">
        <w:rPr>
          <w:rFonts w:eastAsia="Calibri"/>
          <w:lang w:val="es-PE" w:eastAsia="en-US"/>
        </w:rPr>
        <w:t xml:space="preserve">Resultados materno-perinatales en gestantes con COVID-19 en un hospital nivel III del Perú. Rev Peru Med Exp Salud Publica. 2021 [acceso: 30/07/2021]; 38(1):58-63. Disponible en: </w:t>
      </w:r>
      <w:hyperlink r:id="rId32" w:history="1">
        <w:r w:rsidRPr="00F36A40">
          <w:rPr>
            <w:rFonts w:eastAsia="Calibri"/>
            <w:color w:val="0563C1"/>
            <w:u w:val="single"/>
            <w:lang w:val="es-PE" w:eastAsia="en-US"/>
          </w:rPr>
          <w:t>https://doi.org/10.17843/rpmesp.2021.381.6358</w:t>
        </w:r>
      </w:hyperlink>
    </w:p>
    <w:p w14:paraId="396003C1" w14:textId="77777777" w:rsidR="00F36A40" w:rsidRPr="00F36A40" w:rsidRDefault="00F36A40" w:rsidP="00F36A40">
      <w:pPr>
        <w:spacing w:line="360" w:lineRule="auto"/>
        <w:rPr>
          <w:rFonts w:eastAsia="Calibri"/>
          <w:lang w:val="es-PE" w:eastAsia="en-US"/>
        </w:rPr>
      </w:pPr>
      <w:r w:rsidRPr="00F36A40">
        <w:rPr>
          <w:rFonts w:eastAsia="Calibri"/>
          <w:lang w:val="en-US" w:eastAsia="en-US"/>
        </w:rPr>
        <w:t xml:space="preserve">16. Papageorghiou AT, Deruelle P, Gunier RB, Rauch S, García-May PK, Mhatre M, et al. Preeclampsia and COVID-19: results from the INTERCOVID prospective longitudinal study. </w:t>
      </w:r>
      <w:r w:rsidRPr="00F36A40">
        <w:rPr>
          <w:rFonts w:eastAsia="Calibri"/>
          <w:lang w:val="es-CU" w:eastAsia="en-US"/>
        </w:rPr>
        <w:t xml:space="preserve">Am J Obstet Gynecol. 2021 [acceso: 25/07/2021]; 225(3):289.e1-289.e17. </w:t>
      </w:r>
      <w:r w:rsidRPr="00F36A40">
        <w:rPr>
          <w:rFonts w:eastAsia="Calibri"/>
          <w:lang w:val="es-PE" w:eastAsia="en-US"/>
        </w:rPr>
        <w:t xml:space="preserve">Disponible en: </w:t>
      </w:r>
      <w:hyperlink r:id="rId33" w:history="1">
        <w:r w:rsidRPr="00F36A40">
          <w:rPr>
            <w:rFonts w:eastAsia="Calibri"/>
            <w:color w:val="0563C1"/>
            <w:u w:val="single"/>
            <w:lang w:val="es-PE" w:eastAsia="en-US"/>
          </w:rPr>
          <w:t>https://doi.org/10.1016/j.ajog.2021.05.014</w:t>
        </w:r>
      </w:hyperlink>
      <w:r w:rsidRPr="00F36A40">
        <w:rPr>
          <w:rFonts w:eastAsia="Calibri"/>
          <w:lang w:val="es-PE" w:eastAsia="en-US"/>
        </w:rPr>
        <w:t xml:space="preserve"> </w:t>
      </w:r>
    </w:p>
    <w:p w14:paraId="337CE68B" w14:textId="77777777" w:rsidR="00F36A40" w:rsidRPr="00F36A40" w:rsidRDefault="00F36A40" w:rsidP="00F36A40">
      <w:pPr>
        <w:spacing w:line="360" w:lineRule="auto"/>
        <w:rPr>
          <w:rFonts w:eastAsia="Calibri"/>
          <w:lang w:val="es-CU" w:eastAsia="en-US"/>
        </w:rPr>
      </w:pPr>
      <w:r w:rsidRPr="00F36A40">
        <w:rPr>
          <w:rFonts w:eastAsia="Calibri"/>
          <w:lang w:val="en-US" w:eastAsia="en-US"/>
        </w:rPr>
        <w:t xml:space="preserve">17. Singh V, Choudhary A, Datta MR, Ray A. Maternal and Neonatal Outcomes of COVID-19 in Pregnancy: A Single-Centre Observational Study. </w:t>
      </w:r>
      <w:r w:rsidRPr="00F36A40">
        <w:rPr>
          <w:rFonts w:eastAsia="Calibri"/>
          <w:lang w:val="es-CU" w:eastAsia="en-US"/>
        </w:rPr>
        <w:t xml:space="preserve">Cureus. 2021 [acceso: 26/07/2021]; 13(2):e13184. Disponible en: </w:t>
      </w:r>
      <w:hyperlink r:id="rId34" w:history="1">
        <w:r w:rsidRPr="00F36A40">
          <w:rPr>
            <w:rFonts w:eastAsia="Calibri"/>
            <w:color w:val="0563C1"/>
            <w:sz w:val="22"/>
            <w:szCs w:val="22"/>
            <w:u w:val="single"/>
            <w:lang w:val="es-CU" w:eastAsia="en-US"/>
          </w:rPr>
          <w:t>https://doi.org/10.7759/cureus.13184</w:t>
        </w:r>
      </w:hyperlink>
      <w:r w:rsidRPr="00F36A40">
        <w:rPr>
          <w:rFonts w:eastAsia="Calibri"/>
          <w:lang w:val="es-CU" w:eastAsia="en-US"/>
        </w:rPr>
        <w:t xml:space="preserve"> </w:t>
      </w:r>
    </w:p>
    <w:p w14:paraId="59A53DC2" w14:textId="77777777" w:rsidR="00F36A40" w:rsidRPr="00F36A40" w:rsidRDefault="00F36A40" w:rsidP="00F36A40">
      <w:pPr>
        <w:spacing w:line="360" w:lineRule="auto"/>
        <w:rPr>
          <w:rFonts w:eastAsia="Calibri"/>
          <w:lang w:val="en-US" w:eastAsia="en-US"/>
        </w:rPr>
      </w:pPr>
      <w:r w:rsidRPr="00F36A40">
        <w:rPr>
          <w:rFonts w:eastAsia="Calibri"/>
          <w:lang w:val="es-CU" w:eastAsia="en-US"/>
        </w:rPr>
        <w:t xml:space="preserve">18. Yang R, Mei H, Zheng T, Fu Q, Zhang Y, Buka S, et al. </w:t>
      </w:r>
      <w:r w:rsidRPr="00F36A40">
        <w:rPr>
          <w:rFonts w:eastAsia="Calibri"/>
          <w:lang w:val="en-US" w:eastAsia="en-US"/>
        </w:rPr>
        <w:t xml:space="preserve">Pregnant women with COVID-19 and risk of adverse birth outcomes and maternal-fetal vertical transmission: a population-based cohort study in Wuhan, China. BMC Med. 2020 [acceso: 17/07/2021]; 18:330. Disponible en: </w:t>
      </w:r>
      <w:hyperlink r:id="rId35" w:history="1">
        <w:r w:rsidRPr="00F36A40">
          <w:rPr>
            <w:rFonts w:eastAsia="Calibri"/>
            <w:color w:val="0563C1"/>
            <w:sz w:val="22"/>
            <w:szCs w:val="22"/>
            <w:u w:val="single"/>
            <w:lang w:val="en-US" w:eastAsia="en-US"/>
          </w:rPr>
          <w:t>https://doi.org/10.1186/s12916-020-01798-1</w:t>
        </w:r>
      </w:hyperlink>
      <w:r w:rsidRPr="00F36A40">
        <w:rPr>
          <w:rFonts w:eastAsia="Calibri"/>
          <w:lang w:val="en-US" w:eastAsia="en-US"/>
        </w:rPr>
        <w:t xml:space="preserve"> </w:t>
      </w:r>
    </w:p>
    <w:p w14:paraId="333F1E75" w14:textId="77777777" w:rsidR="00F36A40" w:rsidRPr="00F36A40" w:rsidRDefault="00F36A40" w:rsidP="00F36A40">
      <w:pPr>
        <w:spacing w:line="360" w:lineRule="auto"/>
        <w:rPr>
          <w:rFonts w:eastAsia="Calibri"/>
          <w:lang w:val="es-PE" w:eastAsia="en-US"/>
        </w:rPr>
      </w:pPr>
      <w:r w:rsidRPr="00F36A40">
        <w:rPr>
          <w:rFonts w:eastAsia="Calibri"/>
          <w:lang w:val="en-US" w:eastAsia="en-US"/>
        </w:rPr>
        <w:lastRenderedPageBreak/>
        <w:t xml:space="preserve">19. Prabhu M, Cagino K, Matthews KC, Friedlander RL, Glynn SM, et al. Pregnancy and postpartum outcomes in a universally tested population for SARS-CoV-2 in New York City: a prospective cohort study. </w:t>
      </w:r>
      <w:r w:rsidRPr="00F36A40">
        <w:rPr>
          <w:rFonts w:eastAsia="Calibri"/>
          <w:lang w:val="es-PE" w:eastAsia="en-US"/>
        </w:rPr>
        <w:t xml:space="preserve">BJOG. 2020 [acceso: 04/08/2021]; 127(12):1548-56. Disponible en: </w:t>
      </w:r>
      <w:hyperlink r:id="rId36" w:history="1">
        <w:r w:rsidRPr="00F36A40">
          <w:rPr>
            <w:rFonts w:eastAsia="Calibri"/>
            <w:color w:val="0563C1"/>
            <w:u w:val="single"/>
            <w:lang w:val="es-PE" w:eastAsia="en-US"/>
          </w:rPr>
          <w:t>https://doi.org/10.1111/1471-0528.16403</w:t>
        </w:r>
      </w:hyperlink>
      <w:r w:rsidRPr="00F36A40">
        <w:rPr>
          <w:rFonts w:eastAsia="Calibri"/>
          <w:lang w:val="es-PE" w:eastAsia="en-US"/>
        </w:rPr>
        <w:t xml:space="preserve"> </w:t>
      </w:r>
    </w:p>
    <w:p w14:paraId="17804653" w14:textId="77777777" w:rsidR="00F36A40" w:rsidRPr="00F36A40" w:rsidRDefault="00F36A40" w:rsidP="00F36A40">
      <w:pPr>
        <w:spacing w:line="360" w:lineRule="auto"/>
        <w:rPr>
          <w:rFonts w:eastAsia="Calibri"/>
          <w:lang w:val="en-US" w:eastAsia="en-US"/>
        </w:rPr>
      </w:pPr>
      <w:r w:rsidRPr="00F36A40">
        <w:rPr>
          <w:rFonts w:eastAsia="Calibri"/>
          <w:lang w:val="es-PE" w:eastAsia="en-US"/>
        </w:rPr>
        <w:t xml:space="preserve">20. Zlochiver V, Tilkens B, Perez AC, Aziz F, Jan MF. </w:t>
      </w:r>
      <w:r w:rsidRPr="00F36A40">
        <w:rPr>
          <w:rFonts w:eastAsia="Calibri"/>
          <w:lang w:val="en-US" w:eastAsia="en-US"/>
        </w:rPr>
        <w:t xml:space="preserve">COVID-19 Deliveries: Maternal Features and Neonatal Outcomes. J Patient Cent Res Rev. 2021 [acceso: 04/08/2021]; 8(3):286-289. </w:t>
      </w:r>
      <w:hyperlink r:id="rId37" w:history="1">
        <w:r w:rsidRPr="00F36A40">
          <w:rPr>
            <w:rFonts w:eastAsia="Calibri"/>
            <w:color w:val="0563C1"/>
            <w:u w:val="single"/>
            <w:lang w:val="en-US" w:eastAsia="en-US"/>
          </w:rPr>
          <w:t>https://doi.org/10.17294/2330-0698.1848</w:t>
        </w:r>
      </w:hyperlink>
      <w:r w:rsidRPr="00F36A40">
        <w:rPr>
          <w:rFonts w:eastAsia="Calibri"/>
          <w:lang w:val="en-US" w:eastAsia="en-US"/>
        </w:rPr>
        <w:t xml:space="preserve"> </w:t>
      </w:r>
    </w:p>
    <w:p w14:paraId="2F168D22" w14:textId="77777777" w:rsidR="00F36A40" w:rsidRPr="00F36A40" w:rsidRDefault="00F36A40" w:rsidP="00F36A40">
      <w:pPr>
        <w:spacing w:line="360" w:lineRule="auto"/>
        <w:rPr>
          <w:rFonts w:eastAsia="Calibri"/>
          <w:lang w:val="es-PE" w:eastAsia="en-US"/>
        </w:rPr>
      </w:pPr>
      <w:r w:rsidRPr="00F36A40">
        <w:rPr>
          <w:rFonts w:eastAsia="Calibri"/>
          <w:lang w:val="en-US" w:eastAsia="en-US"/>
        </w:rPr>
        <w:t xml:space="preserve">21. Mullins E, Hudak ML, Banerjee J, Getzlaff T, Townson J, Barnette K, et al. Pregnancy and neonatal outcomes of COVID-19: coreporting of common outcomes from PAN-COVID and AAP-SONPM registries. </w:t>
      </w:r>
      <w:r w:rsidRPr="00F36A40">
        <w:rPr>
          <w:rFonts w:eastAsia="Calibri"/>
          <w:lang w:val="es-PE" w:eastAsia="en-US"/>
        </w:rPr>
        <w:t xml:space="preserve">Ultrasound Obstet Gynecol. 2021 [acceso: 05/08/2021]; 57(4):573-581. Disponible en: </w:t>
      </w:r>
      <w:hyperlink r:id="rId38" w:history="1">
        <w:r w:rsidRPr="00F36A40">
          <w:rPr>
            <w:rFonts w:eastAsia="Calibri"/>
            <w:color w:val="0563C1"/>
            <w:u w:val="single"/>
            <w:lang w:val="es-PE" w:eastAsia="en-US"/>
          </w:rPr>
          <w:t>https://doi.org/10.1002/uog.23619</w:t>
        </w:r>
      </w:hyperlink>
      <w:r w:rsidRPr="00F36A40">
        <w:rPr>
          <w:rFonts w:eastAsia="Calibri"/>
          <w:lang w:val="es-PE" w:eastAsia="en-US"/>
        </w:rPr>
        <w:t xml:space="preserve"> </w:t>
      </w:r>
    </w:p>
    <w:p w14:paraId="0F3126EC" w14:textId="77777777" w:rsidR="00F36A40" w:rsidRPr="00F36A40" w:rsidRDefault="00F36A40" w:rsidP="00F36A40">
      <w:pPr>
        <w:spacing w:line="360" w:lineRule="auto"/>
        <w:rPr>
          <w:rFonts w:eastAsia="Calibri"/>
          <w:lang w:val="es-PE" w:eastAsia="en-US"/>
        </w:rPr>
      </w:pPr>
      <w:r w:rsidRPr="00F36A40">
        <w:rPr>
          <w:rFonts w:eastAsia="Calibri"/>
          <w:lang w:val="en-US" w:eastAsia="en-US"/>
        </w:rPr>
        <w:t xml:space="preserve">22. Vousden N, Bunch K, Morris E, Simpson N, Gale C, O'Brien P, et al. The incidence, characteristics and outcomes of pregnant women hospitalized with symptomatic and asymptomatic SARS-CoV-2 infection in the UK from March to September 2020: A national cohort study using the UK Obstetric Surveillance System (UKOSS). </w:t>
      </w:r>
      <w:r w:rsidRPr="00F36A40">
        <w:rPr>
          <w:rFonts w:eastAsia="Calibri"/>
          <w:lang w:val="es-CU" w:eastAsia="en-US"/>
        </w:rPr>
        <w:t xml:space="preserve">PloS One. 2021 [acceso: 05/08/2021]; 16(5):e0251123. </w:t>
      </w:r>
      <w:r w:rsidRPr="00F36A40">
        <w:rPr>
          <w:rFonts w:eastAsia="Calibri"/>
          <w:lang w:val="es-PE" w:eastAsia="en-US"/>
        </w:rPr>
        <w:t xml:space="preserve">Disponible en: </w:t>
      </w:r>
      <w:hyperlink r:id="rId39" w:history="1">
        <w:r w:rsidRPr="00F36A40">
          <w:rPr>
            <w:rFonts w:eastAsia="Calibri"/>
            <w:color w:val="0563C1"/>
            <w:u w:val="single"/>
            <w:lang w:val="es-PE" w:eastAsia="en-US"/>
          </w:rPr>
          <w:t>https://doi.org/10.1371/journal.pone.0251123</w:t>
        </w:r>
      </w:hyperlink>
      <w:r w:rsidRPr="00F36A40">
        <w:rPr>
          <w:rFonts w:eastAsia="Calibri"/>
          <w:lang w:val="es-PE" w:eastAsia="en-US"/>
        </w:rPr>
        <w:t xml:space="preserve"> </w:t>
      </w:r>
    </w:p>
    <w:p w14:paraId="6BAEEFD8" w14:textId="77777777" w:rsidR="00F36A40" w:rsidRPr="00F36A40" w:rsidRDefault="00F36A40" w:rsidP="00F36A40">
      <w:pPr>
        <w:spacing w:line="360" w:lineRule="auto"/>
        <w:jc w:val="both"/>
        <w:rPr>
          <w:rFonts w:eastAsia="Calibri"/>
          <w:b/>
          <w:bCs/>
          <w:lang w:val="es-PE" w:eastAsia="en-US"/>
        </w:rPr>
      </w:pPr>
    </w:p>
    <w:p w14:paraId="230381CB" w14:textId="77777777" w:rsidR="00C84BC9" w:rsidRDefault="00C84BC9" w:rsidP="00F36A40">
      <w:pPr>
        <w:spacing w:line="360" w:lineRule="auto"/>
        <w:jc w:val="center"/>
        <w:rPr>
          <w:rFonts w:eastAsia="Calibri"/>
          <w:b/>
          <w:bCs/>
          <w:lang w:val="es-PE" w:eastAsia="en-US"/>
        </w:rPr>
      </w:pPr>
    </w:p>
    <w:p w14:paraId="31340F94" w14:textId="7311ED12" w:rsidR="00F36A40" w:rsidRPr="00F36A40" w:rsidRDefault="00F36A40" w:rsidP="00F36A40">
      <w:pPr>
        <w:spacing w:line="360" w:lineRule="auto"/>
        <w:jc w:val="center"/>
        <w:rPr>
          <w:rFonts w:eastAsia="Calibri"/>
          <w:b/>
          <w:bCs/>
          <w:lang w:val="es-PE" w:eastAsia="en-US"/>
        </w:rPr>
      </w:pPr>
      <w:r w:rsidRPr="00F36A40">
        <w:rPr>
          <w:rFonts w:eastAsia="Calibri"/>
          <w:b/>
          <w:bCs/>
          <w:lang w:val="es-PE" w:eastAsia="en-US"/>
        </w:rPr>
        <w:t>Conflicto</w:t>
      </w:r>
      <w:r w:rsidR="00BB175D">
        <w:rPr>
          <w:rFonts w:eastAsia="Calibri"/>
          <w:b/>
          <w:bCs/>
          <w:lang w:val="es-PE" w:eastAsia="en-US"/>
        </w:rPr>
        <w:t>s</w:t>
      </w:r>
      <w:r w:rsidRPr="00F36A40">
        <w:rPr>
          <w:rFonts w:eastAsia="Calibri"/>
          <w:b/>
          <w:bCs/>
          <w:lang w:val="es-PE" w:eastAsia="en-US"/>
        </w:rPr>
        <w:t xml:space="preserve"> de inter</w:t>
      </w:r>
      <w:r w:rsidR="001D08FB">
        <w:rPr>
          <w:rFonts w:eastAsia="Calibri"/>
          <w:b/>
          <w:bCs/>
          <w:lang w:val="es-PE" w:eastAsia="en-US"/>
        </w:rPr>
        <w:t>és</w:t>
      </w:r>
    </w:p>
    <w:p w14:paraId="35468000" w14:textId="4899932E" w:rsidR="00F36A40" w:rsidRPr="00F36A40" w:rsidRDefault="00F36A40" w:rsidP="00F36A40">
      <w:pPr>
        <w:spacing w:line="360" w:lineRule="auto"/>
        <w:jc w:val="both"/>
        <w:rPr>
          <w:rFonts w:eastAsia="Calibri"/>
          <w:lang w:val="es-PE" w:eastAsia="en-US"/>
        </w:rPr>
      </w:pPr>
      <w:r w:rsidRPr="00F36A40">
        <w:rPr>
          <w:rFonts w:eastAsia="Calibri"/>
          <w:lang w:val="es-PE" w:eastAsia="en-US"/>
        </w:rPr>
        <w:t>Los autores declaran no presentar conflicto</w:t>
      </w:r>
      <w:r w:rsidR="001D08FB">
        <w:rPr>
          <w:rFonts w:eastAsia="Calibri"/>
          <w:lang w:val="es-PE" w:eastAsia="en-US"/>
        </w:rPr>
        <w:t>s</w:t>
      </w:r>
      <w:r w:rsidRPr="00F36A40">
        <w:rPr>
          <w:rFonts w:eastAsia="Calibri"/>
          <w:lang w:val="es-PE" w:eastAsia="en-US"/>
        </w:rPr>
        <w:t xml:space="preserve"> de inter</w:t>
      </w:r>
      <w:r w:rsidR="001D08FB">
        <w:rPr>
          <w:rFonts w:eastAsia="Calibri"/>
          <w:lang w:val="es-PE" w:eastAsia="en-US"/>
        </w:rPr>
        <w:t>és</w:t>
      </w:r>
      <w:r w:rsidRPr="00F36A40">
        <w:rPr>
          <w:rFonts w:eastAsia="Calibri"/>
          <w:lang w:val="es-PE" w:eastAsia="en-US"/>
        </w:rPr>
        <w:t>.</w:t>
      </w:r>
    </w:p>
    <w:p w14:paraId="6CA954AB" w14:textId="77777777" w:rsidR="00F36A40" w:rsidRPr="00F36A40" w:rsidRDefault="00F36A40" w:rsidP="00F36A40">
      <w:pPr>
        <w:spacing w:line="360" w:lineRule="auto"/>
        <w:jc w:val="both"/>
        <w:rPr>
          <w:rFonts w:eastAsia="Calibri"/>
          <w:lang w:val="es-PE" w:eastAsia="en-US"/>
        </w:rPr>
      </w:pPr>
    </w:p>
    <w:p w14:paraId="372207B4" w14:textId="3F111A1E" w:rsidR="00F36A40" w:rsidRPr="00F36A40" w:rsidRDefault="00F36A40" w:rsidP="00F36A40">
      <w:pPr>
        <w:spacing w:line="360" w:lineRule="auto"/>
        <w:jc w:val="center"/>
        <w:rPr>
          <w:rFonts w:eastAsia="Calibri"/>
          <w:b/>
          <w:bCs/>
          <w:lang w:val="es-PE" w:eastAsia="en-US"/>
        </w:rPr>
      </w:pPr>
      <w:r w:rsidRPr="00F36A40">
        <w:rPr>
          <w:rFonts w:eastAsia="Calibri"/>
          <w:b/>
          <w:bCs/>
          <w:lang w:val="es-PE" w:eastAsia="en-US"/>
        </w:rPr>
        <w:t>Contribuci</w:t>
      </w:r>
      <w:r w:rsidR="00C84BC9">
        <w:rPr>
          <w:rFonts w:eastAsia="Calibri"/>
          <w:b/>
          <w:bCs/>
          <w:lang w:val="es-PE" w:eastAsia="en-US"/>
        </w:rPr>
        <w:t>o</w:t>
      </w:r>
      <w:r w:rsidRPr="00F36A40">
        <w:rPr>
          <w:rFonts w:eastAsia="Calibri"/>
          <w:b/>
          <w:bCs/>
          <w:lang w:val="es-PE" w:eastAsia="en-US"/>
        </w:rPr>
        <w:t>n</w:t>
      </w:r>
      <w:r w:rsidR="00C84BC9">
        <w:rPr>
          <w:rFonts w:eastAsia="Calibri"/>
          <w:b/>
          <w:bCs/>
          <w:lang w:val="es-PE" w:eastAsia="en-US"/>
        </w:rPr>
        <w:t>es</w:t>
      </w:r>
      <w:r w:rsidRPr="00F36A40">
        <w:rPr>
          <w:rFonts w:eastAsia="Calibri"/>
          <w:b/>
          <w:bCs/>
          <w:lang w:val="es-PE" w:eastAsia="en-US"/>
        </w:rPr>
        <w:t xml:space="preserve"> de los autores</w:t>
      </w:r>
    </w:p>
    <w:p w14:paraId="2F8E474E" w14:textId="77777777" w:rsidR="00F36A40" w:rsidRPr="00F36A40" w:rsidRDefault="00F36A40" w:rsidP="00F36A40">
      <w:pPr>
        <w:spacing w:line="360" w:lineRule="auto"/>
        <w:jc w:val="both"/>
        <w:rPr>
          <w:rFonts w:eastAsia="Calibri"/>
          <w:i/>
          <w:iCs/>
          <w:lang w:val="es-PE" w:eastAsia="en-US"/>
        </w:rPr>
      </w:pPr>
      <w:r w:rsidRPr="00F36A40">
        <w:rPr>
          <w:rFonts w:eastAsia="Calibri"/>
          <w:lang w:val="es-PE" w:eastAsia="en-US"/>
        </w:rPr>
        <w:t>Conceptualización:</w:t>
      </w:r>
      <w:r w:rsidRPr="00F36A40">
        <w:rPr>
          <w:rFonts w:eastAsia="Calibri"/>
          <w:i/>
          <w:iCs/>
          <w:lang w:val="es-PE" w:eastAsia="en-US"/>
        </w:rPr>
        <w:t xml:space="preserve"> John Barja-Ore, Natalia Valverde-Espinoza, Elena Campomanes-Pelaez, Nilda Alaya Rodríguez, Julio Silva Ramos. </w:t>
      </w:r>
    </w:p>
    <w:p w14:paraId="005236AF" w14:textId="77777777" w:rsidR="00F36A40" w:rsidRPr="00F36A40" w:rsidRDefault="00F36A40" w:rsidP="00F36A40">
      <w:pPr>
        <w:spacing w:line="360" w:lineRule="auto"/>
        <w:jc w:val="both"/>
        <w:rPr>
          <w:rFonts w:eastAsia="Calibri"/>
          <w:i/>
          <w:iCs/>
          <w:lang w:val="es-PE" w:eastAsia="en-US"/>
        </w:rPr>
      </w:pPr>
      <w:r w:rsidRPr="00F36A40">
        <w:rPr>
          <w:rFonts w:eastAsia="Calibri"/>
          <w:lang w:val="es-PE" w:eastAsia="en-US"/>
        </w:rPr>
        <w:t xml:space="preserve">Metodología: </w:t>
      </w:r>
      <w:r w:rsidRPr="00F36A40">
        <w:rPr>
          <w:rFonts w:eastAsia="Calibri"/>
          <w:i/>
          <w:iCs/>
          <w:lang w:val="es-PE" w:eastAsia="en-US"/>
        </w:rPr>
        <w:t>John Barja-Ore, Natalia Valverde-Espinoza, Epifanio Sánchez Garavito, Julio Silva Ramos.</w:t>
      </w:r>
    </w:p>
    <w:p w14:paraId="6D0885A7" w14:textId="77777777" w:rsidR="00F36A40" w:rsidRPr="00F36A40" w:rsidRDefault="00F36A40" w:rsidP="00F36A40">
      <w:pPr>
        <w:spacing w:line="360" w:lineRule="auto"/>
        <w:jc w:val="both"/>
        <w:rPr>
          <w:rFonts w:eastAsia="Calibri"/>
          <w:i/>
          <w:iCs/>
          <w:lang w:val="es-PE" w:eastAsia="en-US"/>
        </w:rPr>
      </w:pPr>
      <w:r w:rsidRPr="00F36A40">
        <w:rPr>
          <w:rFonts w:eastAsia="Calibri"/>
          <w:lang w:val="es-PE" w:eastAsia="en-US"/>
        </w:rPr>
        <w:t>Curación de datos:</w:t>
      </w:r>
      <w:r w:rsidRPr="00F36A40">
        <w:rPr>
          <w:rFonts w:eastAsia="Calibri"/>
          <w:i/>
          <w:iCs/>
          <w:lang w:val="es-PE" w:eastAsia="en-US"/>
        </w:rPr>
        <w:t xml:space="preserve"> Elena Campomanes-Pelaez, Nilda Alaya Rodríguez, Nieves Zuñiga-Olivera.</w:t>
      </w:r>
    </w:p>
    <w:p w14:paraId="7AFC4CB4" w14:textId="77777777" w:rsidR="00F36A40" w:rsidRPr="00F36A40" w:rsidRDefault="00F36A40" w:rsidP="00F36A40">
      <w:pPr>
        <w:spacing w:line="360" w:lineRule="auto"/>
        <w:jc w:val="both"/>
        <w:rPr>
          <w:rFonts w:eastAsia="Calibri"/>
          <w:i/>
          <w:iCs/>
          <w:lang w:val="es-PE" w:eastAsia="en-US"/>
        </w:rPr>
      </w:pPr>
      <w:r w:rsidRPr="00F36A40">
        <w:rPr>
          <w:rFonts w:eastAsia="Calibri"/>
          <w:lang w:val="es-PE" w:eastAsia="en-US"/>
        </w:rPr>
        <w:t>Análisis formal:</w:t>
      </w:r>
      <w:r w:rsidRPr="00F36A40">
        <w:rPr>
          <w:rFonts w:eastAsia="Calibri"/>
          <w:i/>
          <w:iCs/>
          <w:lang w:val="es-PE" w:eastAsia="en-US"/>
        </w:rPr>
        <w:t xml:space="preserve"> John Barja-Ore, Natalia Valverde-Espinoza, Nieves Zuñiga-Olivera.</w:t>
      </w:r>
    </w:p>
    <w:p w14:paraId="3C179957" w14:textId="77777777" w:rsidR="00F36A40" w:rsidRPr="00F36A40" w:rsidRDefault="00F36A40" w:rsidP="00F36A40">
      <w:pPr>
        <w:spacing w:line="360" w:lineRule="auto"/>
        <w:jc w:val="both"/>
        <w:rPr>
          <w:rFonts w:eastAsia="Calibri"/>
          <w:i/>
          <w:iCs/>
          <w:lang w:val="es-PE" w:eastAsia="en-US"/>
        </w:rPr>
      </w:pPr>
      <w:r w:rsidRPr="00F36A40">
        <w:rPr>
          <w:rFonts w:eastAsia="Calibri"/>
          <w:lang w:val="es-PE" w:eastAsia="en-US"/>
        </w:rPr>
        <w:t xml:space="preserve">Investigación: </w:t>
      </w:r>
      <w:r w:rsidRPr="00F36A40">
        <w:rPr>
          <w:rFonts w:eastAsia="Calibri"/>
          <w:i/>
          <w:iCs/>
          <w:lang w:val="es-PE" w:eastAsia="en-US"/>
        </w:rPr>
        <w:t>Elena Campomanes-Pelaez, Nilda Alaya Rodríguez, Nieves Zuñiga-Olivera.</w:t>
      </w:r>
    </w:p>
    <w:p w14:paraId="7062737F" w14:textId="77777777" w:rsidR="00F36A40" w:rsidRPr="00F36A40" w:rsidRDefault="00F36A40" w:rsidP="00F36A40">
      <w:pPr>
        <w:spacing w:line="360" w:lineRule="auto"/>
        <w:jc w:val="both"/>
        <w:rPr>
          <w:rFonts w:eastAsia="Calibri"/>
          <w:i/>
          <w:iCs/>
          <w:lang w:val="es-PE" w:eastAsia="en-US"/>
        </w:rPr>
      </w:pPr>
      <w:r w:rsidRPr="00F36A40">
        <w:rPr>
          <w:rFonts w:eastAsia="Calibri"/>
          <w:lang w:val="es-PE" w:eastAsia="en-US"/>
        </w:rPr>
        <w:lastRenderedPageBreak/>
        <w:t xml:space="preserve">Administración del proyecto: </w:t>
      </w:r>
      <w:r w:rsidRPr="00F36A40">
        <w:rPr>
          <w:rFonts w:eastAsia="Calibri"/>
          <w:i/>
          <w:iCs/>
          <w:lang w:val="es-PE" w:eastAsia="en-US"/>
        </w:rPr>
        <w:t>Epifanio Sánchez Garavito, Julio Silva Ramos.</w:t>
      </w:r>
    </w:p>
    <w:p w14:paraId="0BF5C7A0" w14:textId="77777777" w:rsidR="00F36A40" w:rsidRPr="00F36A40" w:rsidRDefault="00F36A40" w:rsidP="00F36A40">
      <w:pPr>
        <w:spacing w:line="360" w:lineRule="auto"/>
        <w:jc w:val="both"/>
        <w:rPr>
          <w:rFonts w:eastAsia="Calibri"/>
          <w:i/>
          <w:iCs/>
          <w:lang w:val="pt-BR" w:eastAsia="en-US"/>
        </w:rPr>
      </w:pPr>
      <w:r w:rsidRPr="00F36A40">
        <w:rPr>
          <w:rFonts w:eastAsia="Calibri"/>
          <w:lang w:val="pt-BR" w:eastAsia="en-US"/>
        </w:rPr>
        <w:t xml:space="preserve">Recursos: </w:t>
      </w:r>
      <w:r w:rsidRPr="00F36A40">
        <w:rPr>
          <w:rFonts w:eastAsia="Calibri"/>
          <w:i/>
          <w:iCs/>
          <w:lang w:val="pt-BR" w:eastAsia="en-US"/>
        </w:rPr>
        <w:t>Epifanio Sánchez Garavito, Julio Silva Ramos, Nieves Zuñiga-Olivera.</w:t>
      </w:r>
    </w:p>
    <w:p w14:paraId="6EF7FB98" w14:textId="77777777" w:rsidR="00F36A40" w:rsidRPr="00F36A40" w:rsidRDefault="00F36A40" w:rsidP="00F36A40">
      <w:pPr>
        <w:spacing w:line="360" w:lineRule="auto"/>
        <w:jc w:val="both"/>
        <w:rPr>
          <w:rFonts w:eastAsia="Calibri"/>
          <w:i/>
          <w:iCs/>
          <w:lang w:val="pt-BR" w:eastAsia="en-US"/>
        </w:rPr>
      </w:pPr>
      <w:r w:rsidRPr="00F36A40">
        <w:rPr>
          <w:rFonts w:eastAsia="Calibri"/>
          <w:lang w:val="pt-BR" w:eastAsia="en-US"/>
        </w:rPr>
        <w:t xml:space="preserve">Supervisión: </w:t>
      </w:r>
      <w:r w:rsidRPr="00F36A40">
        <w:rPr>
          <w:rFonts w:eastAsia="Calibri"/>
          <w:i/>
          <w:iCs/>
          <w:lang w:val="pt-BR" w:eastAsia="en-US"/>
        </w:rPr>
        <w:t>Natalia Valverde-Espinoza, Julio Silva Ramos.</w:t>
      </w:r>
    </w:p>
    <w:p w14:paraId="3A7BF872" w14:textId="77777777" w:rsidR="00F36A40" w:rsidRPr="00F36A40" w:rsidRDefault="00F36A40" w:rsidP="00F36A40">
      <w:pPr>
        <w:spacing w:line="360" w:lineRule="auto"/>
        <w:jc w:val="both"/>
        <w:rPr>
          <w:rFonts w:eastAsia="Calibri"/>
          <w:i/>
          <w:iCs/>
          <w:lang w:val="pt-BR" w:eastAsia="en-US"/>
        </w:rPr>
      </w:pPr>
      <w:r w:rsidRPr="00F36A40">
        <w:rPr>
          <w:rFonts w:eastAsia="Calibri"/>
          <w:lang w:val="pt-BR" w:eastAsia="en-US"/>
        </w:rPr>
        <w:t xml:space="preserve">Validación – verificación: </w:t>
      </w:r>
      <w:r w:rsidRPr="00F36A40">
        <w:rPr>
          <w:rFonts w:eastAsia="Calibri"/>
          <w:i/>
          <w:iCs/>
          <w:lang w:val="pt-BR" w:eastAsia="en-US"/>
        </w:rPr>
        <w:t>John Barja-Ore, Natalia Valverde-Espinoza, Epifanio Sánchez Garavito</w:t>
      </w:r>
    </w:p>
    <w:p w14:paraId="40F6FB91" w14:textId="77777777" w:rsidR="00F36A40" w:rsidRPr="00F36A40" w:rsidRDefault="00F36A40" w:rsidP="00F36A40">
      <w:pPr>
        <w:spacing w:line="360" w:lineRule="auto"/>
        <w:jc w:val="both"/>
        <w:rPr>
          <w:rFonts w:eastAsia="Calibri"/>
          <w:i/>
          <w:iCs/>
          <w:lang w:val="pt-BR" w:eastAsia="en-US"/>
        </w:rPr>
      </w:pPr>
      <w:r w:rsidRPr="00F36A40">
        <w:rPr>
          <w:rFonts w:eastAsia="Calibri"/>
          <w:lang w:val="pt-BR" w:eastAsia="en-US"/>
        </w:rPr>
        <w:t xml:space="preserve">Visualización – preparación: </w:t>
      </w:r>
      <w:r w:rsidRPr="00F36A40">
        <w:rPr>
          <w:rFonts w:eastAsia="Calibri"/>
          <w:i/>
          <w:iCs/>
          <w:lang w:val="pt-BR" w:eastAsia="en-US"/>
        </w:rPr>
        <w:t>John Barja-Ore, Natalia Valverde-Espinoza, Elena Campomanes-Pelaez.</w:t>
      </w:r>
    </w:p>
    <w:p w14:paraId="5E1DAE75" w14:textId="77777777" w:rsidR="00F36A40" w:rsidRPr="00F36A40" w:rsidRDefault="00F36A40" w:rsidP="00F36A40">
      <w:pPr>
        <w:spacing w:line="360" w:lineRule="auto"/>
        <w:jc w:val="both"/>
        <w:rPr>
          <w:rFonts w:eastAsia="Calibri"/>
          <w:i/>
          <w:iCs/>
          <w:lang w:val="pt-BR" w:eastAsia="en-US"/>
        </w:rPr>
      </w:pPr>
      <w:r w:rsidRPr="00F36A40">
        <w:rPr>
          <w:rFonts w:eastAsia="Calibri"/>
          <w:lang w:val="pt-BR" w:eastAsia="en-US"/>
        </w:rPr>
        <w:t>Redacción – borrador original:</w:t>
      </w:r>
      <w:r w:rsidRPr="00F36A40">
        <w:rPr>
          <w:rFonts w:eastAsia="Calibri"/>
          <w:i/>
          <w:iCs/>
          <w:lang w:val="pt-BR" w:eastAsia="en-US"/>
        </w:rPr>
        <w:t xml:space="preserve"> John Barja-Ore, Natalia Valverde-Espinoza, Elena Campomanes-Pelaez Nilda Alaya Rodríguez, Epifanio Sánchez Garavito, Julio Silva Ramos, Nieves Zuñiga-Olivera.</w:t>
      </w:r>
    </w:p>
    <w:p w14:paraId="33BAB4F7" w14:textId="77777777" w:rsidR="00F36A40" w:rsidRPr="00F36A40" w:rsidRDefault="00F36A40" w:rsidP="00F36A40">
      <w:pPr>
        <w:spacing w:line="360" w:lineRule="auto"/>
        <w:jc w:val="both"/>
        <w:rPr>
          <w:rFonts w:eastAsia="Calibri"/>
          <w:i/>
          <w:iCs/>
          <w:lang w:val="es-PE" w:eastAsia="en-US"/>
        </w:rPr>
      </w:pPr>
      <w:r w:rsidRPr="00F36A40">
        <w:rPr>
          <w:rFonts w:eastAsia="Calibri"/>
          <w:lang w:val="es-PE" w:eastAsia="en-US"/>
        </w:rPr>
        <w:t>Redacción – revisión y edición:</w:t>
      </w:r>
      <w:r w:rsidRPr="00F36A40">
        <w:rPr>
          <w:rFonts w:eastAsia="Calibri"/>
          <w:i/>
          <w:iCs/>
          <w:lang w:val="es-PE" w:eastAsia="en-US"/>
        </w:rPr>
        <w:t xml:space="preserve"> John Barja-Ore, Natalia Valverde-Espinoza, Elena Campomanes-Pelaez, Nilda Alaya Rodríguez.</w:t>
      </w:r>
    </w:p>
    <w:p w14:paraId="1CBD483E" w14:textId="77777777" w:rsidR="00F36A40" w:rsidRPr="00F36A40" w:rsidRDefault="00F36A40" w:rsidP="00F36A40">
      <w:pPr>
        <w:spacing w:line="360" w:lineRule="auto"/>
        <w:jc w:val="both"/>
        <w:rPr>
          <w:rFonts w:eastAsia="Calibri"/>
          <w:b/>
          <w:bCs/>
          <w:lang w:val="es-PE" w:eastAsia="en-US"/>
        </w:rPr>
      </w:pPr>
    </w:p>
    <w:p w14:paraId="563D37EA" w14:textId="77777777" w:rsidR="00675476" w:rsidRPr="00D5228B" w:rsidRDefault="00675476" w:rsidP="00391509">
      <w:pPr>
        <w:rPr>
          <w:lang w:val="es-PE"/>
        </w:rPr>
      </w:pPr>
    </w:p>
    <w:sectPr w:rsidR="00675476" w:rsidRPr="00D5228B" w:rsidSect="00486BFA">
      <w:headerReference w:type="default" r:id="rId40"/>
      <w:footerReference w:type="even" r:id="rId41"/>
      <w:footerReference w:type="default" r:id="rId42"/>
      <w:pgSz w:w="12242" w:h="15842" w:code="1"/>
      <w:pgMar w:top="1418" w:right="1134" w:bottom="1701" w:left="1134" w:header="851" w:footer="113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8063A" w14:textId="77777777" w:rsidR="00E62270" w:rsidRDefault="00E62270">
      <w:r>
        <w:separator/>
      </w:r>
    </w:p>
  </w:endnote>
  <w:endnote w:type="continuationSeparator" w:id="0">
    <w:p w14:paraId="23667875" w14:textId="77777777" w:rsidR="00E62270" w:rsidRDefault="00E62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18347"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515FF81"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3B4E6" w14:textId="7604465E" w:rsidR="000F3690" w:rsidRPr="00AE044C" w:rsidRDefault="00F36A40" w:rsidP="00391509">
    <w:pPr>
      <w:pStyle w:val="Piedepgina"/>
      <w:ind w:right="360"/>
      <w:rPr>
        <w:sz w:val="22"/>
        <w:szCs w:val="22"/>
      </w:rPr>
    </w:pPr>
    <w:r>
      <w:rPr>
        <w:noProof/>
      </w:rPr>
      <mc:AlternateContent>
        <mc:Choice Requires="wps">
          <w:drawing>
            <wp:anchor distT="0" distB="0" distL="114300" distR="114300" simplePos="0" relativeHeight="251658240" behindDoc="0" locked="0" layoutInCell="1" allowOverlap="1" wp14:anchorId="4E0EC87F" wp14:editId="66A228CE">
              <wp:simplePos x="0" y="0"/>
              <wp:positionH relativeFrom="column">
                <wp:posOffset>3810</wp:posOffset>
              </wp:positionH>
              <wp:positionV relativeFrom="paragraph">
                <wp:posOffset>50165</wp:posOffset>
              </wp:positionV>
              <wp:extent cx="6286500" cy="19050"/>
              <wp:effectExtent l="19050" t="19050" r="0" b="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29B1385"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aND19McBAABuAwAADgAAAAAAAAAAAAAA&#10;AAAuAgAAZHJzL2Uyb0RvYy54bWxQSwECLQAUAAYACAAAACEAhoC+k9oAAAAFAQAADwAAAAAAAAAA&#10;AAAAAAAhBAAAZHJzL2Rvd25yZXYueG1sUEsFBgAAAAAEAAQA8wAAACgFAAAAAA==&#10;" strokecolor="blue" strokeweight="2.25pt"/>
          </w:pict>
        </mc:Fallback>
      </mc:AlternateContent>
    </w:r>
  </w:p>
  <w:p w14:paraId="672FD9A8" w14:textId="77777777" w:rsidR="00675476" w:rsidRPr="00AE044C" w:rsidRDefault="00E62270" w:rsidP="00391509">
    <w:pPr>
      <w:pStyle w:val="Piedepgina"/>
      <w:ind w:right="360"/>
      <w:rPr>
        <w:sz w:val="22"/>
        <w:szCs w:val="22"/>
      </w:rPr>
    </w:pPr>
    <w:hyperlink r:id="rId1" w:history="1">
      <w:r w:rsidR="00391509" w:rsidRPr="00AE044C">
        <w:rPr>
          <w:rStyle w:val="Hipervnculo"/>
          <w:sz w:val="22"/>
          <w:szCs w:val="22"/>
        </w:rPr>
        <w:t>http://scielo.sld.cu</w:t>
      </w:r>
    </w:hyperlink>
  </w:p>
  <w:p w14:paraId="31BDF6D8" w14:textId="77777777" w:rsidR="00391509" w:rsidRPr="00AE044C" w:rsidRDefault="00E62270"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5FB39D20" w14:textId="00961839" w:rsidR="00180CE9" w:rsidRPr="00CC376A" w:rsidRDefault="00180CE9" w:rsidP="00180CE9">
    <w:pPr>
      <w:pStyle w:val="Piedepgina"/>
      <w:ind w:right="360"/>
      <w:jc w:val="center"/>
      <w:rPr>
        <w:rFonts w:ascii="Verdana" w:hAnsi="Verdana"/>
        <w:sz w:val="18"/>
        <w:szCs w:val="18"/>
      </w:rPr>
    </w:pPr>
    <w:r w:rsidRPr="00AE044C">
      <w:rPr>
        <w:sz w:val="22"/>
        <w:szCs w:val="22"/>
      </w:rPr>
      <w:t>Bajo licencia Creative Commons</w:t>
    </w:r>
    <w:r>
      <w:rPr>
        <w:rFonts w:ascii="Verdana" w:hAnsi="Verdana"/>
        <w:sz w:val="18"/>
        <w:szCs w:val="18"/>
      </w:rPr>
      <w:t xml:space="preserve"> </w:t>
    </w:r>
    <w:r w:rsidR="00F36A40" w:rsidRPr="00F36A40">
      <w:rPr>
        <w:rFonts w:ascii="Verdana" w:hAnsi="Verdana"/>
        <w:noProof/>
        <w:sz w:val="18"/>
        <w:szCs w:val="18"/>
        <w:lang w:val="en-US" w:eastAsia="en-US"/>
      </w:rPr>
      <w:drawing>
        <wp:inline distT="0" distB="0" distL="0" distR="0" wp14:anchorId="282E9DE9" wp14:editId="6D736FD4">
          <wp:extent cx="638175" cy="152400"/>
          <wp:effectExtent l="0" t="0" r="0" b="0"/>
          <wp:docPr id="1" name="Imagen 3">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7F0ED" w14:textId="77777777" w:rsidR="00E62270" w:rsidRDefault="00E62270">
      <w:r>
        <w:separator/>
      </w:r>
    </w:p>
  </w:footnote>
  <w:footnote w:type="continuationSeparator" w:id="0">
    <w:p w14:paraId="4B5D55E3" w14:textId="77777777" w:rsidR="00E62270" w:rsidRDefault="00E622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0D577" w14:textId="33F798A8" w:rsidR="00CC376A" w:rsidRPr="00AE044C" w:rsidRDefault="00F36A40" w:rsidP="00180CE9">
    <w:pPr>
      <w:pStyle w:val="Encabezado"/>
      <w:tabs>
        <w:tab w:val="left" w:pos="420"/>
      </w:tabs>
      <w:jc w:val="center"/>
      <w:rPr>
        <w:sz w:val="22"/>
        <w:szCs w:val="22"/>
      </w:rPr>
    </w:pPr>
    <w:r>
      <w:rPr>
        <w:noProof/>
      </w:rPr>
      <w:drawing>
        <wp:anchor distT="0" distB="0" distL="114300" distR="114300" simplePos="0" relativeHeight="251662336" behindDoc="0" locked="0" layoutInCell="1" allowOverlap="1" wp14:anchorId="455A6598" wp14:editId="5109F568">
          <wp:simplePos x="0" y="0"/>
          <wp:positionH relativeFrom="column">
            <wp:posOffset>6029325</wp:posOffset>
          </wp:positionH>
          <wp:positionV relativeFrom="paragraph">
            <wp:posOffset>-276225</wp:posOffset>
          </wp:positionV>
          <wp:extent cx="238125" cy="269875"/>
          <wp:effectExtent l="0" t="0" r="0" b="0"/>
          <wp:wrapThrough wrapText="bothSides">
            <wp:wrapPolygon edited="0">
              <wp:start x="0" y="0"/>
              <wp:lineTo x="0" y="19821"/>
              <wp:lineTo x="20736" y="19821"/>
              <wp:lineTo x="20736" y="0"/>
              <wp:lineTo x="0"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 cy="269875"/>
                  </a:xfrm>
                  <a:prstGeom prst="rect">
                    <a:avLst/>
                  </a:prstGeom>
                  <a:noFill/>
                  <a:ln>
                    <a:noFill/>
                  </a:ln>
                </pic:spPr>
              </pic:pic>
            </a:graphicData>
          </a:graphic>
          <wp14:sizeRelH relativeFrom="page">
            <wp14:pctWidth>0</wp14:pctWidth>
          </wp14:sizeRelH>
          <wp14:sizeRelV relativeFrom="page">
            <wp14:pctHeight>0</wp14:pctHeight>
          </wp14:sizeRelV>
        </wp:anchor>
      </w:drawing>
    </w:r>
    <w:r w:rsidR="00FE40CB" w:rsidRPr="00AE044C">
      <w:rPr>
        <w:sz w:val="22"/>
        <w:szCs w:val="22"/>
      </w:rPr>
      <w:t xml:space="preserve">Revista </w:t>
    </w:r>
    <w:r w:rsidR="00380D64" w:rsidRPr="00AE044C">
      <w:rPr>
        <w:sz w:val="22"/>
        <w:szCs w:val="22"/>
      </w:rPr>
      <w:t>Cubana de Medicina Militar.</w:t>
    </w:r>
    <w:r w:rsidR="00D85951" w:rsidRPr="00AE044C">
      <w:rPr>
        <w:sz w:val="22"/>
        <w:szCs w:val="22"/>
      </w:rPr>
      <w:t xml:space="preserve"> </w:t>
    </w:r>
    <w:r w:rsidR="005C43E2">
      <w:rPr>
        <w:sz w:val="22"/>
        <w:szCs w:val="22"/>
      </w:rPr>
      <w:t>2021</w:t>
    </w:r>
    <w:r w:rsidR="003E03D5">
      <w:rPr>
        <w:sz w:val="22"/>
        <w:szCs w:val="22"/>
      </w:rPr>
      <w:t>;</w:t>
    </w:r>
    <w:r w:rsidR="005C43E2">
      <w:rPr>
        <w:sz w:val="22"/>
        <w:szCs w:val="22"/>
      </w:rPr>
      <w:t xml:space="preserve"> 50</w:t>
    </w:r>
    <w:r w:rsidR="00493701" w:rsidRPr="00AE044C">
      <w:rPr>
        <w:sz w:val="22"/>
        <w:szCs w:val="22"/>
      </w:rPr>
      <w:t>(</w:t>
    </w:r>
    <w:r w:rsidR="005C43E2">
      <w:rPr>
        <w:sz w:val="22"/>
        <w:szCs w:val="22"/>
      </w:rPr>
      <w:t>4</w:t>
    </w:r>
    <w:r w:rsidR="00493701" w:rsidRPr="00AE044C">
      <w:rPr>
        <w:sz w:val="22"/>
        <w:szCs w:val="22"/>
      </w:rPr>
      <w:t>)</w:t>
    </w:r>
    <w:r w:rsidR="00391509" w:rsidRPr="00AE044C">
      <w:rPr>
        <w:sz w:val="22"/>
        <w:szCs w:val="22"/>
      </w:rPr>
      <w:t>:</w:t>
    </w:r>
    <w:r w:rsidR="005C43E2">
      <w:rPr>
        <w:sz w:val="22"/>
        <w:szCs w:val="22"/>
      </w:rPr>
      <w:t xml:space="preserve"> e02101644</w:t>
    </w:r>
  </w:p>
  <w:p w14:paraId="107A3D08" w14:textId="26557577" w:rsidR="00A477DE" w:rsidRDefault="00F36A40">
    <w:r>
      <w:rPr>
        <w:noProof/>
      </w:rPr>
      <mc:AlternateContent>
        <mc:Choice Requires="wps">
          <w:drawing>
            <wp:anchor distT="0" distB="0" distL="114300" distR="114300" simplePos="0" relativeHeight="251657216" behindDoc="0" locked="0" layoutInCell="1" allowOverlap="1" wp14:anchorId="37F85CD9" wp14:editId="283F7AC4">
              <wp:simplePos x="0" y="0"/>
              <wp:positionH relativeFrom="column">
                <wp:posOffset>3810</wp:posOffset>
              </wp:positionH>
              <wp:positionV relativeFrom="paragraph">
                <wp:posOffset>44450</wp:posOffset>
              </wp:positionV>
              <wp:extent cx="6276975" cy="28575"/>
              <wp:effectExtent l="19050" t="19050" r="9525" b="9525"/>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697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50EEDF0"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5pt" to="494.5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264F3"/>
    <w:multiLevelType w:val="hybridMultilevel"/>
    <w:tmpl w:val="F398C8AA"/>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 w15:restartNumberingAfterBreak="0">
    <w:nsid w:val="73CF0B4D"/>
    <w:multiLevelType w:val="hybridMultilevel"/>
    <w:tmpl w:val="614E6D0A"/>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A40"/>
    <w:rsid w:val="000F3690"/>
    <w:rsid w:val="001221D1"/>
    <w:rsid w:val="00180CE9"/>
    <w:rsid w:val="001C5C23"/>
    <w:rsid w:val="001D08FB"/>
    <w:rsid w:val="00230DD5"/>
    <w:rsid w:val="00380D64"/>
    <w:rsid w:val="00391509"/>
    <w:rsid w:val="003E03D5"/>
    <w:rsid w:val="003E4E85"/>
    <w:rsid w:val="0048048A"/>
    <w:rsid w:val="00486BFA"/>
    <w:rsid w:val="00493701"/>
    <w:rsid w:val="004E2065"/>
    <w:rsid w:val="005508A2"/>
    <w:rsid w:val="00566F71"/>
    <w:rsid w:val="005918BD"/>
    <w:rsid w:val="005C43E2"/>
    <w:rsid w:val="00616563"/>
    <w:rsid w:val="006173A6"/>
    <w:rsid w:val="00675476"/>
    <w:rsid w:val="007C430F"/>
    <w:rsid w:val="007D614D"/>
    <w:rsid w:val="0087124C"/>
    <w:rsid w:val="00960D6A"/>
    <w:rsid w:val="009A0560"/>
    <w:rsid w:val="009B0917"/>
    <w:rsid w:val="00A23C0C"/>
    <w:rsid w:val="00A477DE"/>
    <w:rsid w:val="00A71E65"/>
    <w:rsid w:val="00AE044C"/>
    <w:rsid w:val="00B31971"/>
    <w:rsid w:val="00B4380A"/>
    <w:rsid w:val="00B66ECB"/>
    <w:rsid w:val="00BB175D"/>
    <w:rsid w:val="00C7523A"/>
    <w:rsid w:val="00C84BC9"/>
    <w:rsid w:val="00C95BA3"/>
    <w:rsid w:val="00CC1B6E"/>
    <w:rsid w:val="00CC376A"/>
    <w:rsid w:val="00CC48A1"/>
    <w:rsid w:val="00CF50E0"/>
    <w:rsid w:val="00D5228B"/>
    <w:rsid w:val="00D85951"/>
    <w:rsid w:val="00E62270"/>
    <w:rsid w:val="00E62606"/>
    <w:rsid w:val="00EC5A6B"/>
    <w:rsid w:val="00F36A40"/>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EC7B15"/>
  <w15:docId w15:val="{DAB68119-2BC0-4921-B075-550690819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numbering" w:customStyle="1" w:styleId="Sinlista1">
    <w:name w:val="Sin lista1"/>
    <w:next w:val="Sinlista"/>
    <w:uiPriority w:val="99"/>
    <w:semiHidden/>
    <w:unhideWhenUsed/>
    <w:rsid w:val="00F36A40"/>
  </w:style>
  <w:style w:type="paragraph" w:styleId="Sinespaciado">
    <w:name w:val="No Spacing"/>
    <w:uiPriority w:val="1"/>
    <w:qFormat/>
    <w:rsid w:val="00F36A40"/>
    <w:rPr>
      <w:rFonts w:ascii="Calibri" w:eastAsia="Calibri" w:hAnsi="Calibri"/>
      <w:sz w:val="22"/>
      <w:szCs w:val="22"/>
      <w:lang w:val="es-PE" w:eastAsia="en-US"/>
    </w:rPr>
  </w:style>
  <w:style w:type="table" w:styleId="Tablaconcuadrcula">
    <w:name w:val="Table Grid"/>
    <w:basedOn w:val="Tablanormal"/>
    <w:uiPriority w:val="39"/>
    <w:rsid w:val="00F36A40"/>
    <w:rPr>
      <w:rFonts w:ascii="Calibri" w:eastAsia="Calibri" w:hAnsi="Calibri"/>
      <w:sz w:val="22"/>
      <w:szCs w:val="22"/>
      <w:lang w:val="es-P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uiPriority w:val="99"/>
    <w:semiHidden/>
    <w:unhideWhenUsed/>
    <w:rsid w:val="00F36A40"/>
    <w:rPr>
      <w:color w:val="605E5C"/>
      <w:shd w:val="clear" w:color="auto" w:fill="E1DFDD"/>
    </w:rPr>
  </w:style>
  <w:style w:type="character" w:styleId="Refdecomentario">
    <w:name w:val="annotation reference"/>
    <w:uiPriority w:val="99"/>
    <w:semiHidden/>
    <w:unhideWhenUsed/>
    <w:rsid w:val="00F36A40"/>
    <w:rPr>
      <w:sz w:val="16"/>
      <w:szCs w:val="16"/>
    </w:rPr>
  </w:style>
  <w:style w:type="paragraph" w:styleId="Textocomentario">
    <w:name w:val="annotation text"/>
    <w:basedOn w:val="Normal"/>
    <w:link w:val="TextocomentarioCar"/>
    <w:uiPriority w:val="99"/>
    <w:semiHidden/>
    <w:unhideWhenUsed/>
    <w:rsid w:val="00F36A40"/>
    <w:pPr>
      <w:spacing w:after="160"/>
    </w:pPr>
    <w:rPr>
      <w:rFonts w:ascii="Calibri" w:eastAsia="Calibri" w:hAnsi="Calibri"/>
      <w:sz w:val="20"/>
      <w:szCs w:val="20"/>
      <w:lang w:val="es-PE" w:eastAsia="en-US"/>
    </w:rPr>
  </w:style>
  <w:style w:type="character" w:customStyle="1" w:styleId="TextocomentarioCar">
    <w:name w:val="Texto comentario Car"/>
    <w:basedOn w:val="Fuentedeprrafopredeter"/>
    <w:link w:val="Textocomentario"/>
    <w:uiPriority w:val="99"/>
    <w:semiHidden/>
    <w:rsid w:val="00F36A40"/>
    <w:rPr>
      <w:rFonts w:ascii="Calibri" w:eastAsia="Calibri" w:hAnsi="Calibri"/>
      <w:lang w:val="es-PE" w:eastAsia="en-US"/>
    </w:rPr>
  </w:style>
  <w:style w:type="paragraph" w:styleId="Asuntodelcomentario">
    <w:name w:val="annotation subject"/>
    <w:basedOn w:val="Textocomentario"/>
    <w:next w:val="Textocomentario"/>
    <w:link w:val="AsuntodelcomentarioCar"/>
    <w:uiPriority w:val="99"/>
    <w:semiHidden/>
    <w:unhideWhenUsed/>
    <w:rsid w:val="00F36A40"/>
    <w:rPr>
      <w:b/>
      <w:bCs/>
    </w:rPr>
  </w:style>
  <w:style w:type="character" w:customStyle="1" w:styleId="AsuntodelcomentarioCar">
    <w:name w:val="Asunto del comentario Car"/>
    <w:basedOn w:val="TextocomentarioCar"/>
    <w:link w:val="Asuntodelcomentario"/>
    <w:uiPriority w:val="99"/>
    <w:semiHidden/>
    <w:rsid w:val="00F36A40"/>
    <w:rPr>
      <w:rFonts w:ascii="Calibri" w:eastAsia="Calibri" w:hAnsi="Calibri"/>
      <w:b/>
      <w:bCs/>
      <w:lang w:val="es-PE" w:eastAsia="en-US"/>
    </w:rPr>
  </w:style>
  <w:style w:type="character" w:customStyle="1" w:styleId="Mencinsinresolver2">
    <w:name w:val="Mención sin resolver2"/>
    <w:uiPriority w:val="99"/>
    <w:semiHidden/>
    <w:unhideWhenUsed/>
    <w:rsid w:val="00F36A40"/>
    <w:rPr>
      <w:color w:val="605E5C"/>
      <w:shd w:val="clear" w:color="auto" w:fill="E1DFDD"/>
    </w:rPr>
  </w:style>
  <w:style w:type="paragraph" w:styleId="Revisin">
    <w:name w:val="Revision"/>
    <w:hidden/>
    <w:uiPriority w:val="99"/>
    <w:semiHidden/>
    <w:rsid w:val="00F36A40"/>
    <w:rPr>
      <w:rFonts w:ascii="Calibri" w:eastAsia="Calibri" w:hAnsi="Calibri"/>
      <w:sz w:val="22"/>
      <w:szCs w:val="22"/>
      <w:lang w:val="es-PE" w:eastAsia="en-US"/>
    </w:rPr>
  </w:style>
  <w:style w:type="character" w:styleId="Mencinsinresolver">
    <w:name w:val="Unresolved Mention"/>
    <w:uiPriority w:val="99"/>
    <w:semiHidden/>
    <w:unhideWhenUsed/>
    <w:rsid w:val="00F36A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5644-9582" TargetMode="External"/><Relationship Id="rId13" Type="http://schemas.openxmlformats.org/officeDocument/2006/relationships/hyperlink" Target="https://orcid.org/0000-0001-7768-666X" TargetMode="External"/><Relationship Id="rId18" Type="http://schemas.openxmlformats.org/officeDocument/2006/relationships/hyperlink" Target="https://doi.org/10.3390/v13050853" TargetMode="External"/><Relationship Id="rId26" Type="http://schemas.openxmlformats.org/officeDocument/2006/relationships/hyperlink" Target="https://doi.org/10.1186/s40001-020-00439-w" TargetMode="External"/><Relationship Id="rId39" Type="http://schemas.openxmlformats.org/officeDocument/2006/relationships/hyperlink" Target="https://doi.org/10.1371/journal.pone.0251123" TargetMode="External"/><Relationship Id="rId3" Type="http://schemas.openxmlformats.org/officeDocument/2006/relationships/settings" Target="settings.xml"/><Relationship Id="rId21" Type="http://schemas.openxmlformats.org/officeDocument/2006/relationships/hyperlink" Target="https://doi.org/10.1016/j.ajog.2020.09.022" TargetMode="External"/><Relationship Id="rId34" Type="http://schemas.openxmlformats.org/officeDocument/2006/relationships/hyperlink" Target="https://doi.org/10.7759/cureus.13184" TargetMode="External"/><Relationship Id="rId42" Type="http://schemas.openxmlformats.org/officeDocument/2006/relationships/footer" Target="footer2.xml"/><Relationship Id="rId7" Type="http://schemas.openxmlformats.org/officeDocument/2006/relationships/hyperlink" Target="https://orcid.org/0000-0002-9455-0876" TargetMode="External"/><Relationship Id="rId12" Type="http://schemas.openxmlformats.org/officeDocument/2006/relationships/hyperlink" Target="https://orcid.org/0000-0001-8390-6665" TargetMode="External"/><Relationship Id="rId17" Type="http://schemas.openxmlformats.org/officeDocument/2006/relationships/image" Target="media/image3.gif"/><Relationship Id="rId25" Type="http://schemas.openxmlformats.org/officeDocument/2006/relationships/hyperlink" Target="https://doi.org/10.1503/cmaj.202604" TargetMode="External"/><Relationship Id="rId33" Type="http://schemas.openxmlformats.org/officeDocument/2006/relationships/hyperlink" Target="https://doi.org/10.1016/j.ajog.2021.05.014" TargetMode="External"/><Relationship Id="rId38" Type="http://schemas.openxmlformats.org/officeDocument/2006/relationships/hyperlink" Target="https://doi.org/10.1002/uog.23619" TargetMode="External"/><Relationship Id="rId2" Type="http://schemas.openxmlformats.org/officeDocument/2006/relationships/styles" Target="styles.xml"/><Relationship Id="rId16" Type="http://schemas.openxmlformats.org/officeDocument/2006/relationships/image" Target="media/image2.gif"/><Relationship Id="rId20" Type="http://schemas.openxmlformats.org/officeDocument/2006/relationships/hyperlink" Target="https://doi.org/10.1152/physrev.00024.2020d" TargetMode="External"/><Relationship Id="rId29" Type="http://schemas.openxmlformats.org/officeDocument/2006/relationships/hyperlink" Target="http://dx.doi.org/10.31403/rpgo.v66i2245"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3-1567-3083" TargetMode="External"/><Relationship Id="rId24" Type="http://schemas.openxmlformats.org/officeDocument/2006/relationships/hyperlink" Target="https://doi.org/10.31403/rpgo.v66i2265" TargetMode="External"/><Relationship Id="rId32" Type="http://schemas.openxmlformats.org/officeDocument/2006/relationships/hyperlink" Target="https://doi.org/10.17843/rpmesp.2021.381.6358" TargetMode="External"/><Relationship Id="rId37" Type="http://schemas.openxmlformats.org/officeDocument/2006/relationships/hyperlink" Target="https://doi.org/10.17294/2330-0698.1848" TargetMode="External"/><Relationship Id="rId40"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1.gif"/><Relationship Id="rId23" Type="http://schemas.openxmlformats.org/officeDocument/2006/relationships/hyperlink" Target="https://www.paho.org/es/file/92055/download?token=3nPUqnh4" TargetMode="External"/><Relationship Id="rId28" Type="http://schemas.openxmlformats.org/officeDocument/2006/relationships/hyperlink" Target="https://doi.org/10.1007/s00404-020-05909-4" TargetMode="External"/><Relationship Id="rId36" Type="http://schemas.openxmlformats.org/officeDocument/2006/relationships/hyperlink" Target="https://doi.org/10.1111/1471-0528.16403" TargetMode="External"/><Relationship Id="rId10" Type="http://schemas.openxmlformats.org/officeDocument/2006/relationships/hyperlink" Target="https://orcid.org/0000-0002-5895-8989" TargetMode="External"/><Relationship Id="rId19" Type="http://schemas.openxmlformats.org/officeDocument/2006/relationships/hyperlink" Target="https://doi.org/10.1111/aji.13304" TargetMode="External"/><Relationship Id="rId31" Type="http://schemas.openxmlformats.org/officeDocument/2006/relationships/hyperlink" Target="https://doi.org/10.1001/jamapediatrics.2021.1050"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orcid.org/0000-0003-2048-2513" TargetMode="External"/><Relationship Id="rId14" Type="http://schemas.openxmlformats.org/officeDocument/2006/relationships/hyperlink" Target="mailto:john.barja@upn.pe" TargetMode="External"/><Relationship Id="rId22" Type="http://schemas.openxmlformats.org/officeDocument/2006/relationships/hyperlink" Target="https://doi.org/10.1016/j.ejogrb.2020.11.069" TargetMode="External"/><Relationship Id="rId27" Type="http://schemas.openxmlformats.org/officeDocument/2006/relationships/hyperlink" Target="https://doi.org/10.1097/INF.0000000000002902" TargetMode="External"/><Relationship Id="rId30" Type="http://schemas.openxmlformats.org/officeDocument/2006/relationships/hyperlink" Target="https://doi.org/10.3390/medicina57080796" TargetMode="External"/><Relationship Id="rId35" Type="http://schemas.openxmlformats.org/officeDocument/2006/relationships/hyperlink" Target="https://doi.org/10.1186/s12916-020-01798-1" TargetMode="External"/><Relationship Id="rId43"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gif"/></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OK_artículo.dotx</Template>
  <TotalTime>15</TotalTime>
  <Pages>15</Pages>
  <Words>4283</Words>
  <Characters>23559</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27787</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SG</dc:creator>
  <cp:lastModifiedBy>SG</cp:lastModifiedBy>
  <cp:revision>12</cp:revision>
  <cp:lastPrinted>2010-09-13T21:29:00Z</cp:lastPrinted>
  <dcterms:created xsi:type="dcterms:W3CDTF">2021-11-15T00:04:00Z</dcterms:created>
  <dcterms:modified xsi:type="dcterms:W3CDTF">2021-11-15T00:19:00Z</dcterms:modified>
</cp:coreProperties>
</file>