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1F064" w14:textId="77777777" w:rsidR="0099513F" w:rsidRPr="0099513F" w:rsidRDefault="0099513F" w:rsidP="0099513F">
      <w:pPr>
        <w:suppressAutoHyphens/>
        <w:spacing w:line="360" w:lineRule="auto"/>
        <w:jc w:val="right"/>
        <w:rPr>
          <w:rFonts w:eastAsia="Calibri"/>
          <w:lang w:val="es-ES" w:eastAsia="en-US"/>
        </w:rPr>
      </w:pPr>
      <w:r w:rsidRPr="0099513F">
        <w:rPr>
          <w:rFonts w:eastAsia="Calibri"/>
          <w:lang w:val="es-ES" w:eastAsia="en-US"/>
        </w:rPr>
        <w:t>Artículo de investigación</w:t>
      </w:r>
    </w:p>
    <w:p w14:paraId="296001F9" w14:textId="77777777" w:rsidR="0099513F" w:rsidRPr="0099513F" w:rsidRDefault="0099513F" w:rsidP="0099513F">
      <w:pPr>
        <w:suppressAutoHyphens/>
        <w:spacing w:line="360" w:lineRule="auto"/>
        <w:jc w:val="right"/>
        <w:rPr>
          <w:rFonts w:eastAsia="Calibri"/>
          <w:b/>
          <w:lang w:val="es-ES" w:eastAsia="en-US"/>
        </w:rPr>
      </w:pPr>
    </w:p>
    <w:p w14:paraId="63387889" w14:textId="1669AF42" w:rsidR="0099513F" w:rsidRPr="0099513F" w:rsidRDefault="0099513F" w:rsidP="0099513F">
      <w:pPr>
        <w:suppressAutoHyphens/>
        <w:spacing w:line="360" w:lineRule="auto"/>
        <w:jc w:val="center"/>
        <w:rPr>
          <w:rFonts w:eastAsia="Calibri"/>
          <w:b/>
          <w:sz w:val="28"/>
          <w:szCs w:val="28"/>
          <w:lang w:val="es-ES" w:eastAsia="en-US"/>
        </w:rPr>
      </w:pPr>
      <w:r w:rsidRPr="0099513F">
        <w:rPr>
          <w:rFonts w:eastAsia="Calibri"/>
          <w:b/>
          <w:sz w:val="28"/>
          <w:szCs w:val="28"/>
          <w:lang w:val="es-ES" w:eastAsia="en-US"/>
        </w:rPr>
        <w:t xml:space="preserve">Ansiedad y miedo ante la COVID-19 en adultos </w:t>
      </w:r>
      <w:r w:rsidR="00EB2EC1">
        <w:rPr>
          <w:rFonts w:eastAsia="Calibri"/>
          <w:b/>
          <w:sz w:val="28"/>
          <w:szCs w:val="28"/>
          <w:lang w:val="es-ES" w:eastAsia="en-US"/>
        </w:rPr>
        <w:t xml:space="preserve">con </w:t>
      </w:r>
      <w:r w:rsidRPr="0099513F">
        <w:rPr>
          <w:rFonts w:eastAsia="Calibri"/>
          <w:b/>
          <w:sz w:val="28"/>
          <w:szCs w:val="28"/>
          <w:lang w:val="es-ES" w:eastAsia="en-US"/>
        </w:rPr>
        <w:t>hipertens</w:t>
      </w:r>
      <w:r w:rsidR="00EB2EC1">
        <w:rPr>
          <w:rFonts w:eastAsia="Calibri"/>
          <w:b/>
          <w:sz w:val="28"/>
          <w:szCs w:val="28"/>
          <w:lang w:val="es-ES" w:eastAsia="en-US"/>
        </w:rPr>
        <w:t>ión arterial</w:t>
      </w:r>
    </w:p>
    <w:p w14:paraId="0874F9C3" w14:textId="1E464DB2" w:rsidR="0099513F" w:rsidRPr="0099513F" w:rsidRDefault="0099513F" w:rsidP="0099513F">
      <w:pPr>
        <w:suppressAutoHyphens/>
        <w:spacing w:line="360" w:lineRule="auto"/>
        <w:jc w:val="center"/>
        <w:rPr>
          <w:rFonts w:eastAsia="Calibri"/>
          <w:sz w:val="28"/>
          <w:szCs w:val="28"/>
          <w:lang w:val="en-US" w:eastAsia="en-US"/>
        </w:rPr>
      </w:pPr>
      <w:r w:rsidRPr="0099513F">
        <w:rPr>
          <w:rFonts w:eastAsia="Calibri"/>
          <w:sz w:val="28"/>
          <w:szCs w:val="28"/>
          <w:lang w:val="en-US" w:eastAsia="en-US"/>
        </w:rPr>
        <w:t>Anxiety and fear of COVID-19 in adults</w:t>
      </w:r>
      <w:r w:rsidR="00642725">
        <w:rPr>
          <w:rFonts w:eastAsia="Calibri"/>
          <w:sz w:val="28"/>
          <w:szCs w:val="28"/>
          <w:lang w:val="en-US" w:eastAsia="en-US"/>
        </w:rPr>
        <w:t xml:space="preserve"> with arterial hypertension</w:t>
      </w:r>
    </w:p>
    <w:p w14:paraId="0A9E6717" w14:textId="77777777" w:rsidR="0099513F" w:rsidRPr="0099513F" w:rsidRDefault="0099513F" w:rsidP="0099513F">
      <w:pPr>
        <w:suppressAutoHyphens/>
        <w:spacing w:line="360" w:lineRule="auto"/>
        <w:jc w:val="center"/>
        <w:rPr>
          <w:rFonts w:eastAsia="Calibri"/>
          <w:lang w:val="en-US" w:eastAsia="en-US"/>
        </w:rPr>
      </w:pPr>
    </w:p>
    <w:p w14:paraId="79E58823" w14:textId="77777777" w:rsidR="0099513F" w:rsidRPr="0099513F" w:rsidRDefault="0099513F" w:rsidP="0099513F">
      <w:pPr>
        <w:suppressAutoHyphens/>
        <w:spacing w:line="360" w:lineRule="auto"/>
        <w:rPr>
          <w:rFonts w:eastAsia="Calibri"/>
          <w:bCs/>
          <w:lang w:val="es-ES" w:eastAsia="en-US"/>
        </w:rPr>
      </w:pPr>
      <w:r w:rsidRPr="0099513F">
        <w:rPr>
          <w:rFonts w:eastAsia="Calibri"/>
          <w:bCs/>
          <w:lang w:val="es-ES" w:eastAsia="en-US"/>
        </w:rPr>
        <w:t>Elizabeth Jiménez-Puig</w:t>
      </w:r>
      <w:r w:rsidRPr="0099513F">
        <w:rPr>
          <w:rFonts w:eastAsia="Calibri"/>
          <w:bCs/>
          <w:vertAlign w:val="superscript"/>
          <w:lang w:val="es-ES" w:eastAsia="en-US"/>
        </w:rPr>
        <w:t>1</w:t>
      </w:r>
      <w:r w:rsidRPr="0099513F">
        <w:rPr>
          <w:rFonts w:eastAsia="Calibri"/>
          <w:bCs/>
          <w:lang w:val="es-ES" w:eastAsia="en-US"/>
        </w:rPr>
        <w:t xml:space="preserve">* </w:t>
      </w:r>
      <w:hyperlink r:id="rId7" w:history="1">
        <w:r w:rsidRPr="0099513F">
          <w:rPr>
            <w:rFonts w:eastAsia="Calibri"/>
            <w:bCs/>
            <w:color w:val="0000FF"/>
            <w:u w:val="single"/>
            <w:lang w:val="es-ES" w:eastAsia="en-US"/>
          </w:rPr>
          <w:t>https://orcid/org/0000-0002-7683-6096</w:t>
        </w:r>
      </w:hyperlink>
      <w:r w:rsidRPr="0099513F">
        <w:rPr>
          <w:rFonts w:eastAsia="Calibri"/>
          <w:bCs/>
          <w:lang w:val="es-ES" w:eastAsia="en-US"/>
        </w:rPr>
        <w:t xml:space="preserve"> </w:t>
      </w:r>
    </w:p>
    <w:p w14:paraId="75A49C0D" w14:textId="77777777" w:rsidR="0099513F" w:rsidRPr="0099513F" w:rsidRDefault="0099513F" w:rsidP="0099513F">
      <w:pPr>
        <w:suppressAutoHyphens/>
        <w:spacing w:line="360" w:lineRule="auto"/>
        <w:rPr>
          <w:rFonts w:eastAsia="Calibri"/>
          <w:bCs/>
          <w:lang w:val="es-ES" w:eastAsia="en-US"/>
        </w:rPr>
      </w:pPr>
      <w:r w:rsidRPr="0099513F">
        <w:rPr>
          <w:rFonts w:eastAsia="Calibri"/>
          <w:bCs/>
          <w:lang w:val="es-ES" w:eastAsia="en-US"/>
        </w:rPr>
        <w:t>Brayan Deivi Pérez-Leiva</w:t>
      </w:r>
      <w:r w:rsidRPr="0099513F">
        <w:rPr>
          <w:rFonts w:eastAsia="Calibri"/>
          <w:bCs/>
          <w:vertAlign w:val="superscript"/>
          <w:lang w:val="es-ES" w:eastAsia="en-US"/>
        </w:rPr>
        <w:t>1</w:t>
      </w:r>
      <w:r w:rsidRPr="0099513F">
        <w:rPr>
          <w:rFonts w:eastAsia="Calibri"/>
          <w:bCs/>
          <w:lang w:val="es-ES" w:eastAsia="en-US"/>
        </w:rPr>
        <w:t xml:space="preserve"> </w:t>
      </w:r>
      <w:hyperlink r:id="rId8" w:history="1">
        <w:r w:rsidRPr="0099513F">
          <w:rPr>
            <w:rFonts w:eastAsia="Calibri"/>
            <w:bCs/>
            <w:color w:val="0000FF"/>
            <w:u w:val="single"/>
            <w:lang w:val="es-ES" w:eastAsia="en-US"/>
          </w:rPr>
          <w:t>https://orcid/org/0000-0001-8392-5110</w:t>
        </w:r>
      </w:hyperlink>
      <w:r w:rsidRPr="0099513F">
        <w:rPr>
          <w:rFonts w:eastAsia="Calibri"/>
          <w:bCs/>
          <w:lang w:val="es-ES" w:eastAsia="en-US"/>
        </w:rPr>
        <w:t xml:space="preserve"> </w:t>
      </w:r>
    </w:p>
    <w:p w14:paraId="470389F2" w14:textId="77777777" w:rsidR="0099513F" w:rsidRPr="0099513F" w:rsidRDefault="0099513F" w:rsidP="0099513F">
      <w:pPr>
        <w:suppressAutoHyphens/>
        <w:spacing w:line="360" w:lineRule="auto"/>
        <w:rPr>
          <w:rFonts w:eastAsia="Calibri"/>
          <w:bCs/>
          <w:lang w:val="en-US" w:eastAsia="en-US"/>
        </w:rPr>
      </w:pPr>
      <w:r w:rsidRPr="0099513F">
        <w:rPr>
          <w:rFonts w:eastAsia="Calibri"/>
          <w:bCs/>
          <w:lang w:val="en-US" w:eastAsia="en-US"/>
        </w:rPr>
        <w:t>Mariolis Borges-Fernández</w:t>
      </w:r>
      <w:r w:rsidRPr="0099513F">
        <w:rPr>
          <w:rFonts w:eastAsia="Calibri"/>
          <w:bCs/>
          <w:vertAlign w:val="superscript"/>
          <w:lang w:val="en-US" w:eastAsia="en-US"/>
        </w:rPr>
        <w:t>2</w:t>
      </w:r>
      <w:r w:rsidRPr="0099513F">
        <w:rPr>
          <w:rFonts w:eastAsia="Calibri"/>
          <w:bCs/>
          <w:lang w:val="en-US" w:eastAsia="en-US"/>
        </w:rPr>
        <w:t xml:space="preserve"> </w:t>
      </w:r>
      <w:hyperlink r:id="rId9" w:history="1">
        <w:r w:rsidRPr="0099513F">
          <w:rPr>
            <w:rFonts w:eastAsia="Calibri"/>
            <w:bCs/>
            <w:color w:val="0000FF"/>
            <w:u w:val="single"/>
            <w:lang w:val="en-US" w:eastAsia="en-US"/>
          </w:rPr>
          <w:t>https://orcid.org/0000-0001-5094-8973</w:t>
        </w:r>
      </w:hyperlink>
      <w:r w:rsidRPr="0099513F">
        <w:rPr>
          <w:rFonts w:eastAsia="Calibri"/>
          <w:bCs/>
          <w:lang w:val="en-US" w:eastAsia="en-US"/>
        </w:rPr>
        <w:t xml:space="preserve"> </w:t>
      </w:r>
    </w:p>
    <w:p w14:paraId="6DCFE00E" w14:textId="77777777" w:rsidR="0099513F" w:rsidRPr="0099513F" w:rsidRDefault="0099513F" w:rsidP="0099513F">
      <w:pPr>
        <w:suppressAutoHyphens/>
        <w:spacing w:line="360" w:lineRule="auto"/>
        <w:rPr>
          <w:rFonts w:eastAsia="Calibri"/>
          <w:bCs/>
          <w:lang w:val="es-ES" w:eastAsia="en-US"/>
        </w:rPr>
      </w:pPr>
      <w:r w:rsidRPr="0099513F">
        <w:rPr>
          <w:rFonts w:eastAsia="Calibri"/>
          <w:bCs/>
          <w:lang w:val="es-ES" w:eastAsia="en-US"/>
        </w:rPr>
        <w:t>Rosabel María Pausa-Hernández</w:t>
      </w:r>
      <w:r w:rsidRPr="0099513F">
        <w:rPr>
          <w:rFonts w:eastAsia="Calibri"/>
          <w:bCs/>
          <w:vertAlign w:val="superscript"/>
          <w:lang w:val="es-ES" w:eastAsia="en-US"/>
        </w:rPr>
        <w:t>1</w:t>
      </w:r>
      <w:r w:rsidRPr="0099513F">
        <w:rPr>
          <w:rFonts w:eastAsia="Calibri"/>
          <w:bCs/>
          <w:lang w:val="es-ES" w:eastAsia="en-US"/>
        </w:rPr>
        <w:t xml:space="preserve"> </w:t>
      </w:r>
      <w:hyperlink r:id="rId10" w:history="1">
        <w:r w:rsidRPr="0099513F">
          <w:rPr>
            <w:rFonts w:eastAsia="Calibri"/>
            <w:bCs/>
            <w:color w:val="0000FF"/>
            <w:u w:val="single"/>
            <w:lang w:val="es-ES" w:eastAsia="en-US"/>
          </w:rPr>
          <w:t>https://orcid/org/0000-0002-3058-7880</w:t>
        </w:r>
      </w:hyperlink>
      <w:r w:rsidRPr="0099513F">
        <w:rPr>
          <w:rFonts w:eastAsia="Calibri"/>
          <w:bCs/>
          <w:lang w:val="es-ES" w:eastAsia="en-US"/>
        </w:rPr>
        <w:t xml:space="preserve"> </w:t>
      </w:r>
    </w:p>
    <w:p w14:paraId="5AD35C71" w14:textId="77777777" w:rsidR="0099513F" w:rsidRPr="0099513F" w:rsidRDefault="0099513F" w:rsidP="0099513F">
      <w:pPr>
        <w:suppressAutoHyphens/>
        <w:spacing w:line="360" w:lineRule="auto"/>
        <w:rPr>
          <w:rFonts w:eastAsia="Calibri"/>
          <w:bCs/>
          <w:lang w:val="es-ES" w:eastAsia="en-US"/>
        </w:rPr>
      </w:pPr>
    </w:p>
    <w:p w14:paraId="798E2F7E" w14:textId="77777777" w:rsidR="0099513F" w:rsidRPr="0099513F" w:rsidRDefault="0099513F" w:rsidP="0099513F">
      <w:pPr>
        <w:suppressAutoHyphens/>
        <w:spacing w:line="360" w:lineRule="auto"/>
        <w:rPr>
          <w:rFonts w:eastAsia="Calibri"/>
          <w:bCs/>
          <w:lang w:val="es-ES" w:eastAsia="en-US"/>
        </w:rPr>
      </w:pPr>
      <w:r w:rsidRPr="0099513F">
        <w:rPr>
          <w:rFonts w:eastAsia="Calibri"/>
          <w:bCs/>
          <w:vertAlign w:val="superscript"/>
          <w:lang w:val="es-ES" w:eastAsia="en-US"/>
        </w:rPr>
        <w:t>1</w:t>
      </w:r>
      <w:r w:rsidRPr="0099513F">
        <w:rPr>
          <w:rFonts w:eastAsia="Calibri"/>
          <w:bCs/>
          <w:lang w:val="es-ES" w:eastAsia="en-US"/>
        </w:rPr>
        <w:t>Universidad Central “Marta Abreu” de Las Villas. Facultad de Ciencias Sociales. Santa Clara, Cuba.</w:t>
      </w:r>
    </w:p>
    <w:p w14:paraId="5EC0E9CF" w14:textId="77777777" w:rsidR="0099513F" w:rsidRPr="0099513F" w:rsidRDefault="0099513F" w:rsidP="0099513F">
      <w:pPr>
        <w:suppressAutoHyphens/>
        <w:spacing w:line="360" w:lineRule="auto"/>
        <w:rPr>
          <w:rFonts w:eastAsia="Calibri"/>
          <w:bCs/>
          <w:lang w:val="es-ES" w:eastAsia="en-US"/>
        </w:rPr>
      </w:pPr>
      <w:r w:rsidRPr="0099513F">
        <w:rPr>
          <w:rFonts w:eastAsia="Calibri"/>
          <w:bCs/>
          <w:vertAlign w:val="superscript"/>
          <w:lang w:val="es-ES" w:eastAsia="en-US"/>
        </w:rPr>
        <w:t>2</w:t>
      </w:r>
      <w:r w:rsidRPr="0099513F">
        <w:rPr>
          <w:rFonts w:eastAsia="Calibri"/>
          <w:bCs/>
          <w:lang w:val="es-ES" w:eastAsia="en-US"/>
        </w:rPr>
        <w:t>Universidad de Ciencias Médicas “Serafín Ruiz de Zárate Ruiz”. Facultad de Tecnología y Enfermería “Julio Trigo López”. Santa Clara, Cuba.</w:t>
      </w:r>
    </w:p>
    <w:p w14:paraId="29D69FEA" w14:textId="77777777" w:rsidR="0099513F" w:rsidRPr="0099513F" w:rsidRDefault="0099513F" w:rsidP="0099513F">
      <w:pPr>
        <w:suppressAutoHyphens/>
        <w:spacing w:line="360" w:lineRule="auto"/>
        <w:rPr>
          <w:rFonts w:eastAsia="Calibri"/>
          <w:bCs/>
          <w:lang w:val="es-ES" w:eastAsia="en-US"/>
        </w:rPr>
      </w:pPr>
    </w:p>
    <w:p w14:paraId="29C19532" w14:textId="77777777" w:rsidR="0099513F" w:rsidRPr="0099513F" w:rsidRDefault="0099513F" w:rsidP="0099513F">
      <w:pPr>
        <w:suppressAutoHyphens/>
        <w:spacing w:line="360" w:lineRule="auto"/>
        <w:rPr>
          <w:rFonts w:eastAsia="Calibri"/>
          <w:bCs/>
          <w:lang w:val="es-ES" w:eastAsia="en-US"/>
        </w:rPr>
      </w:pPr>
      <w:r w:rsidRPr="0099513F">
        <w:rPr>
          <w:rFonts w:eastAsia="Calibri"/>
          <w:bCs/>
          <w:lang w:val="es-ES" w:eastAsia="en-US"/>
        </w:rPr>
        <w:t xml:space="preserve">*Autor para correspondencia. Correo electrónico: </w:t>
      </w:r>
      <w:hyperlink r:id="rId11" w:history="1">
        <w:r w:rsidRPr="0099513F">
          <w:rPr>
            <w:rFonts w:eastAsia="Calibri"/>
            <w:bCs/>
            <w:color w:val="0000FF"/>
            <w:u w:val="single"/>
            <w:lang w:val="es-ES" w:eastAsia="en-US"/>
          </w:rPr>
          <w:t>ejimenez@uclv.cu</w:t>
        </w:r>
      </w:hyperlink>
      <w:r w:rsidRPr="0099513F">
        <w:rPr>
          <w:rFonts w:eastAsia="Calibri"/>
          <w:bCs/>
          <w:lang w:val="es-ES" w:eastAsia="en-US"/>
        </w:rPr>
        <w:t xml:space="preserve"> </w:t>
      </w:r>
    </w:p>
    <w:p w14:paraId="02857A0E" w14:textId="77777777" w:rsidR="0099513F" w:rsidRPr="0099513F" w:rsidRDefault="0099513F" w:rsidP="0099513F">
      <w:pPr>
        <w:suppressAutoHyphens/>
        <w:spacing w:line="360" w:lineRule="auto"/>
        <w:rPr>
          <w:rFonts w:eastAsia="Calibri"/>
          <w:b/>
          <w:lang w:val="es-ES" w:eastAsia="en-US"/>
        </w:rPr>
      </w:pPr>
    </w:p>
    <w:p w14:paraId="55A82B39" w14:textId="77777777" w:rsidR="0099513F" w:rsidRPr="0099513F" w:rsidRDefault="0099513F" w:rsidP="0099513F">
      <w:pPr>
        <w:suppressAutoHyphens/>
        <w:spacing w:line="360" w:lineRule="auto"/>
        <w:rPr>
          <w:rFonts w:eastAsia="Calibri"/>
          <w:b/>
          <w:lang w:val="es-ES" w:eastAsia="en-US"/>
        </w:rPr>
      </w:pPr>
      <w:r w:rsidRPr="0099513F">
        <w:rPr>
          <w:rFonts w:eastAsia="Calibri"/>
          <w:b/>
          <w:lang w:val="es-ES" w:eastAsia="en-US"/>
        </w:rPr>
        <w:t>RESUMEN</w:t>
      </w:r>
    </w:p>
    <w:p w14:paraId="2F8F1622" w14:textId="77777777" w:rsidR="0099513F" w:rsidRPr="0099513F" w:rsidRDefault="0099513F" w:rsidP="0099513F">
      <w:pPr>
        <w:suppressAutoHyphens/>
        <w:spacing w:line="360" w:lineRule="auto"/>
        <w:jc w:val="both"/>
        <w:rPr>
          <w:rFonts w:eastAsia="Calibri"/>
          <w:lang w:val="es-ES" w:eastAsia="en-US"/>
        </w:rPr>
      </w:pPr>
      <w:r w:rsidRPr="0099513F">
        <w:rPr>
          <w:rFonts w:eastAsia="Calibri"/>
          <w:b/>
          <w:lang w:val="es-ES" w:eastAsia="en-US"/>
        </w:rPr>
        <w:t>Introducción:</w:t>
      </w:r>
      <w:r w:rsidRPr="0099513F">
        <w:rPr>
          <w:rFonts w:eastAsia="Calibri"/>
          <w:lang w:val="es-ES" w:eastAsia="en-US"/>
        </w:rPr>
        <w:t xml:space="preserve"> La COVID-19 ha producido un incremento en los índices de mortalidad. Uno de los principales grupos de riesgo lo constituyen las personas con hipertensión arterial.</w:t>
      </w:r>
    </w:p>
    <w:p w14:paraId="1F50DA77" w14:textId="77777777" w:rsidR="0099513F" w:rsidRPr="0099513F" w:rsidRDefault="0099513F" w:rsidP="0099513F">
      <w:pPr>
        <w:suppressAutoHyphens/>
        <w:spacing w:line="360" w:lineRule="auto"/>
        <w:jc w:val="both"/>
        <w:rPr>
          <w:rFonts w:eastAsia="Calibri"/>
          <w:lang w:val="es-ES" w:eastAsia="en-US"/>
        </w:rPr>
      </w:pPr>
      <w:r w:rsidRPr="0099513F">
        <w:rPr>
          <w:rFonts w:eastAsia="Calibri"/>
          <w:b/>
          <w:lang w:val="es-ES" w:eastAsia="en-US"/>
        </w:rPr>
        <w:t>Objetivo:</w:t>
      </w:r>
      <w:r w:rsidRPr="0099513F">
        <w:rPr>
          <w:rFonts w:eastAsia="Calibri"/>
          <w:lang w:val="es-ES" w:eastAsia="en-US"/>
        </w:rPr>
        <w:t xml:space="preserve"> Explorar las reacciones de ansiedad y miedo ante la COVID-19 en adultos con diagnóstico de hipertensión arterial.</w:t>
      </w:r>
    </w:p>
    <w:p w14:paraId="7BD9BEF9" w14:textId="77777777" w:rsidR="0099513F" w:rsidRPr="0099513F" w:rsidRDefault="0099513F" w:rsidP="0099513F">
      <w:pPr>
        <w:suppressAutoHyphens/>
        <w:spacing w:line="360" w:lineRule="auto"/>
        <w:jc w:val="both"/>
        <w:rPr>
          <w:rFonts w:eastAsia="Calibri"/>
          <w:lang w:val="es-ES" w:eastAsia="en-US"/>
        </w:rPr>
      </w:pPr>
      <w:r w:rsidRPr="0099513F">
        <w:rPr>
          <w:rFonts w:eastAsia="Calibri"/>
          <w:b/>
          <w:lang w:val="es-ES" w:eastAsia="en-US"/>
        </w:rPr>
        <w:t>Métodos:</w:t>
      </w:r>
      <w:r w:rsidRPr="0099513F">
        <w:rPr>
          <w:rFonts w:eastAsia="Calibri"/>
          <w:lang w:val="es-ES" w:eastAsia="en-US"/>
        </w:rPr>
        <w:t xml:space="preserve"> Se empleó un diseño cuantitativo, transversal y descriptivo mediante cuestionarios, en 400 adultos hipertensos. El muestreo fue no probabilístico e intencional. Se emplearon </w:t>
      </w:r>
      <w:r w:rsidRPr="0099513F">
        <w:rPr>
          <w:rFonts w:eastAsia="Calibri"/>
          <w:i/>
          <w:lang w:val="es-ES" w:eastAsia="en-US"/>
        </w:rPr>
        <w:t>The Coronavirus Anxiety Scale</w:t>
      </w:r>
      <w:r w:rsidRPr="0099513F">
        <w:rPr>
          <w:rFonts w:eastAsia="Calibri"/>
          <w:lang w:val="es-ES" w:eastAsia="en-US"/>
        </w:rPr>
        <w:t xml:space="preserve"> y </w:t>
      </w:r>
      <w:r w:rsidRPr="0099513F">
        <w:rPr>
          <w:rFonts w:eastAsia="Calibri"/>
          <w:i/>
          <w:lang w:val="es-ES" w:eastAsia="en-US"/>
        </w:rPr>
        <w:t>The Fear of COVID-19 Scale</w:t>
      </w:r>
      <w:r w:rsidRPr="0099513F">
        <w:rPr>
          <w:rFonts w:eastAsia="Calibri"/>
          <w:lang w:val="es-ES" w:eastAsia="en-US"/>
        </w:rPr>
        <w:t>. El procesamiento se realizó mediante el paquete estadístico SPSS-25/Windows, a partir de análisis de frecuencia. Se aplicó la prueba T para muestras independientes y se calcularon los tamaños de efecto. Se empleó el coeficiente de correlación de Pearson.</w:t>
      </w:r>
    </w:p>
    <w:p w14:paraId="6B805C0D" w14:textId="77777777" w:rsidR="0099513F" w:rsidRPr="0099513F" w:rsidRDefault="0099513F" w:rsidP="0099513F">
      <w:pPr>
        <w:suppressAutoHyphens/>
        <w:spacing w:line="360" w:lineRule="auto"/>
        <w:jc w:val="both"/>
        <w:rPr>
          <w:rFonts w:eastAsia="Calibri"/>
          <w:lang w:val="es-ES" w:eastAsia="en-US"/>
        </w:rPr>
      </w:pPr>
      <w:r w:rsidRPr="0099513F">
        <w:rPr>
          <w:rFonts w:eastAsia="Calibri"/>
          <w:b/>
          <w:lang w:val="es-ES" w:eastAsia="en-US"/>
        </w:rPr>
        <w:t>Resultados:</w:t>
      </w:r>
      <w:r w:rsidRPr="0099513F">
        <w:rPr>
          <w:rFonts w:eastAsia="Calibri"/>
          <w:lang w:val="es-ES" w:eastAsia="en-US"/>
        </w:rPr>
        <w:t xml:space="preserve"> Se encontraron bajos niveles de ansiedad ante la COVID-19; y moderados y bajos niveles de miedo. Los índices de ansiedad y miedo ante la COVID-19 fueron superiores en el sexo femenino. </w:t>
      </w:r>
      <w:r w:rsidRPr="0099513F">
        <w:rPr>
          <w:rFonts w:eastAsia="Calibri"/>
          <w:lang w:val="es-ES" w:eastAsia="en-US"/>
        </w:rPr>
        <w:lastRenderedPageBreak/>
        <w:t>Los adultos que presentaron otras enfermedades crónicas no transmisibles fueron quienes exhibieron mayores niveles de miedo y ansiedad ante la COVID-19. Se encontraron asociaciones entre el miedo y la ansiedad ante la COVID-19. La presencia de otras afecciones crónicas se relacionó con las manifestaciones de ansiedad y miedo ante la COVID-19.</w:t>
      </w:r>
    </w:p>
    <w:p w14:paraId="365859D5" w14:textId="0F0083F0" w:rsidR="0099513F" w:rsidRPr="0099513F" w:rsidRDefault="0099513F" w:rsidP="0099513F">
      <w:pPr>
        <w:suppressAutoHyphens/>
        <w:spacing w:line="360" w:lineRule="auto"/>
        <w:jc w:val="both"/>
        <w:rPr>
          <w:rFonts w:eastAsia="Calibri"/>
          <w:lang w:val="es-ES" w:eastAsia="en-US"/>
        </w:rPr>
      </w:pPr>
      <w:r w:rsidRPr="0099513F">
        <w:rPr>
          <w:rFonts w:eastAsia="Calibri"/>
          <w:b/>
          <w:lang w:val="es-ES" w:eastAsia="en-US"/>
        </w:rPr>
        <w:t xml:space="preserve">Conclusiones: </w:t>
      </w:r>
      <w:r w:rsidRPr="0099513F">
        <w:rPr>
          <w:rFonts w:eastAsia="Calibri"/>
          <w:lang w:val="es-ES" w:eastAsia="en-US"/>
        </w:rPr>
        <w:t xml:space="preserve">No hubo signos clínicos de ansiedad y miedo asociados a la COVID-19 en pacientes </w:t>
      </w:r>
      <w:r w:rsidR="00E32512">
        <w:rPr>
          <w:rFonts w:eastAsia="Calibri"/>
          <w:lang w:val="es-ES" w:eastAsia="en-US"/>
        </w:rPr>
        <w:t xml:space="preserve">con </w:t>
      </w:r>
      <w:r w:rsidRPr="0099513F">
        <w:rPr>
          <w:rFonts w:eastAsia="Calibri"/>
          <w:lang w:val="es-ES" w:eastAsia="en-US"/>
        </w:rPr>
        <w:t>hipertens</w:t>
      </w:r>
      <w:r w:rsidR="00E32512">
        <w:rPr>
          <w:rFonts w:eastAsia="Calibri"/>
          <w:lang w:val="es-ES" w:eastAsia="en-US"/>
        </w:rPr>
        <w:t>ión arterial</w:t>
      </w:r>
      <w:r w:rsidRPr="0099513F">
        <w:rPr>
          <w:rFonts w:eastAsia="Calibri"/>
          <w:lang w:val="es-ES" w:eastAsia="en-US"/>
        </w:rPr>
        <w:t>.</w:t>
      </w:r>
    </w:p>
    <w:p w14:paraId="767B04A3" w14:textId="77777777" w:rsidR="0099513F" w:rsidRPr="0099513F" w:rsidRDefault="0099513F" w:rsidP="0099513F">
      <w:pPr>
        <w:suppressAutoHyphens/>
        <w:spacing w:line="360" w:lineRule="auto"/>
        <w:jc w:val="both"/>
        <w:rPr>
          <w:rFonts w:eastAsia="Calibri"/>
          <w:lang w:val="es-ES" w:eastAsia="en-US"/>
        </w:rPr>
      </w:pPr>
      <w:r w:rsidRPr="0099513F">
        <w:rPr>
          <w:rFonts w:eastAsia="Calibri"/>
          <w:b/>
          <w:lang w:val="es-ES" w:eastAsia="en-US"/>
        </w:rPr>
        <w:t>Palabras clave:</w:t>
      </w:r>
      <w:r w:rsidRPr="0099513F">
        <w:rPr>
          <w:rFonts w:eastAsia="Calibri"/>
          <w:lang w:val="es-ES" w:eastAsia="en-US"/>
        </w:rPr>
        <w:t xml:space="preserve"> ansiedad; COVID-19; enfermedades crónicas no transmisibles; hipertensión arterial; miedo.</w:t>
      </w:r>
    </w:p>
    <w:p w14:paraId="686DCD42" w14:textId="77777777" w:rsidR="0099513F" w:rsidRPr="0099513F" w:rsidRDefault="0099513F" w:rsidP="0099513F">
      <w:pPr>
        <w:suppressAutoHyphens/>
        <w:spacing w:line="360" w:lineRule="auto"/>
        <w:rPr>
          <w:rFonts w:eastAsia="Calibri"/>
          <w:lang w:val="es-ES" w:eastAsia="en-US"/>
        </w:rPr>
      </w:pPr>
    </w:p>
    <w:p w14:paraId="57685A7B" w14:textId="77777777" w:rsidR="0099513F" w:rsidRPr="0099513F" w:rsidRDefault="0099513F" w:rsidP="0099513F">
      <w:pPr>
        <w:suppressAutoHyphens/>
        <w:spacing w:line="360" w:lineRule="auto"/>
        <w:rPr>
          <w:rFonts w:eastAsia="Calibri"/>
          <w:b/>
          <w:lang w:val="en-US" w:eastAsia="en-US"/>
        </w:rPr>
      </w:pPr>
      <w:r w:rsidRPr="0099513F">
        <w:rPr>
          <w:rFonts w:eastAsia="Calibri"/>
          <w:b/>
          <w:lang w:val="en-US" w:eastAsia="en-US"/>
        </w:rPr>
        <w:t>ABSTRACT</w:t>
      </w:r>
    </w:p>
    <w:p w14:paraId="5964040A" w14:textId="77777777" w:rsidR="0099513F" w:rsidRPr="0099513F" w:rsidRDefault="0099513F" w:rsidP="0099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lang w:val="en-US" w:eastAsia="en-US"/>
        </w:rPr>
      </w:pPr>
      <w:r w:rsidRPr="0099513F">
        <w:rPr>
          <w:b/>
          <w:bCs/>
          <w:lang w:val="en-US" w:eastAsia="en-US"/>
        </w:rPr>
        <w:t xml:space="preserve">Introduction: </w:t>
      </w:r>
      <w:r w:rsidRPr="0099513F">
        <w:rPr>
          <w:lang w:val="en-US" w:eastAsia="en-US"/>
        </w:rPr>
        <w:t>COVID-19 has produced an increase in mortality rates. One of the main risk groups is made up of people with high blood pressure.</w:t>
      </w:r>
    </w:p>
    <w:p w14:paraId="6CFBC7ED" w14:textId="77777777" w:rsidR="0099513F" w:rsidRPr="0099513F" w:rsidRDefault="0099513F" w:rsidP="0099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lang w:val="en-US" w:eastAsia="en-US"/>
        </w:rPr>
      </w:pPr>
      <w:r w:rsidRPr="0099513F">
        <w:rPr>
          <w:b/>
          <w:bCs/>
          <w:lang w:val="en-US" w:eastAsia="en-US"/>
        </w:rPr>
        <w:t>Objective:</w:t>
      </w:r>
      <w:r w:rsidRPr="0099513F">
        <w:rPr>
          <w:lang w:val="en-US" w:eastAsia="en-US"/>
        </w:rPr>
        <w:t xml:space="preserve"> To explore the anxiety and fear reactions to COVID-19 in adults with a diagnosis of arterial hypertension.</w:t>
      </w:r>
    </w:p>
    <w:p w14:paraId="1231B634" w14:textId="77777777" w:rsidR="0099513F" w:rsidRPr="0099513F" w:rsidRDefault="0099513F" w:rsidP="0099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lang w:val="en-US" w:eastAsia="en-US"/>
        </w:rPr>
      </w:pPr>
      <w:r w:rsidRPr="0099513F">
        <w:rPr>
          <w:b/>
          <w:bCs/>
          <w:lang w:val="en-US" w:eastAsia="en-US"/>
        </w:rPr>
        <w:t xml:space="preserve">Methods: </w:t>
      </w:r>
      <w:r w:rsidRPr="0099513F">
        <w:rPr>
          <w:lang w:val="en-US" w:eastAsia="en-US"/>
        </w:rPr>
        <w:t>A quantitative, cross-sectional and descriptive design was used through questionnaires in 400 hypertensive adults. The sampling was non-probabilistic and intentional. The Coronavirus Anxiety Scale and The Fear of COVID-19 Scale were used. Processing was carried out using the SPSS-25 / Windows statistical package, based on frequency analysis. The T test was applied for independent samples and effect sizes were calculated. Pearson's correlation coefficient was used.</w:t>
      </w:r>
    </w:p>
    <w:p w14:paraId="182799F9" w14:textId="77777777" w:rsidR="0099513F" w:rsidRPr="0099513F" w:rsidRDefault="0099513F" w:rsidP="0099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lang w:val="en-US" w:eastAsia="en-US"/>
        </w:rPr>
      </w:pPr>
      <w:r w:rsidRPr="0099513F">
        <w:rPr>
          <w:b/>
          <w:bCs/>
          <w:lang w:val="en-US" w:eastAsia="en-US"/>
        </w:rPr>
        <w:t>Results:</w:t>
      </w:r>
      <w:r w:rsidRPr="0099513F">
        <w:rPr>
          <w:lang w:val="en-US" w:eastAsia="en-US"/>
        </w:rPr>
        <w:t xml:space="preserve"> Low levels of anxiety were found in the face of COVID-19; and moderate and low levels of fear. The anxiety and fear indexes before COVID-19 were higher in the female sex. Adults with other chronic noncommunicable diseases were those who exhibited the highest levels of fear and anxiety about COVID-19. Associations were found between fear and anxiety about COVID-19. The presence of other chronic conditions was related to manifestations of anxiety and fear in the face of COVID-19.</w:t>
      </w:r>
    </w:p>
    <w:p w14:paraId="424A97F5" w14:textId="77777777" w:rsidR="0099513F" w:rsidRPr="0099513F" w:rsidRDefault="0099513F" w:rsidP="0099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lang w:val="en-US" w:eastAsia="en-US"/>
        </w:rPr>
      </w:pPr>
      <w:r w:rsidRPr="0099513F">
        <w:rPr>
          <w:b/>
          <w:bCs/>
          <w:lang w:val="en-US" w:eastAsia="en-US"/>
        </w:rPr>
        <w:t xml:space="preserve">Conclusions: </w:t>
      </w:r>
      <w:r w:rsidRPr="0099513F">
        <w:rPr>
          <w:lang w:val="en-US" w:eastAsia="en-US"/>
        </w:rPr>
        <w:t>There were no clinical signs of anxiety and fear associated with COVID-19 in hypertensive patients.</w:t>
      </w:r>
    </w:p>
    <w:p w14:paraId="42B47C2D" w14:textId="77777777" w:rsidR="0099513F" w:rsidRPr="0099513F" w:rsidRDefault="0099513F" w:rsidP="0099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lang w:val="en-US" w:eastAsia="en-US"/>
        </w:rPr>
      </w:pPr>
      <w:r w:rsidRPr="0099513F">
        <w:rPr>
          <w:rFonts w:eastAsia="Calibri"/>
          <w:b/>
          <w:lang w:val="en-US" w:eastAsia="en-US"/>
        </w:rPr>
        <w:t>Keywords:</w:t>
      </w:r>
      <w:r w:rsidRPr="0099513F">
        <w:rPr>
          <w:rFonts w:eastAsia="Calibri"/>
          <w:lang w:val="en-US" w:eastAsia="en-US"/>
        </w:rPr>
        <w:t xml:space="preserve"> anxiety; COVID-19; chronic non-communicable diseases; hypertension; fear.</w:t>
      </w:r>
    </w:p>
    <w:p w14:paraId="210CB2F3" w14:textId="77777777" w:rsidR="0099513F" w:rsidRPr="0099513F" w:rsidRDefault="0099513F" w:rsidP="0099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lang w:val="en-US" w:eastAsia="en-US"/>
        </w:rPr>
      </w:pPr>
    </w:p>
    <w:p w14:paraId="7F39DDA1" w14:textId="77777777" w:rsidR="0099513F" w:rsidRPr="0099513F" w:rsidRDefault="0099513F" w:rsidP="0099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lang w:val="en-US" w:eastAsia="en-US"/>
        </w:rPr>
      </w:pPr>
    </w:p>
    <w:p w14:paraId="69F86305" w14:textId="77777777" w:rsidR="0099513F" w:rsidRPr="0099513F" w:rsidRDefault="0099513F" w:rsidP="0099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lang w:val="es-CU" w:eastAsia="en-US"/>
        </w:rPr>
      </w:pPr>
      <w:r w:rsidRPr="0099513F">
        <w:rPr>
          <w:rFonts w:eastAsia="Calibri"/>
          <w:lang w:val="es-CU" w:eastAsia="en-US"/>
        </w:rPr>
        <w:t>Recibido: 19/11/2021</w:t>
      </w:r>
    </w:p>
    <w:p w14:paraId="78FBA8A1" w14:textId="77777777" w:rsidR="0099513F" w:rsidRPr="0099513F" w:rsidRDefault="0099513F" w:rsidP="0099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lang w:val="es-CU" w:eastAsia="en-US"/>
        </w:rPr>
      </w:pPr>
      <w:r w:rsidRPr="0099513F">
        <w:rPr>
          <w:rFonts w:eastAsia="Calibri"/>
          <w:lang w:val="es-CU" w:eastAsia="en-US"/>
        </w:rPr>
        <w:t>Aprobado:  26/02/2022</w:t>
      </w:r>
    </w:p>
    <w:p w14:paraId="69812551" w14:textId="77777777" w:rsidR="0099513F" w:rsidRPr="0099513F" w:rsidRDefault="0099513F" w:rsidP="0099513F">
      <w:pPr>
        <w:suppressAutoHyphens/>
        <w:spacing w:line="360" w:lineRule="auto"/>
        <w:jc w:val="both"/>
        <w:rPr>
          <w:rFonts w:eastAsia="Calibri"/>
          <w:lang w:val="es-CU" w:eastAsia="en-US"/>
        </w:rPr>
      </w:pPr>
    </w:p>
    <w:p w14:paraId="1A8185F2" w14:textId="77777777" w:rsidR="0099513F" w:rsidRPr="0099513F" w:rsidRDefault="0099513F" w:rsidP="0099513F">
      <w:pPr>
        <w:suppressAutoHyphens/>
        <w:spacing w:line="360" w:lineRule="auto"/>
        <w:jc w:val="center"/>
        <w:rPr>
          <w:rFonts w:eastAsia="Calibri"/>
          <w:b/>
          <w:sz w:val="32"/>
          <w:szCs w:val="32"/>
          <w:lang w:val="es-ES" w:eastAsia="en-US"/>
        </w:rPr>
      </w:pPr>
    </w:p>
    <w:p w14:paraId="75FC4F81" w14:textId="77777777" w:rsidR="0099513F" w:rsidRPr="0099513F" w:rsidRDefault="0099513F" w:rsidP="0099513F">
      <w:pPr>
        <w:suppressAutoHyphens/>
        <w:spacing w:line="360" w:lineRule="auto"/>
        <w:jc w:val="center"/>
        <w:rPr>
          <w:rFonts w:eastAsia="Calibri"/>
          <w:b/>
          <w:sz w:val="32"/>
          <w:szCs w:val="32"/>
          <w:lang w:val="es-ES" w:eastAsia="en-US"/>
        </w:rPr>
      </w:pPr>
      <w:r w:rsidRPr="0099513F">
        <w:rPr>
          <w:rFonts w:eastAsia="Calibri"/>
          <w:b/>
          <w:sz w:val="32"/>
          <w:szCs w:val="32"/>
          <w:lang w:val="es-ES" w:eastAsia="en-US"/>
        </w:rPr>
        <w:t>INTRODUCCIÓN</w:t>
      </w:r>
    </w:p>
    <w:p w14:paraId="6B8309B6" w14:textId="77777777" w:rsidR="0099513F" w:rsidRPr="0099513F" w:rsidRDefault="0099513F" w:rsidP="0099513F">
      <w:pPr>
        <w:suppressAutoHyphens/>
        <w:spacing w:line="360" w:lineRule="auto"/>
        <w:jc w:val="both"/>
        <w:rPr>
          <w:rFonts w:eastAsia="Calibri"/>
          <w:lang w:val="es-ES" w:eastAsia="en-US"/>
        </w:rPr>
      </w:pPr>
      <w:r w:rsidRPr="0099513F">
        <w:rPr>
          <w:rFonts w:eastAsia="Calibri"/>
          <w:lang w:val="es-ES" w:eastAsia="en-US"/>
        </w:rPr>
        <w:t>La COVID-19, provocada por el nuevo coronavirus SARS-CoV-2, ha sido considerada una pandemia global.</w:t>
      </w:r>
      <w:r w:rsidRPr="0099513F">
        <w:rPr>
          <w:rFonts w:eastAsia="Calibri"/>
          <w:vertAlign w:val="superscript"/>
          <w:lang w:val="es-ES" w:eastAsia="en-US"/>
        </w:rPr>
        <w:t xml:space="preserve">(1) </w:t>
      </w:r>
      <w:r w:rsidRPr="0099513F">
        <w:rPr>
          <w:rFonts w:eastAsia="Calibri"/>
          <w:lang w:val="es-ES" w:eastAsia="en-US"/>
        </w:rPr>
        <w:t>Debido a su alta tasa de contagiados y fallecidos, ha generado un impacto serio en la salud pública, incluida la salud mental.</w:t>
      </w:r>
      <w:r w:rsidRPr="0099513F">
        <w:rPr>
          <w:rFonts w:eastAsia="Calibri"/>
          <w:vertAlign w:val="superscript"/>
          <w:lang w:val="es-ES" w:eastAsia="en-US"/>
        </w:rPr>
        <w:t>(2)</w:t>
      </w:r>
    </w:p>
    <w:p w14:paraId="1D188314" w14:textId="77777777" w:rsidR="0099513F" w:rsidRPr="0099513F" w:rsidRDefault="0099513F" w:rsidP="0099513F">
      <w:pPr>
        <w:suppressAutoHyphens/>
        <w:spacing w:line="360" w:lineRule="auto"/>
        <w:jc w:val="both"/>
        <w:rPr>
          <w:rFonts w:eastAsia="Calibri"/>
          <w:lang w:val="es-ES" w:eastAsia="en-US"/>
        </w:rPr>
      </w:pPr>
      <w:r w:rsidRPr="0099513F">
        <w:rPr>
          <w:rFonts w:eastAsia="Calibri"/>
          <w:lang w:val="es-ES" w:eastAsia="en-US"/>
        </w:rPr>
        <w:t>Según la Organización Mundial de la Salud (OMS), hasta la fecha (24/9/2021), el número de casos confirmados y fallecidos por la COVID-19 a nivel mundial, se sitúa en torno a los 229 858 719 y 4 713 543 respectivamente.</w:t>
      </w:r>
      <w:r w:rsidRPr="0099513F">
        <w:rPr>
          <w:rFonts w:eastAsia="Calibri"/>
          <w:vertAlign w:val="superscript"/>
          <w:lang w:val="es-ES" w:eastAsia="en-US"/>
        </w:rPr>
        <w:t xml:space="preserve">(3) </w:t>
      </w:r>
      <w:r w:rsidRPr="0099513F">
        <w:rPr>
          <w:rFonts w:eastAsia="Calibri"/>
          <w:lang w:val="es-ES" w:eastAsia="en-US"/>
        </w:rPr>
        <w:t>En América se han registrado aproximadamente 86,6 millones de contagiados; cifra que supera en más de 20 millones a la registrada en Asia, continente en el que se originó el brote.</w:t>
      </w:r>
      <w:r w:rsidRPr="0099513F">
        <w:rPr>
          <w:rFonts w:eastAsia="Calibri"/>
          <w:vertAlign w:val="superscript"/>
          <w:lang w:val="es-ES" w:eastAsia="en-US"/>
        </w:rPr>
        <w:t xml:space="preserve">(4) </w:t>
      </w:r>
      <w:r w:rsidRPr="0099513F">
        <w:rPr>
          <w:rFonts w:eastAsia="Calibri"/>
          <w:lang w:val="es-ES" w:eastAsia="en-US"/>
        </w:rPr>
        <w:t>En Cuba, se han diagnosticado 847 494 personas, y reportado 7 163 fallecidos.</w:t>
      </w:r>
      <w:r w:rsidRPr="0099513F">
        <w:rPr>
          <w:rFonts w:eastAsia="Calibri"/>
          <w:vertAlign w:val="superscript"/>
          <w:lang w:val="es-ES" w:eastAsia="en-US"/>
        </w:rPr>
        <w:t xml:space="preserve">(5) </w:t>
      </w:r>
    </w:p>
    <w:p w14:paraId="506968C3" w14:textId="77777777" w:rsidR="0099513F" w:rsidRPr="0099513F" w:rsidRDefault="0099513F" w:rsidP="0099513F">
      <w:pPr>
        <w:suppressAutoHyphens/>
        <w:spacing w:line="360" w:lineRule="auto"/>
        <w:jc w:val="both"/>
        <w:rPr>
          <w:rFonts w:eastAsia="Calibri"/>
          <w:lang w:val="es-ES" w:eastAsia="en-US"/>
        </w:rPr>
      </w:pPr>
      <w:r w:rsidRPr="0099513F">
        <w:rPr>
          <w:rFonts w:eastAsia="Calibri"/>
          <w:lang w:val="es-ES" w:eastAsia="en-US"/>
        </w:rPr>
        <w:t>En el 19 % de los pacientes con la COVID-19 se ha observado hipertensión arterial (HTA) preexistente; esta constituye la comorbilidad más frecuente.</w:t>
      </w:r>
      <w:r w:rsidRPr="0099513F">
        <w:rPr>
          <w:rFonts w:eastAsia="Calibri"/>
          <w:vertAlign w:val="superscript"/>
          <w:lang w:val="es-ES" w:eastAsia="en-US"/>
        </w:rPr>
        <w:t>(6)</w:t>
      </w:r>
      <w:r w:rsidRPr="0099513F">
        <w:rPr>
          <w:rFonts w:eastAsia="Calibri"/>
          <w:lang w:val="es-ES" w:eastAsia="en-US"/>
        </w:rPr>
        <w:t xml:space="preserve"> A nivel mundial, el número de adultos con HTA ha aumentado de 650 millones a 1280 millones en los últimos treinta años.</w:t>
      </w:r>
      <w:r w:rsidRPr="0099513F">
        <w:rPr>
          <w:rFonts w:eastAsia="Calibri"/>
          <w:vertAlign w:val="superscript"/>
          <w:lang w:val="es-ES" w:eastAsia="en-US"/>
        </w:rPr>
        <w:t xml:space="preserve">(7) </w:t>
      </w:r>
      <w:r w:rsidRPr="0099513F">
        <w:rPr>
          <w:rFonts w:eastAsia="Calibri"/>
          <w:lang w:val="es-ES" w:eastAsia="en-US"/>
        </w:rPr>
        <w:t>En Cuba, 2,6 millones de personas mayores de 15 años sufren HTA, y esta cifra podría ser superior.</w:t>
      </w:r>
      <w:r w:rsidRPr="0099513F">
        <w:rPr>
          <w:rFonts w:eastAsia="Calibri"/>
          <w:vertAlign w:val="superscript"/>
          <w:lang w:val="es-ES" w:eastAsia="en-US"/>
        </w:rPr>
        <w:t>(8,9,10)</w:t>
      </w:r>
    </w:p>
    <w:p w14:paraId="76E4DA27" w14:textId="77777777" w:rsidR="0099513F" w:rsidRPr="0099513F" w:rsidRDefault="0099513F" w:rsidP="0099513F">
      <w:pPr>
        <w:suppressAutoHyphens/>
        <w:spacing w:line="360" w:lineRule="auto"/>
        <w:jc w:val="both"/>
        <w:rPr>
          <w:rFonts w:eastAsia="Calibri"/>
          <w:lang w:val="es-ES" w:eastAsia="en-US"/>
        </w:rPr>
      </w:pPr>
      <w:r w:rsidRPr="0099513F">
        <w:rPr>
          <w:rFonts w:eastAsia="Calibri"/>
          <w:lang w:val="es-ES" w:eastAsia="en-US"/>
        </w:rPr>
        <w:t>La elevada prevalencia de la HTA a nivel global y nacional, y la confluencia con una enfermedad pandémica como la COVID-19, plantean una asociación morbosa.</w:t>
      </w:r>
      <w:r w:rsidRPr="0099513F">
        <w:rPr>
          <w:rFonts w:eastAsia="Calibri"/>
          <w:vertAlign w:val="superscript"/>
          <w:lang w:val="es-ES" w:eastAsia="en-US"/>
        </w:rPr>
        <w:t xml:space="preserve">(11) </w:t>
      </w:r>
      <w:r w:rsidRPr="0099513F">
        <w:rPr>
          <w:rFonts w:eastAsia="Calibri"/>
          <w:lang w:val="es-ES" w:eastAsia="en-US"/>
        </w:rPr>
        <w:t>La HTA se ha asociado con un aumento del 82 % en el riesgo de muerte por esta infección.</w:t>
      </w:r>
      <w:r w:rsidRPr="0099513F">
        <w:rPr>
          <w:rFonts w:eastAsia="Calibri"/>
          <w:vertAlign w:val="superscript"/>
          <w:lang w:val="es-ES" w:eastAsia="en-US"/>
        </w:rPr>
        <w:t xml:space="preserve">(12) </w:t>
      </w:r>
      <w:r w:rsidRPr="0099513F">
        <w:rPr>
          <w:rFonts w:eastAsia="Calibri"/>
          <w:lang w:val="es-ES" w:eastAsia="en-US"/>
        </w:rPr>
        <w:t>En Cuba, constituye el factor de riesgo más frecuentemente vinculado a la mortalidad por el virus. Entre el 11 de marzo y el 15 de octubre del 2020, se observó que más del 47 % de los fallecidos con 18 años o más, presentaban HTA.</w:t>
      </w:r>
      <w:r w:rsidRPr="0099513F">
        <w:rPr>
          <w:rFonts w:eastAsia="Calibri"/>
          <w:vertAlign w:val="superscript"/>
          <w:lang w:val="es-ES" w:eastAsia="en-US"/>
        </w:rPr>
        <w:t xml:space="preserve">(13) </w:t>
      </w:r>
    </w:p>
    <w:p w14:paraId="4491F7CA" w14:textId="77777777" w:rsidR="0099513F" w:rsidRPr="0099513F" w:rsidRDefault="0099513F" w:rsidP="0099513F">
      <w:pPr>
        <w:suppressAutoHyphens/>
        <w:spacing w:line="360" w:lineRule="auto"/>
        <w:jc w:val="both"/>
        <w:rPr>
          <w:rFonts w:eastAsia="Calibri"/>
          <w:lang w:val="es-ES" w:eastAsia="en-US"/>
        </w:rPr>
      </w:pPr>
      <w:r w:rsidRPr="0099513F">
        <w:rPr>
          <w:rFonts w:eastAsia="Calibri"/>
          <w:lang w:val="es-ES" w:eastAsia="en-US"/>
        </w:rPr>
        <w:t>La conciencia de padecer HTA se ha relacionado con un mayor riesgo de desarrollar trastornos psicosociales.</w:t>
      </w:r>
      <w:r w:rsidRPr="0099513F">
        <w:rPr>
          <w:rFonts w:eastAsia="Calibri"/>
          <w:vertAlign w:val="superscript"/>
          <w:lang w:val="es-ES" w:eastAsia="en-US"/>
        </w:rPr>
        <w:t xml:space="preserve">(14,15) </w:t>
      </w:r>
      <w:r w:rsidRPr="0099513F">
        <w:rPr>
          <w:rFonts w:eastAsia="Calibri"/>
          <w:lang w:val="es-ES" w:eastAsia="en-US"/>
        </w:rPr>
        <w:t>Asimismo, la HTA puede agravarse bajo determinadas condiciones estresantes, generadoras de estados emocionales negativos.</w:t>
      </w:r>
      <w:r w:rsidRPr="0099513F">
        <w:rPr>
          <w:rFonts w:eastAsia="Calibri"/>
          <w:vertAlign w:val="superscript"/>
          <w:lang w:val="es-ES" w:eastAsia="en-US"/>
        </w:rPr>
        <w:t>(16)</w:t>
      </w:r>
    </w:p>
    <w:p w14:paraId="2EDBD055" w14:textId="77777777" w:rsidR="0099513F" w:rsidRPr="0099513F" w:rsidRDefault="0099513F" w:rsidP="0099513F">
      <w:pPr>
        <w:suppressAutoHyphens/>
        <w:spacing w:line="360" w:lineRule="auto"/>
        <w:jc w:val="both"/>
        <w:rPr>
          <w:rFonts w:eastAsia="Calibri"/>
          <w:vertAlign w:val="superscript"/>
          <w:lang w:val="es-ES" w:eastAsia="en-US"/>
        </w:rPr>
      </w:pPr>
      <w:r w:rsidRPr="0099513F">
        <w:rPr>
          <w:rFonts w:eastAsia="Calibri"/>
          <w:lang w:val="es-ES" w:eastAsia="en-US"/>
        </w:rPr>
        <w:lastRenderedPageBreak/>
        <w:t>Se ha señalado que la presencia de enfermedades crónicas se relaciona con un aumento de manifestaciones de ansiosas ante la COVID-19.</w:t>
      </w:r>
      <w:r w:rsidRPr="0099513F">
        <w:rPr>
          <w:rFonts w:eastAsia="Calibri"/>
          <w:vertAlign w:val="superscript"/>
          <w:lang w:val="es-ES" w:eastAsia="en-US"/>
        </w:rPr>
        <w:t xml:space="preserve">(17,18,19,20) </w:t>
      </w:r>
      <w:r w:rsidRPr="0099513F">
        <w:rPr>
          <w:rFonts w:eastAsia="Calibri"/>
          <w:lang w:val="es-ES" w:eastAsia="en-US"/>
        </w:rPr>
        <w:t>Particularmente en hipertensos, estudios han referido la presencia de ansiedad,</w:t>
      </w:r>
      <w:r w:rsidRPr="0099513F">
        <w:rPr>
          <w:rFonts w:eastAsia="Calibri"/>
          <w:vertAlign w:val="superscript"/>
          <w:lang w:val="es-ES" w:eastAsia="en-US"/>
        </w:rPr>
        <w:t xml:space="preserve">(21,22) </w:t>
      </w:r>
      <w:r w:rsidRPr="0099513F">
        <w:rPr>
          <w:rFonts w:eastAsia="Calibri"/>
          <w:lang w:val="es-ES" w:eastAsia="en-US"/>
        </w:rPr>
        <w:t>depresión</w:t>
      </w:r>
      <w:r w:rsidRPr="0099513F">
        <w:rPr>
          <w:rFonts w:eastAsia="Calibri"/>
          <w:vertAlign w:val="superscript"/>
          <w:lang w:val="es-ES" w:eastAsia="en-US"/>
        </w:rPr>
        <w:t>(21)</w:t>
      </w:r>
      <w:r w:rsidRPr="0099513F">
        <w:rPr>
          <w:rFonts w:eastAsia="Calibri"/>
          <w:lang w:val="es-ES" w:eastAsia="en-US"/>
        </w:rPr>
        <w:t xml:space="preserve"> y miedo</w:t>
      </w:r>
      <w:r w:rsidRPr="0099513F">
        <w:rPr>
          <w:rFonts w:eastAsia="Calibri"/>
          <w:vertAlign w:val="superscript"/>
          <w:lang w:val="es-ES" w:eastAsia="en-US"/>
        </w:rPr>
        <w:t>(23)</w:t>
      </w:r>
      <w:r w:rsidRPr="0099513F">
        <w:rPr>
          <w:rFonts w:eastAsia="Calibri"/>
          <w:lang w:val="es-ES" w:eastAsia="en-US"/>
        </w:rPr>
        <w:t xml:space="preserve"> ante la COVID-19. Aun así, resulta limitado el conocimiento sobre los impactos de la actual pandemia en la salud mental de los hipertensos.</w:t>
      </w:r>
      <w:r w:rsidRPr="0099513F">
        <w:rPr>
          <w:rFonts w:eastAsia="Calibri"/>
          <w:vertAlign w:val="superscript"/>
          <w:lang w:val="es-ES" w:eastAsia="en-US"/>
        </w:rPr>
        <w:t>(23)</w:t>
      </w:r>
    </w:p>
    <w:p w14:paraId="41D41F73" w14:textId="77777777" w:rsidR="0099513F" w:rsidRPr="0099513F" w:rsidRDefault="0099513F" w:rsidP="0099513F">
      <w:pPr>
        <w:suppressAutoHyphens/>
        <w:spacing w:line="360" w:lineRule="auto"/>
        <w:jc w:val="both"/>
        <w:rPr>
          <w:rFonts w:eastAsia="Calibri"/>
          <w:lang w:val="es-ES" w:eastAsia="en-US"/>
        </w:rPr>
      </w:pPr>
      <w:r w:rsidRPr="0099513F">
        <w:rPr>
          <w:rFonts w:eastAsia="Calibri"/>
          <w:lang w:val="es-ES" w:eastAsia="en-US"/>
        </w:rPr>
        <w:t>A partir de estos elementos, el objetivo de la presente investigación es explorar las reacciones de ansiedad y miedo ante la COVID-19 en adultos con diagnóstico de HTA.</w:t>
      </w:r>
    </w:p>
    <w:p w14:paraId="01C75F10" w14:textId="77777777" w:rsidR="0099513F" w:rsidRPr="0099513F" w:rsidRDefault="0099513F" w:rsidP="0099513F">
      <w:pPr>
        <w:suppressAutoHyphens/>
        <w:spacing w:line="360" w:lineRule="auto"/>
        <w:jc w:val="both"/>
        <w:rPr>
          <w:rFonts w:eastAsia="Calibri"/>
          <w:lang w:val="es-ES" w:eastAsia="en-US"/>
        </w:rPr>
      </w:pPr>
    </w:p>
    <w:p w14:paraId="5896ABF2" w14:textId="77777777" w:rsidR="0099513F" w:rsidRPr="0099513F" w:rsidRDefault="0099513F" w:rsidP="0099513F">
      <w:pPr>
        <w:suppressAutoHyphens/>
        <w:spacing w:line="360" w:lineRule="auto"/>
        <w:jc w:val="center"/>
        <w:rPr>
          <w:rFonts w:eastAsia="Calibri"/>
          <w:b/>
          <w:sz w:val="32"/>
          <w:szCs w:val="32"/>
          <w:lang w:val="es-ES" w:eastAsia="en-US"/>
        </w:rPr>
      </w:pPr>
    </w:p>
    <w:p w14:paraId="274F5988" w14:textId="77777777" w:rsidR="0099513F" w:rsidRPr="0099513F" w:rsidRDefault="0099513F" w:rsidP="0099513F">
      <w:pPr>
        <w:suppressAutoHyphens/>
        <w:spacing w:line="360" w:lineRule="auto"/>
        <w:jc w:val="center"/>
        <w:rPr>
          <w:rFonts w:eastAsia="Calibri"/>
          <w:b/>
          <w:sz w:val="32"/>
          <w:szCs w:val="32"/>
          <w:lang w:val="es-ES" w:eastAsia="en-US"/>
        </w:rPr>
      </w:pPr>
      <w:r w:rsidRPr="0099513F">
        <w:rPr>
          <w:rFonts w:eastAsia="Calibri"/>
          <w:b/>
          <w:sz w:val="32"/>
          <w:szCs w:val="32"/>
          <w:lang w:val="es-ES" w:eastAsia="en-US"/>
        </w:rPr>
        <w:t>MÉTODOS</w:t>
      </w:r>
    </w:p>
    <w:p w14:paraId="2A2A6F21" w14:textId="77777777" w:rsidR="0099513F" w:rsidRPr="0099513F" w:rsidRDefault="0099513F" w:rsidP="0099513F">
      <w:pPr>
        <w:suppressAutoHyphens/>
        <w:spacing w:line="360" w:lineRule="auto"/>
        <w:jc w:val="both"/>
        <w:rPr>
          <w:rFonts w:eastAsia="Calibri"/>
          <w:lang w:val="es-ES" w:eastAsia="en-US"/>
        </w:rPr>
      </w:pPr>
      <w:r w:rsidRPr="0099513F">
        <w:rPr>
          <w:rFonts w:eastAsia="Calibri"/>
          <w:lang w:val="es-ES" w:eastAsia="en-US"/>
        </w:rPr>
        <w:t>Se realizó un estudio cuantitativo, transversal y descriptivo mediante cuestionarios,</w:t>
      </w:r>
      <w:r w:rsidRPr="0099513F">
        <w:rPr>
          <w:rFonts w:eastAsia="Calibri"/>
          <w:vertAlign w:val="superscript"/>
          <w:lang w:val="es-ES" w:eastAsia="en-US"/>
        </w:rPr>
        <w:t xml:space="preserve">(24) </w:t>
      </w:r>
      <w:r w:rsidRPr="0099513F">
        <w:rPr>
          <w:rFonts w:eastAsia="Calibri"/>
          <w:lang w:val="es-ES" w:eastAsia="en-US"/>
        </w:rPr>
        <w:t xml:space="preserve">entre abril y junio de 2021. La población la constituyeron las personas residentes en el Consejo Popular Falcón, con diagnóstico de HTA (N = 1052); según el informe de dispensarización del Departamento de Estadística del Policlínico Comunitario Falcón. Fueron excluidos 4 consultorios médicos (CM) y se trabajó únicamente con los que se encontraban dentro del poblado: CM 34-4; CM 34-5 y CM 34-6. El muestreo fue no probabilístico e intencional. Para la conformación del criterio de edad, se asumió la periodización de etapas del desarrollo propuesta por </w:t>
      </w:r>
      <w:r w:rsidRPr="0099513F">
        <w:rPr>
          <w:rFonts w:eastAsia="Calibri"/>
          <w:i/>
          <w:lang w:val="es-ES" w:eastAsia="en-US"/>
        </w:rPr>
        <w:t>Levinson</w:t>
      </w:r>
      <w:r w:rsidRPr="0099513F">
        <w:rPr>
          <w:rFonts w:eastAsia="Calibri"/>
          <w:lang w:val="es-ES" w:eastAsia="en-US"/>
        </w:rPr>
        <w:t>.</w:t>
      </w:r>
      <w:r w:rsidRPr="0099513F">
        <w:rPr>
          <w:rFonts w:eastAsia="Calibri"/>
          <w:vertAlign w:val="superscript"/>
          <w:lang w:val="es-ES" w:eastAsia="en-US"/>
        </w:rPr>
        <w:t xml:space="preserve">(25) </w:t>
      </w:r>
      <w:r w:rsidRPr="0099513F">
        <w:rPr>
          <w:rFonts w:eastAsia="Calibri"/>
          <w:lang w:val="es-ES" w:eastAsia="en-US"/>
        </w:rPr>
        <w:t>El proceso de selección muestral puede observarse en el diagrama de flujo (Fig. 1), el cual se realizó a partir de los siguientes criterios:</w:t>
      </w:r>
    </w:p>
    <w:p w14:paraId="38F60BB9" w14:textId="77777777" w:rsidR="0099513F" w:rsidRPr="0099513F" w:rsidRDefault="0099513F" w:rsidP="0099513F">
      <w:pPr>
        <w:suppressAutoHyphens/>
        <w:spacing w:line="360" w:lineRule="auto"/>
        <w:jc w:val="both"/>
        <w:rPr>
          <w:rFonts w:eastAsia="Calibri"/>
          <w:lang w:val="es-ES" w:eastAsia="en-US"/>
        </w:rPr>
      </w:pPr>
      <w:r w:rsidRPr="0099513F">
        <w:rPr>
          <w:rFonts w:eastAsia="Calibri"/>
          <w:lang w:val="es-ES" w:eastAsia="en-US"/>
        </w:rPr>
        <w:t>Inclusión: ser adulto de edad comprendida entre los 18 y 60 años y voluntariedad para participar en la investigación.</w:t>
      </w:r>
    </w:p>
    <w:p w14:paraId="522C7DAA" w14:textId="77777777" w:rsidR="0099513F" w:rsidRPr="0099513F" w:rsidRDefault="0099513F" w:rsidP="0099513F">
      <w:pPr>
        <w:suppressAutoHyphens/>
        <w:spacing w:line="360" w:lineRule="auto"/>
        <w:jc w:val="both"/>
        <w:rPr>
          <w:rFonts w:eastAsia="Calibri"/>
          <w:lang w:val="es-ES" w:eastAsia="en-US"/>
        </w:rPr>
      </w:pPr>
      <w:r w:rsidRPr="0099513F">
        <w:rPr>
          <w:rFonts w:eastAsia="Calibri"/>
          <w:iCs/>
          <w:lang w:val="es-ES" w:eastAsia="en-US"/>
        </w:rPr>
        <w:t>Exclusión: p</w:t>
      </w:r>
      <w:r w:rsidRPr="0099513F">
        <w:rPr>
          <w:rFonts w:eastAsia="Calibri"/>
          <w:lang w:val="es-ES" w:eastAsia="en-US"/>
        </w:rPr>
        <w:t xml:space="preserve">resencia de alteraciones neuropsicológicas, psiquiátricas, psicológicas, diagnosticadas con anterioridad, que impidiesen la evaluación; </w:t>
      </w:r>
      <w:r w:rsidRPr="0099513F">
        <w:rPr>
          <w:rFonts w:eastAsia="Calibri"/>
          <w:iCs/>
          <w:lang w:val="es-ES" w:eastAsia="en-US"/>
        </w:rPr>
        <w:t>h</w:t>
      </w:r>
      <w:r w:rsidRPr="0099513F">
        <w:rPr>
          <w:rFonts w:eastAsia="Calibri"/>
          <w:lang w:val="es-ES" w:eastAsia="en-US"/>
        </w:rPr>
        <w:t>aber recibido un diagnóstico positivo a la COVID-19 o no encontrarse en Falcón en el periodo investigativo.</w:t>
      </w:r>
    </w:p>
    <w:p w14:paraId="0FDDCB36" w14:textId="77777777" w:rsidR="0099513F" w:rsidRPr="0099513F" w:rsidRDefault="0099513F" w:rsidP="0099513F">
      <w:pPr>
        <w:suppressAutoHyphens/>
        <w:spacing w:line="360" w:lineRule="auto"/>
        <w:jc w:val="both"/>
        <w:rPr>
          <w:rFonts w:eastAsia="Calibri"/>
          <w:lang w:val="es-ES" w:eastAsia="en-US"/>
        </w:rPr>
      </w:pPr>
      <w:r w:rsidRPr="0099513F">
        <w:rPr>
          <w:rFonts w:eastAsia="Calibri"/>
          <w:iCs/>
          <w:lang w:val="es-ES" w:eastAsia="en-US"/>
        </w:rPr>
        <w:t>Eliminación: s</w:t>
      </w:r>
      <w:r w:rsidRPr="0099513F">
        <w:rPr>
          <w:rFonts w:eastAsia="Calibri"/>
          <w:lang w:val="es-ES" w:eastAsia="en-US"/>
        </w:rPr>
        <w:t>esiones incompletas; y abandono voluntario de la investigación.</w:t>
      </w:r>
    </w:p>
    <w:p w14:paraId="4AC99209" w14:textId="77777777" w:rsidR="0099513F" w:rsidRPr="0099513F" w:rsidRDefault="0099513F" w:rsidP="0099513F">
      <w:pPr>
        <w:suppressAutoHyphens/>
        <w:spacing w:line="360" w:lineRule="auto"/>
        <w:jc w:val="both"/>
        <w:rPr>
          <w:rFonts w:eastAsia="Calibri"/>
          <w:lang w:val="es-ES" w:eastAsia="en-US"/>
        </w:rPr>
      </w:pPr>
    </w:p>
    <w:p w14:paraId="31F43EAF" w14:textId="77777777" w:rsidR="0099513F" w:rsidRPr="0099513F" w:rsidRDefault="0099513F" w:rsidP="0099513F">
      <w:pPr>
        <w:suppressAutoHyphens/>
        <w:spacing w:line="360" w:lineRule="auto"/>
        <w:jc w:val="center"/>
        <w:rPr>
          <w:rFonts w:eastAsia="Calibri"/>
          <w:lang w:val="es-ES" w:eastAsia="en-US"/>
        </w:rPr>
      </w:pPr>
      <w:r w:rsidRPr="0099513F">
        <w:rPr>
          <w:rFonts w:eastAsia="Calibri"/>
          <w:noProof/>
          <w:lang w:val="es-ES" w:eastAsia="en-US"/>
        </w:rPr>
        <w:lastRenderedPageBreak/>
        <w:drawing>
          <wp:inline distT="0" distB="0" distL="0" distR="0" wp14:anchorId="4250C4AB" wp14:editId="2F95B168">
            <wp:extent cx="3914775" cy="1981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2">
                      <a:extLst>
                        <a:ext uri="{28A0092B-C50C-407E-A947-70E740481C1C}">
                          <a14:useLocalDpi xmlns:a14="http://schemas.microsoft.com/office/drawing/2010/main" val="0"/>
                        </a:ext>
                      </a:extLst>
                    </a:blip>
                    <a:stretch>
                      <a:fillRect/>
                    </a:stretch>
                  </pic:blipFill>
                  <pic:spPr>
                    <a:xfrm>
                      <a:off x="0" y="0"/>
                      <a:ext cx="3914775" cy="1981200"/>
                    </a:xfrm>
                    <a:prstGeom prst="rect">
                      <a:avLst/>
                    </a:prstGeom>
                  </pic:spPr>
                </pic:pic>
              </a:graphicData>
            </a:graphic>
          </wp:inline>
        </w:drawing>
      </w:r>
    </w:p>
    <w:p w14:paraId="02158A22" w14:textId="77777777" w:rsidR="0099513F" w:rsidRPr="0099513F" w:rsidRDefault="0099513F" w:rsidP="0099513F">
      <w:pPr>
        <w:suppressAutoHyphens/>
        <w:spacing w:line="360" w:lineRule="auto"/>
        <w:jc w:val="center"/>
        <w:rPr>
          <w:rFonts w:eastAsia="Calibri"/>
          <w:sz w:val="22"/>
          <w:szCs w:val="22"/>
          <w:lang w:val="es-ES" w:eastAsia="en-US"/>
        </w:rPr>
      </w:pPr>
      <w:r w:rsidRPr="0099513F">
        <w:rPr>
          <w:rFonts w:eastAsia="Calibri"/>
          <w:b/>
          <w:sz w:val="22"/>
          <w:szCs w:val="22"/>
          <w:lang w:val="es-ES" w:eastAsia="en-US"/>
        </w:rPr>
        <w:t>Fig. 1</w:t>
      </w:r>
      <w:r w:rsidRPr="0099513F">
        <w:rPr>
          <w:rFonts w:eastAsia="Calibri"/>
          <w:sz w:val="22"/>
          <w:szCs w:val="22"/>
          <w:lang w:val="es-ES" w:eastAsia="en-US"/>
        </w:rPr>
        <w:t>- Diagrama de flujo de la selección muestral.</w:t>
      </w:r>
    </w:p>
    <w:p w14:paraId="0F60E391" w14:textId="77777777" w:rsidR="0099513F" w:rsidRPr="0099513F" w:rsidRDefault="0099513F" w:rsidP="0099513F">
      <w:pPr>
        <w:suppressAutoHyphens/>
        <w:spacing w:line="360" w:lineRule="auto"/>
        <w:jc w:val="center"/>
        <w:rPr>
          <w:rFonts w:eastAsia="Calibri"/>
          <w:lang w:val="es-ES" w:eastAsia="en-US"/>
        </w:rPr>
      </w:pPr>
    </w:p>
    <w:p w14:paraId="1306E169" w14:textId="77777777" w:rsidR="0099513F" w:rsidRPr="0099513F" w:rsidRDefault="0099513F" w:rsidP="0099513F">
      <w:pPr>
        <w:suppressAutoHyphens/>
        <w:spacing w:line="360" w:lineRule="auto"/>
        <w:jc w:val="center"/>
        <w:rPr>
          <w:rFonts w:eastAsia="Calibri"/>
          <w:b/>
          <w:bCs/>
          <w:iCs/>
          <w:lang w:val="es-ES" w:eastAsia="en-US"/>
        </w:rPr>
      </w:pPr>
      <w:r w:rsidRPr="0099513F">
        <w:rPr>
          <w:rFonts w:eastAsia="Calibri"/>
          <w:b/>
          <w:bCs/>
          <w:iCs/>
          <w:lang w:val="es-ES" w:eastAsia="en-US"/>
        </w:rPr>
        <w:t>Instrumentos de evaluación y variables</w:t>
      </w:r>
    </w:p>
    <w:p w14:paraId="0A023850" w14:textId="77777777" w:rsidR="0099513F" w:rsidRPr="0099513F" w:rsidRDefault="0099513F" w:rsidP="0099513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360" w:lineRule="auto"/>
        <w:ind w:left="714" w:hanging="357"/>
        <w:contextualSpacing/>
        <w:jc w:val="both"/>
        <w:rPr>
          <w:rFonts w:eastAsia="Calibri"/>
          <w:lang w:val="es-ES" w:eastAsia="en-US"/>
        </w:rPr>
      </w:pPr>
      <w:r w:rsidRPr="0099513F">
        <w:rPr>
          <w:rFonts w:eastAsia="Calibri"/>
          <w:i/>
          <w:lang w:val="es-ES" w:eastAsia="en-US"/>
        </w:rPr>
        <w:t>The Coronavirus Anxiety Scale (CAS)</w:t>
      </w:r>
      <w:r w:rsidRPr="0099513F">
        <w:rPr>
          <w:rFonts w:eastAsia="Calibri"/>
          <w:lang w:val="es-ES" w:eastAsia="en-US"/>
        </w:rPr>
        <w:t xml:space="preserve">: autoinforme de cribado para evaluar la ansiedad patológica asociada a la crisis por la COVID-19. Integrada por 5 ítem a calificarse mediante una escala Likert: 0 (para nada), hasta 4 (casi todos los días durante las últimas 2 semanas). El rango de puntuación es de 0 a 20 puntos. Las puntuaciones elevadas indican probables signos de ansiedad disfuncional. La versión original del </w:t>
      </w:r>
      <w:r w:rsidRPr="0099513F">
        <w:rPr>
          <w:rFonts w:eastAsia="Calibri"/>
          <w:i/>
          <w:lang w:val="es-ES" w:eastAsia="en-US"/>
        </w:rPr>
        <w:t xml:space="preserve">CAS </w:t>
      </w:r>
      <w:r w:rsidRPr="0099513F">
        <w:rPr>
          <w:rFonts w:eastAsia="Calibri"/>
          <w:lang w:val="es-ES" w:eastAsia="en-US"/>
        </w:rPr>
        <w:t>es temáticamente consistente en la medición de síntomas físicos angustiosos asociados con el miedo y la ansiedad y altamente confiable (</w:t>
      </w:r>
      <w:r w:rsidRPr="0099513F">
        <w:rPr>
          <w:rFonts w:eastAsia="Calibri"/>
          <w:i/>
          <w:lang w:val="es-ES" w:eastAsia="en-US"/>
        </w:rPr>
        <w:t xml:space="preserve">α </w:t>
      </w:r>
      <w:r w:rsidRPr="0099513F">
        <w:rPr>
          <w:rFonts w:eastAsia="Calibri"/>
          <w:lang w:val="es-ES" w:eastAsia="en-US"/>
        </w:rPr>
        <w:t>= 0,93).</w:t>
      </w:r>
      <w:r w:rsidRPr="0099513F">
        <w:rPr>
          <w:rFonts w:eastAsia="Calibri"/>
          <w:vertAlign w:val="superscript"/>
          <w:lang w:val="es-ES" w:eastAsia="en-US"/>
        </w:rPr>
        <w:t xml:space="preserve">(26) </w:t>
      </w:r>
      <w:r w:rsidRPr="0099513F">
        <w:rPr>
          <w:rFonts w:eastAsia="Calibri"/>
          <w:lang w:val="es-ES" w:eastAsia="en-US"/>
        </w:rPr>
        <w:t>Se empleó la adaptación cubana de la prueba (</w:t>
      </w:r>
      <w:r w:rsidRPr="0099513F">
        <w:rPr>
          <w:rFonts w:eastAsia="Calibri"/>
          <w:i/>
          <w:lang w:val="es-ES" w:eastAsia="en-US"/>
        </w:rPr>
        <w:t xml:space="preserve">α </w:t>
      </w:r>
      <w:r w:rsidRPr="0099513F">
        <w:rPr>
          <w:rFonts w:eastAsia="Calibri"/>
          <w:lang w:val="es-ES" w:eastAsia="en-US"/>
        </w:rPr>
        <w:t>= 0,88).</w:t>
      </w:r>
      <w:r w:rsidRPr="0099513F">
        <w:rPr>
          <w:rFonts w:eastAsia="Calibri"/>
          <w:vertAlign w:val="superscript"/>
          <w:lang w:val="es-ES" w:eastAsia="en-US"/>
        </w:rPr>
        <w:t xml:space="preserve">(27) </w:t>
      </w:r>
      <w:r w:rsidRPr="0099513F">
        <w:rPr>
          <w:rFonts w:eastAsia="Calibri"/>
          <w:lang w:val="es-ES" w:eastAsia="en-US"/>
        </w:rPr>
        <w:t>Se determinaron índices altos y bajos a partir de los percentiles de los participantes.</w:t>
      </w:r>
    </w:p>
    <w:p w14:paraId="12370D43" w14:textId="77777777" w:rsidR="0099513F" w:rsidRPr="0099513F" w:rsidRDefault="0099513F" w:rsidP="0099513F">
      <w:pPr>
        <w:numPr>
          <w:ilvl w:val="0"/>
          <w:numId w:val="4"/>
        </w:numPr>
        <w:suppressAutoHyphens/>
        <w:spacing w:after="200" w:line="360" w:lineRule="auto"/>
        <w:contextualSpacing/>
        <w:jc w:val="both"/>
        <w:rPr>
          <w:rFonts w:eastAsia="Calibri"/>
          <w:lang w:val="es-ES" w:eastAsia="en-US"/>
        </w:rPr>
      </w:pPr>
      <w:r w:rsidRPr="0099513F">
        <w:rPr>
          <w:rFonts w:eastAsia="Calibri"/>
          <w:i/>
          <w:lang w:val="es-ES" w:eastAsia="en-US"/>
        </w:rPr>
        <w:t>The Fear of COVID-19 Scale (FCV-19S):</w:t>
      </w:r>
      <w:r w:rsidRPr="0099513F">
        <w:rPr>
          <w:rFonts w:eastAsia="Calibri"/>
          <w:lang w:val="es-ES" w:eastAsia="en-US"/>
        </w:rPr>
        <w:t xml:space="preserve"> autoinforme para la evaluación de las reacciones intensas de miedo ante la COVID-19. Compuesta por 7 ítems, con opciones de respuesta de tipo Likert: 1 (totalmente en desacuerdo), hasta 5 (totalmente de acuerdo). El rango de puntuación es de 7 a 35 puntos. Los puntajes más altos son indicativos de la gravedad del miedo a la COVID-19 y de posible ansiedad disfuncional comórbida.</w:t>
      </w:r>
      <w:r w:rsidRPr="0099513F">
        <w:rPr>
          <w:rFonts w:eastAsia="Calibri"/>
          <w:vertAlign w:val="superscript"/>
          <w:lang w:val="es-ES" w:eastAsia="en-US"/>
        </w:rPr>
        <w:t xml:space="preserve">(28) </w:t>
      </w:r>
      <w:r w:rsidRPr="0099513F">
        <w:rPr>
          <w:rFonts w:eastAsia="Calibri"/>
          <w:lang w:val="es-ES" w:eastAsia="en-US"/>
        </w:rPr>
        <w:t>En la presente investigación mostró índices adecuados de confiabilidad (</w:t>
      </w:r>
      <w:r w:rsidRPr="0099513F">
        <w:rPr>
          <w:rFonts w:eastAsia="Calibri"/>
          <w:i/>
          <w:lang w:val="es-ES" w:eastAsia="en-US"/>
        </w:rPr>
        <w:t xml:space="preserve">α </w:t>
      </w:r>
      <w:r w:rsidRPr="0099513F">
        <w:rPr>
          <w:rFonts w:eastAsia="Calibri"/>
          <w:lang w:val="es-ES" w:eastAsia="en-US"/>
        </w:rPr>
        <w:t>= 0,78). Se determinaron índices bajos, moderados y altos de miedo, mediante los percentiles de los participantes.</w:t>
      </w:r>
    </w:p>
    <w:p w14:paraId="65047FA8" w14:textId="77777777" w:rsidR="0099513F" w:rsidRPr="0099513F" w:rsidRDefault="0099513F" w:rsidP="0099513F">
      <w:pPr>
        <w:numPr>
          <w:ilvl w:val="0"/>
          <w:numId w:val="4"/>
        </w:numPr>
        <w:suppressAutoHyphens/>
        <w:spacing w:after="200" w:line="360" w:lineRule="auto"/>
        <w:contextualSpacing/>
        <w:jc w:val="both"/>
        <w:rPr>
          <w:rFonts w:eastAsia="Calibri"/>
          <w:iCs/>
          <w:lang w:val="es-ES" w:eastAsia="en-US"/>
        </w:rPr>
      </w:pPr>
      <w:r w:rsidRPr="0099513F">
        <w:rPr>
          <w:rFonts w:eastAsia="Calibri"/>
          <w:iCs/>
          <w:lang w:val="es-ES" w:eastAsia="en-US"/>
        </w:rPr>
        <w:lastRenderedPageBreak/>
        <w:t xml:space="preserve">Otras variables: sexo; edad; nivel de escolaridad; percepción personal de salud; </w:t>
      </w:r>
      <w:r w:rsidRPr="0099513F">
        <w:rPr>
          <w:rFonts w:eastAsia="Calibri"/>
          <w:lang w:val="es-ES" w:eastAsia="en-US"/>
        </w:rPr>
        <w:t>conocimiento del riesgo de gravedad de la COVID-19 en presencia de HTA; y presencia de otras enfermedades crónicas no transmisibles (ECNT).</w:t>
      </w:r>
    </w:p>
    <w:p w14:paraId="78A23256" w14:textId="77777777" w:rsidR="0099513F" w:rsidRPr="0099513F" w:rsidRDefault="0099513F" w:rsidP="0099513F">
      <w:pPr>
        <w:suppressAutoHyphens/>
        <w:spacing w:line="360" w:lineRule="auto"/>
        <w:jc w:val="both"/>
        <w:rPr>
          <w:rFonts w:eastAsia="Calibri"/>
          <w:lang w:val="es-ES" w:eastAsia="en-US"/>
        </w:rPr>
      </w:pPr>
    </w:p>
    <w:p w14:paraId="0171F313" w14:textId="77777777" w:rsidR="0099513F" w:rsidRPr="0099513F" w:rsidRDefault="0099513F" w:rsidP="0099513F">
      <w:pPr>
        <w:suppressAutoHyphens/>
        <w:spacing w:line="360" w:lineRule="auto"/>
        <w:jc w:val="center"/>
        <w:rPr>
          <w:rFonts w:eastAsia="Calibri"/>
          <w:b/>
          <w:bCs/>
          <w:iCs/>
          <w:sz w:val="28"/>
          <w:szCs w:val="28"/>
          <w:lang w:val="es-ES" w:eastAsia="en-US"/>
        </w:rPr>
      </w:pPr>
      <w:r w:rsidRPr="0099513F">
        <w:rPr>
          <w:rFonts w:eastAsia="Calibri"/>
          <w:b/>
          <w:bCs/>
          <w:iCs/>
          <w:sz w:val="28"/>
          <w:szCs w:val="28"/>
          <w:lang w:val="es-ES" w:eastAsia="en-US"/>
        </w:rPr>
        <w:t>Procedimientos estadísticos</w:t>
      </w:r>
    </w:p>
    <w:p w14:paraId="0B86CDB0" w14:textId="77777777" w:rsidR="0099513F" w:rsidRPr="0099513F" w:rsidRDefault="0099513F" w:rsidP="0099513F">
      <w:pPr>
        <w:suppressAutoHyphens/>
        <w:spacing w:line="360" w:lineRule="auto"/>
        <w:jc w:val="both"/>
        <w:rPr>
          <w:rFonts w:eastAsia="Calibri"/>
          <w:lang w:val="es-ES" w:eastAsia="en-US"/>
        </w:rPr>
      </w:pPr>
      <w:r w:rsidRPr="0099513F">
        <w:rPr>
          <w:rFonts w:eastAsia="Calibri"/>
          <w:lang w:val="es-ES" w:eastAsia="en-US"/>
        </w:rPr>
        <w:t>El procesamiento se realizó mediante el paquete estadístico SPSS para Windows-25.0. Los datos se analizaron a partir de análisis de frecuencias (edad; sexo; nivel de escolaridad; percepción personal de salud; conocimiento del riesgo de gravedad que supone la HTA para la infección por la COVID-19; presencia de otras afecciones crónicas). La normalidad muestral se analizó a través de la prueba de Kolmogorov-Smirnov [</w:t>
      </w:r>
      <w:r w:rsidRPr="0099513F">
        <w:rPr>
          <w:rFonts w:eastAsia="Calibri"/>
          <w:i/>
          <w:lang w:val="es-ES" w:eastAsia="en-US"/>
        </w:rPr>
        <w:t>D</w:t>
      </w:r>
      <w:r w:rsidRPr="0099513F">
        <w:rPr>
          <w:rFonts w:eastAsia="Calibri"/>
          <w:lang w:val="es-ES" w:eastAsia="en-US"/>
        </w:rPr>
        <w:t xml:space="preserve">(100); </w:t>
      </w:r>
      <w:r w:rsidRPr="0099513F">
        <w:rPr>
          <w:rFonts w:eastAsia="Calibri"/>
          <w:i/>
          <w:lang w:val="es-ES" w:eastAsia="en-US"/>
        </w:rPr>
        <w:t>p </w:t>
      </w:r>
      <w:r w:rsidRPr="0099513F">
        <w:rPr>
          <w:rFonts w:eastAsia="Calibri"/>
          <w:lang w:val="es-ES" w:eastAsia="en-US"/>
        </w:rPr>
        <w:t>&gt; 0,05]; con valores que no difieren significativamente de una distribución normal para las variables de estudio.</w:t>
      </w:r>
      <w:r w:rsidRPr="0099513F">
        <w:rPr>
          <w:rFonts w:eastAsia="Calibri"/>
          <w:vertAlign w:val="superscript"/>
          <w:lang w:val="es-ES" w:eastAsia="en-US"/>
        </w:rPr>
        <w:t xml:space="preserve">(29) </w:t>
      </w:r>
      <w:r w:rsidRPr="0099513F">
        <w:rPr>
          <w:rFonts w:eastAsia="Calibri"/>
          <w:lang w:val="es-ES" w:eastAsia="en-US"/>
        </w:rPr>
        <w:t xml:space="preserve">Se aplicó la prueba t para muestras independientes en la comparación del miedo y la ansiedad, con arreglo al sexo. Para dicho análisis, se calcularon los tamaños de efecto a partir de la </w:t>
      </w:r>
      <w:r w:rsidRPr="0099513F">
        <w:rPr>
          <w:rFonts w:eastAsia="Calibri"/>
          <w:i/>
          <w:lang w:val="es-ES" w:eastAsia="en-US"/>
        </w:rPr>
        <w:t>d</w:t>
      </w:r>
      <w:r w:rsidRPr="0099513F">
        <w:rPr>
          <w:rFonts w:eastAsia="Calibri"/>
          <w:lang w:val="es-ES" w:eastAsia="en-US"/>
        </w:rPr>
        <w:t xml:space="preserve"> de Cohen: los valores de </w:t>
      </w:r>
      <w:r w:rsidRPr="0099513F">
        <w:rPr>
          <w:rFonts w:eastAsia="Calibri"/>
          <w:i/>
          <w:lang w:val="es-ES" w:eastAsia="en-US"/>
        </w:rPr>
        <w:t>d </w:t>
      </w:r>
      <w:r w:rsidRPr="0099513F">
        <w:rPr>
          <w:rFonts w:eastAsia="Calibri"/>
          <w:lang w:val="es-ES" w:eastAsia="en-US"/>
        </w:rPr>
        <w:t xml:space="preserve">≥ 0,2, </w:t>
      </w:r>
      <w:r w:rsidRPr="0099513F">
        <w:rPr>
          <w:rFonts w:eastAsia="Calibri"/>
          <w:i/>
          <w:lang w:val="es-ES" w:eastAsia="en-US"/>
        </w:rPr>
        <w:t>d </w:t>
      </w:r>
      <w:r w:rsidRPr="0099513F">
        <w:rPr>
          <w:rFonts w:eastAsia="Calibri"/>
          <w:lang w:val="es-ES" w:eastAsia="en-US"/>
        </w:rPr>
        <w:t xml:space="preserve">≥ 0,5 y </w:t>
      </w:r>
      <w:r w:rsidRPr="0099513F">
        <w:rPr>
          <w:rFonts w:eastAsia="Calibri"/>
          <w:i/>
          <w:lang w:val="es-ES" w:eastAsia="en-US"/>
        </w:rPr>
        <w:t>d </w:t>
      </w:r>
      <w:r w:rsidRPr="0099513F">
        <w:rPr>
          <w:rFonts w:eastAsia="Calibri"/>
          <w:lang w:val="es-ES" w:eastAsia="en-US"/>
        </w:rPr>
        <w:t xml:space="preserve">≥ 0,8 representan un tamaño de efecto pequeño, mediano y grande respectivamente. Se empleó el coeficiente de correlación de Pearson para la exploración de posibles asociaciones entre: edad, sexo, conocer personas positivas al virus, percepción personal de salud, conocimiento del riesgo de gravedad que supone la HTA para la infección por la COVID-19, presencia de otras afecciones crónicas, miedo y ansiedad ante la COVID-19. </w:t>
      </w:r>
    </w:p>
    <w:p w14:paraId="4D8D8BBD" w14:textId="77777777" w:rsidR="0099513F" w:rsidRPr="0099513F" w:rsidRDefault="0099513F" w:rsidP="0099513F">
      <w:pPr>
        <w:suppressAutoHyphens/>
        <w:spacing w:line="360" w:lineRule="auto"/>
        <w:jc w:val="both"/>
        <w:rPr>
          <w:rFonts w:eastAsia="Calibri"/>
          <w:lang w:val="es-ES" w:eastAsia="en-US"/>
        </w:rPr>
      </w:pPr>
    </w:p>
    <w:p w14:paraId="4A36BCD8" w14:textId="77777777" w:rsidR="0099513F" w:rsidRPr="0099513F" w:rsidRDefault="0099513F" w:rsidP="0099513F">
      <w:pPr>
        <w:suppressAutoHyphens/>
        <w:spacing w:line="360" w:lineRule="auto"/>
        <w:jc w:val="center"/>
        <w:rPr>
          <w:rFonts w:eastAsia="Calibri"/>
          <w:b/>
          <w:bCs/>
          <w:iCs/>
          <w:sz w:val="28"/>
          <w:szCs w:val="28"/>
          <w:lang w:val="es-ES" w:eastAsia="en-US"/>
        </w:rPr>
      </w:pPr>
      <w:r w:rsidRPr="0099513F">
        <w:rPr>
          <w:rFonts w:eastAsia="Calibri"/>
          <w:b/>
          <w:bCs/>
          <w:iCs/>
          <w:sz w:val="28"/>
          <w:szCs w:val="28"/>
          <w:lang w:val="es-ES" w:eastAsia="en-US"/>
        </w:rPr>
        <w:t>Procedimientos éticos e investigativos</w:t>
      </w:r>
    </w:p>
    <w:p w14:paraId="30F79146" w14:textId="77777777" w:rsidR="0099513F" w:rsidRPr="0099513F" w:rsidRDefault="0099513F" w:rsidP="0099513F">
      <w:pPr>
        <w:suppressAutoHyphens/>
        <w:spacing w:line="360" w:lineRule="auto"/>
        <w:jc w:val="both"/>
        <w:rPr>
          <w:rFonts w:eastAsia="Calibri"/>
          <w:lang w:val="es-ES" w:eastAsia="en-US"/>
        </w:rPr>
      </w:pPr>
      <w:r w:rsidRPr="0099513F">
        <w:rPr>
          <w:rFonts w:eastAsia="Calibri"/>
          <w:lang w:val="es-ES" w:eastAsia="en-US"/>
        </w:rPr>
        <w:t>La investigación fue aprobada por el Comité de Ética de la Universidad Central “Marta Abreu” de Las Villas. Se obtuvo el consentimiento de la Dirección del Policlínico Comunitario Falcón. Se accedió a las historias de salud familiar y a las fichas de dispensarización para conformar la muestra probable. Con la ayuda del personal de salud que realizó las pesquisas para la COVID-19, se procedió a la aplicación de los instrumentos de evaluación. Cada participante firmó el consentimiento informado. Se tuvo en cuenta la Declaración de Helsinki en estudios con seres humanos.</w:t>
      </w:r>
      <w:r w:rsidRPr="0099513F">
        <w:rPr>
          <w:rFonts w:eastAsia="Calibri"/>
          <w:vertAlign w:val="superscript"/>
          <w:lang w:val="es-ES" w:eastAsia="en-US"/>
        </w:rPr>
        <w:t xml:space="preserve">(30) </w:t>
      </w:r>
    </w:p>
    <w:p w14:paraId="248CE600" w14:textId="77777777" w:rsidR="0099513F" w:rsidRPr="0099513F" w:rsidRDefault="0099513F" w:rsidP="0099513F">
      <w:pPr>
        <w:suppressAutoHyphens/>
        <w:spacing w:line="360" w:lineRule="auto"/>
        <w:rPr>
          <w:rFonts w:eastAsia="Calibri"/>
          <w:lang w:val="es-ES" w:eastAsia="en-US"/>
        </w:rPr>
      </w:pPr>
    </w:p>
    <w:p w14:paraId="4C6050FC" w14:textId="77777777" w:rsidR="0099513F" w:rsidRPr="0099513F" w:rsidRDefault="0099513F" w:rsidP="0099513F">
      <w:pPr>
        <w:suppressAutoHyphens/>
        <w:spacing w:line="360" w:lineRule="auto"/>
        <w:jc w:val="center"/>
        <w:rPr>
          <w:rFonts w:eastAsia="Calibri"/>
          <w:b/>
          <w:sz w:val="32"/>
          <w:szCs w:val="32"/>
          <w:lang w:val="es-ES" w:eastAsia="en-US"/>
        </w:rPr>
      </w:pPr>
    </w:p>
    <w:p w14:paraId="260FBC39" w14:textId="77777777" w:rsidR="0099513F" w:rsidRPr="0099513F" w:rsidRDefault="0099513F" w:rsidP="0099513F">
      <w:pPr>
        <w:suppressAutoHyphens/>
        <w:spacing w:line="360" w:lineRule="auto"/>
        <w:jc w:val="center"/>
        <w:rPr>
          <w:rFonts w:eastAsia="Calibri"/>
          <w:b/>
          <w:sz w:val="32"/>
          <w:szCs w:val="32"/>
          <w:lang w:val="es-ES" w:eastAsia="en-US"/>
        </w:rPr>
      </w:pPr>
      <w:r w:rsidRPr="0099513F">
        <w:rPr>
          <w:rFonts w:eastAsia="Calibri"/>
          <w:b/>
          <w:sz w:val="32"/>
          <w:szCs w:val="32"/>
          <w:lang w:val="es-ES" w:eastAsia="en-US"/>
        </w:rPr>
        <w:lastRenderedPageBreak/>
        <w:t>RESULTADOS</w:t>
      </w:r>
    </w:p>
    <w:p w14:paraId="44B4A708" w14:textId="77777777" w:rsidR="0099513F" w:rsidRPr="0099513F" w:rsidRDefault="0099513F" w:rsidP="0099513F">
      <w:pPr>
        <w:suppressAutoHyphens/>
        <w:spacing w:line="360" w:lineRule="auto"/>
        <w:jc w:val="both"/>
        <w:rPr>
          <w:rFonts w:eastAsia="Calibri"/>
          <w:lang w:val="es-ES" w:eastAsia="en-US"/>
        </w:rPr>
      </w:pPr>
      <w:r w:rsidRPr="0099513F">
        <w:rPr>
          <w:rFonts w:eastAsia="Calibri"/>
          <w:lang w:val="es-ES" w:eastAsia="en-US"/>
        </w:rPr>
        <w:t>La muestra quedó constituida por 400 adultos hipertensos, lo cual representó el 38 % de la población. La descripción sociodemográfica de la muestra se observa en la tabla 1.</w:t>
      </w:r>
    </w:p>
    <w:p w14:paraId="6178ACF4" w14:textId="77777777" w:rsidR="0099513F" w:rsidRPr="0099513F" w:rsidRDefault="0099513F" w:rsidP="0099513F">
      <w:pPr>
        <w:suppressAutoHyphens/>
        <w:spacing w:line="360" w:lineRule="auto"/>
        <w:jc w:val="center"/>
        <w:rPr>
          <w:rFonts w:eastAsia="Calibri"/>
          <w:lang w:val="es-ES" w:eastAsia="en-US"/>
        </w:rPr>
      </w:pPr>
    </w:p>
    <w:p w14:paraId="6D8FFEAE" w14:textId="77777777" w:rsidR="0099513F" w:rsidRPr="0099513F" w:rsidRDefault="0099513F" w:rsidP="0099513F">
      <w:pPr>
        <w:suppressAutoHyphens/>
        <w:spacing w:line="360" w:lineRule="auto"/>
        <w:jc w:val="center"/>
        <w:rPr>
          <w:rFonts w:eastAsia="Calibri"/>
          <w:sz w:val="22"/>
          <w:szCs w:val="22"/>
          <w:lang w:val="es-ES" w:eastAsia="en-US"/>
        </w:rPr>
      </w:pPr>
      <w:r w:rsidRPr="0099513F">
        <w:rPr>
          <w:rFonts w:eastAsia="Calibri"/>
          <w:b/>
          <w:sz w:val="22"/>
          <w:szCs w:val="22"/>
          <w:lang w:val="es-ES" w:eastAsia="en-US"/>
        </w:rPr>
        <w:t>Tabla 1-</w:t>
      </w:r>
      <w:r w:rsidRPr="0099513F">
        <w:rPr>
          <w:rFonts w:eastAsia="Calibri"/>
          <w:sz w:val="22"/>
          <w:szCs w:val="22"/>
          <w:lang w:val="es-ES" w:eastAsia="en-US"/>
        </w:rPr>
        <w:t xml:space="preserve"> Descripción sociodemográfica de la muestra</w:t>
      </w:r>
    </w:p>
    <w:p w14:paraId="482A4495" w14:textId="77777777" w:rsidR="0099513F" w:rsidRPr="0099513F" w:rsidRDefault="0099513F" w:rsidP="0099513F">
      <w:pPr>
        <w:suppressAutoHyphens/>
        <w:spacing w:line="360" w:lineRule="auto"/>
        <w:jc w:val="center"/>
        <w:rPr>
          <w:rFonts w:eastAsia="Calibri"/>
          <w:lang w:val="es-ES" w:eastAsia="en-US"/>
        </w:rPr>
      </w:pPr>
      <w:r w:rsidRPr="0099513F">
        <w:rPr>
          <w:rFonts w:eastAsia="Calibri"/>
          <w:noProof/>
          <w:lang w:val="es-ES" w:eastAsia="en-US"/>
        </w:rPr>
        <w:drawing>
          <wp:inline distT="0" distB="0" distL="0" distR="0" wp14:anchorId="1CC3C218" wp14:editId="1CF9C7FF">
            <wp:extent cx="3638550" cy="4762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3">
                      <a:extLst>
                        <a:ext uri="{28A0092B-C50C-407E-A947-70E740481C1C}">
                          <a14:useLocalDpi xmlns:a14="http://schemas.microsoft.com/office/drawing/2010/main" val="0"/>
                        </a:ext>
                      </a:extLst>
                    </a:blip>
                    <a:stretch>
                      <a:fillRect/>
                    </a:stretch>
                  </pic:blipFill>
                  <pic:spPr>
                    <a:xfrm>
                      <a:off x="0" y="0"/>
                      <a:ext cx="3638550" cy="4762500"/>
                    </a:xfrm>
                    <a:prstGeom prst="rect">
                      <a:avLst/>
                    </a:prstGeom>
                  </pic:spPr>
                </pic:pic>
              </a:graphicData>
            </a:graphic>
          </wp:inline>
        </w:drawing>
      </w:r>
    </w:p>
    <w:p w14:paraId="1895ED36" w14:textId="77777777" w:rsidR="0099513F" w:rsidRPr="0099513F" w:rsidRDefault="0099513F" w:rsidP="0099513F">
      <w:pPr>
        <w:suppressAutoHyphens/>
        <w:spacing w:line="360" w:lineRule="auto"/>
        <w:jc w:val="both"/>
        <w:rPr>
          <w:rFonts w:eastAsia="Calibri"/>
          <w:lang w:val="es-ES" w:eastAsia="en-US"/>
        </w:rPr>
      </w:pPr>
    </w:p>
    <w:p w14:paraId="4AB9E55E" w14:textId="77777777" w:rsidR="0099513F" w:rsidRPr="0099513F" w:rsidRDefault="0099513F" w:rsidP="0099513F">
      <w:pPr>
        <w:suppressAutoHyphens/>
        <w:spacing w:line="360" w:lineRule="auto"/>
        <w:jc w:val="both"/>
        <w:rPr>
          <w:rFonts w:eastAsia="Calibri"/>
          <w:lang w:val="es-ES" w:eastAsia="en-US"/>
        </w:rPr>
      </w:pPr>
      <w:r w:rsidRPr="0099513F">
        <w:rPr>
          <w:rFonts w:eastAsia="Calibri"/>
          <w:lang w:val="es-ES" w:eastAsia="en-US"/>
        </w:rPr>
        <w:t>Se realizó un análisis descriptivo de los niveles de miedo y ansiedad ante la COVID-19. Se encontraron bajos niveles de ansiedad. Los niveles de miedo fueron en su mayoría moderada y baja (tabla 2).</w:t>
      </w:r>
    </w:p>
    <w:p w14:paraId="58A11C31" w14:textId="77777777" w:rsidR="0099513F" w:rsidRPr="0099513F" w:rsidRDefault="0099513F" w:rsidP="0099513F">
      <w:pPr>
        <w:suppressAutoHyphens/>
        <w:spacing w:line="360" w:lineRule="auto"/>
        <w:jc w:val="both"/>
        <w:rPr>
          <w:rFonts w:eastAsia="Calibri"/>
          <w:lang w:val="es-ES" w:eastAsia="en-US"/>
        </w:rPr>
      </w:pPr>
    </w:p>
    <w:p w14:paraId="37C363DC" w14:textId="77777777" w:rsidR="0099513F" w:rsidRPr="0099513F" w:rsidRDefault="0099513F" w:rsidP="0099513F">
      <w:pPr>
        <w:suppressAutoHyphens/>
        <w:spacing w:line="360" w:lineRule="auto"/>
        <w:jc w:val="center"/>
        <w:rPr>
          <w:rFonts w:eastAsia="Calibri"/>
          <w:sz w:val="22"/>
          <w:szCs w:val="22"/>
          <w:lang w:val="es-ES" w:eastAsia="en-US"/>
        </w:rPr>
      </w:pPr>
      <w:r w:rsidRPr="0099513F">
        <w:rPr>
          <w:rFonts w:eastAsia="Calibri"/>
          <w:b/>
          <w:sz w:val="22"/>
          <w:szCs w:val="22"/>
          <w:lang w:val="es-ES" w:eastAsia="en-US"/>
        </w:rPr>
        <w:lastRenderedPageBreak/>
        <w:t>Tabla 2 -</w:t>
      </w:r>
      <w:r w:rsidRPr="0099513F">
        <w:rPr>
          <w:rFonts w:eastAsia="Calibri"/>
          <w:sz w:val="22"/>
          <w:szCs w:val="22"/>
          <w:lang w:val="es-ES" w:eastAsia="en-US"/>
        </w:rPr>
        <w:t xml:space="preserve"> Índices de ansiedad y miedo a la COVID-19</w:t>
      </w:r>
    </w:p>
    <w:p w14:paraId="5DDAC384" w14:textId="77777777" w:rsidR="0099513F" w:rsidRPr="0099513F" w:rsidRDefault="0099513F" w:rsidP="0099513F">
      <w:pPr>
        <w:suppressAutoHyphens/>
        <w:spacing w:line="360" w:lineRule="auto"/>
        <w:ind w:right="4"/>
        <w:jc w:val="center"/>
        <w:rPr>
          <w:rFonts w:eastAsia="Calibri"/>
          <w:sz w:val="16"/>
          <w:szCs w:val="16"/>
          <w:lang w:val="es-ES" w:eastAsia="en-US"/>
        </w:rPr>
      </w:pPr>
      <w:r w:rsidRPr="0099513F">
        <w:rPr>
          <w:rFonts w:eastAsia="Calibri"/>
          <w:noProof/>
          <w:sz w:val="16"/>
          <w:szCs w:val="16"/>
          <w:lang w:val="es-ES" w:eastAsia="en-US"/>
        </w:rPr>
        <w:drawing>
          <wp:inline distT="0" distB="0" distL="0" distR="0" wp14:anchorId="357A3ABC" wp14:editId="2D2C0182">
            <wp:extent cx="4658400" cy="1249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4">
                      <a:extLst>
                        <a:ext uri="{28A0092B-C50C-407E-A947-70E740481C1C}">
                          <a14:useLocalDpi xmlns:a14="http://schemas.microsoft.com/office/drawing/2010/main" val="0"/>
                        </a:ext>
                      </a:extLst>
                    </a:blip>
                    <a:stretch>
                      <a:fillRect/>
                    </a:stretch>
                  </pic:blipFill>
                  <pic:spPr>
                    <a:xfrm>
                      <a:off x="0" y="0"/>
                      <a:ext cx="4658400" cy="1249200"/>
                    </a:xfrm>
                    <a:prstGeom prst="rect">
                      <a:avLst/>
                    </a:prstGeom>
                  </pic:spPr>
                </pic:pic>
              </a:graphicData>
            </a:graphic>
          </wp:inline>
        </w:drawing>
      </w:r>
    </w:p>
    <w:p w14:paraId="2C8B7B91" w14:textId="77777777" w:rsidR="0099513F" w:rsidRPr="0099513F" w:rsidRDefault="0099513F" w:rsidP="0099513F">
      <w:pPr>
        <w:suppressAutoHyphens/>
        <w:spacing w:line="360" w:lineRule="auto"/>
        <w:ind w:right="4"/>
        <w:jc w:val="center"/>
        <w:rPr>
          <w:rFonts w:eastAsia="Calibri"/>
          <w:sz w:val="16"/>
          <w:szCs w:val="16"/>
          <w:lang w:val="es-ES" w:eastAsia="en-US"/>
        </w:rPr>
      </w:pPr>
      <w:r w:rsidRPr="0099513F">
        <w:rPr>
          <w:rFonts w:eastAsia="Calibri"/>
          <w:sz w:val="16"/>
          <w:szCs w:val="16"/>
          <w:lang w:val="es-ES" w:eastAsia="en-US"/>
        </w:rPr>
        <w:t>M (media); DE (desviación estándar); Mín. (mínimo); Máx. (máximo)</w:t>
      </w:r>
    </w:p>
    <w:p w14:paraId="7E1030A1" w14:textId="77777777" w:rsidR="0099513F" w:rsidRPr="0099513F" w:rsidRDefault="0099513F" w:rsidP="0099513F">
      <w:pPr>
        <w:suppressAutoHyphens/>
        <w:spacing w:line="360" w:lineRule="auto"/>
        <w:jc w:val="both"/>
        <w:rPr>
          <w:rFonts w:eastAsia="Calibri"/>
          <w:lang w:val="es-ES" w:eastAsia="en-US"/>
        </w:rPr>
      </w:pPr>
    </w:p>
    <w:p w14:paraId="4E269137" w14:textId="77777777" w:rsidR="0099513F" w:rsidRPr="0099513F" w:rsidRDefault="0099513F" w:rsidP="0099513F">
      <w:pPr>
        <w:suppressAutoHyphens/>
        <w:spacing w:line="360" w:lineRule="auto"/>
        <w:jc w:val="both"/>
        <w:rPr>
          <w:rFonts w:eastAsia="Calibri"/>
          <w:lang w:val="es-ES" w:eastAsia="en-US"/>
        </w:rPr>
      </w:pPr>
      <w:r w:rsidRPr="0099513F">
        <w:rPr>
          <w:rFonts w:eastAsia="Calibri"/>
          <w:lang w:val="es-ES" w:eastAsia="en-US"/>
        </w:rPr>
        <w:t>Los índices de ansiedad y miedo ante la COVID-19 fueron superiores en los participantes del sexo femenino con relación a los del sexo masculino. Estos índices fueron superiores en los participantes que, además de padecer HTA, presentaban comorbilidad con otras afecciones crónicas (tabla 3).</w:t>
      </w:r>
    </w:p>
    <w:p w14:paraId="389DC738" w14:textId="77777777" w:rsidR="0099513F" w:rsidRPr="0099513F" w:rsidRDefault="0099513F" w:rsidP="0099513F">
      <w:pPr>
        <w:suppressAutoHyphens/>
        <w:spacing w:line="360" w:lineRule="auto"/>
        <w:jc w:val="both"/>
        <w:rPr>
          <w:rFonts w:eastAsia="Calibri"/>
          <w:lang w:val="es-ES" w:eastAsia="en-US"/>
        </w:rPr>
      </w:pPr>
    </w:p>
    <w:p w14:paraId="17F079D3" w14:textId="77777777" w:rsidR="0099513F" w:rsidRPr="0099513F" w:rsidRDefault="0099513F" w:rsidP="0099513F">
      <w:pPr>
        <w:suppressAutoHyphens/>
        <w:spacing w:line="360" w:lineRule="auto"/>
        <w:jc w:val="center"/>
        <w:rPr>
          <w:rFonts w:eastAsia="Calibri"/>
          <w:sz w:val="22"/>
          <w:szCs w:val="22"/>
          <w:lang w:val="es-ES" w:eastAsia="en-US"/>
        </w:rPr>
      </w:pPr>
      <w:r w:rsidRPr="0099513F">
        <w:rPr>
          <w:rFonts w:eastAsia="Calibri"/>
          <w:b/>
          <w:sz w:val="22"/>
          <w:szCs w:val="22"/>
          <w:lang w:val="es-ES" w:eastAsia="en-US"/>
        </w:rPr>
        <w:t>Tabla 3 -</w:t>
      </w:r>
      <w:r w:rsidRPr="0099513F">
        <w:rPr>
          <w:rFonts w:eastAsia="Calibri"/>
          <w:sz w:val="22"/>
          <w:szCs w:val="22"/>
          <w:lang w:val="es-ES" w:eastAsia="en-US"/>
        </w:rPr>
        <w:t xml:space="preserve"> Ansiedad y miedo a la COVID-19: según sexo y según presencia de otras ECNT</w:t>
      </w:r>
    </w:p>
    <w:p w14:paraId="7F7E5C41" w14:textId="77777777" w:rsidR="0099513F" w:rsidRPr="0099513F" w:rsidRDefault="0099513F" w:rsidP="0099513F">
      <w:pPr>
        <w:suppressAutoHyphens/>
        <w:spacing w:line="360" w:lineRule="auto"/>
        <w:ind w:right="4"/>
        <w:jc w:val="center"/>
        <w:rPr>
          <w:rFonts w:eastAsia="Calibri"/>
          <w:sz w:val="16"/>
          <w:szCs w:val="16"/>
          <w:lang w:val="es-ES" w:eastAsia="en-US"/>
        </w:rPr>
      </w:pPr>
      <w:r w:rsidRPr="0099513F">
        <w:rPr>
          <w:rFonts w:eastAsia="Calibri"/>
          <w:noProof/>
          <w:sz w:val="16"/>
          <w:szCs w:val="16"/>
          <w:lang w:val="es-ES" w:eastAsia="en-US"/>
        </w:rPr>
        <w:drawing>
          <wp:inline distT="0" distB="0" distL="0" distR="0" wp14:anchorId="0C42AF72" wp14:editId="75516C5F">
            <wp:extent cx="5410200" cy="16573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5">
                      <a:extLst>
                        <a:ext uri="{28A0092B-C50C-407E-A947-70E740481C1C}">
                          <a14:useLocalDpi xmlns:a14="http://schemas.microsoft.com/office/drawing/2010/main" val="0"/>
                        </a:ext>
                      </a:extLst>
                    </a:blip>
                    <a:stretch>
                      <a:fillRect/>
                    </a:stretch>
                  </pic:blipFill>
                  <pic:spPr>
                    <a:xfrm>
                      <a:off x="0" y="0"/>
                      <a:ext cx="5410200" cy="1657350"/>
                    </a:xfrm>
                    <a:prstGeom prst="rect">
                      <a:avLst/>
                    </a:prstGeom>
                  </pic:spPr>
                </pic:pic>
              </a:graphicData>
            </a:graphic>
          </wp:inline>
        </w:drawing>
      </w:r>
    </w:p>
    <w:p w14:paraId="2DA62A31" w14:textId="77777777" w:rsidR="0099513F" w:rsidRPr="0099513F" w:rsidRDefault="0099513F" w:rsidP="0099513F">
      <w:pPr>
        <w:suppressAutoHyphens/>
        <w:spacing w:line="360" w:lineRule="auto"/>
        <w:ind w:right="4"/>
        <w:jc w:val="center"/>
        <w:rPr>
          <w:rFonts w:eastAsia="Calibri"/>
          <w:sz w:val="16"/>
          <w:szCs w:val="16"/>
          <w:lang w:val="es-ES" w:eastAsia="en-US"/>
        </w:rPr>
      </w:pPr>
      <w:r w:rsidRPr="0099513F">
        <w:rPr>
          <w:rFonts w:eastAsia="Calibri"/>
          <w:sz w:val="16"/>
          <w:szCs w:val="16"/>
          <w:lang w:val="es-ES" w:eastAsia="en-US"/>
        </w:rPr>
        <w:t xml:space="preserve">M (media); DE (desviación estándar); T (valor de T); Sig. (nivel de significación); </w:t>
      </w:r>
      <w:r w:rsidRPr="0099513F">
        <w:rPr>
          <w:rFonts w:eastAsia="Calibri"/>
          <w:i/>
          <w:iCs/>
          <w:sz w:val="16"/>
          <w:szCs w:val="16"/>
          <w:lang w:val="es-ES" w:eastAsia="en-US"/>
        </w:rPr>
        <w:t>d</w:t>
      </w:r>
      <w:r w:rsidRPr="0099513F">
        <w:rPr>
          <w:rFonts w:eastAsia="Calibri"/>
          <w:sz w:val="16"/>
          <w:szCs w:val="16"/>
          <w:lang w:val="es-ES" w:eastAsia="en-US"/>
        </w:rPr>
        <w:t xml:space="preserve"> (tamaño de efecto)</w:t>
      </w:r>
    </w:p>
    <w:p w14:paraId="5AAD67F3" w14:textId="77777777" w:rsidR="0099513F" w:rsidRPr="0099513F" w:rsidRDefault="0099513F" w:rsidP="0099513F">
      <w:pPr>
        <w:suppressAutoHyphens/>
        <w:spacing w:line="360" w:lineRule="auto"/>
        <w:jc w:val="both"/>
        <w:rPr>
          <w:rFonts w:eastAsia="Calibri"/>
          <w:lang w:val="es-ES" w:eastAsia="en-US"/>
        </w:rPr>
      </w:pPr>
    </w:p>
    <w:p w14:paraId="4979C06D" w14:textId="77777777" w:rsidR="0099513F" w:rsidRPr="0099513F" w:rsidRDefault="0099513F" w:rsidP="0099513F">
      <w:pPr>
        <w:suppressAutoHyphens/>
        <w:spacing w:line="360" w:lineRule="auto"/>
        <w:jc w:val="both"/>
        <w:rPr>
          <w:rFonts w:eastAsia="Calibri"/>
          <w:lang w:val="es-ES" w:eastAsia="en-US"/>
        </w:rPr>
      </w:pPr>
      <w:r w:rsidRPr="0099513F">
        <w:rPr>
          <w:rFonts w:eastAsia="Calibri"/>
          <w:lang w:val="es-ES" w:eastAsia="en-US"/>
        </w:rPr>
        <w:t>Se realizó un análisis correlacional entre las variables de estudio (tabla 4). La ansiedad y el miedo ante la COVID-19 correlacionaron con la variable sexo. Se observó una correlación entre el conocimiento de lo que representa padecer HTA para sufrir una forma grave de la COVID-19, con el conocer personas que hayan recibido un diagnóstico positivo al virus.</w:t>
      </w:r>
    </w:p>
    <w:p w14:paraId="5ED7E5B2" w14:textId="77777777" w:rsidR="0099513F" w:rsidRPr="0099513F" w:rsidRDefault="0099513F" w:rsidP="0099513F">
      <w:pPr>
        <w:suppressAutoHyphens/>
        <w:spacing w:line="360" w:lineRule="auto"/>
        <w:jc w:val="both"/>
        <w:rPr>
          <w:rFonts w:eastAsia="Calibri"/>
          <w:lang w:val="es-ES" w:eastAsia="en-US"/>
        </w:rPr>
      </w:pPr>
      <w:r w:rsidRPr="0099513F">
        <w:rPr>
          <w:rFonts w:eastAsia="Calibri"/>
          <w:lang w:val="es-ES" w:eastAsia="en-US"/>
        </w:rPr>
        <w:t xml:space="preserve">La ansiedad ante la COVID-19 y la edad correlacionaron con el conocimiento del riesgo de gravedad que representa la HTA para sufrir una forma grave de la COVID-19. Se observó una relación entre la </w:t>
      </w:r>
      <w:r w:rsidRPr="0099513F">
        <w:rPr>
          <w:rFonts w:eastAsia="Calibri"/>
          <w:lang w:val="es-ES" w:eastAsia="en-US"/>
        </w:rPr>
        <w:lastRenderedPageBreak/>
        <w:t xml:space="preserve">presencia de otras afecciones crónicas y el miedo ante la COVID-19, con el conocimiento de que la HTA preexistente puede facilitar la patogenia de la infección por la COVID-19. </w:t>
      </w:r>
    </w:p>
    <w:p w14:paraId="1B93BE2D" w14:textId="77777777" w:rsidR="0099513F" w:rsidRPr="0099513F" w:rsidRDefault="0099513F" w:rsidP="0099513F">
      <w:pPr>
        <w:suppressAutoHyphens/>
        <w:spacing w:line="360" w:lineRule="auto"/>
        <w:jc w:val="both"/>
        <w:rPr>
          <w:rFonts w:eastAsia="Calibri"/>
          <w:b/>
          <w:lang w:val="es-ES" w:eastAsia="en-US"/>
        </w:rPr>
      </w:pPr>
      <w:r w:rsidRPr="0099513F">
        <w:rPr>
          <w:rFonts w:eastAsia="Calibri"/>
          <w:lang w:val="es-ES" w:eastAsia="en-US"/>
        </w:rPr>
        <w:t>La percepción personal de salud correlacionó inversamente con el miedo ante la COVID-19 y con la edad. La percepción personal de salud correlacionó con el conocimiento de lo que representa padecer HTA para sufrir una forma grave de la COVID-19, y con la presencia de otras ECNT. Se observó una correlación entre la presencia de ECNT y las reacciones de ansiedad y miedo ante la COVID-19. Por último, se destacó una correlación entre el miedo y la ansiedad ante la COVID-19.</w:t>
      </w:r>
    </w:p>
    <w:p w14:paraId="0DF37607" w14:textId="77777777" w:rsidR="0099513F" w:rsidRPr="0099513F" w:rsidRDefault="0099513F" w:rsidP="0099513F">
      <w:pPr>
        <w:suppressAutoHyphens/>
        <w:spacing w:line="360" w:lineRule="auto"/>
        <w:jc w:val="center"/>
        <w:rPr>
          <w:rFonts w:eastAsia="Calibri"/>
          <w:lang w:val="es-ES" w:eastAsia="en-US"/>
        </w:rPr>
      </w:pPr>
    </w:p>
    <w:p w14:paraId="5003AE6D" w14:textId="77777777" w:rsidR="0099513F" w:rsidRPr="0099513F" w:rsidRDefault="0099513F" w:rsidP="0099513F">
      <w:pPr>
        <w:suppressAutoHyphens/>
        <w:spacing w:line="360" w:lineRule="auto"/>
        <w:jc w:val="center"/>
        <w:rPr>
          <w:rFonts w:eastAsia="Calibri"/>
          <w:sz w:val="22"/>
          <w:szCs w:val="22"/>
          <w:lang w:val="es-ES" w:eastAsia="en-US"/>
        </w:rPr>
      </w:pPr>
      <w:r w:rsidRPr="0099513F">
        <w:rPr>
          <w:rFonts w:eastAsia="Calibri"/>
          <w:b/>
          <w:sz w:val="22"/>
          <w:szCs w:val="22"/>
          <w:lang w:val="es-ES" w:eastAsia="en-US"/>
        </w:rPr>
        <w:t>Tabla 4 -</w:t>
      </w:r>
      <w:r w:rsidRPr="0099513F">
        <w:rPr>
          <w:rFonts w:eastAsia="Calibri"/>
          <w:sz w:val="22"/>
          <w:szCs w:val="22"/>
          <w:lang w:val="es-ES" w:eastAsia="en-US"/>
        </w:rPr>
        <w:t xml:space="preserve"> Correlaciones entre variables</w:t>
      </w:r>
    </w:p>
    <w:p w14:paraId="38477B2B" w14:textId="77777777" w:rsidR="0099513F" w:rsidRPr="0099513F" w:rsidRDefault="0099513F" w:rsidP="0099513F">
      <w:pPr>
        <w:suppressAutoHyphens/>
        <w:spacing w:line="360" w:lineRule="auto"/>
        <w:jc w:val="center"/>
        <w:rPr>
          <w:bCs/>
          <w:color w:val="000000"/>
          <w:sz w:val="16"/>
          <w:szCs w:val="16"/>
          <w:vertAlign w:val="superscript"/>
          <w:lang w:val="es-ES" w:eastAsia="en-US"/>
        </w:rPr>
      </w:pPr>
      <w:r w:rsidRPr="0099513F">
        <w:rPr>
          <w:bCs/>
          <w:noProof/>
          <w:color w:val="000000"/>
          <w:sz w:val="16"/>
          <w:szCs w:val="16"/>
          <w:vertAlign w:val="superscript"/>
          <w:lang w:val="es-ES" w:eastAsia="en-US"/>
        </w:rPr>
        <w:drawing>
          <wp:inline distT="0" distB="0" distL="0" distR="0" wp14:anchorId="4FB76F0C" wp14:editId="4B2C06FC">
            <wp:extent cx="5572125" cy="20097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6">
                      <a:extLst>
                        <a:ext uri="{28A0092B-C50C-407E-A947-70E740481C1C}">
                          <a14:useLocalDpi xmlns:a14="http://schemas.microsoft.com/office/drawing/2010/main" val="0"/>
                        </a:ext>
                      </a:extLst>
                    </a:blip>
                    <a:stretch>
                      <a:fillRect/>
                    </a:stretch>
                  </pic:blipFill>
                  <pic:spPr>
                    <a:xfrm>
                      <a:off x="0" y="0"/>
                      <a:ext cx="5572125" cy="2009775"/>
                    </a:xfrm>
                    <a:prstGeom prst="rect">
                      <a:avLst/>
                    </a:prstGeom>
                  </pic:spPr>
                </pic:pic>
              </a:graphicData>
            </a:graphic>
          </wp:inline>
        </w:drawing>
      </w:r>
    </w:p>
    <w:p w14:paraId="294CE5DB" w14:textId="77777777" w:rsidR="0099513F" w:rsidRPr="0099513F" w:rsidRDefault="0099513F" w:rsidP="0099513F">
      <w:pPr>
        <w:suppressAutoHyphens/>
        <w:spacing w:line="360" w:lineRule="auto"/>
        <w:jc w:val="center"/>
        <w:rPr>
          <w:bCs/>
          <w:color w:val="000000"/>
          <w:sz w:val="16"/>
          <w:szCs w:val="16"/>
          <w:lang w:val="es-ES" w:eastAsia="en-US"/>
        </w:rPr>
      </w:pPr>
      <w:r w:rsidRPr="0099513F">
        <w:rPr>
          <w:bCs/>
          <w:color w:val="000000"/>
          <w:sz w:val="16"/>
          <w:szCs w:val="16"/>
          <w:vertAlign w:val="superscript"/>
          <w:lang w:val="es-ES" w:eastAsia="en-US"/>
        </w:rPr>
        <w:t xml:space="preserve">** </w:t>
      </w:r>
      <w:r w:rsidRPr="0099513F">
        <w:rPr>
          <w:bCs/>
          <w:color w:val="000000"/>
          <w:sz w:val="16"/>
          <w:szCs w:val="16"/>
          <w:lang w:val="es-ES" w:eastAsia="en-US"/>
        </w:rPr>
        <w:t xml:space="preserve">(La correlación es significativa al nivel 0,01); </w:t>
      </w:r>
      <w:r w:rsidRPr="0099513F">
        <w:rPr>
          <w:bCs/>
          <w:color w:val="000000"/>
          <w:sz w:val="16"/>
          <w:szCs w:val="16"/>
          <w:vertAlign w:val="superscript"/>
          <w:lang w:val="es-ES" w:eastAsia="en-US"/>
        </w:rPr>
        <w:t>*</w:t>
      </w:r>
      <w:r w:rsidRPr="0099513F">
        <w:rPr>
          <w:bCs/>
          <w:color w:val="000000"/>
          <w:sz w:val="16"/>
          <w:szCs w:val="16"/>
          <w:lang w:val="es-ES" w:eastAsia="en-US"/>
        </w:rPr>
        <w:t>(La correlación es significativa al nivel 0,05).</w:t>
      </w:r>
    </w:p>
    <w:p w14:paraId="061AD61C" w14:textId="77777777" w:rsidR="0099513F" w:rsidRPr="0099513F" w:rsidRDefault="0099513F" w:rsidP="0099513F">
      <w:pPr>
        <w:suppressAutoHyphens/>
        <w:spacing w:line="360" w:lineRule="auto"/>
        <w:rPr>
          <w:rFonts w:eastAsia="Calibri"/>
          <w:lang w:val="es-ES" w:eastAsia="en-US"/>
        </w:rPr>
      </w:pPr>
    </w:p>
    <w:p w14:paraId="4E949197" w14:textId="77777777" w:rsidR="0099513F" w:rsidRPr="0099513F" w:rsidRDefault="0099513F" w:rsidP="0099513F">
      <w:pPr>
        <w:suppressAutoHyphens/>
        <w:spacing w:line="360" w:lineRule="auto"/>
        <w:jc w:val="center"/>
        <w:rPr>
          <w:rFonts w:eastAsia="Calibri"/>
          <w:b/>
          <w:sz w:val="32"/>
          <w:szCs w:val="32"/>
          <w:lang w:val="es-ES" w:eastAsia="en-US"/>
        </w:rPr>
      </w:pPr>
    </w:p>
    <w:p w14:paraId="34A22825" w14:textId="77777777" w:rsidR="0099513F" w:rsidRPr="0099513F" w:rsidRDefault="0099513F" w:rsidP="0099513F">
      <w:pPr>
        <w:suppressAutoHyphens/>
        <w:spacing w:line="360" w:lineRule="auto"/>
        <w:jc w:val="center"/>
        <w:rPr>
          <w:rFonts w:eastAsia="Calibri"/>
          <w:b/>
          <w:sz w:val="32"/>
          <w:szCs w:val="32"/>
          <w:lang w:val="es-ES" w:eastAsia="en-US"/>
        </w:rPr>
      </w:pPr>
      <w:r w:rsidRPr="0099513F">
        <w:rPr>
          <w:rFonts w:eastAsia="Calibri"/>
          <w:b/>
          <w:sz w:val="32"/>
          <w:szCs w:val="32"/>
          <w:lang w:val="es-ES" w:eastAsia="en-US"/>
        </w:rPr>
        <w:t>DISCUSIÓN</w:t>
      </w:r>
    </w:p>
    <w:p w14:paraId="4BEAE88F" w14:textId="77777777" w:rsidR="0099513F" w:rsidRPr="0099513F" w:rsidRDefault="0099513F" w:rsidP="0099513F">
      <w:pPr>
        <w:suppressAutoHyphens/>
        <w:spacing w:line="360" w:lineRule="auto"/>
        <w:jc w:val="both"/>
        <w:rPr>
          <w:rFonts w:eastAsia="Calibri"/>
          <w:lang w:val="es-ES" w:eastAsia="en-US"/>
        </w:rPr>
      </w:pPr>
      <w:r w:rsidRPr="0099513F">
        <w:rPr>
          <w:rFonts w:eastAsia="Calibri"/>
          <w:lang w:val="es-ES" w:eastAsia="en-US"/>
        </w:rPr>
        <w:t>Debido a los correlatos fisiológicos entre las reacciones emocionales y la presión arterial,</w:t>
      </w:r>
      <w:r w:rsidRPr="0099513F">
        <w:rPr>
          <w:rFonts w:eastAsia="Calibri"/>
          <w:vertAlign w:val="superscript"/>
          <w:lang w:val="es-ES" w:eastAsia="en-US"/>
        </w:rPr>
        <w:t xml:space="preserve">(31) </w:t>
      </w:r>
      <w:r w:rsidRPr="0099513F">
        <w:rPr>
          <w:rFonts w:eastAsia="Calibri"/>
          <w:lang w:val="es-ES" w:eastAsia="en-US"/>
        </w:rPr>
        <w:t>y al hecho de que los trastornos cardiometabólicos preexistentes como la HTA muestran un peor pronóstico a través del curso de la infección por SARS-CoV-2,</w:t>
      </w:r>
      <w:r w:rsidRPr="0099513F">
        <w:rPr>
          <w:rFonts w:eastAsia="Calibri"/>
          <w:vertAlign w:val="superscript"/>
          <w:lang w:val="es-ES" w:eastAsia="en-US"/>
        </w:rPr>
        <w:t>(32)</w:t>
      </w:r>
      <w:r w:rsidRPr="0099513F">
        <w:rPr>
          <w:rFonts w:eastAsia="Calibri"/>
          <w:lang w:val="es-ES" w:eastAsia="en-US"/>
        </w:rPr>
        <w:t xml:space="preserve"> se puede esperar que las personas hipertensas presenten mayores niveles de síntomas psicológicos. No obstante, los resultados de la presente investigación, arrojaron niveles bajos de ansiedad y niveles bajos y moderados de miedo ante la COVID-19. Resultados similares se han observado en personas que padecen trastorno de inmunodeficiencia primaria, con HTA asociada.</w:t>
      </w:r>
      <w:r w:rsidRPr="0099513F">
        <w:rPr>
          <w:rFonts w:eastAsia="Calibri"/>
          <w:vertAlign w:val="superscript"/>
          <w:lang w:val="es-ES" w:eastAsia="en-US"/>
        </w:rPr>
        <w:t>(34)</w:t>
      </w:r>
    </w:p>
    <w:p w14:paraId="0DE89CFB" w14:textId="77777777" w:rsidR="0099513F" w:rsidRPr="0099513F" w:rsidRDefault="0099513F" w:rsidP="0099513F">
      <w:pPr>
        <w:suppressAutoHyphens/>
        <w:spacing w:line="360" w:lineRule="auto"/>
        <w:jc w:val="both"/>
        <w:rPr>
          <w:rFonts w:eastAsia="Calibri"/>
          <w:lang w:val="es-ES" w:eastAsia="en-US"/>
        </w:rPr>
      </w:pPr>
      <w:r w:rsidRPr="0099513F">
        <w:rPr>
          <w:rFonts w:eastAsia="Calibri"/>
          <w:lang w:val="es-ES" w:eastAsia="en-US"/>
        </w:rPr>
        <w:lastRenderedPageBreak/>
        <w:t>Contrario a ello, los estudios realizados en Brasil,</w:t>
      </w:r>
      <w:r w:rsidRPr="0099513F">
        <w:rPr>
          <w:rFonts w:eastAsia="Calibri"/>
          <w:vertAlign w:val="superscript"/>
          <w:lang w:val="es-ES" w:eastAsia="en-US"/>
        </w:rPr>
        <w:t xml:space="preserve">(23) </w:t>
      </w:r>
      <w:r w:rsidRPr="0099513F">
        <w:rPr>
          <w:rFonts w:eastAsia="Calibri"/>
          <w:lang w:val="es-ES" w:eastAsia="en-US"/>
        </w:rPr>
        <w:t>Australia,</w:t>
      </w:r>
      <w:r w:rsidRPr="0099513F">
        <w:rPr>
          <w:rFonts w:eastAsia="Calibri"/>
          <w:vertAlign w:val="superscript"/>
          <w:lang w:val="es-ES" w:eastAsia="en-US"/>
        </w:rPr>
        <w:t xml:space="preserve">(34) </w:t>
      </w:r>
      <w:r w:rsidRPr="0099513F">
        <w:rPr>
          <w:rFonts w:eastAsia="Calibri"/>
          <w:lang w:val="es-ES" w:eastAsia="en-US"/>
        </w:rPr>
        <w:t>y Turquía</w:t>
      </w:r>
      <w:r w:rsidRPr="0099513F">
        <w:rPr>
          <w:rFonts w:eastAsia="Calibri"/>
          <w:vertAlign w:val="superscript"/>
          <w:lang w:val="es-ES" w:eastAsia="en-US"/>
        </w:rPr>
        <w:t>(21, 22)</w:t>
      </w:r>
      <w:r w:rsidRPr="0099513F">
        <w:rPr>
          <w:rFonts w:eastAsia="Calibri"/>
          <w:lang w:val="es-ES" w:eastAsia="en-US"/>
        </w:rPr>
        <w:t xml:space="preserve"> han encontrado la presencia de índices superiores de ansiedad y miedo ante la COVID-19 en pacientes hipertensos. Estas discrepancias pudiesen explicarse por las diferencias de la situación epidemiológica y las medidas adoptadas en estas regiones, así como por las particularidades de la muestra investigativa. Tanto la investigación brasileña como australiana se realizaron en los meses de abril y junio, correspondientes a fase inicial del brote en estas regiones: los resultados pueden estar condicionados por el aumento sostenido y continuo de la tensión psicológica. De hecho, el aislamiento social</w:t>
      </w:r>
      <w:r w:rsidRPr="0099513F">
        <w:rPr>
          <w:rFonts w:eastAsia="Calibri"/>
          <w:vertAlign w:val="superscript"/>
          <w:lang w:val="es-ES" w:eastAsia="en-US"/>
        </w:rPr>
        <w:t>(35)</w:t>
      </w:r>
      <w:r w:rsidRPr="0099513F">
        <w:rPr>
          <w:rFonts w:eastAsia="Calibri"/>
          <w:lang w:val="es-ES" w:eastAsia="en-US"/>
        </w:rPr>
        <w:t xml:space="preserve"> y la ansiedad</w:t>
      </w:r>
      <w:r w:rsidRPr="0099513F">
        <w:rPr>
          <w:rFonts w:eastAsia="Calibri"/>
          <w:vertAlign w:val="superscript"/>
          <w:lang w:val="es-ES" w:eastAsia="en-US"/>
        </w:rPr>
        <w:t>(36)</w:t>
      </w:r>
      <w:r w:rsidRPr="0099513F">
        <w:rPr>
          <w:rFonts w:eastAsia="Calibri"/>
          <w:lang w:val="es-ES" w:eastAsia="en-US"/>
        </w:rPr>
        <w:t xml:space="preserve"> se han asociado a la HTA grave.</w:t>
      </w:r>
    </w:p>
    <w:p w14:paraId="2FDAF34B" w14:textId="77777777" w:rsidR="0099513F" w:rsidRPr="0099513F" w:rsidRDefault="0099513F" w:rsidP="0099513F">
      <w:pPr>
        <w:suppressAutoHyphens/>
        <w:spacing w:line="360" w:lineRule="auto"/>
        <w:jc w:val="both"/>
        <w:rPr>
          <w:rFonts w:eastAsia="Calibri"/>
          <w:lang w:val="es-ES" w:eastAsia="en-US"/>
        </w:rPr>
      </w:pPr>
      <w:r w:rsidRPr="0099513F">
        <w:rPr>
          <w:rFonts w:eastAsia="Calibri"/>
          <w:lang w:val="es-ES" w:eastAsia="en-US"/>
        </w:rPr>
        <w:t>Mientras el presente estudio se realizó un año después de esa fecha, en el marco del tercer brote pandémico en Cuba.</w:t>
      </w:r>
      <w:r w:rsidRPr="0099513F">
        <w:rPr>
          <w:rFonts w:eastAsia="Calibri"/>
          <w:vertAlign w:val="superscript"/>
          <w:lang w:val="es-ES" w:eastAsia="en-US"/>
        </w:rPr>
        <w:t xml:space="preserve">(37) </w:t>
      </w:r>
      <w:r w:rsidRPr="0099513F">
        <w:rPr>
          <w:rFonts w:eastAsia="Calibri"/>
          <w:lang w:val="es-ES" w:eastAsia="en-US"/>
        </w:rPr>
        <w:t xml:space="preserve">En este sentido, los niveles mostrados en las reacciones psicológicas evaluadas, pueden estar influidos por una disminución en la percepción de gravedad de la COVID-19, así como por la flexibilización de las medidas adoptadas. En el caso de las investigaciones realizadas en Turquía, la muestra de hipertensos había recibido un diagnóstico positivo de la COVID-19 y precisamente esto, fue uno de los criterios de exclusión concebidos en la presente investigación. </w:t>
      </w:r>
    </w:p>
    <w:p w14:paraId="7DB4613B" w14:textId="77777777" w:rsidR="0099513F" w:rsidRPr="0099513F" w:rsidRDefault="0099513F" w:rsidP="0099513F">
      <w:pPr>
        <w:suppressAutoHyphens/>
        <w:spacing w:line="360" w:lineRule="auto"/>
        <w:jc w:val="both"/>
        <w:rPr>
          <w:rFonts w:eastAsia="Calibri"/>
          <w:lang w:val="es-ES" w:eastAsia="en-US"/>
        </w:rPr>
      </w:pPr>
      <w:r w:rsidRPr="0099513F">
        <w:rPr>
          <w:rFonts w:eastAsia="Calibri"/>
          <w:lang w:val="es-ES" w:eastAsia="en-US"/>
        </w:rPr>
        <w:t>Se han realizado numerosas investigaciones que abordan sobre la relación entre la variable sexo, y la presencia de ansiedad y miedo ante la COVID-19. Los estudios conducidos en China,</w:t>
      </w:r>
      <w:r w:rsidRPr="0099513F">
        <w:rPr>
          <w:rFonts w:eastAsia="Calibri"/>
          <w:vertAlign w:val="superscript"/>
          <w:lang w:val="es-ES" w:eastAsia="en-US"/>
        </w:rPr>
        <w:t xml:space="preserve">(17) </w:t>
      </w:r>
      <w:r w:rsidRPr="0099513F">
        <w:rPr>
          <w:rFonts w:eastAsia="Calibri"/>
          <w:lang w:val="es-ES" w:eastAsia="en-US"/>
        </w:rPr>
        <w:t>Perú,</w:t>
      </w:r>
      <w:r w:rsidRPr="0099513F">
        <w:rPr>
          <w:rFonts w:eastAsia="Calibri"/>
          <w:vertAlign w:val="superscript"/>
          <w:lang w:val="es-ES" w:eastAsia="en-US"/>
        </w:rPr>
        <w:t xml:space="preserve">(38,39) </w:t>
      </w:r>
      <w:r w:rsidRPr="0099513F">
        <w:rPr>
          <w:rFonts w:eastAsia="Calibri"/>
          <w:lang w:val="es-ES" w:eastAsia="en-US"/>
        </w:rPr>
        <w:t>España,</w:t>
      </w:r>
      <w:r w:rsidRPr="0099513F">
        <w:rPr>
          <w:rFonts w:eastAsia="Calibri"/>
          <w:vertAlign w:val="superscript"/>
          <w:lang w:val="es-ES" w:eastAsia="en-US"/>
        </w:rPr>
        <w:t xml:space="preserve">(40) </w:t>
      </w:r>
      <w:r w:rsidRPr="0099513F">
        <w:rPr>
          <w:rFonts w:eastAsia="Calibri"/>
          <w:lang w:val="es-ES" w:eastAsia="en-US"/>
        </w:rPr>
        <w:t>Brasil,</w:t>
      </w:r>
      <w:r w:rsidRPr="0099513F">
        <w:rPr>
          <w:rFonts w:eastAsia="Calibri"/>
          <w:vertAlign w:val="superscript"/>
          <w:lang w:val="es-ES" w:eastAsia="en-US"/>
        </w:rPr>
        <w:t>(41)</w:t>
      </w:r>
      <w:r w:rsidRPr="0099513F">
        <w:rPr>
          <w:rFonts w:eastAsia="Calibri"/>
          <w:lang w:val="es-ES" w:eastAsia="en-US"/>
        </w:rPr>
        <w:t xml:space="preserve"> Argentina</w:t>
      </w:r>
      <w:r w:rsidRPr="0099513F">
        <w:rPr>
          <w:rFonts w:eastAsia="Calibri"/>
          <w:vertAlign w:val="superscript"/>
          <w:lang w:val="es-ES" w:eastAsia="en-US"/>
        </w:rPr>
        <w:t xml:space="preserve">(42) </w:t>
      </w:r>
      <w:r w:rsidRPr="0099513F">
        <w:rPr>
          <w:rFonts w:eastAsia="Calibri"/>
          <w:lang w:val="es-ES" w:eastAsia="en-US"/>
        </w:rPr>
        <w:t>y Cuba,</w:t>
      </w:r>
      <w:r w:rsidRPr="0099513F">
        <w:rPr>
          <w:rFonts w:eastAsia="Calibri"/>
          <w:vertAlign w:val="superscript"/>
          <w:lang w:val="es-ES" w:eastAsia="en-US"/>
        </w:rPr>
        <w:t xml:space="preserve">(43,44,45) </w:t>
      </w:r>
      <w:r w:rsidRPr="0099513F">
        <w:rPr>
          <w:rFonts w:eastAsia="Calibri"/>
          <w:lang w:val="es-ES" w:eastAsia="en-US"/>
        </w:rPr>
        <w:t>sugieren mayores niveles de expresión de estas manifestaciones en el sexo femenino. Por otra parte, se ha referido que las personas con múltiples comorbilidades presentan mayores niveles de síntomas psicológicos asociados a la COVID-19.</w:t>
      </w:r>
      <w:r w:rsidRPr="0099513F">
        <w:rPr>
          <w:rFonts w:eastAsia="Calibri"/>
          <w:vertAlign w:val="superscript"/>
          <w:lang w:val="es-ES" w:eastAsia="en-US"/>
        </w:rPr>
        <w:t xml:space="preserve">(23) </w:t>
      </w:r>
      <w:r w:rsidRPr="0099513F">
        <w:rPr>
          <w:rFonts w:eastAsia="Calibri"/>
          <w:lang w:val="es-ES" w:eastAsia="en-US"/>
        </w:rPr>
        <w:t>Resultados similares se han encontrado en España</w:t>
      </w:r>
      <w:r w:rsidRPr="0099513F">
        <w:rPr>
          <w:rFonts w:eastAsia="Calibri"/>
          <w:vertAlign w:val="superscript"/>
          <w:lang w:val="es-ES" w:eastAsia="en-US"/>
        </w:rPr>
        <w:t>(46)</w:t>
      </w:r>
      <w:r w:rsidRPr="0099513F">
        <w:rPr>
          <w:rFonts w:eastAsia="Calibri"/>
          <w:lang w:val="es-ES" w:eastAsia="en-US"/>
        </w:rPr>
        <w:t xml:space="preserve"> y China.</w:t>
      </w:r>
      <w:r w:rsidRPr="0099513F">
        <w:rPr>
          <w:rFonts w:eastAsia="Calibri"/>
          <w:vertAlign w:val="superscript"/>
          <w:lang w:val="es-ES" w:eastAsia="en-US"/>
        </w:rPr>
        <w:t>(17)</w:t>
      </w:r>
    </w:p>
    <w:p w14:paraId="0C02FE3C" w14:textId="77777777" w:rsidR="0099513F" w:rsidRPr="0099513F" w:rsidRDefault="0099513F" w:rsidP="0099513F">
      <w:pPr>
        <w:suppressAutoHyphens/>
        <w:spacing w:line="360" w:lineRule="auto"/>
        <w:jc w:val="both"/>
        <w:rPr>
          <w:rFonts w:eastAsia="Calibri"/>
          <w:lang w:val="es-ES" w:eastAsia="en-US"/>
        </w:rPr>
      </w:pPr>
      <w:r w:rsidRPr="0099513F">
        <w:rPr>
          <w:rFonts w:eastAsia="Calibri"/>
          <w:lang w:val="es-ES" w:eastAsia="en-US"/>
        </w:rPr>
        <w:t>Por último, la relación encontrada entre el miedo y la ansiedad ante la COVID-19 ha sido ampliamente documentada.</w:t>
      </w:r>
      <w:r w:rsidRPr="0099513F">
        <w:rPr>
          <w:rFonts w:eastAsia="Calibri"/>
          <w:vertAlign w:val="superscript"/>
          <w:lang w:val="es-ES" w:eastAsia="en-US"/>
        </w:rPr>
        <w:t xml:space="preserve">(43,47,48) </w:t>
      </w:r>
      <w:r w:rsidRPr="0099513F">
        <w:rPr>
          <w:rFonts w:eastAsia="Calibri"/>
          <w:lang w:val="es-ES" w:eastAsia="en-US"/>
        </w:rPr>
        <w:t>Esto no resulta alarmante si se toma en consideración que han sido dos de las reacciones más comunes de la población, ante la actual pandemia de la COVID-19.</w:t>
      </w:r>
      <w:r w:rsidRPr="0099513F">
        <w:rPr>
          <w:rFonts w:eastAsia="Calibri"/>
          <w:vertAlign w:val="superscript"/>
          <w:lang w:val="es-ES" w:eastAsia="en-US"/>
        </w:rPr>
        <w:t>(17,49)</w:t>
      </w:r>
    </w:p>
    <w:p w14:paraId="69E0098E" w14:textId="77777777" w:rsidR="0099513F" w:rsidRPr="0099513F" w:rsidRDefault="0099513F" w:rsidP="0099513F">
      <w:pPr>
        <w:suppressAutoHyphens/>
        <w:spacing w:line="360" w:lineRule="auto"/>
        <w:jc w:val="both"/>
        <w:rPr>
          <w:rFonts w:eastAsia="Calibri"/>
          <w:lang w:val="es-ES" w:eastAsia="en-US"/>
        </w:rPr>
      </w:pPr>
      <w:r w:rsidRPr="0099513F">
        <w:rPr>
          <w:rFonts w:eastAsia="Calibri"/>
          <w:lang w:val="es-ES" w:eastAsia="en-US"/>
        </w:rPr>
        <w:t>La evaluación seguida en la investigación se enmarcó en el período del tercer pico pandémico, y permitió recopilar datos en el momento psicológicamente más desafiante hasta ese entonces. No obstante, es esencial considerar e interpretar los hallazgos con cautela, pues el alcance y la gravedad de la pandemia aumentaron drásticamente en Cuba.</w:t>
      </w:r>
      <w:r w:rsidRPr="0099513F">
        <w:rPr>
          <w:rFonts w:eastAsia="Calibri"/>
          <w:vertAlign w:val="superscript"/>
          <w:lang w:val="es-ES" w:eastAsia="en-US"/>
        </w:rPr>
        <w:t>(50)</w:t>
      </w:r>
    </w:p>
    <w:p w14:paraId="52DB6A8C" w14:textId="77777777" w:rsidR="0099513F" w:rsidRPr="0099513F" w:rsidRDefault="0099513F" w:rsidP="0099513F">
      <w:pPr>
        <w:suppressAutoHyphens/>
        <w:spacing w:line="360" w:lineRule="auto"/>
        <w:jc w:val="both"/>
        <w:rPr>
          <w:rFonts w:eastAsia="Calibri"/>
          <w:lang w:val="es-ES" w:eastAsia="en-US"/>
        </w:rPr>
      </w:pPr>
      <w:r w:rsidRPr="0099513F">
        <w:rPr>
          <w:rFonts w:eastAsia="Calibri"/>
          <w:lang w:val="es-ES" w:eastAsia="en-US"/>
        </w:rPr>
        <w:lastRenderedPageBreak/>
        <w:t>Los resultados tienen implicaciones clínicas relacionadas con la salud. El monitoreo de los factores de riesgo específicos del estado de ánimo en las poblaciones vulnerables, debería ser una preocupación primordial durante la pandemia.</w:t>
      </w:r>
    </w:p>
    <w:p w14:paraId="46934E28" w14:textId="77777777" w:rsidR="0099513F" w:rsidRPr="0099513F" w:rsidRDefault="0099513F" w:rsidP="0099513F">
      <w:pPr>
        <w:suppressAutoHyphens/>
        <w:spacing w:line="360" w:lineRule="auto"/>
        <w:jc w:val="both"/>
        <w:rPr>
          <w:rFonts w:eastAsia="Calibri"/>
          <w:lang w:val="es-ES" w:eastAsia="en-US"/>
        </w:rPr>
      </w:pPr>
      <w:r w:rsidRPr="0099513F">
        <w:rPr>
          <w:rFonts w:eastAsia="Calibri"/>
          <w:lang w:val="es-ES" w:eastAsia="en-US"/>
        </w:rPr>
        <w:t>El presente estudio aporta una valoración del impacto psicológico de la COVID-19 en población hipertensa, sobre la cual erigir las acciones de promoción de salud mental. De acuerdo con la interpretación susceptible de realizarse a partir de los bajos puntajes,</w:t>
      </w:r>
      <w:r w:rsidRPr="0099513F">
        <w:rPr>
          <w:rFonts w:eastAsia="Calibri"/>
          <w:vertAlign w:val="superscript"/>
          <w:lang w:val="es-ES" w:eastAsia="en-US"/>
        </w:rPr>
        <w:t xml:space="preserve">(26,28) </w:t>
      </w:r>
      <w:r w:rsidRPr="0099513F">
        <w:rPr>
          <w:rFonts w:eastAsia="Calibri"/>
          <w:lang w:val="es-ES" w:eastAsia="en-US"/>
        </w:rPr>
        <w:t xml:space="preserve">no se puede afirmar la presencia de signos clínicos de ansiedad y miedo asociados a la COVID-19 en los participantes, que justifiquen una evaluación y tratamiento adicional. La expresión de estas reacciones emocionales fue superior en los sujetos del sexo femenino. Finalmente, se encontraron relaciones entre las variables investigadas. </w:t>
      </w:r>
    </w:p>
    <w:p w14:paraId="1C2A3172" w14:textId="30B4E894" w:rsidR="0099513F" w:rsidRDefault="0099513F" w:rsidP="0099513F">
      <w:pPr>
        <w:suppressAutoHyphens/>
        <w:spacing w:line="360" w:lineRule="auto"/>
        <w:jc w:val="both"/>
        <w:rPr>
          <w:rFonts w:eastAsia="Calibri"/>
          <w:lang w:val="es-ES" w:eastAsia="en-US"/>
        </w:rPr>
      </w:pPr>
      <w:r w:rsidRPr="0099513F">
        <w:rPr>
          <w:rFonts w:eastAsia="Calibri"/>
          <w:lang w:val="es-ES" w:eastAsia="en-US"/>
        </w:rPr>
        <w:t>No hubo signos clínicos de ansiedad y miedo asociados a la COVID-19 en pacientes</w:t>
      </w:r>
      <w:r w:rsidR="00E32512">
        <w:rPr>
          <w:rFonts w:eastAsia="Calibri"/>
          <w:lang w:val="es-ES" w:eastAsia="en-US"/>
        </w:rPr>
        <w:t xml:space="preserve"> con</w:t>
      </w:r>
      <w:r w:rsidRPr="0099513F">
        <w:rPr>
          <w:rFonts w:eastAsia="Calibri"/>
          <w:lang w:val="es-ES" w:eastAsia="en-US"/>
        </w:rPr>
        <w:t xml:space="preserve"> hipertens</w:t>
      </w:r>
      <w:r w:rsidR="00E32512">
        <w:rPr>
          <w:rFonts w:eastAsia="Calibri"/>
          <w:lang w:val="es-ES" w:eastAsia="en-US"/>
        </w:rPr>
        <w:t>ión arterial</w:t>
      </w:r>
      <w:r w:rsidRPr="0099513F">
        <w:rPr>
          <w:rFonts w:eastAsia="Calibri"/>
          <w:lang w:val="es-ES" w:eastAsia="en-US"/>
        </w:rPr>
        <w:t>.</w:t>
      </w:r>
    </w:p>
    <w:p w14:paraId="1F7F4922" w14:textId="71256B46" w:rsidR="004F40E1" w:rsidRDefault="004F40E1" w:rsidP="0099513F">
      <w:pPr>
        <w:suppressAutoHyphens/>
        <w:spacing w:line="360" w:lineRule="auto"/>
        <w:jc w:val="both"/>
        <w:rPr>
          <w:rFonts w:eastAsia="Calibri"/>
          <w:lang w:val="es-ES" w:eastAsia="en-US"/>
        </w:rPr>
      </w:pPr>
    </w:p>
    <w:p w14:paraId="43915909" w14:textId="3A118ACF" w:rsidR="004F40E1" w:rsidRDefault="004F40E1" w:rsidP="0099513F">
      <w:pPr>
        <w:suppressAutoHyphens/>
        <w:spacing w:line="360" w:lineRule="auto"/>
        <w:jc w:val="both"/>
        <w:rPr>
          <w:rFonts w:eastAsia="Calibri"/>
          <w:lang w:val="es-ES" w:eastAsia="en-US"/>
        </w:rPr>
      </w:pPr>
    </w:p>
    <w:p w14:paraId="79DFFAEB" w14:textId="77777777" w:rsidR="004F40E1" w:rsidRPr="006056F4" w:rsidRDefault="004F40E1" w:rsidP="004F40E1">
      <w:pPr>
        <w:spacing w:line="360" w:lineRule="auto"/>
        <w:jc w:val="center"/>
        <w:rPr>
          <w:b/>
        </w:rPr>
      </w:pPr>
      <w:r w:rsidRPr="006056F4">
        <w:rPr>
          <w:b/>
        </w:rPr>
        <w:t>Agradecimientos</w:t>
      </w:r>
    </w:p>
    <w:p w14:paraId="20AA0B73" w14:textId="38165F3F" w:rsidR="004F40E1" w:rsidRPr="006056F4" w:rsidRDefault="004F40E1" w:rsidP="007D7835">
      <w:pPr>
        <w:spacing w:line="360" w:lineRule="auto"/>
        <w:jc w:val="both"/>
      </w:pPr>
      <w:r w:rsidRPr="006056F4">
        <w:t xml:space="preserve">Los autores agradecen la colaboración de la </w:t>
      </w:r>
      <w:r w:rsidR="007D7835">
        <w:t>d</w:t>
      </w:r>
      <w:r w:rsidRPr="006056F4">
        <w:t>irectora del Policlínico</w:t>
      </w:r>
      <w:r w:rsidR="007D7835">
        <w:t xml:space="preserve"> Comunitario</w:t>
      </w:r>
      <w:r w:rsidRPr="006056F4">
        <w:t xml:space="preserve"> Falcón, Yissel Real González, Máster en Atención Primaria de Salud y Profesor Instructor</w:t>
      </w:r>
      <w:r w:rsidR="007D7835">
        <w:t>,</w:t>
      </w:r>
      <w:r w:rsidRPr="006056F4">
        <w:t xml:space="preserve"> por su contribución en facilita</w:t>
      </w:r>
      <w:r w:rsidR="007D7835">
        <w:t>r</w:t>
      </w:r>
      <w:r w:rsidRPr="006056F4">
        <w:t xml:space="preserve"> </w:t>
      </w:r>
      <w:r w:rsidR="007D7835">
        <w:t xml:space="preserve">los </w:t>
      </w:r>
      <w:r w:rsidRPr="006056F4">
        <w:t>datos muestrales.</w:t>
      </w:r>
    </w:p>
    <w:p w14:paraId="4E06E730" w14:textId="77777777" w:rsidR="004F40E1" w:rsidRPr="0099513F" w:rsidRDefault="004F40E1" w:rsidP="0099513F">
      <w:pPr>
        <w:suppressAutoHyphens/>
        <w:spacing w:line="360" w:lineRule="auto"/>
        <w:jc w:val="both"/>
        <w:rPr>
          <w:rFonts w:eastAsia="Calibri"/>
          <w:lang w:eastAsia="en-US"/>
        </w:rPr>
      </w:pPr>
    </w:p>
    <w:p w14:paraId="19B79EE2" w14:textId="77777777" w:rsidR="0099513F" w:rsidRPr="0099513F" w:rsidRDefault="0099513F" w:rsidP="0099513F">
      <w:pPr>
        <w:suppressAutoHyphens/>
        <w:spacing w:line="360" w:lineRule="auto"/>
        <w:jc w:val="both"/>
        <w:rPr>
          <w:rFonts w:eastAsia="Calibri"/>
          <w:lang w:val="es-ES" w:eastAsia="en-US"/>
        </w:rPr>
      </w:pPr>
    </w:p>
    <w:p w14:paraId="0AC033C6" w14:textId="77777777" w:rsidR="0099513F" w:rsidRPr="0099513F" w:rsidRDefault="0099513F" w:rsidP="0099513F">
      <w:pPr>
        <w:suppressAutoHyphens/>
        <w:spacing w:line="360" w:lineRule="auto"/>
        <w:jc w:val="center"/>
        <w:rPr>
          <w:rFonts w:eastAsia="Calibri"/>
          <w:b/>
          <w:sz w:val="32"/>
          <w:szCs w:val="32"/>
          <w:lang w:val="es-ES" w:eastAsia="en-US"/>
        </w:rPr>
      </w:pPr>
      <w:r w:rsidRPr="0099513F">
        <w:rPr>
          <w:rFonts w:eastAsia="Calibri"/>
          <w:b/>
          <w:sz w:val="32"/>
          <w:szCs w:val="32"/>
          <w:lang w:val="es-ES" w:eastAsia="en-US"/>
        </w:rPr>
        <w:t>REFERENCIAS BIBLIOGRÁFICAS</w:t>
      </w:r>
    </w:p>
    <w:p w14:paraId="0A8EE164" w14:textId="77777777" w:rsidR="0099513F" w:rsidRPr="0099513F" w:rsidRDefault="0099513F" w:rsidP="0099513F">
      <w:pPr>
        <w:suppressAutoHyphens/>
        <w:spacing w:line="360" w:lineRule="auto"/>
        <w:rPr>
          <w:rFonts w:eastAsia="Calibri"/>
          <w:lang w:val="en-US" w:eastAsia="en-US"/>
        </w:rPr>
      </w:pPr>
      <w:r w:rsidRPr="0099513F">
        <w:rPr>
          <w:rFonts w:eastAsia="Calibri"/>
          <w:lang w:val="es-ES" w:eastAsia="en-US"/>
        </w:rPr>
        <w:t xml:space="preserve">1. Segura MS. Con alerta pero sin pánico. El rol de los medios durante la pandemia. </w:t>
      </w:r>
      <w:r w:rsidRPr="0099513F">
        <w:rPr>
          <w:rFonts w:eastAsia="Calibri"/>
          <w:lang w:val="en-US" w:eastAsia="en-US"/>
        </w:rPr>
        <w:t>Rev Fac Cienc Méd Córdoba. 2020;77(1):55-58. DOI:10.31053/1853.0605.v77.n1.28066</w:t>
      </w:r>
    </w:p>
    <w:p w14:paraId="26695E1F" w14:textId="77777777" w:rsidR="0099513F" w:rsidRPr="0099513F" w:rsidRDefault="0099513F" w:rsidP="0099513F">
      <w:pPr>
        <w:suppressAutoHyphens/>
        <w:spacing w:line="360" w:lineRule="auto"/>
        <w:rPr>
          <w:rFonts w:eastAsia="Calibri"/>
          <w:lang w:val="es-ES" w:eastAsia="en-US"/>
        </w:rPr>
      </w:pPr>
      <w:r w:rsidRPr="0099513F">
        <w:rPr>
          <w:rFonts w:eastAsia="Calibri"/>
          <w:lang w:val="en-US" w:eastAsia="en-US"/>
        </w:rPr>
        <w:t xml:space="preserve">2. Xiang Y-T, Yang Y, Li W, Zhang L, Zhang Q, Cheung T. Timely mental health care for the 2019 novel coronavirus outbreak is urgently needed. </w:t>
      </w:r>
      <w:r w:rsidRPr="0099513F">
        <w:rPr>
          <w:rFonts w:eastAsia="Calibri"/>
          <w:lang w:val="es-ES" w:eastAsia="en-US"/>
        </w:rPr>
        <w:t>Lancet Psychiatry. 2020; 7(3):228-229. DOI:10.1016/S2215-0366(20)30046-8</w:t>
      </w:r>
    </w:p>
    <w:p w14:paraId="334C85DB" w14:textId="77777777" w:rsidR="0099513F" w:rsidRPr="0099513F" w:rsidRDefault="0099513F" w:rsidP="0099513F">
      <w:pPr>
        <w:suppressAutoHyphens/>
        <w:spacing w:line="360" w:lineRule="auto"/>
        <w:rPr>
          <w:rFonts w:eastAsia="Calibri"/>
          <w:lang w:val="es-ES" w:eastAsia="en-US"/>
        </w:rPr>
      </w:pPr>
      <w:r w:rsidRPr="0099513F">
        <w:rPr>
          <w:rFonts w:eastAsia="Calibri"/>
          <w:lang w:val="es-ES" w:eastAsia="en-US"/>
        </w:rPr>
        <w:t xml:space="preserve">3. Departamento de Seguridad Nacional. Coronavirus (COVID-19) - 24 de septiembre 2021. Gobierno de España; 2021. [acceso: 26/09/2021]. Disponible en: </w:t>
      </w:r>
      <w:hyperlink r:id="rId17" w:history="1">
        <w:r w:rsidRPr="0099513F">
          <w:rPr>
            <w:rFonts w:eastAsia="Calibri"/>
            <w:color w:val="0000FF"/>
            <w:u w:val="single"/>
            <w:lang w:val="es-ES" w:eastAsia="en-US"/>
          </w:rPr>
          <w:t>https://www.dsn.gob.es/es/actualidad/sala-prensa/coronavirus-covid-19-24-septiembre-2021</w:t>
        </w:r>
      </w:hyperlink>
      <w:r w:rsidRPr="0099513F">
        <w:rPr>
          <w:rFonts w:eastAsia="Calibri"/>
          <w:lang w:val="es-ES" w:eastAsia="en-US"/>
        </w:rPr>
        <w:t xml:space="preserve"> </w:t>
      </w:r>
    </w:p>
    <w:p w14:paraId="19B7FE0C" w14:textId="77777777" w:rsidR="0099513F" w:rsidRPr="0099513F" w:rsidRDefault="0099513F" w:rsidP="0099513F">
      <w:pPr>
        <w:suppressAutoHyphens/>
        <w:spacing w:line="360" w:lineRule="auto"/>
        <w:rPr>
          <w:rFonts w:eastAsia="Calibri"/>
          <w:lang w:val="es-ES" w:eastAsia="en-US"/>
        </w:rPr>
      </w:pPr>
      <w:r w:rsidRPr="0099513F">
        <w:rPr>
          <w:rFonts w:eastAsia="Calibri"/>
          <w:lang w:val="es-ES" w:eastAsia="en-US"/>
        </w:rPr>
        <w:lastRenderedPageBreak/>
        <w:t xml:space="preserve">4. Statista. Número de casos confirmados de coronavirus a nivel mundial a fecha de 12 de septiembre de 2021, por continente. Salud e industria farmacéutica, estado de salud; 2021. [acceso: 15/09/2021]. Disponible en: </w:t>
      </w:r>
      <w:hyperlink r:id="rId18" w:history="1">
        <w:r w:rsidRPr="0099513F">
          <w:rPr>
            <w:rFonts w:eastAsia="Calibri"/>
            <w:color w:val="0000FF"/>
            <w:u w:val="single"/>
            <w:lang w:val="es-ES" w:eastAsia="en-US"/>
          </w:rPr>
          <w:t>https://es.statista.com/estadisticas/1107712/covid19-casos-confirmados-a-nivel-mundial-por-region/</w:t>
        </w:r>
      </w:hyperlink>
      <w:r w:rsidRPr="0099513F">
        <w:rPr>
          <w:rFonts w:eastAsia="Calibri"/>
          <w:lang w:val="es-ES" w:eastAsia="en-US"/>
        </w:rPr>
        <w:t xml:space="preserve"> </w:t>
      </w:r>
    </w:p>
    <w:p w14:paraId="4299E3E2" w14:textId="77777777" w:rsidR="0099513F" w:rsidRPr="0099513F" w:rsidRDefault="0099513F" w:rsidP="0099513F">
      <w:pPr>
        <w:suppressAutoHyphens/>
        <w:spacing w:line="360" w:lineRule="auto"/>
        <w:rPr>
          <w:rFonts w:eastAsia="Calibri"/>
          <w:lang w:val="es-ES" w:eastAsia="en-US"/>
        </w:rPr>
      </w:pPr>
      <w:r w:rsidRPr="0099513F">
        <w:rPr>
          <w:rFonts w:eastAsia="Calibri"/>
          <w:lang w:val="es-ES" w:eastAsia="en-US"/>
        </w:rPr>
        <w:t xml:space="preserve">5. Ministerio de Salud Pública en Cuba. Parte de cierre del día 24 de septiembre a las 12 de la noche. Minsap; 2021. [acceso: 26/09/2021]. Disponible en: </w:t>
      </w:r>
      <w:hyperlink r:id="rId19" w:history="1">
        <w:r w:rsidRPr="0099513F">
          <w:rPr>
            <w:rFonts w:eastAsia="Calibri"/>
            <w:color w:val="0000FF"/>
            <w:u w:val="single"/>
            <w:lang w:val="es-ES" w:eastAsia="en-US"/>
          </w:rPr>
          <w:t>https://salud.msp.gob.cu/parte-de-cierre-del-dia-24-de-septiembre-a-las-12-de-la-noche-2/</w:t>
        </w:r>
      </w:hyperlink>
      <w:r w:rsidRPr="0099513F">
        <w:rPr>
          <w:rFonts w:eastAsia="Calibri"/>
          <w:lang w:val="es-ES" w:eastAsia="en-US"/>
        </w:rPr>
        <w:t xml:space="preserve"> </w:t>
      </w:r>
    </w:p>
    <w:p w14:paraId="24C8208E" w14:textId="77777777" w:rsidR="0099513F" w:rsidRPr="0099513F" w:rsidRDefault="0099513F" w:rsidP="0099513F">
      <w:pPr>
        <w:suppressAutoHyphens/>
        <w:spacing w:line="360" w:lineRule="auto"/>
        <w:rPr>
          <w:rFonts w:eastAsia="Calibri"/>
          <w:lang w:val="es-ES" w:eastAsia="en-US"/>
        </w:rPr>
      </w:pPr>
      <w:r w:rsidRPr="0099513F">
        <w:rPr>
          <w:rFonts w:eastAsia="Calibri"/>
          <w:lang w:val="es-ES" w:eastAsia="en-US"/>
        </w:rPr>
        <w:t xml:space="preserve">6. Li J, Huang DQ, Zou B, Yang H, Zi W, Rui F, et al. </w:t>
      </w:r>
      <w:r w:rsidRPr="0099513F">
        <w:rPr>
          <w:rFonts w:eastAsia="Calibri"/>
          <w:lang w:val="en-US" w:eastAsia="en-US"/>
        </w:rPr>
        <w:t xml:space="preserve">Epidemiology of COVID-19: a systematic review and meta-analysis of clinical characteristics, risk factors, and outcomes. </w:t>
      </w:r>
      <w:r w:rsidRPr="0099513F">
        <w:rPr>
          <w:rFonts w:eastAsia="Calibri"/>
          <w:lang w:val="es-CU" w:eastAsia="en-US"/>
        </w:rPr>
        <w:t xml:space="preserve">J Med Virol. 2021; 93:1449-1458. </w:t>
      </w:r>
      <w:r w:rsidRPr="0099513F">
        <w:rPr>
          <w:rFonts w:eastAsia="Calibri"/>
          <w:lang w:val="es-ES" w:eastAsia="en-US"/>
        </w:rPr>
        <w:t>DOI:10.1002/jmv.26424</w:t>
      </w:r>
    </w:p>
    <w:p w14:paraId="2C95BE0E" w14:textId="77777777" w:rsidR="0099513F" w:rsidRPr="0099513F" w:rsidRDefault="0099513F" w:rsidP="0099513F">
      <w:pPr>
        <w:suppressAutoHyphens/>
        <w:spacing w:line="360" w:lineRule="auto"/>
        <w:rPr>
          <w:rFonts w:eastAsia="Calibri"/>
          <w:lang w:val="es-ES" w:eastAsia="en-US"/>
        </w:rPr>
      </w:pPr>
      <w:r w:rsidRPr="0099513F">
        <w:rPr>
          <w:rFonts w:eastAsia="Calibri"/>
          <w:lang w:val="es-ES" w:eastAsia="en-US"/>
        </w:rPr>
        <w:t xml:space="preserve">7. Organización Mundial de la Salud. Más de 700 millones de personas con hipertensión sin tratar. OMS; 2021 [acceso: 18/09/2021]. Disponible en: </w:t>
      </w:r>
      <w:hyperlink r:id="rId20" w:history="1">
        <w:r w:rsidRPr="0099513F">
          <w:rPr>
            <w:rFonts w:eastAsia="Calibri"/>
            <w:color w:val="0000FF"/>
            <w:u w:val="single"/>
            <w:lang w:val="es-ES" w:eastAsia="en-US"/>
          </w:rPr>
          <w:t>https://www.who.int/es/news/item/25-08-2021-more-than-700-million-people-with-untreated-hypertension</w:t>
        </w:r>
      </w:hyperlink>
      <w:r w:rsidRPr="0099513F">
        <w:rPr>
          <w:rFonts w:eastAsia="Calibri"/>
          <w:lang w:val="es-ES" w:eastAsia="en-US"/>
        </w:rPr>
        <w:t xml:space="preserve"> </w:t>
      </w:r>
    </w:p>
    <w:p w14:paraId="07A8EA18" w14:textId="77777777" w:rsidR="0099513F" w:rsidRPr="0099513F" w:rsidRDefault="0099513F" w:rsidP="0099513F">
      <w:pPr>
        <w:suppressAutoHyphens/>
        <w:spacing w:line="360" w:lineRule="auto"/>
        <w:rPr>
          <w:rFonts w:eastAsia="Calibri"/>
          <w:lang w:val="es-ES" w:eastAsia="en-US"/>
        </w:rPr>
      </w:pPr>
      <w:r w:rsidRPr="0099513F">
        <w:rPr>
          <w:rFonts w:eastAsia="Calibri"/>
          <w:lang w:val="es-ES" w:eastAsia="en-US"/>
        </w:rPr>
        <w:t xml:space="preserve">8. Bonet M, Varona P, Chang M, García R, Suárez-Medina R, Arcia N, et al. III Encuesta Nacional de factores de riesgo y actividades preventivas de enfermedades no trasmisibles. Cuba 2010-2011. La Habana: Editorial de Ciencias Médicas; 2015. [acceso: 24/04/2021]. Disponible en: </w:t>
      </w:r>
      <w:hyperlink r:id="rId21" w:history="1">
        <w:r w:rsidRPr="0099513F">
          <w:rPr>
            <w:rFonts w:eastAsia="Calibri"/>
            <w:color w:val="0000FF"/>
            <w:u w:val="single"/>
            <w:lang w:val="es-ES" w:eastAsia="en-US"/>
          </w:rPr>
          <w:t>http://www.bvscuba.sld.cu/libro/iii-encuesta-nacional-de-factores-de-riesgo-y-actividades-preventivas-de-enfermedades-no-trasmisibles-cuba-2010-2011</w:t>
        </w:r>
      </w:hyperlink>
      <w:r w:rsidRPr="0099513F">
        <w:rPr>
          <w:rFonts w:eastAsia="Calibri"/>
          <w:lang w:val="es-ES" w:eastAsia="en-US"/>
        </w:rPr>
        <w:t xml:space="preserve"> </w:t>
      </w:r>
    </w:p>
    <w:p w14:paraId="7629475F" w14:textId="77777777" w:rsidR="0099513F" w:rsidRPr="0099513F" w:rsidRDefault="0099513F" w:rsidP="0099513F">
      <w:pPr>
        <w:suppressAutoHyphens/>
        <w:spacing w:line="360" w:lineRule="auto"/>
        <w:rPr>
          <w:rFonts w:eastAsia="Calibri"/>
          <w:lang w:val="es-ES" w:eastAsia="en-US"/>
        </w:rPr>
      </w:pPr>
      <w:r w:rsidRPr="0099513F">
        <w:rPr>
          <w:rFonts w:eastAsia="Calibri"/>
          <w:lang w:val="es-ES" w:eastAsia="en-US"/>
        </w:rPr>
        <w:t xml:space="preserve">9. Espinosa AD. Experiencias y resultados en el Proyecto Global de Cienfuegos. Rev Cub Salud Pública. 2011; 37(Supl): 619-30. Disponible en: </w:t>
      </w:r>
      <w:hyperlink r:id="rId22" w:history="1">
        <w:r w:rsidRPr="0099513F">
          <w:rPr>
            <w:rFonts w:eastAsia="Calibri"/>
            <w:color w:val="0000FF"/>
            <w:u w:val="single"/>
            <w:lang w:val="es-ES" w:eastAsia="en-US"/>
          </w:rPr>
          <w:t>http://scielo.sld.cu/pdf/rcsp/v37s5/spu11511.pdf</w:t>
        </w:r>
      </w:hyperlink>
      <w:r w:rsidRPr="0099513F">
        <w:rPr>
          <w:rFonts w:eastAsia="Calibri"/>
          <w:lang w:val="es-ES" w:eastAsia="en-US"/>
        </w:rPr>
        <w:t xml:space="preserve"> </w:t>
      </w:r>
    </w:p>
    <w:p w14:paraId="28A4119B" w14:textId="77777777" w:rsidR="0099513F" w:rsidRPr="0099513F" w:rsidRDefault="0099513F" w:rsidP="0099513F">
      <w:pPr>
        <w:suppressAutoHyphens/>
        <w:spacing w:line="360" w:lineRule="auto"/>
        <w:rPr>
          <w:rFonts w:eastAsia="Calibri"/>
          <w:lang w:val="es-ES" w:eastAsia="en-US"/>
        </w:rPr>
      </w:pPr>
      <w:r w:rsidRPr="0099513F">
        <w:rPr>
          <w:rFonts w:eastAsia="Calibri"/>
          <w:lang w:val="es-ES" w:eastAsia="en-US"/>
        </w:rPr>
        <w:t xml:space="preserve">10. Benet M, Morejón AF, Espinosa AD, Landrove OO, Peraza D, Ordúñez PO. Factores de riesgo para enfermedades crónicas en Cienfuegos, Cuba 2010. Resultados preliminares de CARMEN II. Medisur. 2010 [acceso: 27/04/2021]; 8(2): 56-9. Disponible en: </w:t>
      </w:r>
      <w:hyperlink r:id="rId23" w:history="1">
        <w:r w:rsidRPr="0099513F">
          <w:rPr>
            <w:rFonts w:eastAsia="Calibri"/>
            <w:color w:val="0000FF"/>
            <w:u w:val="single"/>
            <w:lang w:val="es-ES" w:eastAsia="en-US"/>
          </w:rPr>
          <w:t>http://scielo.sld.cu/pdf/ms/v8n2/v8n2a1166.pdf</w:t>
        </w:r>
      </w:hyperlink>
      <w:r w:rsidRPr="0099513F">
        <w:rPr>
          <w:rFonts w:eastAsia="Calibri"/>
          <w:lang w:val="es-ES" w:eastAsia="en-US"/>
        </w:rPr>
        <w:t xml:space="preserve"> </w:t>
      </w:r>
    </w:p>
    <w:p w14:paraId="39443828" w14:textId="77777777" w:rsidR="0099513F" w:rsidRPr="0099513F" w:rsidRDefault="0099513F" w:rsidP="0099513F">
      <w:pPr>
        <w:suppressAutoHyphens/>
        <w:spacing w:line="360" w:lineRule="auto"/>
        <w:rPr>
          <w:rFonts w:eastAsia="Calibri"/>
          <w:lang w:val="es-CU" w:eastAsia="en-US"/>
        </w:rPr>
      </w:pPr>
      <w:r w:rsidRPr="0099513F">
        <w:rPr>
          <w:rFonts w:eastAsia="Calibri"/>
          <w:lang w:val="es-ES" w:eastAsia="en-US"/>
        </w:rPr>
        <w:t xml:space="preserve">11. López-Parrales JX, Espinoza-Lucas M, Castelo Caiza MJ. Hipertensión arterial de pacientes con COVID-19 en el Hospital General Manta. Sinapsis: La revista científica del ITSUP. 2021; 1(19): </w:t>
      </w:r>
      <w:r w:rsidRPr="0099513F">
        <w:rPr>
          <w:lang w:val="es-ES" w:eastAsia="en-US"/>
        </w:rPr>
        <w:t>[aprox. 10 pant.]</w:t>
      </w:r>
      <w:r w:rsidRPr="0099513F">
        <w:rPr>
          <w:rFonts w:eastAsia="Calibri"/>
          <w:lang w:val="es-ES" w:eastAsia="en-US"/>
        </w:rPr>
        <w:t xml:space="preserve">. </w:t>
      </w:r>
      <w:r w:rsidRPr="0099513F">
        <w:rPr>
          <w:rFonts w:eastAsia="Calibri"/>
          <w:lang w:val="es-CU" w:eastAsia="en-US"/>
        </w:rPr>
        <w:t>DOI: 10.37117/s.v19i1.422</w:t>
      </w:r>
    </w:p>
    <w:p w14:paraId="092B3000" w14:textId="77777777" w:rsidR="0099513F" w:rsidRPr="0099513F" w:rsidRDefault="0099513F" w:rsidP="0099513F">
      <w:pPr>
        <w:suppressAutoHyphens/>
        <w:spacing w:line="360" w:lineRule="auto"/>
        <w:rPr>
          <w:rFonts w:eastAsia="Calibri"/>
          <w:lang w:val="es-ES" w:eastAsia="en-US"/>
        </w:rPr>
      </w:pPr>
      <w:r w:rsidRPr="0099513F">
        <w:rPr>
          <w:rFonts w:eastAsia="Calibri"/>
          <w:lang w:val="en-US" w:eastAsia="en-US"/>
        </w:rPr>
        <w:lastRenderedPageBreak/>
        <w:t xml:space="preserve">12. Ssentongo P, Ssentongo AE, Heilbrunn ES, Ba DM, Chinchilli VM. Association of cardiovascular disease and 10 other pre-existing comorbidities with COVID-19 mortality: A systematic review and meta-analysis. </w:t>
      </w:r>
      <w:r w:rsidRPr="0099513F">
        <w:rPr>
          <w:rFonts w:eastAsia="Calibri"/>
          <w:lang w:val="es-ES" w:eastAsia="en-US"/>
        </w:rPr>
        <w:t>PLoS One. 2020; 15(8): e0238215. DOI: 10.1371/journal.pone.0238215</w:t>
      </w:r>
    </w:p>
    <w:p w14:paraId="58DD1ED4" w14:textId="77777777" w:rsidR="0099513F" w:rsidRPr="0099513F" w:rsidRDefault="0099513F" w:rsidP="0099513F">
      <w:pPr>
        <w:suppressAutoHyphens/>
        <w:spacing w:line="360" w:lineRule="auto"/>
        <w:rPr>
          <w:rFonts w:eastAsia="Calibri"/>
          <w:lang w:val="es-ES" w:eastAsia="en-US"/>
        </w:rPr>
      </w:pPr>
      <w:r w:rsidRPr="0099513F">
        <w:rPr>
          <w:rFonts w:eastAsia="Calibri"/>
          <w:lang w:val="es-ES" w:eastAsia="en-US"/>
        </w:rPr>
        <w:t xml:space="preserve">13. Ministerio de Salud Pública. Hipertensión arterial: comorbilidad más frecuente asociada a la mortalidad por COVID-19 en Cuba. Minsap; 2020. [acceso: 27/04/2021]. Disponible en: </w:t>
      </w:r>
      <w:hyperlink r:id="rId24" w:history="1">
        <w:r w:rsidRPr="0099513F">
          <w:rPr>
            <w:rFonts w:eastAsia="Calibri"/>
            <w:color w:val="0000FF"/>
            <w:u w:val="single"/>
            <w:lang w:val="es-ES" w:eastAsia="en-US"/>
          </w:rPr>
          <w:t>https://salud.msp.gob.cu/hipertension-arterial-comorbilidad-mas-frecuente-asociada-a-la-mortalidad-por-covid-19-en-cuba/?doing_wp_cron=1632880008.2985699176788330078125</w:t>
        </w:r>
      </w:hyperlink>
      <w:r w:rsidRPr="0099513F">
        <w:rPr>
          <w:rFonts w:eastAsia="Calibri"/>
          <w:lang w:val="es-ES" w:eastAsia="en-US"/>
        </w:rPr>
        <w:t xml:space="preserve"> </w:t>
      </w:r>
    </w:p>
    <w:p w14:paraId="35F49903" w14:textId="77777777" w:rsidR="0099513F" w:rsidRPr="0099513F" w:rsidRDefault="0099513F" w:rsidP="0099513F">
      <w:pPr>
        <w:suppressAutoHyphens/>
        <w:spacing w:line="360" w:lineRule="auto"/>
        <w:rPr>
          <w:rFonts w:eastAsia="Calibri"/>
          <w:lang w:val="en-US" w:eastAsia="en-US"/>
        </w:rPr>
      </w:pPr>
      <w:r w:rsidRPr="0099513F">
        <w:rPr>
          <w:rFonts w:eastAsia="Calibri"/>
          <w:lang w:val="en-US" w:eastAsia="en-US"/>
        </w:rPr>
        <w:t>14. Schmitz N, Thefeld W, Kruse J. Mental disorders and hypertension: factors associated with awareness and treatment of hypertension in the general population of Germany. Psychosom Med. 2006; 68(2): 246-52. DOI: 10.1097/01.psy.0000204883.77284.6b</w:t>
      </w:r>
    </w:p>
    <w:p w14:paraId="039ED472" w14:textId="77777777" w:rsidR="0099513F" w:rsidRPr="0099513F" w:rsidRDefault="0099513F" w:rsidP="0099513F">
      <w:pPr>
        <w:suppressAutoHyphens/>
        <w:spacing w:line="360" w:lineRule="auto"/>
        <w:rPr>
          <w:rFonts w:eastAsia="Calibri"/>
          <w:lang w:val="en-US" w:eastAsia="en-US"/>
        </w:rPr>
      </w:pPr>
      <w:r w:rsidRPr="0099513F">
        <w:rPr>
          <w:rFonts w:eastAsia="Calibri"/>
          <w:lang w:val="en-US" w:eastAsia="en-US"/>
        </w:rPr>
        <w:t>15. Bonnet F, Irving K, Terra JL, Nony P, Berthezene F, Moulin P. Anxiety and depression are associated with unhealthy lifestyle in patients at risk of cardiovascular disease. Atherosclerosis. 2005; 178(2): 339-44. DOI: 10.1016/j.atherosclerosis.2004.08.035</w:t>
      </w:r>
    </w:p>
    <w:p w14:paraId="7F48D068" w14:textId="77777777" w:rsidR="0099513F" w:rsidRPr="0099513F" w:rsidRDefault="0099513F" w:rsidP="0099513F">
      <w:pPr>
        <w:suppressAutoHyphens/>
        <w:spacing w:line="360" w:lineRule="auto"/>
        <w:rPr>
          <w:rFonts w:eastAsia="Calibri"/>
          <w:lang w:val="en-US" w:eastAsia="en-US"/>
        </w:rPr>
      </w:pPr>
      <w:r w:rsidRPr="0099513F">
        <w:rPr>
          <w:rFonts w:eastAsia="Calibri"/>
          <w:lang w:val="en-US" w:eastAsia="en-US"/>
        </w:rPr>
        <w:t>16. Jonas B, Lando JF. Negative affect as a prospective risk factor for hypertension. Psychosomatic Medicine. 2000; 62(2): 188-96. DOI:10.1097/00006842-200003000-00006</w:t>
      </w:r>
    </w:p>
    <w:p w14:paraId="2770326C" w14:textId="77777777" w:rsidR="0099513F" w:rsidRPr="0099513F" w:rsidRDefault="0099513F" w:rsidP="0099513F">
      <w:pPr>
        <w:suppressAutoHyphens/>
        <w:spacing w:line="360" w:lineRule="auto"/>
        <w:rPr>
          <w:rFonts w:eastAsia="Calibri"/>
          <w:lang w:val="en-US" w:eastAsia="en-US"/>
        </w:rPr>
      </w:pPr>
      <w:r w:rsidRPr="0099513F">
        <w:rPr>
          <w:rFonts w:eastAsia="Calibri"/>
          <w:lang w:val="en-US" w:eastAsia="en-US"/>
        </w:rPr>
        <w:t>17. Wang C, Pan R, Wan X, Tan Y, Xu L, Ho CS, et al. Immediate psychological responses and associated factors during the initial stage of the 2019 coronavirus disease (COVID-19) epidemic among the general population in China. Int J Environ Res Public Health. 2020; 17(5): 1729. DOI: 10.3390/ijerph17051729</w:t>
      </w:r>
    </w:p>
    <w:p w14:paraId="164B30D4" w14:textId="77777777" w:rsidR="0099513F" w:rsidRPr="0099513F" w:rsidRDefault="0099513F" w:rsidP="0099513F">
      <w:pPr>
        <w:suppressAutoHyphens/>
        <w:spacing w:line="360" w:lineRule="auto"/>
        <w:rPr>
          <w:rFonts w:eastAsia="Calibri"/>
          <w:lang w:val="en-US" w:eastAsia="en-US"/>
        </w:rPr>
      </w:pPr>
      <w:r w:rsidRPr="0099513F">
        <w:rPr>
          <w:rFonts w:eastAsia="Calibri"/>
          <w:lang w:val="en-US" w:eastAsia="en-US"/>
        </w:rPr>
        <w:t>18. Cao W, Fang Z, Hou G, Han M, Xu X, Dong J, et al. The psychological impact of the COVID-19 epidemic on college students in China. J Psychiatr Res. 2020; 287: 112934. DOI: 10.1016/j.psychres.2020.112934</w:t>
      </w:r>
    </w:p>
    <w:p w14:paraId="5D9CF574" w14:textId="77777777" w:rsidR="0099513F" w:rsidRPr="0099513F" w:rsidRDefault="0099513F" w:rsidP="0099513F">
      <w:pPr>
        <w:suppressAutoHyphens/>
        <w:spacing w:line="360" w:lineRule="auto"/>
        <w:rPr>
          <w:rFonts w:eastAsia="Calibri"/>
          <w:lang w:val="en-US" w:eastAsia="en-US"/>
        </w:rPr>
      </w:pPr>
      <w:r w:rsidRPr="0099513F">
        <w:rPr>
          <w:rFonts w:eastAsia="Calibri"/>
          <w:lang w:val="en-US" w:eastAsia="en-US"/>
        </w:rPr>
        <w:t>19. Gao J, Zheng P, Jia Y, Chen H, Mao Y, Chen S, et al. Mental health problems and social media exposure during COVID-19 outbreak. PLOS One. 2020; 15(4): e0231924. DOI:10.1371/journal.pone.0231924</w:t>
      </w:r>
    </w:p>
    <w:p w14:paraId="69814512" w14:textId="77777777" w:rsidR="0099513F" w:rsidRPr="0099513F" w:rsidRDefault="0099513F" w:rsidP="0099513F">
      <w:pPr>
        <w:suppressAutoHyphens/>
        <w:spacing w:line="360" w:lineRule="auto"/>
        <w:rPr>
          <w:rFonts w:eastAsia="Calibri"/>
          <w:lang w:val="en-US" w:eastAsia="en-US"/>
        </w:rPr>
      </w:pPr>
      <w:r w:rsidRPr="0099513F">
        <w:rPr>
          <w:rFonts w:eastAsia="Calibri"/>
          <w:lang w:val="en-US" w:eastAsia="en-US"/>
        </w:rPr>
        <w:t>20. Moghanibashi-Mansourieh A. Assessing the anxiety level of Iranian general population during COVID-19 outbreak. Asian J Psychiatr. 2020; 51: 102076. DOI: 10.1016/j.ajp.2020.102076</w:t>
      </w:r>
    </w:p>
    <w:p w14:paraId="1F43ACE4" w14:textId="77777777" w:rsidR="0099513F" w:rsidRPr="0099513F" w:rsidRDefault="0099513F" w:rsidP="0099513F">
      <w:pPr>
        <w:suppressAutoHyphens/>
        <w:spacing w:line="360" w:lineRule="auto"/>
        <w:rPr>
          <w:rFonts w:eastAsia="Calibri"/>
          <w:lang w:val="en-US" w:eastAsia="en-US"/>
        </w:rPr>
      </w:pPr>
      <w:r w:rsidRPr="0099513F">
        <w:rPr>
          <w:rFonts w:eastAsia="Calibri"/>
          <w:lang w:val="en-US" w:eastAsia="en-US"/>
        </w:rPr>
        <w:lastRenderedPageBreak/>
        <w:t>21. Sensoy B, Gunes A, Ari S. Anxiety and depression levels in COVID-19 disease and their relation to hypertension. Clin Exp Hypertens. 2021; 43(3): 237-41. DOI: 10.1080/10641963.2020.1847132</w:t>
      </w:r>
    </w:p>
    <w:p w14:paraId="024C6925" w14:textId="77777777" w:rsidR="0099513F" w:rsidRPr="0099513F" w:rsidRDefault="0099513F" w:rsidP="0099513F">
      <w:pPr>
        <w:suppressAutoHyphens/>
        <w:spacing w:line="360" w:lineRule="auto"/>
        <w:rPr>
          <w:rFonts w:eastAsia="Calibri"/>
          <w:lang w:val="es-US" w:eastAsia="en-US"/>
        </w:rPr>
      </w:pPr>
      <w:r w:rsidRPr="0099513F">
        <w:rPr>
          <w:rFonts w:eastAsia="Calibri"/>
          <w:lang w:val="en-US" w:eastAsia="en-US"/>
        </w:rPr>
        <w:t xml:space="preserve">22. Şensoy B, Çamci S. The relationship between the desired blood pressure level and anxiety in hypertensive patients with COVID-19. </w:t>
      </w:r>
      <w:r w:rsidRPr="0099513F">
        <w:rPr>
          <w:rFonts w:eastAsia="Calibri"/>
          <w:lang w:val="es-US" w:eastAsia="en-US"/>
        </w:rPr>
        <w:t xml:space="preserve">Anatol J Cardiol. 2020 [acceso: 24/04/2021]; 24(Supl 1): </w:t>
      </w:r>
      <w:r w:rsidRPr="0099513F">
        <w:rPr>
          <w:lang w:val="es-ES" w:eastAsia="en-US"/>
        </w:rPr>
        <w:t>[aprox. 2 pant.]</w:t>
      </w:r>
      <w:r w:rsidRPr="0099513F">
        <w:rPr>
          <w:rFonts w:eastAsia="Calibri"/>
          <w:lang w:val="es-US" w:eastAsia="en-US"/>
        </w:rPr>
        <w:t xml:space="preserve">. </w:t>
      </w:r>
      <w:r w:rsidRPr="0099513F">
        <w:rPr>
          <w:rFonts w:eastAsia="Calibri"/>
          <w:lang w:val="es-ES" w:eastAsia="en-US"/>
        </w:rPr>
        <w:t xml:space="preserve">Disponible en: </w:t>
      </w:r>
      <w:hyperlink r:id="rId25" w:history="1">
        <w:r w:rsidRPr="0099513F">
          <w:rPr>
            <w:rFonts w:eastAsia="Calibri"/>
            <w:color w:val="0000FF"/>
            <w:u w:val="single"/>
            <w:lang w:val="es-US" w:eastAsia="en-US"/>
          </w:rPr>
          <w:t>https://pesquisa.bvsalud.org/global-literature-on-novel-coronavirus-2019-ncov/resource/pt/covidwho-1176054</w:t>
        </w:r>
      </w:hyperlink>
      <w:r w:rsidRPr="0099513F">
        <w:rPr>
          <w:rFonts w:eastAsia="Calibri"/>
          <w:lang w:val="es-US" w:eastAsia="en-US"/>
        </w:rPr>
        <w:t xml:space="preserve"> </w:t>
      </w:r>
    </w:p>
    <w:p w14:paraId="486A5A67" w14:textId="77777777" w:rsidR="0099513F" w:rsidRPr="0099513F" w:rsidRDefault="0099513F" w:rsidP="0099513F">
      <w:pPr>
        <w:suppressAutoHyphens/>
        <w:spacing w:line="360" w:lineRule="auto"/>
        <w:rPr>
          <w:rFonts w:eastAsia="Calibri"/>
          <w:lang w:val="es-ES" w:eastAsia="en-US"/>
        </w:rPr>
      </w:pPr>
      <w:r w:rsidRPr="0099513F">
        <w:rPr>
          <w:rFonts w:eastAsia="Calibri"/>
          <w:lang w:val="es-US" w:eastAsia="en-US"/>
        </w:rPr>
        <w:t xml:space="preserve">23. De Paiva LEP, De Freitas RL, Abad A, Almeida J, Antonelli-Ponti M, Bastos S, et al. </w:t>
      </w:r>
      <w:r w:rsidRPr="0099513F">
        <w:rPr>
          <w:rFonts w:eastAsia="Calibri"/>
          <w:lang w:val="en-US" w:eastAsia="en-US"/>
        </w:rPr>
        <w:t xml:space="preserve">Psychological impacts related to stress and fear during the COVID-19 pandemic: cardiovascular diseases, diabetes and psychological disorders as risk factors. </w:t>
      </w:r>
      <w:r w:rsidRPr="0099513F">
        <w:rPr>
          <w:rFonts w:eastAsia="Calibri"/>
          <w:lang w:val="es-CU" w:eastAsia="en-US"/>
        </w:rPr>
        <w:t xml:space="preserve">World Journal of Neuroscience. 2020; 10(4):191-205. </w:t>
      </w:r>
      <w:r w:rsidRPr="0099513F">
        <w:rPr>
          <w:rFonts w:eastAsia="Calibri"/>
          <w:lang w:val="es-ES" w:eastAsia="en-US"/>
        </w:rPr>
        <w:t>DOI: 10.4236/wjns.2020.104019</w:t>
      </w:r>
    </w:p>
    <w:p w14:paraId="331AF079" w14:textId="77777777" w:rsidR="0099513F" w:rsidRPr="0099513F" w:rsidRDefault="0099513F" w:rsidP="0099513F">
      <w:pPr>
        <w:suppressAutoHyphens/>
        <w:spacing w:line="360" w:lineRule="auto"/>
        <w:rPr>
          <w:rFonts w:eastAsia="Calibri"/>
          <w:lang w:val="es-ES" w:eastAsia="en-US"/>
        </w:rPr>
      </w:pPr>
      <w:r w:rsidRPr="0099513F">
        <w:rPr>
          <w:rFonts w:eastAsia="Calibri"/>
          <w:lang w:val="es-ES" w:eastAsia="en-US"/>
        </w:rPr>
        <w:t xml:space="preserve">24. León OG, Montero I. Métodos de Investigación en Psicología y Educación. Las tradiciones cuantitativa y cualitativa. 4ta ed. México: McGraw-Hill Education; 2015. </w:t>
      </w:r>
    </w:p>
    <w:p w14:paraId="2B880E47" w14:textId="77777777" w:rsidR="0099513F" w:rsidRPr="0099513F" w:rsidRDefault="0099513F" w:rsidP="0099513F">
      <w:pPr>
        <w:suppressAutoHyphens/>
        <w:spacing w:line="360" w:lineRule="auto"/>
        <w:rPr>
          <w:rFonts w:eastAsia="Calibri"/>
          <w:lang w:val="es-US" w:eastAsia="en-US"/>
        </w:rPr>
      </w:pPr>
      <w:r w:rsidRPr="0099513F">
        <w:rPr>
          <w:rFonts w:eastAsia="Calibri"/>
          <w:lang w:val="en-US" w:eastAsia="en-US"/>
        </w:rPr>
        <w:t xml:space="preserve">25. Levinson DJ. A conception of adult development. </w:t>
      </w:r>
      <w:r w:rsidRPr="0099513F">
        <w:rPr>
          <w:rFonts w:eastAsia="Calibri"/>
          <w:lang w:val="es-US" w:eastAsia="en-US"/>
        </w:rPr>
        <w:t xml:space="preserve">Am Psychol. 1986 [acceso: 01/04/2021]; 41(1): 3-13. </w:t>
      </w:r>
      <w:r w:rsidRPr="0099513F">
        <w:rPr>
          <w:rFonts w:eastAsia="Calibri"/>
          <w:lang w:val="es-ES" w:eastAsia="en-US"/>
        </w:rPr>
        <w:t xml:space="preserve">Disponible en: </w:t>
      </w:r>
      <w:hyperlink r:id="rId26" w:history="1">
        <w:r w:rsidRPr="0099513F">
          <w:rPr>
            <w:rFonts w:eastAsia="Calibri"/>
            <w:color w:val="0000FF"/>
            <w:u w:val="single"/>
            <w:lang w:val="es-US" w:eastAsia="en-US"/>
          </w:rPr>
          <w:t>https://ils.unc.edu/courses/2020_fall/inls558_001/adultdevelopment.pdf</w:t>
        </w:r>
      </w:hyperlink>
      <w:r w:rsidRPr="0099513F">
        <w:rPr>
          <w:rFonts w:eastAsia="Calibri"/>
          <w:lang w:val="es-US" w:eastAsia="en-US"/>
        </w:rPr>
        <w:t xml:space="preserve"> </w:t>
      </w:r>
    </w:p>
    <w:p w14:paraId="1D9875BD" w14:textId="77777777" w:rsidR="0099513F" w:rsidRPr="0099513F" w:rsidRDefault="0099513F" w:rsidP="0099513F">
      <w:pPr>
        <w:suppressAutoHyphens/>
        <w:spacing w:line="360" w:lineRule="auto"/>
        <w:rPr>
          <w:rFonts w:eastAsia="Calibri"/>
          <w:lang w:val="es-ES" w:eastAsia="en-US"/>
        </w:rPr>
      </w:pPr>
      <w:r w:rsidRPr="0099513F">
        <w:rPr>
          <w:rFonts w:eastAsia="Calibri"/>
          <w:lang w:val="en-US" w:eastAsia="en-US"/>
        </w:rPr>
        <w:t xml:space="preserve">26. Lee SA. Coronavirus Anxiety Scale: A brief mental health screener for COVID-19 related anxiety. </w:t>
      </w:r>
      <w:r w:rsidRPr="0099513F">
        <w:rPr>
          <w:rFonts w:eastAsia="Calibri"/>
          <w:lang w:val="es-ES" w:eastAsia="en-US"/>
        </w:rPr>
        <w:t>Death Stud. 2020; 44(77): 393-401. DOI: 10.1080/07481187.2020.1748481</w:t>
      </w:r>
    </w:p>
    <w:p w14:paraId="7CE9931F" w14:textId="77777777" w:rsidR="0099513F" w:rsidRPr="0099513F" w:rsidRDefault="0099513F" w:rsidP="0099513F">
      <w:pPr>
        <w:suppressAutoHyphens/>
        <w:spacing w:line="360" w:lineRule="auto"/>
        <w:rPr>
          <w:rFonts w:eastAsia="Calibri"/>
          <w:lang w:val="en-US" w:eastAsia="en-US"/>
        </w:rPr>
      </w:pPr>
      <w:r w:rsidRPr="0099513F">
        <w:rPr>
          <w:rFonts w:eastAsia="Calibri"/>
          <w:lang w:val="es-ES" w:eastAsia="en-US"/>
        </w:rPr>
        <w:t xml:space="preserve">27. Broche-Pérez Y, Fernández-Castillo E, Fernández-Fleites Z, Jiménez-Puig E, Vizcaíno-Escobar A, Ferrer-Lozano D, et al. </w:t>
      </w:r>
      <w:r w:rsidRPr="0099513F">
        <w:rPr>
          <w:rFonts w:eastAsia="Calibri"/>
          <w:lang w:val="en-US" w:eastAsia="en-US"/>
        </w:rPr>
        <w:t>Adaptation of the Cuban version of the Coronavirus Anxiety Scale. Death Stud. 2022; 46(3): 603-7. DOI: 10.1080/07481187.2020.1855610</w:t>
      </w:r>
    </w:p>
    <w:p w14:paraId="27BE06B2" w14:textId="77777777" w:rsidR="0099513F" w:rsidRPr="0099513F" w:rsidRDefault="0099513F" w:rsidP="0099513F">
      <w:pPr>
        <w:suppressAutoHyphens/>
        <w:spacing w:line="360" w:lineRule="auto"/>
        <w:rPr>
          <w:rFonts w:eastAsia="Calibri"/>
          <w:lang w:val="en-US" w:eastAsia="en-US"/>
        </w:rPr>
      </w:pPr>
      <w:r w:rsidRPr="0099513F">
        <w:rPr>
          <w:rFonts w:eastAsia="Calibri"/>
          <w:lang w:val="en-US" w:eastAsia="en-US"/>
        </w:rPr>
        <w:t>28. Ahorsu DK, Lin CY, Imani V, Safari M, Griffiths MD, Pakpour AH. The fear of COVID-19 Scale: Development and initial validation. Int J Ment Health Addiction. 2020; 2020: 1-9. DOI: 10.1007/s11469-020-00270-8</w:t>
      </w:r>
    </w:p>
    <w:p w14:paraId="4013AD03" w14:textId="77777777" w:rsidR="0099513F" w:rsidRPr="0099513F" w:rsidRDefault="0099513F" w:rsidP="0099513F">
      <w:pPr>
        <w:suppressAutoHyphens/>
        <w:spacing w:line="360" w:lineRule="auto"/>
        <w:rPr>
          <w:rFonts w:eastAsia="Calibri"/>
          <w:lang w:val="en-US" w:eastAsia="en-US"/>
        </w:rPr>
      </w:pPr>
      <w:r w:rsidRPr="0099513F">
        <w:rPr>
          <w:rFonts w:eastAsia="Calibri"/>
          <w:lang w:val="en-US" w:eastAsia="en-US"/>
        </w:rPr>
        <w:t xml:space="preserve">29. Field A. Discovering statistic using IBM SPSS Statistic 5ed. North America: Sage; 2018. </w:t>
      </w:r>
    </w:p>
    <w:p w14:paraId="4DE11778" w14:textId="77777777" w:rsidR="0099513F" w:rsidRPr="0099513F" w:rsidRDefault="0099513F" w:rsidP="0099513F">
      <w:pPr>
        <w:suppressAutoHyphens/>
        <w:spacing w:line="360" w:lineRule="auto"/>
        <w:rPr>
          <w:rFonts w:eastAsia="Calibri"/>
          <w:lang w:val="es-ES" w:eastAsia="en-US"/>
        </w:rPr>
      </w:pPr>
      <w:r w:rsidRPr="0099513F">
        <w:rPr>
          <w:rFonts w:eastAsia="Calibri"/>
          <w:lang w:val="en-US" w:eastAsia="en-US"/>
        </w:rPr>
        <w:t xml:space="preserve">30. World Medical Association. WMA Declaration of Helsinki - Ethical Principles for Medical Research Involving Human Subjects. </w:t>
      </w:r>
      <w:r w:rsidRPr="0099513F">
        <w:rPr>
          <w:rFonts w:eastAsia="Calibri"/>
          <w:lang w:val="es-CU" w:eastAsia="en-US"/>
        </w:rPr>
        <w:t xml:space="preserve">WMA; </w:t>
      </w:r>
      <w:r w:rsidRPr="0099513F">
        <w:rPr>
          <w:rFonts w:eastAsia="Calibri"/>
          <w:lang w:val="es-ES" w:eastAsia="en-US"/>
        </w:rPr>
        <w:t xml:space="preserve">2018. [acceso: 01/04/2021]. Disponible en: </w:t>
      </w:r>
      <w:hyperlink r:id="rId27" w:history="1">
        <w:r w:rsidRPr="0099513F">
          <w:rPr>
            <w:rFonts w:eastAsia="Calibri"/>
            <w:color w:val="0000FF"/>
            <w:u w:val="single"/>
            <w:lang w:val="es-ES" w:eastAsia="en-US"/>
          </w:rPr>
          <w:t>https://www.wma.net/policies-post/wma-declaration-of-helsinki-ethical-principles-for-medical-research-involving-human-subjects/</w:t>
        </w:r>
      </w:hyperlink>
    </w:p>
    <w:p w14:paraId="4F4E2618" w14:textId="77777777" w:rsidR="0099513F" w:rsidRPr="0099513F" w:rsidRDefault="0099513F" w:rsidP="0099513F">
      <w:pPr>
        <w:suppressAutoHyphens/>
        <w:spacing w:line="360" w:lineRule="auto"/>
        <w:rPr>
          <w:rFonts w:eastAsia="Calibri"/>
          <w:lang w:val="es-US" w:eastAsia="en-US"/>
        </w:rPr>
      </w:pPr>
      <w:r w:rsidRPr="0099513F">
        <w:rPr>
          <w:rFonts w:eastAsia="Calibri"/>
          <w:lang w:val="es-ES" w:eastAsia="en-US"/>
        </w:rPr>
        <w:lastRenderedPageBreak/>
        <w:t xml:space="preserve">31. Molerio O, García G. Influencia del estrés y las emociones en la hipertensión arterial esencial. </w:t>
      </w:r>
      <w:r w:rsidRPr="0099513F">
        <w:rPr>
          <w:rFonts w:eastAsia="Calibri"/>
          <w:lang w:val="es-US" w:eastAsia="en-US"/>
        </w:rPr>
        <w:t xml:space="preserve">Rev Cubana Med. 2004 [acceso: 24/04/2021]; 43(2-3): </w:t>
      </w:r>
      <w:r w:rsidRPr="0099513F">
        <w:rPr>
          <w:lang w:val="es-ES" w:eastAsia="en-US"/>
        </w:rPr>
        <w:t>[aprox. 8 pant.]</w:t>
      </w:r>
      <w:r w:rsidRPr="0099513F">
        <w:rPr>
          <w:rFonts w:eastAsia="Calibri"/>
          <w:lang w:val="es-US" w:eastAsia="en-US"/>
        </w:rPr>
        <w:t xml:space="preserve">. </w:t>
      </w:r>
      <w:r w:rsidRPr="0099513F">
        <w:rPr>
          <w:rFonts w:eastAsia="Calibri"/>
          <w:lang w:val="es-ES" w:eastAsia="en-US"/>
        </w:rPr>
        <w:t xml:space="preserve">Disponible en: </w:t>
      </w:r>
      <w:hyperlink r:id="rId28" w:history="1">
        <w:r w:rsidRPr="0099513F">
          <w:rPr>
            <w:rFonts w:eastAsia="Calibri"/>
            <w:color w:val="0000FF"/>
            <w:u w:val="single"/>
            <w:lang w:val="es-US" w:eastAsia="en-US"/>
          </w:rPr>
          <w:t>http://scielo.sld.cu/scielo.php?script=sci_arttext&amp;pid=S0034-75232004000200007</w:t>
        </w:r>
      </w:hyperlink>
      <w:r w:rsidRPr="0099513F">
        <w:rPr>
          <w:rFonts w:eastAsia="Calibri"/>
          <w:lang w:val="es-US" w:eastAsia="en-US"/>
        </w:rPr>
        <w:t xml:space="preserve"> </w:t>
      </w:r>
    </w:p>
    <w:p w14:paraId="041835D9" w14:textId="77777777" w:rsidR="0099513F" w:rsidRPr="0099513F" w:rsidRDefault="0099513F" w:rsidP="0099513F">
      <w:pPr>
        <w:suppressAutoHyphens/>
        <w:spacing w:line="360" w:lineRule="auto"/>
        <w:rPr>
          <w:rFonts w:eastAsia="Calibri"/>
          <w:lang w:val="en-US" w:eastAsia="en-US"/>
        </w:rPr>
      </w:pPr>
      <w:r w:rsidRPr="0099513F">
        <w:rPr>
          <w:rFonts w:eastAsia="Calibri"/>
          <w:lang w:val="en-US" w:eastAsia="en-US"/>
        </w:rPr>
        <w:t>32. Tian W, Jiang W, Yao J, Nicholson C, Li R, Sigurslid H, et al. Predictors of mortality in hospitalized COVID-19 patients: A systematic review and meta-analysis. J Med Virol. 2020; 92: 1875-83. DOI: 10.1002/jmv.26050</w:t>
      </w:r>
    </w:p>
    <w:p w14:paraId="2FD6721E" w14:textId="77777777" w:rsidR="0099513F" w:rsidRPr="0099513F" w:rsidRDefault="0099513F" w:rsidP="0099513F">
      <w:pPr>
        <w:suppressAutoHyphens/>
        <w:spacing w:line="360" w:lineRule="auto"/>
        <w:rPr>
          <w:rFonts w:eastAsia="Calibri"/>
          <w:lang w:val="en-US" w:eastAsia="en-US"/>
        </w:rPr>
      </w:pPr>
      <w:r w:rsidRPr="0099513F">
        <w:rPr>
          <w:rFonts w:eastAsia="Calibri"/>
          <w:lang w:val="en-US" w:eastAsia="en-US"/>
        </w:rPr>
        <w:t>33. Çölkesen F, Kılınçel O, Sözen M, Yıldız E, Beyaz Ş, Çölkesen F, et al. The impact of SARS-CoV-2 transmission fear and COVID-19 pandemic on the mental health of patients with primary immunodeficiency disorders and severe asthma, and other high-risk groups. Asthma Allergy Immunol. 2021; 19: 84-91. DOI:10.21911/aai.651</w:t>
      </w:r>
    </w:p>
    <w:p w14:paraId="50E4A9C9" w14:textId="77777777" w:rsidR="0099513F" w:rsidRPr="0099513F" w:rsidRDefault="0099513F" w:rsidP="0099513F">
      <w:pPr>
        <w:suppressAutoHyphens/>
        <w:spacing w:line="360" w:lineRule="auto"/>
        <w:rPr>
          <w:rFonts w:eastAsia="Calibri"/>
          <w:lang w:val="es-ES" w:eastAsia="en-US"/>
        </w:rPr>
      </w:pPr>
      <w:r w:rsidRPr="0099513F">
        <w:rPr>
          <w:rFonts w:eastAsia="Calibri"/>
          <w:lang w:val="en-US" w:eastAsia="en-US"/>
        </w:rPr>
        <w:t xml:space="preserve">34. Bonner C, Cvejic E, Ayre J, Isautier J, Semsarian C, Nickel B, et al. The psychological impact of hypertension during COVID-19 restrictions: retrospective case-control study. </w:t>
      </w:r>
      <w:r w:rsidRPr="0099513F">
        <w:rPr>
          <w:rFonts w:eastAsia="Calibri"/>
          <w:lang w:val="es-ES" w:eastAsia="en-US"/>
        </w:rPr>
        <w:t>JMIRx Med. 2021; 2(1): e25610. DOI:10.2196/25610</w:t>
      </w:r>
    </w:p>
    <w:p w14:paraId="6F526965" w14:textId="77777777" w:rsidR="0099513F" w:rsidRPr="0099513F" w:rsidRDefault="0099513F" w:rsidP="0099513F">
      <w:pPr>
        <w:suppressAutoHyphens/>
        <w:spacing w:line="360" w:lineRule="auto"/>
        <w:rPr>
          <w:rFonts w:eastAsia="Calibri"/>
          <w:lang w:val="es-ES" w:eastAsia="en-US"/>
        </w:rPr>
      </w:pPr>
      <w:r w:rsidRPr="0099513F">
        <w:rPr>
          <w:rFonts w:eastAsia="Calibri"/>
          <w:lang w:val="es-ES" w:eastAsia="en-US"/>
        </w:rPr>
        <w:t xml:space="preserve">35. Fosco MJ, Silva P, Taborda GA, Ahumada L. Asociación entre aislamiento social preventivo obligatorio por COVID-19 e hipertensión arterial grave. MEDICINA. 2020 [acceso: 06/08/2021]; 80(Supl 6): 1-5. Disponible en: </w:t>
      </w:r>
      <w:hyperlink r:id="rId29" w:history="1">
        <w:r w:rsidRPr="0099513F">
          <w:rPr>
            <w:rFonts w:eastAsia="Calibri"/>
            <w:color w:val="0000FF"/>
            <w:u w:val="single"/>
            <w:lang w:val="es-ES" w:eastAsia="en-US"/>
          </w:rPr>
          <w:t>https://www.medicinabuenosaires.com/indices-de-2020/volumen-80-ano-2020-s-6-indice/asociacion/</w:t>
        </w:r>
      </w:hyperlink>
      <w:r w:rsidRPr="0099513F">
        <w:rPr>
          <w:rFonts w:eastAsia="Calibri"/>
          <w:lang w:val="es-ES" w:eastAsia="en-US"/>
        </w:rPr>
        <w:t xml:space="preserve"> </w:t>
      </w:r>
    </w:p>
    <w:p w14:paraId="47A23EAD" w14:textId="77777777" w:rsidR="0099513F" w:rsidRPr="0099513F" w:rsidRDefault="0099513F" w:rsidP="0099513F">
      <w:pPr>
        <w:suppressAutoHyphens/>
        <w:spacing w:line="360" w:lineRule="auto"/>
        <w:rPr>
          <w:rFonts w:eastAsia="Calibri"/>
          <w:lang w:val="es-US" w:eastAsia="en-US"/>
        </w:rPr>
      </w:pPr>
      <w:r w:rsidRPr="0099513F">
        <w:rPr>
          <w:rFonts w:eastAsia="Calibri"/>
          <w:lang w:val="en-US" w:eastAsia="en-US"/>
        </w:rPr>
        <w:t xml:space="preserve">36. Spruill TM, Pickering TG, Schwartz JE, Mostofsky E, Ogedegbe G, Clemow L, et al. The impact of perceived hypertension status on anxiety and the white coat effect. </w:t>
      </w:r>
      <w:r w:rsidRPr="0099513F">
        <w:rPr>
          <w:rFonts w:eastAsia="Calibri"/>
          <w:lang w:val="es-US" w:eastAsia="en-US"/>
        </w:rPr>
        <w:t>Ann Behav Med. 2007; 34(1):1-9. DOI: 10.1007/BF02879915</w:t>
      </w:r>
    </w:p>
    <w:p w14:paraId="364B5DC5" w14:textId="77777777" w:rsidR="0099513F" w:rsidRPr="0099513F" w:rsidRDefault="0099513F" w:rsidP="0099513F">
      <w:pPr>
        <w:suppressAutoHyphens/>
        <w:spacing w:line="360" w:lineRule="auto"/>
        <w:rPr>
          <w:rFonts w:eastAsia="Calibri"/>
          <w:lang w:val="es-ES" w:eastAsia="en-US"/>
        </w:rPr>
      </w:pPr>
      <w:r w:rsidRPr="0099513F">
        <w:rPr>
          <w:rFonts w:eastAsia="Calibri"/>
          <w:lang w:val="es-ES" w:eastAsia="en-US"/>
        </w:rPr>
        <w:t xml:space="preserve">37. Prensa Latina. Cuba reporta nuevo récord de casos con la Covid-19. Prensa Latina. Noticias; 2021, [acceso: 10/05/2021]. Disponible en: </w:t>
      </w:r>
      <w:hyperlink r:id="rId30" w:history="1">
        <w:r w:rsidRPr="0099513F">
          <w:rPr>
            <w:rFonts w:eastAsia="Calibri"/>
            <w:color w:val="0000FF"/>
            <w:u w:val="single"/>
            <w:lang w:val="es-ES" w:eastAsia="en-US"/>
          </w:rPr>
          <w:t>https://www.prensa-latina.cu/2021/04/20/cuba-reporta-nuevo-record-de-casos-con-la-covid-19-fotos</w:t>
        </w:r>
      </w:hyperlink>
      <w:r w:rsidRPr="0099513F">
        <w:rPr>
          <w:rFonts w:eastAsia="Calibri"/>
          <w:lang w:val="es-ES" w:eastAsia="en-US"/>
        </w:rPr>
        <w:t xml:space="preserve"> </w:t>
      </w:r>
    </w:p>
    <w:p w14:paraId="04593021" w14:textId="77777777" w:rsidR="0099513F" w:rsidRPr="0099513F" w:rsidRDefault="0099513F" w:rsidP="0099513F">
      <w:pPr>
        <w:suppressAutoHyphens/>
        <w:spacing w:line="360" w:lineRule="auto"/>
        <w:rPr>
          <w:rFonts w:eastAsia="Calibri"/>
          <w:lang w:val="es-ES" w:eastAsia="en-US"/>
        </w:rPr>
      </w:pPr>
      <w:r w:rsidRPr="0099513F">
        <w:rPr>
          <w:rFonts w:eastAsia="Calibri"/>
          <w:lang w:val="es-ES" w:eastAsia="en-US"/>
        </w:rPr>
        <w:t xml:space="preserve">38. Alcca T, Quispe Y. Ansiedad en mujeres y varones en tiempos de COVID-19 en la ciudad de Juliaca [Tesis de pregrado]. Lima: Universidad Peruana Unión; 2020. [acceso: 10/08/2021]. Disponible en: </w:t>
      </w:r>
      <w:hyperlink r:id="rId31" w:history="1">
        <w:r w:rsidRPr="0099513F">
          <w:rPr>
            <w:rFonts w:eastAsia="Calibri"/>
            <w:color w:val="0000FF"/>
            <w:u w:val="single"/>
            <w:lang w:val="es-ES" w:eastAsia="en-US"/>
          </w:rPr>
          <w:t>https://repositorio.upeu.edu.pe/handle/20.500.12840/3673</w:t>
        </w:r>
      </w:hyperlink>
      <w:r w:rsidRPr="0099513F">
        <w:rPr>
          <w:rFonts w:eastAsia="Calibri"/>
          <w:lang w:val="es-ES" w:eastAsia="en-US"/>
        </w:rPr>
        <w:t xml:space="preserve"> </w:t>
      </w:r>
    </w:p>
    <w:p w14:paraId="6C980221" w14:textId="77777777" w:rsidR="0099513F" w:rsidRPr="0099513F" w:rsidRDefault="0099513F" w:rsidP="0099513F">
      <w:pPr>
        <w:suppressAutoHyphens/>
        <w:spacing w:line="360" w:lineRule="auto"/>
        <w:rPr>
          <w:rFonts w:eastAsia="Calibri"/>
          <w:lang w:val="es-ES" w:eastAsia="en-US"/>
        </w:rPr>
      </w:pPr>
      <w:r w:rsidRPr="0099513F">
        <w:rPr>
          <w:rFonts w:eastAsia="Calibri"/>
          <w:lang w:val="es-ES" w:eastAsia="en-US"/>
        </w:rPr>
        <w:lastRenderedPageBreak/>
        <w:t xml:space="preserve">39. Briceño MT, Oré JP. Ansiedad por el COVID-19 y bienestar psicológico en personas adultas del distrito de Ate Vitarte [Tesis de pregrado]. Lima: Universidad de San Martín de Porres; 2021. [acceso: 12/08/2021]. Disponible en: </w:t>
      </w:r>
      <w:hyperlink r:id="rId32" w:history="1">
        <w:r w:rsidRPr="0099513F">
          <w:rPr>
            <w:rFonts w:eastAsia="Calibri"/>
            <w:color w:val="0000FF"/>
            <w:u w:val="single"/>
            <w:lang w:val="es-ES" w:eastAsia="en-US"/>
          </w:rPr>
          <w:t>https://hdl.handle.net/20.500.12727/8402</w:t>
        </w:r>
      </w:hyperlink>
      <w:r w:rsidRPr="0099513F">
        <w:rPr>
          <w:rFonts w:eastAsia="Calibri"/>
          <w:lang w:val="es-ES" w:eastAsia="en-US"/>
        </w:rPr>
        <w:t xml:space="preserve"> </w:t>
      </w:r>
    </w:p>
    <w:p w14:paraId="1E96A945" w14:textId="77777777" w:rsidR="0099513F" w:rsidRPr="0099513F" w:rsidRDefault="0099513F" w:rsidP="0099513F">
      <w:pPr>
        <w:suppressAutoHyphens/>
        <w:spacing w:line="360" w:lineRule="auto"/>
        <w:rPr>
          <w:rFonts w:eastAsia="Calibri"/>
          <w:lang w:val="es-ES" w:eastAsia="en-US"/>
        </w:rPr>
      </w:pPr>
      <w:r w:rsidRPr="0099513F">
        <w:rPr>
          <w:rFonts w:eastAsia="Calibri"/>
          <w:lang w:val="en-US" w:eastAsia="en-US"/>
        </w:rPr>
        <w:t xml:space="preserve">40. Oliver N, Barber X, Roomp K, Roomp K. The COVID-19 Impact survey: assessing the pulse of the COVID-19 pandemic in Spain via 24 questions. </w:t>
      </w:r>
      <w:r w:rsidRPr="0099513F">
        <w:rPr>
          <w:rFonts w:eastAsia="Calibri"/>
          <w:lang w:val="es-ES" w:eastAsia="en-US"/>
        </w:rPr>
        <w:t>J Med Internet Res. 2020; 22(9): e21319. DOI: 10.2196/21319</w:t>
      </w:r>
    </w:p>
    <w:p w14:paraId="14E88A85" w14:textId="77777777" w:rsidR="0099513F" w:rsidRPr="0099513F" w:rsidRDefault="0099513F" w:rsidP="0099513F">
      <w:pPr>
        <w:suppressAutoHyphens/>
        <w:spacing w:line="360" w:lineRule="auto"/>
        <w:rPr>
          <w:rFonts w:eastAsia="Calibri"/>
          <w:lang w:val="en-US" w:eastAsia="en-US"/>
        </w:rPr>
      </w:pPr>
      <w:r w:rsidRPr="0099513F">
        <w:rPr>
          <w:rFonts w:eastAsia="Calibri"/>
          <w:lang w:val="es-ES" w:eastAsia="en-US"/>
        </w:rPr>
        <w:t xml:space="preserve">41. Abad A, Da Silva JA, De Paiva LEP, Antonelli- Ponti M, Bastos S, Mármora CHC, et al. </w:t>
      </w:r>
      <w:r w:rsidRPr="0099513F">
        <w:rPr>
          <w:rFonts w:eastAsia="Calibri"/>
          <w:lang w:val="en-US" w:eastAsia="en-US"/>
        </w:rPr>
        <w:t>Evaluation of fear and peritraumatic distress during COVID-19 pandemic in Brazil. Advances in Infectious Diseases. 2020; 10:184-194. DOI: 10.4236/aid.2020.103019</w:t>
      </w:r>
    </w:p>
    <w:p w14:paraId="3816CA9D" w14:textId="77777777" w:rsidR="0099513F" w:rsidRPr="0099513F" w:rsidRDefault="0099513F" w:rsidP="0099513F">
      <w:pPr>
        <w:suppressAutoHyphens/>
        <w:spacing w:line="360" w:lineRule="auto"/>
        <w:rPr>
          <w:rFonts w:eastAsia="Calibri"/>
          <w:lang w:val="es-US" w:eastAsia="en-US"/>
        </w:rPr>
      </w:pPr>
      <w:r w:rsidRPr="0099513F">
        <w:rPr>
          <w:rFonts w:eastAsia="Calibri"/>
          <w:lang w:val="en-US" w:eastAsia="en-US"/>
        </w:rPr>
        <w:t xml:space="preserve">42. Vicario A, Fernández R, Enders J, Alves A, Cerezo GH. </w:t>
      </w:r>
      <w:r w:rsidRPr="0099513F">
        <w:rPr>
          <w:rFonts w:eastAsia="Calibri"/>
          <w:lang w:val="es-ES" w:eastAsia="en-US"/>
        </w:rPr>
        <w:t xml:space="preserve">Prevalencia de ansiedad y depresión en pacientes con enfermedades cardiovasculares durante la pandemia COVID-19. Rev Fed Argent Cardiol. </w:t>
      </w:r>
      <w:r w:rsidRPr="0099513F">
        <w:rPr>
          <w:rFonts w:eastAsia="Calibri"/>
          <w:lang w:val="es-US" w:eastAsia="en-US"/>
        </w:rPr>
        <w:t xml:space="preserve">2020 [acceso: 04/09/2021]; 49(3): </w:t>
      </w:r>
      <w:r w:rsidRPr="0099513F">
        <w:rPr>
          <w:lang w:val="es-ES" w:eastAsia="en-US"/>
        </w:rPr>
        <w:t>[aprox. 12 pant.]</w:t>
      </w:r>
      <w:r w:rsidRPr="0099513F">
        <w:rPr>
          <w:rFonts w:eastAsia="Calibri"/>
          <w:lang w:val="es-US" w:eastAsia="en-US"/>
        </w:rPr>
        <w:t xml:space="preserve">. </w:t>
      </w:r>
      <w:r w:rsidRPr="0099513F">
        <w:rPr>
          <w:rFonts w:eastAsia="Calibri"/>
          <w:lang w:val="es-ES" w:eastAsia="en-US"/>
        </w:rPr>
        <w:t xml:space="preserve">Disponible en: </w:t>
      </w:r>
      <w:hyperlink r:id="rId33" w:history="1">
        <w:r w:rsidRPr="0099513F">
          <w:rPr>
            <w:rFonts w:eastAsia="Calibri"/>
            <w:color w:val="0000FF"/>
            <w:u w:val="single"/>
            <w:lang w:val="es-US" w:eastAsia="en-US"/>
          </w:rPr>
          <w:t>https://rdu.unc.edu.ar/bitstream/handle/11086/16652/Prevalencia%20de%20ansiedad%20y%20depresi%C3%B3n%20en%20pacientes%20con%20enfermedades%20cardiovasculares%20durante%20la%20pandemia%20COVID.pdf?sequence=2&amp;isAllowed=y</w:t>
        </w:r>
      </w:hyperlink>
      <w:r w:rsidRPr="0099513F">
        <w:rPr>
          <w:rFonts w:eastAsia="Calibri"/>
          <w:lang w:val="es-US" w:eastAsia="en-US"/>
        </w:rPr>
        <w:t xml:space="preserve"> </w:t>
      </w:r>
    </w:p>
    <w:p w14:paraId="5D67A8A6" w14:textId="77777777" w:rsidR="0099513F" w:rsidRPr="0099513F" w:rsidRDefault="0099513F" w:rsidP="0099513F">
      <w:pPr>
        <w:suppressAutoHyphens/>
        <w:spacing w:line="360" w:lineRule="auto"/>
        <w:rPr>
          <w:rFonts w:eastAsia="Calibri"/>
          <w:lang w:val="es-ES" w:eastAsia="en-US"/>
        </w:rPr>
      </w:pPr>
      <w:r w:rsidRPr="0099513F">
        <w:rPr>
          <w:rFonts w:eastAsia="Calibri"/>
          <w:lang w:val="es-ES" w:eastAsia="en-US"/>
        </w:rPr>
        <w:t>43. Jiménez-Puig E, León-Ramos JC, Pausa-Hernández RM, Varela YM. Ansiedad y miedo a la COVID-19 en personas con diagnóstico positivo a la enfermedad en Majagua, Ciego de Ávila. MediCiego. 2021 [en prensa].</w:t>
      </w:r>
    </w:p>
    <w:p w14:paraId="6CBDCA4F" w14:textId="77777777" w:rsidR="0099513F" w:rsidRPr="0099513F" w:rsidRDefault="0099513F" w:rsidP="0099513F">
      <w:pPr>
        <w:suppressAutoHyphens/>
        <w:spacing w:line="360" w:lineRule="auto"/>
        <w:rPr>
          <w:rFonts w:eastAsia="Calibri"/>
          <w:lang w:val="es-ES" w:eastAsia="en-US"/>
        </w:rPr>
      </w:pPr>
      <w:r w:rsidRPr="0099513F">
        <w:rPr>
          <w:rFonts w:eastAsia="Calibri"/>
          <w:lang w:val="es-ES" w:eastAsia="en-US"/>
        </w:rPr>
        <w:t xml:space="preserve">44. Broche-Pérez Y, Fernández-Fleites Z, Fernández-Castillo E, Jiménez-Puig E, Ferrer-Lozano D, Vizcaíno-Escobar A, et al. </w:t>
      </w:r>
      <w:r w:rsidRPr="0099513F">
        <w:rPr>
          <w:rFonts w:eastAsia="Calibri"/>
          <w:lang w:val="en-US" w:eastAsia="en-US"/>
        </w:rPr>
        <w:t xml:space="preserve">Female gender and knowing a person positive for COVID-19 significantly increases fear levels in the Cuban population. </w:t>
      </w:r>
      <w:r w:rsidRPr="0099513F">
        <w:rPr>
          <w:rFonts w:eastAsia="Calibri"/>
          <w:lang w:val="es-CU" w:eastAsia="en-US"/>
        </w:rPr>
        <w:t xml:space="preserve">Int J Ment Health. 2021; 49(3): </w:t>
      </w:r>
      <w:r w:rsidRPr="0099513F">
        <w:rPr>
          <w:lang w:val="es-CU" w:eastAsia="en-US"/>
        </w:rPr>
        <w:t xml:space="preserve">[aprox. </w:t>
      </w:r>
      <w:r w:rsidRPr="0099513F">
        <w:rPr>
          <w:lang w:val="es-ES" w:eastAsia="en-US"/>
        </w:rPr>
        <w:t>9 pant.]</w:t>
      </w:r>
      <w:r w:rsidRPr="0099513F">
        <w:rPr>
          <w:rFonts w:eastAsia="Calibri"/>
          <w:lang w:val="es-ES" w:eastAsia="en-US"/>
        </w:rPr>
        <w:t>. DOI: 10.1080/00207411.2021.1952739</w:t>
      </w:r>
    </w:p>
    <w:p w14:paraId="48072904" w14:textId="77777777" w:rsidR="0099513F" w:rsidRPr="0099513F" w:rsidRDefault="0099513F" w:rsidP="0099513F">
      <w:pPr>
        <w:suppressAutoHyphens/>
        <w:spacing w:line="360" w:lineRule="auto"/>
        <w:rPr>
          <w:rFonts w:eastAsia="Calibri"/>
          <w:lang w:val="es-ES" w:eastAsia="en-US"/>
        </w:rPr>
      </w:pPr>
      <w:r w:rsidRPr="0099513F">
        <w:rPr>
          <w:rFonts w:eastAsia="Calibri"/>
          <w:lang w:val="es-ES" w:eastAsia="en-US"/>
        </w:rPr>
        <w:t xml:space="preserve">45. Broche-Pérez Y, Fernández-Fleites Z, Jiménez-Puig E, Fernández-Castillo E, Rodríguez-Martin BC. </w:t>
      </w:r>
      <w:r w:rsidRPr="0099513F">
        <w:rPr>
          <w:rFonts w:eastAsia="Calibri"/>
          <w:lang w:val="en-US" w:eastAsia="en-US"/>
        </w:rPr>
        <w:t xml:space="preserve">Gender and fear of COVID-19 in a Cuban population sample. </w:t>
      </w:r>
      <w:r w:rsidRPr="0099513F">
        <w:rPr>
          <w:rFonts w:eastAsia="Calibri"/>
          <w:lang w:val="es-CU" w:eastAsia="en-US"/>
        </w:rPr>
        <w:t xml:space="preserve">Int J Ment Health Addict. 2020; 2020: 1-9. </w:t>
      </w:r>
      <w:r w:rsidRPr="0099513F">
        <w:rPr>
          <w:rFonts w:eastAsia="Calibri"/>
          <w:lang w:val="es-ES" w:eastAsia="en-US"/>
        </w:rPr>
        <w:t>DOI: 10.1007/s11469-020-00343-8</w:t>
      </w:r>
    </w:p>
    <w:p w14:paraId="55BD6315" w14:textId="77777777" w:rsidR="0099513F" w:rsidRPr="0099513F" w:rsidRDefault="0099513F" w:rsidP="0099513F">
      <w:pPr>
        <w:suppressAutoHyphens/>
        <w:spacing w:line="360" w:lineRule="auto"/>
        <w:rPr>
          <w:rFonts w:eastAsia="Calibri"/>
          <w:lang w:val="en-US" w:eastAsia="en-US"/>
        </w:rPr>
      </w:pPr>
      <w:r w:rsidRPr="0099513F">
        <w:rPr>
          <w:rFonts w:eastAsia="Calibri"/>
          <w:lang w:val="es-ES" w:eastAsia="en-US"/>
        </w:rPr>
        <w:t xml:space="preserve">46. Ozamiz-Etxebarria N, Dosil-Santamaria M, Picaza-Gorrochategui M, Idoiaga-Mondragon N. Niveles de estrés, ansiedad y depresión en la primera fase del brote del COVID-19 en una muestra </w:t>
      </w:r>
      <w:r w:rsidRPr="0099513F">
        <w:rPr>
          <w:rFonts w:eastAsia="Calibri"/>
          <w:lang w:val="es-ES" w:eastAsia="en-US"/>
        </w:rPr>
        <w:lastRenderedPageBreak/>
        <w:t xml:space="preserve">recogida en el norte de España. </w:t>
      </w:r>
      <w:r w:rsidRPr="0099513F">
        <w:rPr>
          <w:rFonts w:eastAsia="Calibri"/>
          <w:lang w:val="en-US" w:eastAsia="en-US"/>
        </w:rPr>
        <w:t>Cad Saúde Pública. 2020; 36(4): e00054020. DOI: 10.1590/0102-311X00054020</w:t>
      </w:r>
    </w:p>
    <w:p w14:paraId="5D8EF44B" w14:textId="77777777" w:rsidR="0099513F" w:rsidRPr="0099513F" w:rsidRDefault="0099513F" w:rsidP="0099513F">
      <w:pPr>
        <w:suppressAutoHyphens/>
        <w:spacing w:line="360" w:lineRule="auto"/>
        <w:rPr>
          <w:rFonts w:eastAsia="Calibri"/>
          <w:lang w:val="es-ES" w:eastAsia="en-US"/>
        </w:rPr>
      </w:pPr>
      <w:r w:rsidRPr="0099513F">
        <w:rPr>
          <w:rFonts w:eastAsia="Calibri"/>
          <w:lang w:val="en-US" w:eastAsia="en-US"/>
        </w:rPr>
        <w:t xml:space="preserve">47. Rossi A, Panzeri A, Pietrabissa G, Manzoni G, Castelnuovo G, Mannarini S. The anxiety-buffer hypothesis in the time of COVID-19: when self-esteem protects from the impact of loneliness and fear on anxiety and depression. </w:t>
      </w:r>
      <w:r w:rsidRPr="0099513F">
        <w:rPr>
          <w:rFonts w:eastAsia="Calibri"/>
          <w:lang w:val="es-ES" w:eastAsia="en-US"/>
        </w:rPr>
        <w:t>Front Psychol. 2020; 11: 2177. DOI: 10.3389/fpsyg.2020.02177</w:t>
      </w:r>
    </w:p>
    <w:p w14:paraId="503ECF04" w14:textId="77777777" w:rsidR="0099513F" w:rsidRPr="0099513F" w:rsidRDefault="0099513F" w:rsidP="0099513F">
      <w:pPr>
        <w:suppressAutoHyphens/>
        <w:spacing w:line="360" w:lineRule="auto"/>
        <w:rPr>
          <w:rFonts w:ascii="Calibri" w:eastAsia="Calibri" w:hAnsi="Calibri" w:cs="SimSun"/>
          <w:sz w:val="22"/>
          <w:szCs w:val="22"/>
          <w:shd w:val="clear" w:color="auto" w:fill="FFFF00"/>
          <w:lang w:val="es-ES" w:eastAsia="en-US"/>
        </w:rPr>
      </w:pPr>
      <w:r w:rsidRPr="0099513F">
        <w:rPr>
          <w:rFonts w:eastAsia="Calibri"/>
          <w:lang w:val="es-ES" w:eastAsia="en-US"/>
        </w:rPr>
        <w:t xml:space="preserve">48. Jiménez-Puig E, Pérez-Leiva BD, González-Cruz R. Ansiedad y miedo a la COVID-19 en estudiantes pesquisadores del poblado de Falcón, Villa Clara. Medicent Electrón. 2021 [acceso: 18/12/2021]; 25(4): </w:t>
      </w:r>
      <w:r w:rsidRPr="0099513F">
        <w:rPr>
          <w:lang w:val="es-ES" w:eastAsia="en-US"/>
        </w:rPr>
        <w:t>621-37</w:t>
      </w:r>
      <w:r w:rsidRPr="0099513F">
        <w:rPr>
          <w:rFonts w:eastAsia="Calibri"/>
          <w:lang w:val="es-ES" w:eastAsia="en-US"/>
        </w:rPr>
        <w:t xml:space="preserve">. Disponible en: </w:t>
      </w:r>
      <w:hyperlink r:id="rId34" w:history="1">
        <w:r w:rsidRPr="0099513F">
          <w:rPr>
            <w:rFonts w:eastAsia="Calibri"/>
            <w:color w:val="0000FF"/>
            <w:u w:val="single"/>
            <w:lang w:val="es-ES" w:eastAsia="en-US"/>
          </w:rPr>
          <w:t>http://www.medicentro.sld.cu/index.php/medicentro/article/view/3434/2777</w:t>
        </w:r>
      </w:hyperlink>
    </w:p>
    <w:p w14:paraId="1498AA44" w14:textId="77777777" w:rsidR="0099513F" w:rsidRPr="0099513F" w:rsidRDefault="0099513F" w:rsidP="0099513F">
      <w:pPr>
        <w:suppressAutoHyphens/>
        <w:spacing w:line="360" w:lineRule="auto"/>
        <w:rPr>
          <w:rFonts w:eastAsia="Calibri"/>
          <w:lang w:val="es-ES" w:eastAsia="en-US"/>
        </w:rPr>
      </w:pPr>
      <w:r w:rsidRPr="0099513F">
        <w:rPr>
          <w:rFonts w:eastAsia="Calibri"/>
          <w:lang w:val="es-ES" w:eastAsia="en-US"/>
        </w:rPr>
        <w:t xml:space="preserve">49. Hernández J. Impacto de la COVID-19 sobre la salud mental de las personas. Medicent Electrón. 2020 [acceso: 04/04/2021]; 24(3): 578-94. Disponible en: </w:t>
      </w:r>
      <w:hyperlink r:id="rId35" w:history="1">
        <w:r w:rsidRPr="0099513F">
          <w:rPr>
            <w:rFonts w:eastAsia="Calibri"/>
            <w:color w:val="0000FF"/>
            <w:u w:val="single"/>
            <w:lang w:val="es-ES" w:eastAsia="en-US"/>
          </w:rPr>
          <w:t>http://medicentro.sld.cu/index.php/medicentro/article/view/3203/2588</w:t>
        </w:r>
      </w:hyperlink>
      <w:r w:rsidRPr="0099513F">
        <w:rPr>
          <w:rFonts w:eastAsia="Calibri"/>
          <w:lang w:val="es-ES" w:eastAsia="en-US"/>
        </w:rPr>
        <w:t xml:space="preserve"> </w:t>
      </w:r>
    </w:p>
    <w:p w14:paraId="3FC8B610" w14:textId="77777777" w:rsidR="0099513F" w:rsidRPr="0099513F" w:rsidRDefault="0099513F" w:rsidP="0099513F">
      <w:pPr>
        <w:suppressAutoHyphens/>
        <w:spacing w:line="360" w:lineRule="auto"/>
        <w:rPr>
          <w:rFonts w:eastAsia="Calibri"/>
          <w:lang w:val="es-ES" w:eastAsia="en-US"/>
        </w:rPr>
      </w:pPr>
      <w:r w:rsidRPr="0099513F">
        <w:rPr>
          <w:rFonts w:eastAsia="Calibri"/>
          <w:lang w:val="es-ES" w:eastAsia="en-US"/>
        </w:rPr>
        <w:t xml:space="preserve">50. Oficina de OPS/OMS en Cuba. COVID-19. Reporte 78. Equipo de gestión de incidentes. OPS/OMS; 2021. [acceso: 04/09/2021]. Disponible en: </w:t>
      </w:r>
      <w:hyperlink r:id="rId36" w:history="1">
        <w:r w:rsidRPr="0099513F">
          <w:rPr>
            <w:rFonts w:eastAsia="Calibri"/>
            <w:color w:val="0000FF"/>
            <w:u w:val="single"/>
            <w:lang w:val="es-ES" w:eastAsia="en-US"/>
          </w:rPr>
          <w:t>https://www.paho.org/es/file/93614/download?token=bHW2Vq91</w:t>
        </w:r>
      </w:hyperlink>
      <w:r w:rsidRPr="0099513F">
        <w:rPr>
          <w:rFonts w:eastAsia="Calibri"/>
          <w:lang w:val="es-ES" w:eastAsia="en-US"/>
        </w:rPr>
        <w:t xml:space="preserve"> </w:t>
      </w:r>
    </w:p>
    <w:p w14:paraId="11FD68F8" w14:textId="77777777" w:rsidR="0099513F" w:rsidRPr="0099513F" w:rsidRDefault="0099513F" w:rsidP="0099513F">
      <w:pPr>
        <w:suppressAutoHyphens/>
        <w:spacing w:line="360" w:lineRule="auto"/>
        <w:jc w:val="center"/>
        <w:rPr>
          <w:rFonts w:eastAsia="Calibri"/>
          <w:b/>
          <w:lang w:val="es-ES" w:eastAsia="en-US"/>
        </w:rPr>
      </w:pPr>
    </w:p>
    <w:p w14:paraId="41B0ADD0" w14:textId="77777777" w:rsidR="0099513F" w:rsidRPr="0099513F" w:rsidRDefault="0099513F" w:rsidP="0099513F">
      <w:pPr>
        <w:suppressAutoHyphens/>
        <w:spacing w:line="360" w:lineRule="auto"/>
        <w:jc w:val="center"/>
        <w:rPr>
          <w:rFonts w:eastAsia="Calibri"/>
          <w:b/>
          <w:lang w:val="es-ES" w:eastAsia="en-US"/>
        </w:rPr>
      </w:pPr>
    </w:p>
    <w:p w14:paraId="3208D57C" w14:textId="77777777" w:rsidR="0099513F" w:rsidRPr="0099513F" w:rsidRDefault="0099513F" w:rsidP="0099513F">
      <w:pPr>
        <w:tabs>
          <w:tab w:val="left" w:pos="2610"/>
          <w:tab w:val="center" w:pos="4680"/>
        </w:tabs>
        <w:suppressAutoHyphens/>
        <w:spacing w:line="360" w:lineRule="auto"/>
        <w:rPr>
          <w:rFonts w:eastAsia="Calibri"/>
          <w:b/>
          <w:lang w:val="es-ES" w:eastAsia="en-US"/>
        </w:rPr>
      </w:pPr>
      <w:r w:rsidRPr="0099513F">
        <w:rPr>
          <w:rFonts w:eastAsia="Calibri"/>
          <w:b/>
          <w:lang w:val="es-ES" w:eastAsia="en-US"/>
        </w:rPr>
        <w:tab/>
      </w:r>
      <w:r w:rsidRPr="0099513F">
        <w:rPr>
          <w:rFonts w:eastAsia="Calibri"/>
          <w:b/>
          <w:lang w:val="es-ES" w:eastAsia="en-US"/>
        </w:rPr>
        <w:tab/>
        <w:t>Conflicto de intereses</w:t>
      </w:r>
    </w:p>
    <w:p w14:paraId="17F2D67B" w14:textId="77777777" w:rsidR="0099513F" w:rsidRPr="0099513F" w:rsidRDefault="0099513F" w:rsidP="0099513F">
      <w:pPr>
        <w:suppressAutoHyphens/>
        <w:spacing w:line="360" w:lineRule="auto"/>
        <w:rPr>
          <w:rFonts w:eastAsia="Calibri"/>
          <w:lang w:val="es-ES" w:eastAsia="en-US"/>
        </w:rPr>
      </w:pPr>
      <w:r w:rsidRPr="0099513F">
        <w:rPr>
          <w:rFonts w:eastAsia="Calibri"/>
          <w:lang w:val="es-ES" w:eastAsia="en-US"/>
        </w:rPr>
        <w:t>Los autores declaran que no existen conflictos de interés en relación con el trabajo.</w:t>
      </w:r>
    </w:p>
    <w:p w14:paraId="5A1AFDC1" w14:textId="77777777" w:rsidR="0099513F" w:rsidRPr="0099513F" w:rsidRDefault="0099513F" w:rsidP="0099513F">
      <w:pPr>
        <w:suppressAutoHyphens/>
        <w:spacing w:line="360" w:lineRule="auto"/>
        <w:rPr>
          <w:rFonts w:eastAsia="Calibri"/>
          <w:lang w:val="es-ES" w:eastAsia="en-US"/>
        </w:rPr>
      </w:pPr>
    </w:p>
    <w:p w14:paraId="5885C37B" w14:textId="77777777" w:rsidR="0099513F" w:rsidRPr="0099513F" w:rsidRDefault="0099513F" w:rsidP="0099513F">
      <w:pPr>
        <w:suppressAutoHyphens/>
        <w:spacing w:line="360" w:lineRule="auto"/>
        <w:jc w:val="center"/>
        <w:rPr>
          <w:rFonts w:eastAsia="Calibri"/>
          <w:b/>
          <w:lang w:val="es-ES" w:eastAsia="en-US"/>
        </w:rPr>
      </w:pPr>
      <w:r w:rsidRPr="0099513F">
        <w:rPr>
          <w:rFonts w:eastAsia="Calibri"/>
          <w:b/>
          <w:lang w:val="es-ES" w:eastAsia="en-US"/>
        </w:rPr>
        <w:t>Contribuciones de los autores</w:t>
      </w:r>
    </w:p>
    <w:p w14:paraId="1EA934E1" w14:textId="77777777" w:rsidR="0099513F" w:rsidRPr="0099513F" w:rsidRDefault="0099513F" w:rsidP="0099513F">
      <w:pPr>
        <w:spacing w:line="360" w:lineRule="auto"/>
        <w:rPr>
          <w:rFonts w:eastAsia="Calibri"/>
          <w:b/>
          <w:lang w:val="es-ES" w:eastAsia="en-US"/>
        </w:rPr>
      </w:pPr>
      <w:r w:rsidRPr="0099513F">
        <w:rPr>
          <w:lang w:val="es-ES" w:eastAsia="es-419"/>
        </w:rPr>
        <w:t xml:space="preserve">Conceptualización: </w:t>
      </w:r>
      <w:r w:rsidRPr="0099513F">
        <w:rPr>
          <w:rFonts w:eastAsia="Calibri"/>
          <w:i/>
          <w:lang w:val="es-ES" w:eastAsia="en-US"/>
        </w:rPr>
        <w:t>Brayan Deivi Pérez-Leiva; Elizabeth Jiménez-Puig.</w:t>
      </w:r>
    </w:p>
    <w:p w14:paraId="5C5E647E" w14:textId="77777777" w:rsidR="0099513F" w:rsidRPr="0099513F" w:rsidRDefault="0099513F" w:rsidP="0099513F">
      <w:pPr>
        <w:spacing w:line="360" w:lineRule="auto"/>
        <w:rPr>
          <w:rFonts w:eastAsia="Calibri"/>
          <w:b/>
          <w:lang w:val="es-ES" w:eastAsia="en-US"/>
        </w:rPr>
      </w:pPr>
      <w:r w:rsidRPr="0099513F">
        <w:rPr>
          <w:lang w:val="es-ES" w:eastAsia="es-419"/>
        </w:rPr>
        <w:t xml:space="preserve">Curación de datos: </w:t>
      </w:r>
      <w:r w:rsidRPr="0099513F">
        <w:rPr>
          <w:rFonts w:eastAsia="Calibri"/>
          <w:i/>
          <w:lang w:val="es-ES" w:eastAsia="en-US"/>
        </w:rPr>
        <w:t xml:space="preserve">Brayan Deivi Pérez-Leiva; Elizabeth Jiménez-Puig; </w:t>
      </w:r>
      <w:r w:rsidRPr="0099513F">
        <w:rPr>
          <w:rFonts w:eastAsia="Calibri"/>
          <w:i/>
          <w:lang w:val="es-US" w:eastAsia="en-US"/>
        </w:rPr>
        <w:t xml:space="preserve">Mariolis Borges-Fernández; </w:t>
      </w:r>
      <w:r w:rsidRPr="0099513F">
        <w:rPr>
          <w:rFonts w:eastAsia="Calibri"/>
          <w:i/>
          <w:lang w:val="es-ES" w:eastAsia="en-US"/>
        </w:rPr>
        <w:t>Rosabel María Pausa-Hernández.</w:t>
      </w:r>
    </w:p>
    <w:p w14:paraId="2C421DED" w14:textId="77777777" w:rsidR="0099513F" w:rsidRPr="0099513F" w:rsidRDefault="0099513F" w:rsidP="0099513F">
      <w:pPr>
        <w:spacing w:line="360" w:lineRule="auto"/>
        <w:rPr>
          <w:rFonts w:eastAsia="Calibri"/>
          <w:b/>
          <w:lang w:val="es-ES" w:eastAsia="en-US"/>
        </w:rPr>
      </w:pPr>
      <w:r w:rsidRPr="0099513F">
        <w:rPr>
          <w:lang w:val="es-ES" w:eastAsia="es-419"/>
        </w:rPr>
        <w:t xml:space="preserve">Análisis formal: </w:t>
      </w:r>
      <w:r w:rsidRPr="0099513F">
        <w:rPr>
          <w:rFonts w:eastAsia="Calibri"/>
          <w:i/>
          <w:lang w:val="es-ES" w:eastAsia="en-US"/>
        </w:rPr>
        <w:t>Brayan Deivi Pérez-Leiva; Elizabeth Jiménez-Puig.</w:t>
      </w:r>
    </w:p>
    <w:p w14:paraId="7F82D301" w14:textId="77777777" w:rsidR="0099513F" w:rsidRPr="0099513F" w:rsidRDefault="0099513F" w:rsidP="0099513F">
      <w:pPr>
        <w:spacing w:line="360" w:lineRule="auto"/>
        <w:rPr>
          <w:rFonts w:eastAsia="Calibri"/>
          <w:b/>
          <w:lang w:val="es-ES" w:eastAsia="en-US"/>
        </w:rPr>
      </w:pPr>
      <w:r w:rsidRPr="0099513F">
        <w:rPr>
          <w:lang w:val="es-ES" w:eastAsia="es-419"/>
        </w:rPr>
        <w:t xml:space="preserve">Investigación: </w:t>
      </w:r>
      <w:r w:rsidRPr="0099513F">
        <w:rPr>
          <w:rFonts w:eastAsia="Calibri"/>
          <w:i/>
          <w:lang w:val="es-ES" w:eastAsia="en-US"/>
        </w:rPr>
        <w:t>Brayan Deivi Pérez-Leiva; Elizabeth Jiménez-Puig.</w:t>
      </w:r>
    </w:p>
    <w:p w14:paraId="58E5B942" w14:textId="77777777" w:rsidR="0099513F" w:rsidRPr="0099513F" w:rsidRDefault="0099513F" w:rsidP="0099513F">
      <w:pPr>
        <w:spacing w:line="360" w:lineRule="auto"/>
        <w:rPr>
          <w:rFonts w:eastAsia="Calibri"/>
          <w:b/>
          <w:lang w:val="es-ES" w:eastAsia="en-US"/>
        </w:rPr>
      </w:pPr>
      <w:r w:rsidRPr="0099513F">
        <w:rPr>
          <w:lang w:val="es-ES" w:eastAsia="es-419"/>
        </w:rPr>
        <w:t xml:space="preserve">Metodología: </w:t>
      </w:r>
      <w:r w:rsidRPr="0099513F">
        <w:rPr>
          <w:rFonts w:eastAsia="Calibri"/>
          <w:i/>
          <w:lang w:val="es-ES" w:eastAsia="en-US"/>
        </w:rPr>
        <w:t>Brayan Deivi Pérez-Leiva; Elizabeth Jiménez-Puig.</w:t>
      </w:r>
    </w:p>
    <w:p w14:paraId="00010866" w14:textId="77777777" w:rsidR="0099513F" w:rsidRPr="0099513F" w:rsidRDefault="0099513F" w:rsidP="0099513F">
      <w:pPr>
        <w:spacing w:line="360" w:lineRule="auto"/>
        <w:rPr>
          <w:rFonts w:eastAsia="Calibri"/>
          <w:b/>
          <w:lang w:val="es-ES" w:eastAsia="en-US"/>
        </w:rPr>
      </w:pPr>
      <w:r w:rsidRPr="0099513F">
        <w:rPr>
          <w:lang w:val="es-ES" w:eastAsia="es-419"/>
        </w:rPr>
        <w:t xml:space="preserve">Administración del proyecto: </w:t>
      </w:r>
      <w:r w:rsidRPr="0099513F">
        <w:rPr>
          <w:rFonts w:eastAsia="Calibri"/>
          <w:i/>
          <w:lang w:val="es-ES" w:eastAsia="en-US"/>
        </w:rPr>
        <w:t>Brayan Deivi Pérez-Leiva; Elizabeth Jiménez-Puig.</w:t>
      </w:r>
    </w:p>
    <w:p w14:paraId="42ABE85A" w14:textId="77777777" w:rsidR="0099513F" w:rsidRPr="0099513F" w:rsidRDefault="0099513F" w:rsidP="0099513F">
      <w:pPr>
        <w:spacing w:line="360" w:lineRule="auto"/>
        <w:rPr>
          <w:rFonts w:eastAsia="Calibri"/>
          <w:b/>
          <w:lang w:val="es-ES" w:eastAsia="en-US"/>
        </w:rPr>
      </w:pPr>
      <w:r w:rsidRPr="0099513F">
        <w:rPr>
          <w:lang w:val="es-ES" w:eastAsia="es-419"/>
        </w:rPr>
        <w:lastRenderedPageBreak/>
        <w:t xml:space="preserve">Recursos materiales: </w:t>
      </w:r>
      <w:r w:rsidRPr="0099513F">
        <w:rPr>
          <w:rFonts w:eastAsia="Calibri"/>
          <w:i/>
          <w:lang w:val="es-ES" w:eastAsia="en-US"/>
        </w:rPr>
        <w:t xml:space="preserve">Brayan Deivi Pérez-Leiva; Elizabeth Jiménez-Puig; </w:t>
      </w:r>
      <w:r w:rsidRPr="0099513F">
        <w:rPr>
          <w:rFonts w:eastAsia="Calibri"/>
          <w:i/>
          <w:lang w:val="es-US" w:eastAsia="en-US"/>
        </w:rPr>
        <w:t xml:space="preserve">Mariolis Borges-Fernández; </w:t>
      </w:r>
      <w:r w:rsidRPr="0099513F">
        <w:rPr>
          <w:rFonts w:eastAsia="Calibri"/>
          <w:i/>
          <w:lang w:val="es-ES" w:eastAsia="en-US"/>
        </w:rPr>
        <w:t>Rosabel María Pausa-Hernández.</w:t>
      </w:r>
    </w:p>
    <w:p w14:paraId="57FDA07C" w14:textId="77777777" w:rsidR="0099513F" w:rsidRPr="0099513F" w:rsidRDefault="0099513F" w:rsidP="0099513F">
      <w:pPr>
        <w:spacing w:line="360" w:lineRule="auto"/>
        <w:rPr>
          <w:rFonts w:eastAsia="Calibri"/>
          <w:b/>
          <w:lang w:val="es-ES" w:eastAsia="en-US"/>
        </w:rPr>
      </w:pPr>
      <w:r w:rsidRPr="0099513F">
        <w:rPr>
          <w:lang w:val="es-ES" w:eastAsia="es-419"/>
        </w:rPr>
        <w:t xml:space="preserve">Visualización: </w:t>
      </w:r>
      <w:r w:rsidRPr="0099513F">
        <w:rPr>
          <w:rFonts w:eastAsia="Calibri"/>
          <w:i/>
          <w:lang w:val="es-ES" w:eastAsia="en-US"/>
        </w:rPr>
        <w:t xml:space="preserve">Brayan Deivi Pérez-Leiva; Elizabeth Jiménez-Puig; </w:t>
      </w:r>
      <w:r w:rsidRPr="0099513F">
        <w:rPr>
          <w:rFonts w:eastAsia="Calibri"/>
          <w:i/>
          <w:lang w:val="es-US" w:eastAsia="en-US"/>
        </w:rPr>
        <w:t>Mariolis Borges-Fernández.</w:t>
      </w:r>
    </w:p>
    <w:p w14:paraId="380289F1" w14:textId="77777777" w:rsidR="0099513F" w:rsidRPr="0099513F" w:rsidRDefault="0099513F" w:rsidP="0099513F">
      <w:pPr>
        <w:spacing w:line="360" w:lineRule="auto"/>
        <w:rPr>
          <w:rFonts w:eastAsia="Calibri"/>
          <w:b/>
          <w:lang w:val="es-ES" w:eastAsia="en-US"/>
        </w:rPr>
      </w:pPr>
      <w:r w:rsidRPr="0099513F">
        <w:rPr>
          <w:lang w:val="es-ES" w:eastAsia="es-419"/>
        </w:rPr>
        <w:t xml:space="preserve">Supervisión: </w:t>
      </w:r>
      <w:r w:rsidRPr="0099513F">
        <w:rPr>
          <w:rFonts w:eastAsia="Calibri"/>
          <w:i/>
          <w:lang w:val="es-ES" w:eastAsia="en-US"/>
        </w:rPr>
        <w:t>Elizabeth Jiménez-Puig.</w:t>
      </w:r>
    </w:p>
    <w:p w14:paraId="5472B4AC" w14:textId="77777777" w:rsidR="0099513F" w:rsidRPr="0099513F" w:rsidRDefault="0099513F" w:rsidP="0099513F">
      <w:pPr>
        <w:spacing w:line="360" w:lineRule="auto"/>
        <w:rPr>
          <w:rFonts w:eastAsia="Calibri"/>
          <w:b/>
          <w:lang w:val="es-ES" w:eastAsia="en-US"/>
        </w:rPr>
      </w:pPr>
      <w:r w:rsidRPr="0099513F">
        <w:rPr>
          <w:lang w:val="es-ES" w:eastAsia="es-419"/>
        </w:rPr>
        <w:t xml:space="preserve">Redacción - borrador original: </w:t>
      </w:r>
      <w:r w:rsidRPr="0099513F">
        <w:rPr>
          <w:rFonts w:eastAsia="Calibri"/>
          <w:i/>
          <w:lang w:val="es-ES" w:eastAsia="en-US"/>
        </w:rPr>
        <w:t>Brayan Deivi Pérez-Leiva.</w:t>
      </w:r>
    </w:p>
    <w:p w14:paraId="4F8A0752" w14:textId="77777777" w:rsidR="0099513F" w:rsidRPr="0099513F" w:rsidRDefault="0099513F" w:rsidP="0099513F">
      <w:pPr>
        <w:spacing w:line="360" w:lineRule="auto"/>
        <w:rPr>
          <w:rFonts w:eastAsia="Calibri"/>
          <w:b/>
          <w:lang w:val="es-ES" w:eastAsia="en-US"/>
        </w:rPr>
      </w:pPr>
      <w:r w:rsidRPr="0099513F">
        <w:rPr>
          <w:lang w:val="es-ES" w:eastAsia="es-419"/>
        </w:rPr>
        <w:t xml:space="preserve">Redacción - revisión y edición: </w:t>
      </w:r>
      <w:r w:rsidRPr="0099513F">
        <w:rPr>
          <w:rFonts w:eastAsia="Calibri"/>
          <w:i/>
          <w:lang w:val="es-ES" w:eastAsia="en-US"/>
        </w:rPr>
        <w:t>Brayan Deivi Pérez-Leiva; Elizabeth Jiménez-Puig.</w:t>
      </w:r>
    </w:p>
    <w:p w14:paraId="7D47B0A6" w14:textId="77777777" w:rsidR="0099513F" w:rsidRPr="0099513F" w:rsidRDefault="0099513F" w:rsidP="0099513F">
      <w:pPr>
        <w:suppressAutoHyphens/>
        <w:spacing w:line="360" w:lineRule="auto"/>
        <w:rPr>
          <w:rFonts w:eastAsia="Calibri"/>
          <w:b/>
          <w:lang w:val="es-ES" w:eastAsia="en-US"/>
        </w:rPr>
      </w:pPr>
    </w:p>
    <w:p w14:paraId="2B039F4A" w14:textId="77777777" w:rsidR="00675476" w:rsidRPr="0099513F" w:rsidRDefault="00675476" w:rsidP="00EA1FEF">
      <w:pPr>
        <w:pStyle w:val="PDFRevista"/>
        <w:rPr>
          <w:lang w:val="es-ES"/>
        </w:rPr>
      </w:pPr>
    </w:p>
    <w:sectPr w:rsidR="00675476" w:rsidRPr="0099513F" w:rsidSect="00FD3DF8">
      <w:headerReference w:type="default" r:id="rId37"/>
      <w:footerReference w:type="even" r:id="rId38"/>
      <w:footerReference w:type="default" r:id="rId3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C6BF6" w14:textId="77777777" w:rsidR="001B6A3B" w:rsidRDefault="001B6A3B">
      <w:r>
        <w:separator/>
      </w:r>
    </w:p>
  </w:endnote>
  <w:endnote w:type="continuationSeparator" w:id="0">
    <w:p w14:paraId="3FB91D94" w14:textId="77777777" w:rsidR="001B6A3B" w:rsidRDefault="001B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42C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15133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B3B8"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56AFC0CA" wp14:editId="2F83DD6D">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D7DC8"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22648093" w14:textId="77777777" w:rsidR="00675476" w:rsidRPr="00AE044C" w:rsidRDefault="001B6A3B" w:rsidP="00391509">
    <w:pPr>
      <w:pStyle w:val="Piedepgina"/>
      <w:ind w:right="360"/>
      <w:rPr>
        <w:sz w:val="22"/>
        <w:szCs w:val="22"/>
      </w:rPr>
    </w:pPr>
    <w:hyperlink r:id="rId1" w:history="1">
      <w:r w:rsidR="00391509" w:rsidRPr="00AE044C">
        <w:rPr>
          <w:rStyle w:val="Hipervnculo"/>
          <w:sz w:val="22"/>
          <w:szCs w:val="22"/>
        </w:rPr>
        <w:t>http://scielo.sld.cu</w:t>
      </w:r>
    </w:hyperlink>
  </w:p>
  <w:p w14:paraId="04A53C02" w14:textId="77777777" w:rsidR="00391509" w:rsidRPr="00AE044C" w:rsidRDefault="001B6A3B"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1FBB978"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70D2627B" wp14:editId="5218F840">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8F5CA" w14:textId="77777777" w:rsidR="001B6A3B" w:rsidRDefault="001B6A3B">
      <w:r>
        <w:separator/>
      </w:r>
    </w:p>
  </w:footnote>
  <w:footnote w:type="continuationSeparator" w:id="0">
    <w:p w14:paraId="39213660" w14:textId="77777777" w:rsidR="001B6A3B" w:rsidRDefault="001B6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581C" w14:textId="68770933" w:rsidR="00CC376A" w:rsidRPr="00AE044C" w:rsidRDefault="0099513F"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684D1AF8" wp14:editId="7110878A">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 xml:space="preserve"> e02201727</w:t>
    </w:r>
  </w:p>
  <w:p w14:paraId="6BC71431"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222CA51B" wp14:editId="25C6CCE9">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F99E6"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11D"/>
    <w:multiLevelType w:val="multilevel"/>
    <w:tmpl w:val="7390CCA2"/>
    <w:lvl w:ilvl="0">
      <w:start w:val="3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6383E91"/>
    <w:multiLevelType w:val="multilevel"/>
    <w:tmpl w:val="E09EAF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79E47094"/>
    <w:multiLevelType w:val="multilevel"/>
    <w:tmpl w:val="79D2E9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3F"/>
    <w:rsid w:val="00057F45"/>
    <w:rsid w:val="000D3958"/>
    <w:rsid w:val="000F3690"/>
    <w:rsid w:val="001221D1"/>
    <w:rsid w:val="00165CB5"/>
    <w:rsid w:val="00180CE9"/>
    <w:rsid w:val="00191E25"/>
    <w:rsid w:val="001B6A3B"/>
    <w:rsid w:val="00230DD5"/>
    <w:rsid w:val="00250AE9"/>
    <w:rsid w:val="00380D64"/>
    <w:rsid w:val="00391509"/>
    <w:rsid w:val="003E03D5"/>
    <w:rsid w:val="00486BFA"/>
    <w:rsid w:val="00493701"/>
    <w:rsid w:val="004E2065"/>
    <w:rsid w:val="004F40E1"/>
    <w:rsid w:val="005508A2"/>
    <w:rsid w:val="0055115D"/>
    <w:rsid w:val="00566F71"/>
    <w:rsid w:val="005918BD"/>
    <w:rsid w:val="006173A6"/>
    <w:rsid w:val="00642725"/>
    <w:rsid w:val="00675476"/>
    <w:rsid w:val="007C430F"/>
    <w:rsid w:val="007D2D0C"/>
    <w:rsid w:val="007D614D"/>
    <w:rsid w:val="007D7835"/>
    <w:rsid w:val="00960D6A"/>
    <w:rsid w:val="0099513F"/>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32512"/>
    <w:rsid w:val="00E62606"/>
    <w:rsid w:val="00EA1FEF"/>
    <w:rsid w:val="00EB2EC1"/>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5C2A40"/>
  <w15:docId w15:val="{D4F05EE0-EC66-4017-84F3-8BB1CF2E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qFormat/>
    <w:rsid w:val="00A71E65"/>
    <w:rPr>
      <w:sz w:val="24"/>
      <w:szCs w:val="24"/>
      <w:lang w:val="es-ES_tradnl" w:eastAsia="es-ES_tradnl"/>
    </w:rPr>
  </w:style>
  <w:style w:type="character" w:customStyle="1" w:styleId="PiedepginaCar">
    <w:name w:val="Pie de página Car"/>
    <w:link w:val="Piedepgina"/>
    <w:uiPriority w:val="99"/>
    <w:qFormat/>
    <w:rsid w:val="00A71E65"/>
    <w:rPr>
      <w:sz w:val="24"/>
      <w:szCs w:val="24"/>
      <w:lang w:val="es-ES_tradnl" w:eastAsia="es-ES_tradnl"/>
    </w:rPr>
  </w:style>
  <w:style w:type="paragraph" w:styleId="Textodeglobo">
    <w:name w:val="Balloon Text"/>
    <w:basedOn w:val="Normal"/>
    <w:link w:val="TextodegloboCar"/>
    <w:uiPriority w:val="99"/>
    <w:qFormat/>
    <w:rsid w:val="00A71E65"/>
    <w:rPr>
      <w:rFonts w:ascii="Tahoma" w:hAnsi="Tahoma" w:cs="Tahoma"/>
      <w:sz w:val="16"/>
      <w:szCs w:val="16"/>
    </w:rPr>
  </w:style>
  <w:style w:type="character" w:customStyle="1" w:styleId="TextodegloboCar">
    <w:name w:val="Texto de globo Car"/>
    <w:link w:val="Textodeglobo"/>
    <w:uiPriority w:val="99"/>
    <w:qFormat/>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numbering" w:customStyle="1" w:styleId="Sinlista1">
    <w:name w:val="Sin lista1"/>
    <w:next w:val="Sinlista"/>
    <w:uiPriority w:val="99"/>
    <w:semiHidden/>
    <w:unhideWhenUsed/>
    <w:rsid w:val="0099513F"/>
  </w:style>
  <w:style w:type="character" w:customStyle="1" w:styleId="EnlacedeInternet">
    <w:name w:val="Enlace de Internet"/>
    <w:basedOn w:val="Fuentedeprrafopredeter"/>
    <w:uiPriority w:val="99"/>
    <w:rsid w:val="0099513F"/>
    <w:rPr>
      <w:color w:val="0563C1"/>
      <w:u w:val="single"/>
    </w:rPr>
  </w:style>
  <w:style w:type="character" w:customStyle="1" w:styleId="UnresolvedMention1">
    <w:name w:val="Unresolved Mention1"/>
    <w:basedOn w:val="Fuentedeprrafopredeter"/>
    <w:uiPriority w:val="99"/>
    <w:qFormat/>
    <w:rsid w:val="0099513F"/>
    <w:rPr>
      <w:color w:val="605E5C"/>
      <w:shd w:val="clear" w:color="auto" w:fill="E1DFDD"/>
    </w:rPr>
  </w:style>
  <w:style w:type="character" w:styleId="Refdecomentario">
    <w:name w:val="annotation reference"/>
    <w:basedOn w:val="Fuentedeprrafopredeter"/>
    <w:uiPriority w:val="99"/>
    <w:qFormat/>
    <w:rsid w:val="0099513F"/>
    <w:rPr>
      <w:sz w:val="16"/>
      <w:szCs w:val="16"/>
    </w:rPr>
  </w:style>
  <w:style w:type="character" w:customStyle="1" w:styleId="TextocomentarioCar">
    <w:name w:val="Texto comentario Car"/>
    <w:basedOn w:val="Fuentedeprrafopredeter"/>
    <w:link w:val="Textocomentario"/>
    <w:uiPriority w:val="99"/>
    <w:qFormat/>
    <w:rsid w:val="0099513F"/>
  </w:style>
  <w:style w:type="character" w:customStyle="1" w:styleId="AsuntodelcomentarioCar">
    <w:name w:val="Asunto del comentario Car"/>
    <w:basedOn w:val="TextocomentarioCar"/>
    <w:link w:val="Asuntodelcomentario"/>
    <w:uiPriority w:val="99"/>
    <w:qFormat/>
    <w:rsid w:val="0099513F"/>
    <w:rPr>
      <w:b/>
      <w:bCs/>
    </w:rPr>
  </w:style>
  <w:style w:type="character" w:customStyle="1" w:styleId="APAGeneralCar">
    <w:name w:val="APA General Car"/>
    <w:link w:val="APAGeneral"/>
    <w:qFormat/>
    <w:rsid w:val="0099513F"/>
    <w:rPr>
      <w:sz w:val="24"/>
    </w:rPr>
  </w:style>
  <w:style w:type="character" w:customStyle="1" w:styleId="EndNoteBibliographyCar">
    <w:name w:val="EndNote Bibliography Car"/>
    <w:basedOn w:val="APAGeneralCar"/>
    <w:link w:val="EndNoteBibliography"/>
    <w:qFormat/>
    <w:rsid w:val="0099513F"/>
    <w:rPr>
      <w:rFonts w:cs="Calibri"/>
      <w:sz w:val="24"/>
    </w:rPr>
  </w:style>
  <w:style w:type="character" w:customStyle="1" w:styleId="EndNoteBibliographyTitleCar">
    <w:name w:val="EndNote Bibliography Title Car"/>
    <w:basedOn w:val="APAGeneralCar"/>
    <w:link w:val="EndNoteBibliographyTitle"/>
    <w:qFormat/>
    <w:rsid w:val="0099513F"/>
    <w:rPr>
      <w:rFonts w:cs="Calibri"/>
      <w:sz w:val="24"/>
    </w:rPr>
  </w:style>
  <w:style w:type="character" w:customStyle="1" w:styleId="UnresolvedMention2">
    <w:name w:val="Unresolved Mention2"/>
    <w:basedOn w:val="Fuentedeprrafopredeter"/>
    <w:uiPriority w:val="99"/>
    <w:semiHidden/>
    <w:unhideWhenUsed/>
    <w:qFormat/>
    <w:rsid w:val="0099513F"/>
    <w:rPr>
      <w:color w:val="605E5C"/>
      <w:shd w:val="clear" w:color="auto" w:fill="E1DFDD"/>
    </w:rPr>
  </w:style>
  <w:style w:type="character" w:customStyle="1" w:styleId="UnresolvedMention3">
    <w:name w:val="Unresolved Mention3"/>
    <w:basedOn w:val="Fuentedeprrafopredeter"/>
    <w:uiPriority w:val="99"/>
    <w:semiHidden/>
    <w:unhideWhenUsed/>
    <w:qFormat/>
    <w:rsid w:val="0099513F"/>
    <w:rPr>
      <w:color w:val="605E5C"/>
      <w:shd w:val="clear" w:color="auto" w:fill="E1DFDD"/>
    </w:rPr>
  </w:style>
  <w:style w:type="character" w:customStyle="1" w:styleId="HTMLconformatoprevioCar">
    <w:name w:val="HTML con formato previo Car"/>
    <w:basedOn w:val="Fuentedeprrafopredeter"/>
    <w:link w:val="HTMLconformatoprevio"/>
    <w:uiPriority w:val="99"/>
    <w:semiHidden/>
    <w:qFormat/>
    <w:rsid w:val="0099513F"/>
    <w:rPr>
      <w:rFonts w:ascii="Courier New" w:hAnsi="Courier New" w:cs="Courier New"/>
    </w:rPr>
  </w:style>
  <w:style w:type="character" w:customStyle="1" w:styleId="Mencinsinresolver1">
    <w:name w:val="Mención sin resolver1"/>
    <w:basedOn w:val="Fuentedeprrafopredeter"/>
    <w:uiPriority w:val="99"/>
    <w:semiHidden/>
    <w:unhideWhenUsed/>
    <w:qFormat/>
    <w:rsid w:val="0099513F"/>
    <w:rPr>
      <w:color w:val="605E5C"/>
      <w:shd w:val="clear" w:color="auto" w:fill="E1DFDD"/>
    </w:rPr>
  </w:style>
  <w:style w:type="character" w:customStyle="1" w:styleId="jlqj4b">
    <w:name w:val="jlqj4b"/>
    <w:basedOn w:val="Fuentedeprrafopredeter"/>
    <w:qFormat/>
    <w:rsid w:val="0099513F"/>
  </w:style>
  <w:style w:type="character" w:customStyle="1" w:styleId="Mencinsinresolver2">
    <w:name w:val="Mención sin resolver2"/>
    <w:basedOn w:val="Fuentedeprrafopredeter"/>
    <w:uiPriority w:val="99"/>
    <w:semiHidden/>
    <w:unhideWhenUsed/>
    <w:qFormat/>
    <w:rsid w:val="0099513F"/>
    <w:rPr>
      <w:color w:val="605E5C"/>
      <w:shd w:val="clear" w:color="auto" w:fill="E1DFDD"/>
    </w:rPr>
  </w:style>
  <w:style w:type="character" w:customStyle="1" w:styleId="EnlacedeInternetvisitado">
    <w:name w:val="Enlace de Internet visitado"/>
    <w:basedOn w:val="Fuentedeprrafopredeter"/>
    <w:uiPriority w:val="99"/>
    <w:semiHidden/>
    <w:unhideWhenUsed/>
    <w:rsid w:val="0099513F"/>
    <w:rPr>
      <w:color w:val="800080"/>
      <w:u w:val="single"/>
    </w:rPr>
  </w:style>
  <w:style w:type="character" w:customStyle="1" w:styleId="y2iqfc">
    <w:name w:val="y2iqfc"/>
    <w:basedOn w:val="Fuentedeprrafopredeter"/>
    <w:qFormat/>
    <w:rsid w:val="0099513F"/>
  </w:style>
  <w:style w:type="paragraph" w:styleId="Ttulo">
    <w:name w:val="Title"/>
    <w:basedOn w:val="Normal"/>
    <w:next w:val="Textoindependiente"/>
    <w:link w:val="TtuloCar"/>
    <w:qFormat/>
    <w:rsid w:val="0099513F"/>
    <w:pPr>
      <w:keepNext/>
      <w:suppressAutoHyphens/>
      <w:spacing w:before="240" w:after="120" w:line="276" w:lineRule="auto"/>
    </w:pPr>
    <w:rPr>
      <w:rFonts w:ascii="Liberation Sans" w:eastAsia="Microsoft YaHei" w:hAnsi="Liberation Sans" w:cs="Lucida Sans"/>
      <w:sz w:val="28"/>
      <w:szCs w:val="28"/>
      <w:lang w:val="es-ES" w:eastAsia="en-US"/>
    </w:rPr>
  </w:style>
  <w:style w:type="character" w:customStyle="1" w:styleId="TtuloCar">
    <w:name w:val="Título Car"/>
    <w:basedOn w:val="Fuentedeprrafopredeter"/>
    <w:link w:val="Ttulo"/>
    <w:rsid w:val="0099513F"/>
    <w:rPr>
      <w:rFonts w:ascii="Liberation Sans" w:eastAsia="Microsoft YaHei" w:hAnsi="Liberation Sans" w:cs="Lucida Sans"/>
      <w:sz w:val="28"/>
      <w:szCs w:val="28"/>
      <w:lang w:eastAsia="en-US"/>
    </w:rPr>
  </w:style>
  <w:style w:type="paragraph" w:styleId="Textoindependiente">
    <w:name w:val="Body Text"/>
    <w:basedOn w:val="Normal"/>
    <w:link w:val="TextoindependienteCar"/>
    <w:rsid w:val="0099513F"/>
    <w:pPr>
      <w:suppressAutoHyphens/>
      <w:spacing w:after="140" w:line="276" w:lineRule="auto"/>
    </w:pPr>
    <w:rPr>
      <w:rFonts w:ascii="Calibri" w:eastAsia="Calibri" w:hAnsi="Calibri" w:cs="SimSun"/>
      <w:sz w:val="22"/>
      <w:szCs w:val="22"/>
      <w:lang w:val="es-ES" w:eastAsia="en-US"/>
    </w:rPr>
  </w:style>
  <w:style w:type="character" w:customStyle="1" w:styleId="TextoindependienteCar">
    <w:name w:val="Texto independiente Car"/>
    <w:basedOn w:val="Fuentedeprrafopredeter"/>
    <w:link w:val="Textoindependiente"/>
    <w:rsid w:val="0099513F"/>
    <w:rPr>
      <w:rFonts w:ascii="Calibri" w:eastAsia="Calibri" w:hAnsi="Calibri" w:cs="SimSun"/>
      <w:sz w:val="22"/>
      <w:szCs w:val="22"/>
      <w:lang w:eastAsia="en-US"/>
    </w:rPr>
  </w:style>
  <w:style w:type="paragraph" w:styleId="Lista">
    <w:name w:val="List"/>
    <w:basedOn w:val="Textoindependiente"/>
    <w:rsid w:val="0099513F"/>
    <w:rPr>
      <w:rFonts w:cs="Lucida Sans"/>
    </w:rPr>
  </w:style>
  <w:style w:type="paragraph" w:customStyle="1" w:styleId="Caption1">
    <w:name w:val="Caption1"/>
    <w:basedOn w:val="Normal"/>
    <w:qFormat/>
    <w:rsid w:val="0099513F"/>
    <w:pPr>
      <w:suppressLineNumbers/>
      <w:suppressAutoHyphens/>
      <w:spacing w:before="120" w:after="120" w:line="276" w:lineRule="auto"/>
    </w:pPr>
    <w:rPr>
      <w:rFonts w:ascii="Calibri" w:eastAsia="Calibri" w:hAnsi="Calibri" w:cs="Lucida Sans"/>
      <w:i/>
      <w:iCs/>
      <w:lang w:val="es-ES" w:eastAsia="en-US"/>
    </w:rPr>
  </w:style>
  <w:style w:type="paragraph" w:customStyle="1" w:styleId="ndice">
    <w:name w:val="Índice"/>
    <w:basedOn w:val="Normal"/>
    <w:qFormat/>
    <w:rsid w:val="0099513F"/>
    <w:pPr>
      <w:suppressLineNumbers/>
      <w:suppressAutoHyphens/>
      <w:spacing w:after="200" w:line="276" w:lineRule="auto"/>
    </w:pPr>
    <w:rPr>
      <w:rFonts w:ascii="Calibri" w:eastAsia="Calibri" w:hAnsi="Calibri" w:cs="Lucida Sans"/>
      <w:sz w:val="22"/>
      <w:szCs w:val="22"/>
      <w:lang w:val="es-ES" w:eastAsia="en-US"/>
    </w:rPr>
  </w:style>
  <w:style w:type="paragraph" w:customStyle="1" w:styleId="Cabeceraypie">
    <w:name w:val="Cabecera y pie"/>
    <w:basedOn w:val="Normal"/>
    <w:qFormat/>
    <w:rsid w:val="0099513F"/>
    <w:pPr>
      <w:suppressAutoHyphens/>
      <w:spacing w:after="200" w:line="276" w:lineRule="auto"/>
    </w:pPr>
    <w:rPr>
      <w:rFonts w:ascii="Calibri" w:eastAsia="Calibri" w:hAnsi="Calibri" w:cs="SimSun"/>
      <w:sz w:val="22"/>
      <w:szCs w:val="22"/>
      <w:lang w:val="es-ES" w:eastAsia="en-US"/>
    </w:rPr>
  </w:style>
  <w:style w:type="paragraph" w:customStyle="1" w:styleId="Header1">
    <w:name w:val="Header1"/>
    <w:basedOn w:val="Normal"/>
    <w:uiPriority w:val="99"/>
    <w:rsid w:val="0099513F"/>
    <w:pPr>
      <w:tabs>
        <w:tab w:val="center" w:pos="4252"/>
        <w:tab w:val="right" w:pos="8504"/>
      </w:tabs>
      <w:suppressAutoHyphens/>
    </w:pPr>
    <w:rPr>
      <w:rFonts w:ascii="Calibri" w:eastAsia="Calibri" w:hAnsi="Calibri" w:cs="SimSun"/>
      <w:sz w:val="22"/>
      <w:szCs w:val="22"/>
      <w:lang w:val="es-ES" w:eastAsia="en-US"/>
    </w:rPr>
  </w:style>
  <w:style w:type="paragraph" w:styleId="Prrafodelista">
    <w:name w:val="List Paragraph"/>
    <w:basedOn w:val="Normal"/>
    <w:uiPriority w:val="34"/>
    <w:qFormat/>
    <w:rsid w:val="0099513F"/>
    <w:pPr>
      <w:suppressAutoHyphens/>
      <w:spacing w:after="200" w:line="276" w:lineRule="auto"/>
      <w:ind w:left="720"/>
      <w:contextualSpacing/>
    </w:pPr>
    <w:rPr>
      <w:rFonts w:ascii="Calibri" w:eastAsia="Calibri" w:hAnsi="Calibri" w:cs="SimSun"/>
      <w:sz w:val="22"/>
      <w:szCs w:val="22"/>
      <w:lang w:val="es-ES" w:eastAsia="en-US"/>
    </w:rPr>
  </w:style>
  <w:style w:type="paragraph" w:customStyle="1" w:styleId="Footer1">
    <w:name w:val="Footer1"/>
    <w:basedOn w:val="Normal"/>
    <w:uiPriority w:val="99"/>
    <w:rsid w:val="0099513F"/>
    <w:pPr>
      <w:tabs>
        <w:tab w:val="center" w:pos="4680"/>
        <w:tab w:val="right" w:pos="9360"/>
      </w:tabs>
      <w:suppressAutoHyphens/>
    </w:pPr>
    <w:rPr>
      <w:rFonts w:ascii="Calibri" w:eastAsia="Calibri" w:hAnsi="Calibri" w:cs="SimSun"/>
      <w:sz w:val="22"/>
      <w:szCs w:val="22"/>
      <w:lang w:val="es-ES" w:eastAsia="en-US"/>
    </w:rPr>
  </w:style>
  <w:style w:type="paragraph" w:styleId="Textocomentario">
    <w:name w:val="annotation text"/>
    <w:basedOn w:val="Normal"/>
    <w:link w:val="TextocomentarioCar"/>
    <w:uiPriority w:val="99"/>
    <w:qFormat/>
    <w:rsid w:val="0099513F"/>
    <w:pPr>
      <w:suppressAutoHyphens/>
      <w:spacing w:after="200"/>
    </w:pPr>
    <w:rPr>
      <w:sz w:val="20"/>
      <w:szCs w:val="20"/>
      <w:lang w:val="es-ES" w:eastAsia="es-ES"/>
    </w:rPr>
  </w:style>
  <w:style w:type="character" w:customStyle="1" w:styleId="TextocomentarioCar1">
    <w:name w:val="Texto comentario Car1"/>
    <w:basedOn w:val="Fuentedeprrafopredeter"/>
    <w:semiHidden/>
    <w:rsid w:val="0099513F"/>
    <w:rPr>
      <w:lang w:val="es-ES_tradnl" w:eastAsia="es-ES_tradnl"/>
    </w:rPr>
  </w:style>
  <w:style w:type="paragraph" w:styleId="Asuntodelcomentario">
    <w:name w:val="annotation subject"/>
    <w:basedOn w:val="Textocomentario"/>
    <w:next w:val="Textocomentario"/>
    <w:link w:val="AsuntodelcomentarioCar"/>
    <w:uiPriority w:val="99"/>
    <w:qFormat/>
    <w:rsid w:val="0099513F"/>
    <w:rPr>
      <w:b/>
      <w:bCs/>
    </w:rPr>
  </w:style>
  <w:style w:type="character" w:customStyle="1" w:styleId="AsuntodelcomentarioCar1">
    <w:name w:val="Asunto del comentario Car1"/>
    <w:basedOn w:val="TextocomentarioCar1"/>
    <w:semiHidden/>
    <w:rsid w:val="0099513F"/>
    <w:rPr>
      <w:b/>
      <w:bCs/>
      <w:lang w:val="es-ES_tradnl" w:eastAsia="es-ES_tradnl"/>
    </w:rPr>
  </w:style>
  <w:style w:type="paragraph" w:customStyle="1" w:styleId="APAGeneral">
    <w:name w:val="APA General"/>
    <w:link w:val="APAGeneralCar"/>
    <w:qFormat/>
    <w:rsid w:val="0099513F"/>
    <w:pPr>
      <w:suppressAutoHyphens/>
      <w:spacing w:after="160" w:line="480" w:lineRule="auto"/>
      <w:ind w:firstLine="720"/>
    </w:pPr>
    <w:rPr>
      <w:sz w:val="24"/>
    </w:rPr>
  </w:style>
  <w:style w:type="paragraph" w:customStyle="1" w:styleId="EndNoteBibliography">
    <w:name w:val="EndNote Bibliography"/>
    <w:basedOn w:val="Normal"/>
    <w:link w:val="EndNoteBibliographyCar"/>
    <w:qFormat/>
    <w:rsid w:val="0099513F"/>
    <w:pPr>
      <w:suppressAutoHyphens/>
      <w:ind w:firstLine="720"/>
    </w:pPr>
    <w:rPr>
      <w:rFonts w:cs="Calibri"/>
      <w:szCs w:val="20"/>
      <w:lang w:val="es-ES" w:eastAsia="es-ES"/>
    </w:rPr>
  </w:style>
  <w:style w:type="paragraph" w:customStyle="1" w:styleId="EndNoteBibliographyTitle">
    <w:name w:val="EndNote Bibliography Title"/>
    <w:basedOn w:val="Normal"/>
    <w:link w:val="EndNoteBibliographyTitleCar"/>
    <w:qFormat/>
    <w:rsid w:val="0099513F"/>
    <w:pPr>
      <w:suppressAutoHyphens/>
      <w:spacing w:line="276" w:lineRule="auto"/>
      <w:jc w:val="center"/>
    </w:pPr>
    <w:rPr>
      <w:rFonts w:cs="Calibri"/>
      <w:szCs w:val="20"/>
      <w:lang w:val="es-ES" w:eastAsia="es-ES"/>
    </w:rPr>
  </w:style>
  <w:style w:type="paragraph" w:styleId="HTMLconformatoprevio">
    <w:name w:val="HTML Preformatted"/>
    <w:basedOn w:val="Normal"/>
    <w:link w:val="HTMLconformatoprevioCar"/>
    <w:uiPriority w:val="99"/>
    <w:semiHidden/>
    <w:unhideWhenUsed/>
    <w:qFormat/>
    <w:rsid w:val="00995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es-ES" w:eastAsia="es-ES"/>
    </w:rPr>
  </w:style>
  <w:style w:type="character" w:customStyle="1" w:styleId="HTMLconformatoprevioCar1">
    <w:name w:val="HTML con formato previo Car1"/>
    <w:basedOn w:val="Fuentedeprrafopredeter"/>
    <w:semiHidden/>
    <w:rsid w:val="0099513F"/>
    <w:rPr>
      <w:rFonts w:ascii="Consolas" w:hAnsi="Consolas"/>
      <w:lang w:val="es-ES_tradnl" w:eastAsia="es-ES_tradnl"/>
    </w:rPr>
  </w:style>
  <w:style w:type="paragraph" w:styleId="Revisin">
    <w:name w:val="Revision"/>
    <w:uiPriority w:val="99"/>
    <w:semiHidden/>
    <w:qFormat/>
    <w:rsid w:val="0099513F"/>
    <w:pPr>
      <w:suppressAutoHyphens/>
    </w:pPr>
    <w:rPr>
      <w:rFonts w:ascii="Calibri" w:eastAsia="Calibri" w:hAnsi="Calibri" w:cs="SimSun"/>
      <w:sz w:val="22"/>
      <w:szCs w:val="22"/>
      <w:lang w:eastAsia="en-US"/>
    </w:rPr>
  </w:style>
  <w:style w:type="table" w:customStyle="1" w:styleId="Tablaconcuadrcula1">
    <w:name w:val="Tabla con cuadrícula1"/>
    <w:basedOn w:val="Tablanormal"/>
    <w:next w:val="Tablaconcuadrcula"/>
    <w:uiPriority w:val="39"/>
    <w:rsid w:val="0099513F"/>
    <w:pPr>
      <w:suppressAutoHyphens/>
    </w:pPr>
    <w:rPr>
      <w:rFonts w:ascii="Calibri" w:eastAsia="Calibri" w:hAnsi="Calibri" w:cs="SimSu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visitado1">
    <w:name w:val="Hipervínculo visitado1"/>
    <w:basedOn w:val="Fuentedeprrafopredeter"/>
    <w:uiPriority w:val="99"/>
    <w:semiHidden/>
    <w:unhideWhenUsed/>
    <w:rsid w:val="0099513F"/>
    <w:rPr>
      <w:color w:val="800080"/>
      <w:u w:val="single"/>
    </w:rPr>
  </w:style>
  <w:style w:type="character" w:customStyle="1" w:styleId="markedcontent">
    <w:name w:val="markedcontent"/>
    <w:basedOn w:val="Fuentedeprrafopredeter"/>
    <w:rsid w:val="0099513F"/>
  </w:style>
  <w:style w:type="character" w:styleId="Textoennegrita">
    <w:name w:val="Strong"/>
    <w:basedOn w:val="Fuentedeprrafopredeter"/>
    <w:uiPriority w:val="22"/>
    <w:qFormat/>
    <w:rsid w:val="0099513F"/>
    <w:rPr>
      <w:b/>
      <w:bCs/>
    </w:rPr>
  </w:style>
  <w:style w:type="character" w:customStyle="1" w:styleId="EncabezadoCar1">
    <w:name w:val="Encabezado Car1"/>
    <w:basedOn w:val="Fuentedeprrafopredeter"/>
    <w:uiPriority w:val="99"/>
    <w:rsid w:val="0099513F"/>
    <w:rPr>
      <w:lang w:val="es-ES"/>
    </w:rPr>
  </w:style>
  <w:style w:type="character" w:customStyle="1" w:styleId="PiedepginaCar1">
    <w:name w:val="Pie de página Car1"/>
    <w:basedOn w:val="Fuentedeprrafopredeter"/>
    <w:uiPriority w:val="99"/>
    <w:rsid w:val="0099513F"/>
    <w:rPr>
      <w:lang w:val="es-ES"/>
    </w:rPr>
  </w:style>
  <w:style w:type="character" w:styleId="Mencinsinresolver">
    <w:name w:val="Unresolved Mention"/>
    <w:basedOn w:val="Fuentedeprrafopredeter"/>
    <w:uiPriority w:val="99"/>
    <w:semiHidden/>
    <w:unhideWhenUsed/>
    <w:rsid w:val="0099513F"/>
    <w:rPr>
      <w:color w:val="605E5C"/>
      <w:shd w:val="clear" w:color="auto" w:fill="E1DFDD"/>
    </w:rPr>
  </w:style>
  <w:style w:type="character" w:styleId="Hipervnculovisitado">
    <w:name w:val="FollowedHyperlink"/>
    <w:basedOn w:val="Fuentedeprrafopredeter"/>
    <w:semiHidden/>
    <w:unhideWhenUsed/>
    <w:rsid w:val="009951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392-5110" TargetMode="External"/><Relationship Id="rId13" Type="http://schemas.openxmlformats.org/officeDocument/2006/relationships/image" Target="media/image2.gif"/><Relationship Id="rId18" Type="http://schemas.openxmlformats.org/officeDocument/2006/relationships/hyperlink" Target="https://es.statista.com/estadisticas/1107712/covid19-casos-confirmados-a-nivel-mundial-por-region/" TargetMode="External"/><Relationship Id="rId26" Type="http://schemas.openxmlformats.org/officeDocument/2006/relationships/hyperlink" Target="https://ils.unc.edu/courses/2020_fall/inls558_001/adultdevelopment.pdf"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bvscuba.sld.cu/libro/iii-encuesta-nacional-de-factores-de-riesgo-y-actividades-preventivas-de-enfermedades-no-trasmisibles-cuba-2010-2011" TargetMode="External"/><Relationship Id="rId34" Type="http://schemas.openxmlformats.org/officeDocument/2006/relationships/hyperlink" Target="http://www.medicentro.sld.cu/index.php/medicentro/article/view/3434/2777" TargetMode="External"/><Relationship Id="rId7" Type="http://schemas.openxmlformats.org/officeDocument/2006/relationships/hyperlink" Target="https://orcid/org/0000-0002-7683-6096" TargetMode="External"/><Relationship Id="rId12" Type="http://schemas.openxmlformats.org/officeDocument/2006/relationships/image" Target="media/image1.jpg"/><Relationship Id="rId17" Type="http://schemas.openxmlformats.org/officeDocument/2006/relationships/hyperlink" Target="https://www.dsn.gob.es/es/actualidad/sala-prensa/coronavirus-covid-19-24-septiembre-2021" TargetMode="External"/><Relationship Id="rId25" Type="http://schemas.openxmlformats.org/officeDocument/2006/relationships/hyperlink" Target="https://pesquisa.bvsalud.org/global-literature-on-novel-coronavirus-2019-ncov/resource/pt/covidwho-1176054" TargetMode="External"/><Relationship Id="rId33" Type="http://schemas.openxmlformats.org/officeDocument/2006/relationships/hyperlink" Target="https://rdu.unc.edu.ar/bitstream/handle/11086/16652/Prevalencia%20de%20ansiedad%20y%20depresi%C3%B3n%20en%20pacientes%20con%20enfermedades%20cardiovasculares%20durante%20la%20pandemia%20COVID.pdf?sequence=2&amp;isAllowed=y"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hyperlink" Target="https://www.who.int/es/news/item/25-08-2021-more-than-700-million-people-with-untreated-hypertension" TargetMode="External"/><Relationship Id="rId29" Type="http://schemas.openxmlformats.org/officeDocument/2006/relationships/hyperlink" Target="https://www.medicinabuenosaires.com/indices-de-2020/volumen-80-ano-2020-s-6-indice/asociacion/"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jimenez@uclv.cu" TargetMode="External"/><Relationship Id="rId24" Type="http://schemas.openxmlformats.org/officeDocument/2006/relationships/hyperlink" Target="https://salud.msp.gob.cu/hipertension-arterial-comorbilidad-mas-frecuente-asociada-a-la-mortalidad-por-covid-19-en-cuba/?doing_wp_cron=1632880008.2985699176788330078125" TargetMode="External"/><Relationship Id="rId32" Type="http://schemas.openxmlformats.org/officeDocument/2006/relationships/hyperlink" Target="https://hdl.handle.net/20.500.12727/8402"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gif"/><Relationship Id="rId23" Type="http://schemas.openxmlformats.org/officeDocument/2006/relationships/hyperlink" Target="http://scielo.sld.cu/pdf/ms/v8n2/v8n2a1166.pdf" TargetMode="External"/><Relationship Id="rId28" Type="http://schemas.openxmlformats.org/officeDocument/2006/relationships/hyperlink" Target="http://scielo.sld.cu/scielo.php?script=sci_arttext&amp;pid=S0034-75232004000200007" TargetMode="External"/><Relationship Id="rId36" Type="http://schemas.openxmlformats.org/officeDocument/2006/relationships/hyperlink" Target="https://www.paho.org/es/file/93614/download?token=bHW2Vq91" TargetMode="External"/><Relationship Id="rId10" Type="http://schemas.openxmlformats.org/officeDocument/2006/relationships/hyperlink" Target="https://orcid/org/0000-0002-3058-7880" TargetMode="External"/><Relationship Id="rId19" Type="http://schemas.openxmlformats.org/officeDocument/2006/relationships/hyperlink" Target="https://salud.msp.gob.cu/parte-de-cierre-del-dia-24-de-septiembre-a-las-12-de-la-noche-2/" TargetMode="External"/><Relationship Id="rId31" Type="http://schemas.openxmlformats.org/officeDocument/2006/relationships/hyperlink" Target="https://repositorio.upeu.edu.pe/handle/20.500.12840/3673" TargetMode="External"/><Relationship Id="rId4" Type="http://schemas.openxmlformats.org/officeDocument/2006/relationships/webSettings" Target="webSettings.xml"/><Relationship Id="rId9" Type="http://schemas.openxmlformats.org/officeDocument/2006/relationships/hyperlink" Target="https://orcid.org/0000-0001-5094-8973" TargetMode="External"/><Relationship Id="rId14" Type="http://schemas.openxmlformats.org/officeDocument/2006/relationships/image" Target="media/image3.gif"/><Relationship Id="rId22" Type="http://schemas.openxmlformats.org/officeDocument/2006/relationships/hyperlink" Target="http://scielo.sld.cu/pdf/rcsp/v37s5/spu11511.pdf" TargetMode="External"/><Relationship Id="rId27" Type="http://schemas.openxmlformats.org/officeDocument/2006/relationships/hyperlink" Target="https://www.wma.net/policies-post/wma-declaration-of-helsinki-ethical-principles-for-medical-research-involving-human-subjects/" TargetMode="External"/><Relationship Id="rId30" Type="http://schemas.openxmlformats.org/officeDocument/2006/relationships/hyperlink" Target="https://www.prensa-latina.cu/2021/04/20/cuba-reporta-nuevo-record-de-casos-con-la-covid-19-fotos" TargetMode="External"/><Relationship Id="rId35" Type="http://schemas.openxmlformats.org/officeDocument/2006/relationships/hyperlink" Target="http://medicentro.sld.cu/index.php/medicentro/article/view/3203/2588"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17</TotalTime>
  <Pages>18</Pages>
  <Words>5208</Words>
  <Characters>28648</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33789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7</cp:revision>
  <cp:lastPrinted>2010-09-13T21:29:00Z</cp:lastPrinted>
  <dcterms:created xsi:type="dcterms:W3CDTF">2022-04-02T16:45:00Z</dcterms:created>
  <dcterms:modified xsi:type="dcterms:W3CDTF">2022-04-02T17:02:00Z</dcterms:modified>
</cp:coreProperties>
</file>