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5AC8" w14:textId="71259A84" w:rsidR="00BC38BE" w:rsidRDefault="006B0712" w:rsidP="006B0712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E3B">
        <w:rPr>
          <w:rFonts w:ascii="Times New Roman" w:hAnsi="Times New Roman" w:cs="Times New Roman"/>
          <w:color w:val="000000" w:themeColor="text1"/>
          <w:sz w:val="20"/>
          <w:szCs w:val="20"/>
        </w:rPr>
        <w:t>Artículo</w:t>
      </w:r>
      <w:r w:rsidR="00B903A7" w:rsidRPr="00B46E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004A" w:rsidRPr="00B46E3B">
        <w:rPr>
          <w:rFonts w:ascii="Times New Roman" w:hAnsi="Times New Roman" w:cs="Times New Roman"/>
          <w:color w:val="000000" w:themeColor="text1"/>
          <w:sz w:val="20"/>
          <w:szCs w:val="20"/>
        </w:rPr>
        <w:t>de investigación</w:t>
      </w:r>
    </w:p>
    <w:p w14:paraId="4AA5A58D" w14:textId="77777777" w:rsidR="00FA39C1" w:rsidRPr="00B46E3B" w:rsidRDefault="00FA39C1" w:rsidP="006B0712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00"/>
        </w:rPr>
      </w:pPr>
    </w:p>
    <w:p w14:paraId="21A17968" w14:textId="1AE267DF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  <w:r w:rsidRPr="00B46E3B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t xml:space="preserve">Validación de la escala de miedo a </w:t>
      </w:r>
      <w:r w:rsidR="00FA39C1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t xml:space="preserve">la </w:t>
      </w:r>
      <w:r w:rsidRPr="00B46E3B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t xml:space="preserve">COVID-19 en una muestra de estudiantes universitarios </w:t>
      </w:r>
    </w:p>
    <w:p w14:paraId="4ABB60F3" w14:textId="1B97F724" w:rsidR="00BC38BE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46E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Validation of the Fear of COVID-19 Scale in a sample </w:t>
      </w:r>
      <w:r w:rsidR="00B903A7" w:rsidRPr="00B46E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</w:t>
      </w:r>
      <w:r w:rsidRPr="00B46E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university students</w:t>
      </w:r>
    </w:p>
    <w:p w14:paraId="2FF0E9CF" w14:textId="77777777" w:rsidR="00FA39C1" w:rsidRPr="00B46E3B" w:rsidRDefault="00FA39C1" w:rsidP="006B071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9AB8DC3" w14:textId="38D562BD" w:rsidR="004C2618" w:rsidRPr="00DF5814" w:rsidRDefault="004C2618" w:rsidP="00B46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814">
        <w:rPr>
          <w:rFonts w:ascii="Times New Roman" w:hAnsi="Times New Roman" w:cs="Times New Roman"/>
          <w:sz w:val="24"/>
          <w:szCs w:val="24"/>
        </w:rPr>
        <w:t>Jeel</w:t>
      </w:r>
      <w:proofErr w:type="spellEnd"/>
      <w:r w:rsidRPr="00DF5814">
        <w:rPr>
          <w:rFonts w:ascii="Times New Roman" w:hAnsi="Times New Roman" w:cs="Times New Roman"/>
          <w:sz w:val="24"/>
          <w:szCs w:val="24"/>
        </w:rPr>
        <w:t xml:space="preserve"> Moya-</w:t>
      </w:r>
      <w:proofErr w:type="spellStart"/>
      <w:r w:rsidRPr="00DF5814">
        <w:rPr>
          <w:rFonts w:ascii="Times New Roman" w:hAnsi="Times New Roman" w:cs="Times New Roman"/>
          <w:sz w:val="24"/>
          <w:szCs w:val="24"/>
        </w:rPr>
        <w:t>Salazar</w:t>
      </w:r>
      <w:r w:rsidR="001445CE" w:rsidRPr="00DF58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13A3" w:rsidRPr="00DF5814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spellEnd"/>
      <w:r w:rsidR="00000932">
        <w:rPr>
          <w:rFonts w:ascii="Times New Roman" w:hAnsi="Times New Roman" w:cs="Times New Roman"/>
          <w:sz w:val="24"/>
          <w:szCs w:val="24"/>
        </w:rPr>
        <w:t>*</w:t>
      </w:r>
      <w:r w:rsidR="00DF5814" w:rsidRPr="00DF58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6" w:history="1">
        <w:r w:rsidR="00DF5814" w:rsidRPr="00DF5814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https://orcid.org/0000-0002-7357-4940</w:t>
        </w:r>
      </w:hyperlink>
      <w:r w:rsidR="00FA39C1" w:rsidRPr="00DF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A62C2" w14:textId="5E99F8FA" w:rsidR="004C2618" w:rsidRPr="00DF5814" w:rsidRDefault="004C2618" w:rsidP="00B46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814">
        <w:rPr>
          <w:rFonts w:ascii="Times New Roman" w:hAnsi="Times New Roman" w:cs="Times New Roman"/>
          <w:sz w:val="24"/>
          <w:szCs w:val="24"/>
        </w:rPr>
        <w:t>Javier Sevillano-</w:t>
      </w:r>
      <w:proofErr w:type="spellStart"/>
      <w:r w:rsidRPr="00DF5814">
        <w:rPr>
          <w:rFonts w:ascii="Times New Roman" w:hAnsi="Times New Roman" w:cs="Times New Roman"/>
          <w:sz w:val="24"/>
          <w:szCs w:val="24"/>
        </w:rPr>
        <w:t>Jiménez</w:t>
      </w:r>
      <w:r w:rsidR="00C213A3" w:rsidRPr="00DF58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="00C44624" w:rsidRPr="00DF58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7" w:history="1">
        <w:r w:rsidR="00C44624" w:rsidRPr="00DF5814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https://orcid.org/0000-0002-0717-8915</w:t>
        </w:r>
      </w:hyperlink>
      <w:r w:rsidR="00FA39C1" w:rsidRPr="00DF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B7C0C" w14:textId="72C9C4B7" w:rsidR="004C2618" w:rsidRPr="00DF5814" w:rsidRDefault="004C2618" w:rsidP="00B46E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5814">
        <w:rPr>
          <w:rFonts w:ascii="Times New Roman" w:hAnsi="Times New Roman" w:cs="Times New Roman"/>
          <w:sz w:val="24"/>
          <w:szCs w:val="24"/>
          <w:lang w:val="en-US"/>
        </w:rPr>
        <w:t xml:space="preserve">Betsy </w:t>
      </w:r>
      <w:proofErr w:type="spellStart"/>
      <w:r w:rsidR="00426B3D" w:rsidRPr="00DF5814">
        <w:rPr>
          <w:rFonts w:ascii="Times New Roman" w:hAnsi="Times New Roman" w:cs="Times New Roman"/>
          <w:sz w:val="24"/>
          <w:szCs w:val="24"/>
          <w:lang w:val="en-US"/>
        </w:rPr>
        <w:t>Cañari</w:t>
      </w:r>
      <w:r w:rsidR="00C213A3" w:rsidRPr="00DF58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spellEnd"/>
      <w:r w:rsidR="00426B3D" w:rsidRPr="00DF58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hyperlink r:id="rId8" w:history="1">
        <w:r w:rsidR="00FA39C1" w:rsidRPr="00DF581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https://orcid.org/0000-0002-4526-0848</w:t>
        </w:r>
      </w:hyperlink>
      <w:r w:rsidR="00FA39C1" w:rsidRPr="00DF5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B2D4D1" w14:textId="4F1BBBAD" w:rsidR="004C2618" w:rsidRPr="00DF5814" w:rsidRDefault="004C2618" w:rsidP="00B46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814">
        <w:rPr>
          <w:rFonts w:ascii="Times New Roman" w:hAnsi="Times New Roman" w:cs="Times New Roman"/>
          <w:sz w:val="24"/>
          <w:szCs w:val="24"/>
        </w:rPr>
        <w:t>Marcia M. Moya-</w:t>
      </w:r>
      <w:proofErr w:type="spellStart"/>
      <w:r w:rsidRPr="00DF5814">
        <w:rPr>
          <w:rFonts w:ascii="Times New Roman" w:hAnsi="Times New Roman" w:cs="Times New Roman"/>
          <w:sz w:val="24"/>
          <w:szCs w:val="24"/>
        </w:rPr>
        <w:t>Salazar</w:t>
      </w:r>
      <w:r w:rsidR="00C213A3" w:rsidRPr="00DF5814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proofErr w:type="spellEnd"/>
      <w:r w:rsidRPr="00DF581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A39C1" w:rsidRPr="00DF5814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https://orcid.org/0000-0001-9247-7831</w:t>
        </w:r>
      </w:hyperlink>
      <w:r w:rsidR="00FA39C1" w:rsidRPr="00DF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B2487" w14:textId="6D39BEEE" w:rsidR="004C2618" w:rsidRPr="00DF5814" w:rsidRDefault="004C2618" w:rsidP="00B46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814">
        <w:rPr>
          <w:rFonts w:ascii="Times New Roman" w:hAnsi="Times New Roman" w:cs="Times New Roman"/>
          <w:sz w:val="24"/>
          <w:szCs w:val="24"/>
        </w:rPr>
        <w:t>Hans Contreras-</w:t>
      </w:r>
      <w:proofErr w:type="spellStart"/>
      <w:r w:rsidRPr="00DF5814">
        <w:rPr>
          <w:rFonts w:ascii="Times New Roman" w:hAnsi="Times New Roman" w:cs="Times New Roman"/>
          <w:sz w:val="24"/>
          <w:szCs w:val="24"/>
        </w:rPr>
        <w:t>Pulache</w:t>
      </w:r>
      <w:r w:rsidR="00C213A3" w:rsidRPr="00DF5814">
        <w:rPr>
          <w:rFonts w:ascii="Times New Roman" w:hAnsi="Times New Roman" w:cs="Times New Roman"/>
          <w:sz w:val="24"/>
          <w:szCs w:val="24"/>
          <w:vertAlign w:val="superscript"/>
        </w:rPr>
        <w:t>1,4</w:t>
      </w:r>
      <w:proofErr w:type="spellEnd"/>
      <w:r w:rsidR="00C213A3" w:rsidRPr="00DF581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A39C1" w:rsidRPr="00DF5814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https://orcid.org/0000-0003-2450-9349</w:t>
        </w:r>
      </w:hyperlink>
      <w:r w:rsidR="00FA39C1" w:rsidRPr="00DF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BA750" w14:textId="77777777" w:rsidR="00CC0304" w:rsidRPr="00DF5814" w:rsidRDefault="00CC0304" w:rsidP="006B071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D51747" w14:textId="5A6E7525" w:rsidR="004C2618" w:rsidRPr="00DF5814" w:rsidRDefault="001445CE" w:rsidP="006B07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C213A3"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Facultad</w:t>
      </w:r>
      <w:proofErr w:type="spellEnd"/>
      <w:r w:rsidR="00C213A3"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Ciencias de la Salud</w:t>
      </w:r>
      <w:r w:rsidR="00EE5E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13A3"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</w:t>
      </w:r>
      <w:r w:rsidR="00CC0304"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niversidad Norbert Wiener. 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Lima, </w:t>
      </w:r>
      <w:r w:rsidR="00CC0304"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Perú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2A88CC" w14:textId="06350EEF" w:rsidR="00C213A3" w:rsidRPr="00DF5814" w:rsidRDefault="00C213A3" w:rsidP="00C213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Facultad</w:t>
      </w:r>
      <w:proofErr w:type="spellEnd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Ingeniería</w:t>
      </w:r>
      <w:r w:rsidR="00EE5E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 Tecnológica del Perú. Lima, Perú.</w:t>
      </w:r>
    </w:p>
    <w:p w14:paraId="47CEBF1E" w14:textId="3C8A8CAA" w:rsidR="00C213A3" w:rsidRPr="00DF5814" w:rsidRDefault="00C213A3" w:rsidP="00C213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Unidad</w:t>
      </w:r>
      <w:proofErr w:type="spellEnd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Neurociencias </w:t>
      </w: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Nesh</w:t>
      </w:r>
      <w:proofErr w:type="spellEnd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Hubbs</w:t>
      </w:r>
      <w:proofErr w:type="spellEnd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Lima, Perú.</w:t>
      </w:r>
    </w:p>
    <w:p w14:paraId="6186C6E6" w14:textId="62EE26F3" w:rsidR="00C213A3" w:rsidRPr="00DF5814" w:rsidRDefault="00C213A3" w:rsidP="00C213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4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South</w:t>
      </w:r>
      <w:proofErr w:type="spellEnd"/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American Center for Research in Education and Public Health</w:t>
      </w:r>
      <w:r w:rsidR="00DF5814" w:rsidRPr="00DF58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1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 Norbert Wiener. </w:t>
      </w:r>
      <w:r w:rsidRPr="00DF5814">
        <w:rPr>
          <w:rFonts w:ascii="Times New Roman" w:hAnsi="Times New Roman" w:cs="Times New Roman"/>
          <w:sz w:val="24"/>
          <w:szCs w:val="24"/>
          <w:shd w:val="clear" w:color="auto" w:fill="FFFFFF"/>
        </w:rPr>
        <w:t>Lima, Perú.</w:t>
      </w:r>
    </w:p>
    <w:p w14:paraId="21192BC6" w14:textId="77777777" w:rsidR="001445CE" w:rsidRDefault="001445CE" w:rsidP="00B46E3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4B40E" w14:textId="5776207E" w:rsidR="00CC0304" w:rsidRPr="00B46E3B" w:rsidRDefault="004C2618" w:rsidP="00B46E3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</w:rPr>
        <w:t>*Autor para la correspondencia. Correo electrónico:</w:t>
      </w:r>
      <w:r w:rsidR="0024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000932" w:rsidRPr="00AE3481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jeel.moya@uwiener.edu.pe</w:t>
        </w:r>
      </w:hyperlink>
      <w:r w:rsidR="00426B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6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66AC12" w14:textId="2EDD5343" w:rsidR="00BC38BE" w:rsidRPr="00B46E3B" w:rsidRDefault="00CC0304" w:rsidP="006B07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6E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E410C4" w14:textId="77777777" w:rsidR="00BC38BE" w:rsidRPr="00B46E3B" w:rsidRDefault="004B7CB7" w:rsidP="006B07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26B3D">
        <w:rPr>
          <w:rFonts w:ascii="Times New Roman" w:hAnsi="Times New Roman" w:cs="Times New Roman"/>
          <w:b/>
          <w:sz w:val="24"/>
          <w:szCs w:val="24"/>
          <w:lang w:val="es-ES"/>
        </w:rPr>
        <w:t>RESUMEN</w:t>
      </w:r>
    </w:p>
    <w:p w14:paraId="0F643481" w14:textId="0B863458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Introducción:</w:t>
      </w:r>
      <w:r w:rsidR="00E74F9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 miedo a</w:t>
      </w:r>
      <w:r w:rsidR="00E74F9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COVID-19 se distribu</w:t>
      </w:r>
      <w:r w:rsidR="00C169A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por todo el mundo </w:t>
      </w:r>
      <w:r w:rsidR="001F255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afecta a todas las comunidades</w:t>
      </w:r>
      <w:r w:rsidR="00C169A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incluidos los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estudiantes universitarios</w:t>
      </w:r>
      <w:r w:rsidR="00C169A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 necesario tener herramientas para medir</w:t>
      </w:r>
      <w:r w:rsidR="00C169A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este miedo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</w:p>
    <w:p w14:paraId="123EF1BD" w14:textId="53939016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Objetivo: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Validar la traduc</w:t>
      </w:r>
      <w:r w:rsidR="00B6449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ción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 español d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proofErr w:type="spellStart"/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Fear</w:t>
      </w:r>
      <w:proofErr w:type="spellEnd"/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of</w:t>
      </w:r>
      <w:proofErr w:type="spellEnd"/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COVID-19 </w:t>
      </w:r>
      <w:proofErr w:type="spellStart"/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Scale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A45DA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13CC8DF8" w14:textId="46A2EDAA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Métodos: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Estudio transversal basado en cuestionarios </w:t>
      </w:r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online</w:t>
      </w:r>
      <w:r w:rsidR="004E32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realizado en universitarios peruanos</w:t>
      </w:r>
      <w:r w:rsidR="002F12B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pregrado</w:t>
      </w:r>
      <w:r w:rsidR="004E32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durante el primer brote de </w:t>
      </w:r>
      <w:r w:rsidR="004E32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COVID-19. Se incluyeron estudiantes con idioma español nativo, acceso a internet y se excluyeron sujetos con problemas </w:t>
      </w:r>
      <w:r w:rsidR="004E32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compresión del lenguaje. La traducción del cuestionario se realizó bajo un protocolo estandarizado y se aplicó una evaluación observacional para valorar la validez y confiabilidad de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α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Cro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bach, correlación de Pearson y análisis factorial.</w:t>
      </w:r>
    </w:p>
    <w:p w14:paraId="27375FE6" w14:textId="7B6BE563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lastRenderedPageBreak/>
        <w:t>Resultados: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encuestaron 208 estudiantes universitarios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edad promedio de 25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 años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IC95</w:t>
      </w:r>
      <w:proofErr w:type="spellEnd"/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25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 a 26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77718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7771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77718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más de la mitad fueron mujeres (58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%) y 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aproximadamente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57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 vivía con sus padres. El α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Cro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bach fue ≥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 entre los dominios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con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buena consistencia interna del cuestionario (α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Cro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bach=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832). La validez del instrumento entre los 7 ítems y las 5 categorías demostró una correlación adecuada (p&lt;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05)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test de Bartlett (p=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0001) y el 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Kaiser-Meyer-</w:t>
      </w:r>
      <w:proofErr w:type="spellStart"/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Olkin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818) definieron por análisis factorial una dimensión que </w:t>
      </w:r>
      <w:r w:rsidR="003D4328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explic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="003D4328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52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</w:t>
      </w:r>
      <w:r w:rsidR="003D43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% de la varianza total. </w:t>
      </w:r>
    </w:p>
    <w:p w14:paraId="0E1176D1" w14:textId="02653B3B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Conclusiones: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 traducción al español del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tiene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una validez y confiabilidad </w:t>
      </w:r>
      <w:r w:rsidR="00637F6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="00637F6F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ptima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637F6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 capaz de medir el miedo por </w:t>
      </w:r>
      <w:r w:rsidR="009962D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COVID-19 en una muestra de estudiantes universitarios de Perú. </w:t>
      </w:r>
    </w:p>
    <w:p w14:paraId="7D3468B1" w14:textId="009E0467" w:rsidR="00E74F9A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Palabras clave: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estudiantes universitarios; COVID-19; </w:t>
      </w:r>
      <w:r w:rsidR="00637F6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</w:t>
      </w:r>
      <w:r w:rsidR="00637F6F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alidación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 SARS-CoV-2; Perú</w:t>
      </w:r>
      <w:r w:rsidR="00637F6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7AF10C01" w14:textId="77777777" w:rsidR="00BC38BE" w:rsidRPr="00636949" w:rsidRDefault="00BC38BE" w:rsidP="006B071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C667096" w14:textId="77777777" w:rsidR="00BC38BE" w:rsidRPr="00B46E3B" w:rsidRDefault="004B7CB7" w:rsidP="006B07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50F9E576" w14:textId="10441C36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Introduction: </w:t>
      </w:r>
      <w:r w:rsidR="00E74F9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fear of COVID-19 has spread worldwide, affecting all communities</w:t>
      </w:r>
      <w:r w:rsidR="009078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including u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niversity students</w:t>
      </w:r>
      <w:r w:rsidR="009078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I</w:t>
      </w:r>
      <w:r w:rsidR="009078BB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required to have tools to measure </w:t>
      </w:r>
      <w:r w:rsidR="009078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fear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DE4B7D6" w14:textId="1FFAF0CD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Objective: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validate the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translate Spanish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version of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questionnaire (Fear of COVID-19 Scale)</w:t>
      </w:r>
      <w:r w:rsidR="00DB03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A6D49A8" w14:textId="78F4B040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Methodology: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cross-sectional online-questionnaire-based study was conducted </w:t>
      </w:r>
      <w:r w:rsidR="001F3F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among</w:t>
      </w:r>
      <w:r w:rsidR="001F3F7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Peruvian university students during the first outbreak by COVID-19. Undergraduate students with a native Spanish language, with internet access, were voluntarily included, and subjects with language comprehension problems were excluded. The translation of the questionnaire was carried out under a standardized protocol and an observational evaluation was applied to assess the validity and reliability of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α-Cronbach, Pearson's correlation, and factor analysis.</w:t>
      </w:r>
    </w:p>
    <w:p w14:paraId="7DAFA5B8" w14:textId="513E959D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Results: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wo-hundred eight university students with an average age of 25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±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IC95</w:t>
      </w:r>
      <w:proofErr w:type="spellEnd"/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25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 a 26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7) years were surveyed, where more than half were women (58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%) and 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approximately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57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lived with their parents. The Cronbach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alpha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≥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 among the domains, giving a good internal consistency of the questionnaire (Cronbach 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alpha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832). The validity of the instrument between the 7 items and the 5 categories showed an adequate correlation (p&lt;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5)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Bartlett (p=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0001) and the 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Kaiser-Meyer-Olkin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(0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818) 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tests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defined by factor analysis a dimension that explained 52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003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of the total variance.</w:t>
      </w:r>
    </w:p>
    <w:p w14:paraId="56756F11" w14:textId="68FE8CF6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Conclusions: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translation into Spanish of the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questionnaire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</w:t>
      </w:r>
      <w:r w:rsidR="00CC7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optimal vali</w:t>
      </w:r>
      <w:r w:rsidRPr="00B46E3B">
        <w:rPr>
          <w:rFonts w:ascii="Times New Roman" w:hAnsi="Times New Roman" w:cs="Times New Roman"/>
          <w:sz w:val="24"/>
          <w:szCs w:val="24"/>
          <w:lang w:val="en-US"/>
        </w:rPr>
        <w:t>dity and reliability, being able to measure fear of COVID-19 in a sample of university students from Peru.</w:t>
      </w:r>
    </w:p>
    <w:p w14:paraId="54459B57" w14:textId="2C5B22FC" w:rsidR="00E74F9A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6E3B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B4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n-US"/>
        </w:rPr>
        <w:t>FCV-19S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4150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4150C" w:rsidRPr="00B46E3B">
        <w:rPr>
          <w:rFonts w:ascii="Times New Roman" w:hAnsi="Times New Roman" w:cs="Times New Roman"/>
          <w:sz w:val="24"/>
          <w:szCs w:val="24"/>
          <w:lang w:val="en-US"/>
        </w:rPr>
        <w:t xml:space="preserve">niversity </w:t>
      </w:r>
      <w:r w:rsidRPr="00B46E3B">
        <w:rPr>
          <w:rFonts w:ascii="Times New Roman" w:hAnsi="Times New Roman" w:cs="Times New Roman"/>
          <w:sz w:val="24"/>
          <w:szCs w:val="24"/>
          <w:lang w:val="en-US"/>
        </w:rPr>
        <w:t xml:space="preserve">students; COVID-19; </w:t>
      </w:r>
      <w:r w:rsidR="00A415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4150C" w:rsidRPr="00B46E3B">
        <w:rPr>
          <w:rFonts w:ascii="Times New Roman" w:hAnsi="Times New Roman" w:cs="Times New Roman"/>
          <w:sz w:val="24"/>
          <w:szCs w:val="24"/>
          <w:lang w:val="en-US"/>
        </w:rPr>
        <w:t>alidation</w:t>
      </w:r>
      <w:r w:rsidRPr="00B46E3B">
        <w:rPr>
          <w:rFonts w:ascii="Times New Roman" w:hAnsi="Times New Roman" w:cs="Times New Roman"/>
          <w:sz w:val="24"/>
          <w:szCs w:val="24"/>
          <w:lang w:val="en-US"/>
        </w:rPr>
        <w:t>; SARS-CoV-2; Peru</w:t>
      </w:r>
      <w:r w:rsidR="00A415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4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4A1658" w14:textId="77777777" w:rsidR="00A4150C" w:rsidRPr="00636949" w:rsidRDefault="00A4150C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553E2F" w14:textId="77777777" w:rsidR="00A4150C" w:rsidRPr="00636949" w:rsidRDefault="00A4150C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8CDA64" w14:textId="70E9E001" w:rsidR="00E74F9A" w:rsidRPr="00B46E3B" w:rsidRDefault="00E74F9A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E3B">
        <w:rPr>
          <w:rFonts w:ascii="Times New Roman" w:hAnsi="Times New Roman" w:cs="Times New Roman"/>
          <w:sz w:val="24"/>
          <w:szCs w:val="24"/>
        </w:rPr>
        <w:t>Recibido:</w:t>
      </w:r>
      <w:r w:rsidR="00A4150C">
        <w:rPr>
          <w:rFonts w:ascii="Times New Roman" w:hAnsi="Times New Roman" w:cs="Times New Roman"/>
          <w:sz w:val="24"/>
          <w:szCs w:val="24"/>
        </w:rPr>
        <w:t xml:space="preserve"> 14/03/2022</w:t>
      </w:r>
    </w:p>
    <w:p w14:paraId="79BCD53C" w14:textId="3D0FCC07" w:rsidR="00E74F9A" w:rsidRPr="00B46E3B" w:rsidRDefault="00E74F9A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E3B">
        <w:rPr>
          <w:rFonts w:ascii="Times New Roman" w:hAnsi="Times New Roman" w:cs="Times New Roman"/>
          <w:sz w:val="24"/>
          <w:szCs w:val="24"/>
        </w:rPr>
        <w:t>Aprobado:</w:t>
      </w:r>
      <w:r w:rsidR="000F3193">
        <w:rPr>
          <w:rFonts w:ascii="Times New Roman" w:hAnsi="Times New Roman" w:cs="Times New Roman"/>
          <w:sz w:val="24"/>
          <w:szCs w:val="24"/>
        </w:rPr>
        <w:t xml:space="preserve"> </w:t>
      </w:r>
      <w:r w:rsidR="0041360C">
        <w:rPr>
          <w:rFonts w:ascii="Times New Roman" w:hAnsi="Times New Roman" w:cs="Times New Roman"/>
          <w:sz w:val="24"/>
          <w:szCs w:val="24"/>
        </w:rPr>
        <w:t>17/08/2022</w:t>
      </w:r>
    </w:p>
    <w:p w14:paraId="7DAC1853" w14:textId="77777777" w:rsidR="00E74F9A" w:rsidRPr="006B0712" w:rsidRDefault="00E74F9A" w:rsidP="006B07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643D2B" w14:textId="77777777" w:rsidR="000F3193" w:rsidRDefault="000F3193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0E54E11B" w14:textId="7173467E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E3B">
        <w:rPr>
          <w:rFonts w:ascii="Times New Roman" w:hAnsi="Times New Roman" w:cs="Times New Roman"/>
          <w:b/>
          <w:sz w:val="32"/>
          <w:szCs w:val="32"/>
          <w:lang w:val="es-ES"/>
        </w:rPr>
        <w:t>INTRODUCCIÓN</w:t>
      </w:r>
    </w:p>
    <w:p w14:paraId="694C711E" w14:textId="6C42130C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Los coronavirus humanos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CvH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son el más extenso grupo de virus de la familia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Coronaviridae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causantes de múltiples cuadros de enfermedad respiratoria. Los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CvH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pueden hallarse en reservorios animales (aves, mamíferos) y humanos.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Si bien, los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CvH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han ocasionado previamente brotes infecciosos en China</w:t>
      </w:r>
      <w:r w:rsidR="0082096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(2,3)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ninguno de los precedentes ha ocasionado una pandemia como la ocasionada por el </w:t>
      </w:r>
      <w:r w:rsidR="008209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</w:t>
      </w:r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evere </w:t>
      </w:r>
      <w:r w:rsidR="008209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A</w:t>
      </w:r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cute </w:t>
      </w:r>
      <w:proofErr w:type="spellStart"/>
      <w:r w:rsidR="008209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</w:t>
      </w:r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espiratory</w:t>
      </w:r>
      <w:proofErr w:type="spellEnd"/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8209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</w:t>
      </w:r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yndrome</w:t>
      </w:r>
      <w:proofErr w:type="spellEnd"/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r w:rsidR="008209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C</w:t>
      </w:r>
      <w:r w:rsidR="0082096E"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oronavirus </w:t>
      </w:r>
      <w:r w:rsidRPr="006369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2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(SARS-CoV-2) causante de la enfermedad de coronavirus 2019 (COVID-19).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(4)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Cerca de cumplir los </w:t>
      </w:r>
      <w:r w:rsidR="0082096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</w:t>
      </w:r>
      <w:r w:rsidR="0082096E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años, la COVID-19 ha ocasionado 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más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244 millones de infecciones </w:t>
      </w:r>
      <w:r w:rsidR="00E74F9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&gt;</w:t>
      </w:r>
      <w:r w:rsidR="0082096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E74F9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 millones de muertes en 197 países.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(5)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Esta pandemia ha sacudido los sistemas sanitarios gubernamentales en todos sus niveles</w:t>
      </w:r>
      <w:r w:rsidR="0082096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ocasionando que la mayoría de </w:t>
      </w:r>
      <w:r w:rsidR="0082096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los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países declaren el estado de emergencia y busquen frenar el avance del virus con medidas de contención y prevención.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(6)</w:t>
      </w:r>
    </w:p>
    <w:p w14:paraId="349C8176" w14:textId="4C4E0A46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 inicio de la pandemia, los programas de prevención en todo el mundo estuvieron centrados en el control de la infección, de tratamiento farmacológico y el desarrollo de vacunas, pero mínimamente en la salud mental.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(7)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Esta pandemia</w:t>
      </w:r>
      <w:r w:rsidR="005B179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altas tasas de infección (por contacto directo, rápido e invisible), la ausencia de un tratamiento completo, robusto y eficaz, las altas tasas de mortalidad</w:t>
      </w:r>
      <w:r w:rsidR="005B179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 generado</w:t>
      </w:r>
      <w:r w:rsidR="005B179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poblacionalmente</w:t>
      </w:r>
      <w:r w:rsidR="005B179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desarrollo de numerosos trastornos neuropsicológicos</w:t>
      </w:r>
      <w:r w:rsidR="005B179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como depresión, ansiedad y estrés,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que afectó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desde infantes y familias en confinamiento</w:t>
      </w:r>
      <w:r w:rsidR="005B17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hasta los profesionales de la salud de primera línea.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(8,9)</w:t>
      </w:r>
    </w:p>
    <w:p w14:paraId="731F657B" w14:textId="66B91703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También el miedo a </w:t>
      </w:r>
      <w:r w:rsidR="00E74F9A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COVID-19 se ha distribuido por todo el mundo</w:t>
      </w:r>
      <w:r w:rsidR="00A94B3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afecta la calidad de vida en todas sus dimensiones y </w:t>
      </w:r>
      <w:r w:rsidR="00A94B3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s el punto de partida para el desarrollo de otros trastornos mentales.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(10,11)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Un estado de miedo constante puede conducir a no pensar racional ni claramente sobre la COVID-19 y por tanto</w:t>
      </w:r>
      <w:r w:rsidR="00A94B3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a poseer mayor riesgo de infección y alteraciones psicosociales.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(12)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68502D1" w14:textId="2E78FD05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El instrumento unidimensional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Fear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of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COVID-19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Scale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>), permite entender y cuantificar el miedo a la COVID-19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con elementos que indiquen la gravedad del miedo con un enfoque clínico-teórico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basado en escala de ansiedad y depresión hospitalaria y la escala de vulnerabilidad percibida a la enfermedad.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(13)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Este instrumento ha permitido cuantificar el miedo a 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COVID-19 en los 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50B99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continentes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en población general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(14)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y también en subgrupos poblacionales como los estudiantes universitarios.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(15)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Para cuantificar el miedo en estudiantes universitarios como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población 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diana</w:t>
      </w:r>
      <w:r w:rsidR="00150B9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altamente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impactada por la pandemia en términos de relaciones sociales, espacios educativos y convergencia estudiantil, es necesario contar con instrumentos contextualizados. Es por esa razón que se ha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desarrollado validaciones del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en población universitaria de varios </w:t>
      </w:r>
      <w:r w:rsidR="00700EB5" w:rsidRPr="00B46E3B">
        <w:rPr>
          <w:rFonts w:ascii="Times New Roman" w:hAnsi="Times New Roman" w:cs="Times New Roman"/>
          <w:sz w:val="24"/>
          <w:szCs w:val="24"/>
          <w:lang w:val="es-ES"/>
        </w:rPr>
        <w:t>países</w:t>
      </w:r>
      <w:r w:rsidR="00150B9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00EB5"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15,16)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a fin de poder aplicarlos como herramienta para cuantificar el miedo en esta población universitaria.</w:t>
      </w:r>
    </w:p>
    <w:p w14:paraId="403D910E" w14:textId="54416E4E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objetivo de este estudio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validar la versión traducida al español d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(la escala del miedo por la COVID-19)</w:t>
      </w:r>
      <w:r w:rsidR="00B903A7" w:rsidRPr="00B46E3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236074" w14:textId="77777777" w:rsidR="00700EB5" w:rsidRPr="00B46E3B" w:rsidRDefault="00700EB5" w:rsidP="006B0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A4B7C00" w14:textId="77777777" w:rsidR="00150B99" w:rsidRDefault="00150B99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14F29DD4" w14:textId="1BDCA24F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B46E3B">
        <w:rPr>
          <w:rFonts w:ascii="Times New Roman" w:hAnsi="Times New Roman" w:cs="Times New Roman"/>
          <w:b/>
          <w:sz w:val="32"/>
          <w:szCs w:val="32"/>
          <w:lang w:val="es-ES"/>
        </w:rPr>
        <w:t xml:space="preserve">MÉTODOS </w:t>
      </w:r>
    </w:p>
    <w:p w14:paraId="1B7719A9" w14:textId="77777777" w:rsidR="00CB6EB8" w:rsidRPr="00636949" w:rsidRDefault="004B7CB7" w:rsidP="0063694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</w:pPr>
      <w:r w:rsidRPr="006369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Diseño del estudio y criterios de inclusión</w:t>
      </w:r>
    </w:p>
    <w:p w14:paraId="3A9D9C64" w14:textId="1DA22DE6" w:rsidR="00BC38BE" w:rsidRPr="00B46E3B" w:rsidRDefault="00CB6EB8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studio transversal basado en cuestionarios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línea</w:t>
      </w:r>
      <w:r w:rsidR="00DB17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realizado en universitarios peruanos durante el primer brote de </w:t>
      </w:r>
      <w:r w:rsidR="00700EB5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COVID-19. Los criterios de inclusión fueron</w:t>
      </w:r>
      <w:r w:rsidR="00DB17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adultos</w:t>
      </w:r>
      <w:r w:rsidR="00DB17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mayores de 18 años, peruanos, con idioma español nativo, sin problemas de comprensión del lenguaje y acceso a internet vía teléfono móvil o algún otro dispositivo tecnológico.</w:t>
      </w:r>
    </w:p>
    <w:p w14:paraId="4B858204" w14:textId="0F300E44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Se excluyeron personas con </w:t>
      </w:r>
      <w:r w:rsidR="00DB17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</w:t>
      </w:r>
      <w:r w:rsidR="00DB17FE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nacionalidades</w:t>
      </w:r>
      <w:r w:rsidR="00DB17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u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otros idiomas nativos. La población indicada para el estudio fue población universitaria de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4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universidades. </w:t>
      </w:r>
      <w:r w:rsidR="00435894" w:rsidRPr="0043589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muestreo fue probabilístico aleatorizado simple</w:t>
      </w:r>
      <w:r w:rsidR="006624E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 se</w:t>
      </w:r>
      <w:r w:rsidR="00435894" w:rsidRPr="0043589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35894" w:rsidRPr="00435894">
        <w:rPr>
          <w:rFonts w:ascii="Times New Roman" w:hAnsi="Times New Roman" w:cs="Times New Roman"/>
          <w:sz w:val="24"/>
          <w:szCs w:val="24"/>
          <w:lang w:val="es-ES"/>
        </w:rPr>
        <w:t>calcul</w:t>
      </w:r>
      <w:r w:rsidR="006624E4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435894" w:rsidRPr="004358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>un tamaño muestral mínimo de 139 sujetos</w:t>
      </w:r>
      <w:r w:rsidR="00DB17FE" w:rsidRPr="0043589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 xml:space="preserve"> con un nivel de confianza del 95</w:t>
      </w:r>
      <w:r w:rsidR="00DB17FE" w:rsidRPr="00435894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>%, un error del 5</w:t>
      </w:r>
      <w:r w:rsidR="00DB17FE" w:rsidRPr="00435894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>% y una variabilidad esperada de 1</w:t>
      </w:r>
      <w:r w:rsidR="00DB17FE" w:rsidRPr="00435894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795DE24" w14:textId="77777777" w:rsidR="00CB6EB8" w:rsidRPr="00636949" w:rsidRDefault="004B7CB7" w:rsidP="006369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36949">
        <w:rPr>
          <w:rFonts w:ascii="Times New Roman" w:hAnsi="Times New Roman" w:cs="Times New Roman"/>
          <w:b/>
          <w:bCs/>
          <w:sz w:val="28"/>
          <w:szCs w:val="28"/>
          <w:lang w:val="es-ES"/>
        </w:rPr>
        <w:t>Características del instrumento</w:t>
      </w:r>
    </w:p>
    <w:p w14:paraId="5BD9BD8D" w14:textId="3F949D6B" w:rsidR="00BC38BE" w:rsidRPr="00B46E3B" w:rsidRDefault="00CB6EB8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0C5E8B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 w:rsidR="004B7CB7" w:rsidRPr="00B46E3B">
        <w:rPr>
          <w:rFonts w:ascii="Times New Roman" w:hAnsi="Times New Roman" w:cs="Times New Roman"/>
          <w:sz w:val="24"/>
          <w:szCs w:val="24"/>
          <w:lang w:val="es-ES"/>
        </w:rPr>
        <w:t>FCV-19S</w:t>
      </w:r>
      <w:proofErr w:type="spellEnd"/>
      <w:r w:rsidR="004B7CB7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es un cuestionario 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7 preguntas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desarrollado en Irán y validada en 717 participantes mayores</w:t>
      </w:r>
      <w:r w:rsidR="000C5E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18 años (31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</w:t>
      </w:r>
      <w:r w:rsidR="000C5E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0C5E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16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 años) con 8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</w:t>
      </w:r>
      <w:r w:rsidR="000C5E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0C5E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1 años de </w:t>
      </w:r>
      <w:r w:rsidR="00700EB5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educación.</w:t>
      </w:r>
      <w:r w:rsidR="00700EB5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13)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Las respuestas se dan en escala tipo Likert de puntos, (totalmente en desacuerdo=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1; totalmente de acuerdo=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5). El 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puntaje</w:t>
      </w:r>
      <w:r w:rsidR="00E77A03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total mínimo es de 7 y el máximo de 35. El </w:t>
      </w:r>
      <w:proofErr w:type="spellStart"/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tiene valores de </w:t>
      </w:r>
      <w:proofErr w:type="spellStart"/>
      <w:r w:rsidR="004B7CB7" w:rsidRPr="0086162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infit</w:t>
      </w:r>
      <w:proofErr w:type="spellEnd"/>
      <w:r w:rsidR="004B7CB7" w:rsidRPr="0086162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B7CB7" w:rsidRPr="0086162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MnSq</w:t>
      </w:r>
      <w:proofErr w:type="spellEnd"/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entre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80 y 1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26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E77A03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correlaciones positivas entre el miedo y </w:t>
      </w:r>
      <w:r w:rsidR="00700EB5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COVID-19 en el tópico de depresión (r=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425, p&lt;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001), ansiedad (r=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511, p&lt;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001), percepción de </w:t>
      </w:r>
      <w:proofErr w:type="spellStart"/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infectabilidad</w:t>
      </w:r>
      <w:proofErr w:type="spellEnd"/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(r=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483, p&lt;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001) y aversión a los gérmenes (r=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459, p&lt;</w:t>
      </w:r>
      <w:r w:rsidR="00E77A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46061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001).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(11)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1F07A501" w14:textId="4367E7D0" w:rsidR="00BD0DB1" w:rsidRPr="00636949" w:rsidRDefault="004B7CB7" w:rsidP="006369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36949">
        <w:rPr>
          <w:rFonts w:ascii="Times New Roman" w:hAnsi="Times New Roman" w:cs="Times New Roman"/>
          <w:b/>
          <w:bCs/>
          <w:sz w:val="28"/>
          <w:szCs w:val="28"/>
          <w:lang w:val="es-ES"/>
        </w:rPr>
        <w:t>Traducción y validación</w:t>
      </w:r>
    </w:p>
    <w:p w14:paraId="4B49ABDB" w14:textId="5D0EC629" w:rsidR="00BC38BE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>Para realizar la traducción al español del cuestionario se siguieron las recomendaciones de buenas prácticas en traducción y adaptación cultural de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>Society</w:t>
      </w:r>
      <w:proofErr w:type="spellEnd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>for</w:t>
      </w:r>
      <w:proofErr w:type="spellEnd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>Pharmacoeconomics</w:t>
      </w:r>
      <w:proofErr w:type="spellEnd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and </w:t>
      </w:r>
      <w:proofErr w:type="spellStart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>Outcomes</w:t>
      </w:r>
      <w:proofErr w:type="spellEnd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636949">
        <w:rPr>
          <w:rFonts w:ascii="Times New Roman" w:hAnsi="Times New Roman" w:cs="Times New Roman"/>
          <w:i/>
          <w:iCs/>
          <w:sz w:val="24"/>
          <w:szCs w:val="24"/>
          <w:lang w:val="es-ES"/>
        </w:rPr>
        <w:t>Research11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ISPOR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(17)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Esta estructuración </w:t>
      </w:r>
      <w:r w:rsidR="002F51B2" w:rsidRPr="00B46E3B">
        <w:rPr>
          <w:rFonts w:ascii="Times New Roman" w:hAnsi="Times New Roman" w:cs="Times New Roman"/>
          <w:sz w:val="24"/>
          <w:szCs w:val="24"/>
          <w:lang w:val="es-ES"/>
        </w:rPr>
        <w:t>asegur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2F51B2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la fiabilidad del proceso en 10 pasos secuenciales (Fig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1). Luego de la traducción se realizó un estudio observacional en población adulta peruana. Debido al 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F51B2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stado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mergencia por la pandemia de</w:t>
      </w:r>
      <w:r w:rsidR="00700EB5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00EB5" w:rsidRPr="00B46E3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COVID-19, los participantes fueron encuestados entre abril y mayo de 2020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vía 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línea</w:t>
      </w:r>
      <w:r w:rsidR="002F51B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B903A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mediante un cuestionario gratuito en </w:t>
      </w:r>
      <w:r w:rsidRPr="00B46E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Google</w:t>
      </w:r>
      <w:r w:rsidR="002F51B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46E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Form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(Palo Alto,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US) que ha demostrado ser útil en estudio</w:t>
      </w:r>
      <w:r w:rsidR="00700EB5" w:rsidRPr="00B46E3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00EB5" w:rsidRPr="00B46E3B">
        <w:rPr>
          <w:rFonts w:ascii="Times New Roman" w:hAnsi="Times New Roman" w:cs="Times New Roman"/>
          <w:sz w:val="24"/>
          <w:szCs w:val="24"/>
          <w:lang w:val="es-ES"/>
        </w:rPr>
        <w:t>previos.</w:t>
      </w:r>
      <w:r w:rsidR="00700EB5"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="001B5C9D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8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Todos los participantes fueron informados sobre el objetivo de estudio y se les pidió un consentimiento escrito digital </w:t>
      </w:r>
      <w:r w:rsidR="002F51B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F51B2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minutos antes de comenzar </w:t>
      </w:r>
      <w:r w:rsidR="00D4134A" w:rsidRPr="00B46E3B">
        <w:rPr>
          <w:rFonts w:ascii="Times New Roman" w:hAnsi="Times New Roman" w:cs="Times New Roman"/>
          <w:sz w:val="24"/>
          <w:szCs w:val="24"/>
          <w:lang w:val="es-ES"/>
        </w:rPr>
        <w:t>el cuestionario.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41C5F72" w14:textId="77777777" w:rsidR="001F3188" w:rsidRPr="00B46E3B" w:rsidRDefault="001F3188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3CD2E22" w14:textId="5C3A42B7" w:rsidR="00BC38BE" w:rsidRPr="00B46E3B" w:rsidRDefault="00916879" w:rsidP="0091687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21E4FD4" wp14:editId="6C06661C">
            <wp:extent cx="3455621" cy="390357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61" cy="393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A422" w14:textId="7734C784" w:rsidR="00D4134A" w:rsidRPr="00B46E3B" w:rsidRDefault="00D4134A" w:rsidP="006B0712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B46E3B">
        <w:rPr>
          <w:rFonts w:ascii="Times New Roman" w:eastAsia="Calibri" w:hAnsi="Times New Roman" w:cs="Times New Roman"/>
          <w:b/>
        </w:rPr>
        <w:t>Fig</w:t>
      </w:r>
      <w:r w:rsidR="00436CEB" w:rsidRPr="00B46E3B">
        <w:rPr>
          <w:rFonts w:ascii="Times New Roman" w:eastAsia="Calibri" w:hAnsi="Times New Roman" w:cs="Times New Roman"/>
          <w:b/>
        </w:rPr>
        <w:t>. 1-</w:t>
      </w:r>
      <w:r w:rsidRPr="00B46E3B">
        <w:rPr>
          <w:rFonts w:ascii="Times New Roman" w:eastAsia="Calibri" w:hAnsi="Times New Roman" w:cs="Times New Roman"/>
          <w:b/>
        </w:rPr>
        <w:t xml:space="preserve"> </w:t>
      </w:r>
      <w:r w:rsidRPr="00B46E3B">
        <w:rPr>
          <w:rFonts w:ascii="Times New Roman" w:eastAsia="Calibri" w:hAnsi="Times New Roman" w:cs="Times New Roman"/>
        </w:rPr>
        <w:t xml:space="preserve">Procesos para la traducción del </w:t>
      </w:r>
      <w:proofErr w:type="spellStart"/>
      <w:r w:rsidRPr="00B46E3B">
        <w:rPr>
          <w:rFonts w:ascii="Times New Roman" w:eastAsia="Calibri" w:hAnsi="Times New Roman" w:cs="Times New Roman"/>
        </w:rPr>
        <w:t>FCV-19S</w:t>
      </w:r>
      <w:proofErr w:type="spellEnd"/>
      <w:r w:rsidRPr="00B46E3B">
        <w:rPr>
          <w:rFonts w:ascii="Times New Roman" w:eastAsia="Calibri" w:hAnsi="Times New Roman" w:cs="Times New Roman"/>
        </w:rPr>
        <w:t xml:space="preserve"> al español</w:t>
      </w:r>
      <w:r w:rsidR="00906EE0">
        <w:rPr>
          <w:rFonts w:ascii="Times New Roman" w:eastAsia="Calibri" w:hAnsi="Times New Roman" w:cs="Times New Roman"/>
        </w:rPr>
        <w:t>,</w:t>
      </w:r>
      <w:r w:rsidRPr="00B46E3B">
        <w:rPr>
          <w:rFonts w:ascii="Times New Roman" w:eastAsia="Calibri" w:hAnsi="Times New Roman" w:cs="Times New Roman"/>
        </w:rPr>
        <w:t xml:space="preserve"> según las recomendaciones de la </w:t>
      </w:r>
      <w:proofErr w:type="spellStart"/>
      <w:r w:rsidRPr="00636949">
        <w:rPr>
          <w:rFonts w:ascii="Times New Roman" w:eastAsia="Calibri" w:hAnsi="Times New Roman" w:cs="Times New Roman"/>
          <w:i/>
          <w:iCs/>
        </w:rPr>
        <w:t>Society</w:t>
      </w:r>
      <w:proofErr w:type="spellEnd"/>
      <w:r w:rsidRPr="00636949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636949">
        <w:rPr>
          <w:rFonts w:ascii="Times New Roman" w:eastAsia="Calibri" w:hAnsi="Times New Roman" w:cs="Times New Roman"/>
          <w:i/>
          <w:iCs/>
        </w:rPr>
        <w:t>for</w:t>
      </w:r>
      <w:proofErr w:type="spellEnd"/>
      <w:r w:rsidRPr="00636949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636949">
        <w:rPr>
          <w:rFonts w:ascii="Times New Roman" w:eastAsia="Calibri" w:hAnsi="Times New Roman" w:cs="Times New Roman"/>
          <w:i/>
          <w:iCs/>
        </w:rPr>
        <w:t>Pharmacoeconomics</w:t>
      </w:r>
      <w:proofErr w:type="spellEnd"/>
      <w:r w:rsidRPr="00636949">
        <w:rPr>
          <w:rFonts w:ascii="Times New Roman" w:eastAsia="Calibri" w:hAnsi="Times New Roman" w:cs="Times New Roman"/>
          <w:i/>
          <w:iCs/>
        </w:rPr>
        <w:t xml:space="preserve"> </w:t>
      </w:r>
      <w:r w:rsidR="00436CEB" w:rsidRPr="00636949">
        <w:rPr>
          <w:rFonts w:ascii="Times New Roman" w:eastAsia="Calibri" w:hAnsi="Times New Roman" w:cs="Times New Roman"/>
          <w:i/>
          <w:iCs/>
        </w:rPr>
        <w:t xml:space="preserve">and </w:t>
      </w:r>
      <w:proofErr w:type="spellStart"/>
      <w:r w:rsidR="00436CEB" w:rsidRPr="00636949">
        <w:rPr>
          <w:rFonts w:ascii="Times New Roman" w:eastAsia="Calibri" w:hAnsi="Times New Roman" w:cs="Times New Roman"/>
          <w:i/>
          <w:iCs/>
        </w:rPr>
        <w:t>Outcomes</w:t>
      </w:r>
      <w:proofErr w:type="spellEnd"/>
      <w:r w:rsidR="00436CEB" w:rsidRPr="00636949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436CEB" w:rsidRPr="00636949">
        <w:rPr>
          <w:rFonts w:ascii="Times New Roman" w:eastAsia="Calibri" w:hAnsi="Times New Roman" w:cs="Times New Roman"/>
          <w:i/>
          <w:iCs/>
        </w:rPr>
        <w:t>Research11</w:t>
      </w:r>
      <w:proofErr w:type="spellEnd"/>
      <w:r w:rsidR="00436CEB" w:rsidRPr="00B46E3B">
        <w:rPr>
          <w:rFonts w:ascii="Times New Roman" w:eastAsia="Calibri" w:hAnsi="Times New Roman" w:cs="Times New Roman"/>
        </w:rPr>
        <w:t xml:space="preserve"> (</w:t>
      </w:r>
      <w:proofErr w:type="spellStart"/>
      <w:r w:rsidR="00436CEB" w:rsidRPr="00B46E3B">
        <w:rPr>
          <w:rFonts w:ascii="Times New Roman" w:eastAsia="Calibri" w:hAnsi="Times New Roman" w:cs="Times New Roman"/>
        </w:rPr>
        <w:t>ISPOR</w:t>
      </w:r>
      <w:proofErr w:type="spellEnd"/>
      <w:r w:rsidR="00436CEB" w:rsidRPr="00B46E3B">
        <w:rPr>
          <w:rFonts w:ascii="Times New Roman" w:eastAsia="Calibri" w:hAnsi="Times New Roman" w:cs="Times New Roman"/>
        </w:rPr>
        <w:t>)</w:t>
      </w:r>
      <w:r w:rsidR="00C82793">
        <w:rPr>
          <w:rFonts w:ascii="Times New Roman" w:eastAsia="Calibri" w:hAnsi="Times New Roman" w:cs="Times New Roman"/>
        </w:rPr>
        <w:t>.</w:t>
      </w:r>
    </w:p>
    <w:p w14:paraId="695CF588" w14:textId="77777777" w:rsidR="00D4134A" w:rsidRPr="00B46E3B" w:rsidRDefault="00D4134A" w:rsidP="006B0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5F6B6C" w14:textId="3ED701C6" w:rsidR="00C82793" w:rsidRPr="00636949" w:rsidRDefault="004B7CB7" w:rsidP="006369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36949">
        <w:rPr>
          <w:rFonts w:ascii="Times New Roman" w:hAnsi="Times New Roman" w:cs="Times New Roman"/>
          <w:b/>
          <w:bCs/>
          <w:sz w:val="28"/>
          <w:szCs w:val="28"/>
          <w:lang w:val="es-ES"/>
        </w:rPr>
        <w:t>Análisis estadístico y aspectos éticos</w:t>
      </w:r>
    </w:p>
    <w:p w14:paraId="2CC0CE5B" w14:textId="7FF58937" w:rsidR="009E07E9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El analizador estadístico fue IBM SPSS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v22.0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Armonk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, US) para Chrome. </w:t>
      </w:r>
      <w:r w:rsidR="007C6E34" w:rsidRPr="007C6E34">
        <w:rPr>
          <w:rFonts w:ascii="Times New Roman" w:hAnsi="Times New Roman" w:cs="Times New Roman"/>
          <w:sz w:val="24"/>
          <w:szCs w:val="24"/>
          <w:lang w:val="es-ES"/>
        </w:rPr>
        <w:t>Se utilizó estadística descriptiva: medidas de tendencia central (media y desviación estándar) para la variable de edad, y frecuencias absolutas y relativas para describir las</w:t>
      </w:r>
      <w:r w:rsidR="007C6E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C6E34" w:rsidRPr="007C6E34">
        <w:rPr>
          <w:rFonts w:ascii="Times New Roman" w:hAnsi="Times New Roman" w:cs="Times New Roman"/>
          <w:sz w:val="24"/>
          <w:szCs w:val="24"/>
          <w:lang w:val="es-ES"/>
        </w:rPr>
        <w:t xml:space="preserve">condiciones de vivienda y el sexo de los participantes. Se determinó la normalidad de los datos con la prueba de </w:t>
      </w:r>
      <w:proofErr w:type="spellStart"/>
      <w:r w:rsidR="007C6E34" w:rsidRPr="007C6E34">
        <w:rPr>
          <w:rFonts w:ascii="Times New Roman" w:hAnsi="Times New Roman" w:cs="Times New Roman"/>
          <w:sz w:val="24"/>
          <w:szCs w:val="24"/>
          <w:lang w:val="es-ES"/>
        </w:rPr>
        <w:t>Kolmogorov-Smirnov</w:t>
      </w:r>
      <w:proofErr w:type="spellEnd"/>
      <w:r w:rsidR="007C6E34" w:rsidRPr="007C6E34">
        <w:rPr>
          <w:rFonts w:ascii="Times New Roman" w:hAnsi="Times New Roman" w:cs="Times New Roman"/>
          <w:sz w:val="24"/>
          <w:szCs w:val="24"/>
          <w:lang w:val="es-ES"/>
        </w:rPr>
        <w:t xml:space="preserve"> para todas las variables y se analizaron las diferencias usando la prueba de Kruskal-Wallis o ANOVA </w:t>
      </w:r>
      <w:proofErr w:type="spellStart"/>
      <w:r w:rsidR="007C6E34" w:rsidRPr="007C6E34">
        <w:rPr>
          <w:rFonts w:ascii="Times New Roman" w:hAnsi="Times New Roman" w:cs="Times New Roman"/>
          <w:i/>
          <w:iCs/>
          <w:sz w:val="24"/>
          <w:szCs w:val="24"/>
          <w:lang w:val="es-ES"/>
        </w:rPr>
        <w:t>one-way</w:t>
      </w:r>
      <w:proofErr w:type="spellEnd"/>
      <w:r w:rsidR="007C6E34">
        <w:rPr>
          <w:rFonts w:ascii="Times New Roman" w:hAnsi="Times New Roman" w:cs="Times New Roman"/>
          <w:sz w:val="24"/>
          <w:szCs w:val="24"/>
          <w:lang w:val="es-ES"/>
        </w:rPr>
        <w:t xml:space="preserve"> según el tipo de distribución de las variables.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Se evaluó la fiabilidad del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traducido al español</w:t>
      </w:r>
      <w:r w:rsidR="00ED49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el coeficiente de α de Cronbach </w:t>
      </w:r>
      <w:r w:rsidR="00436CEB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(punto de corte ≥</w:t>
      </w:r>
      <w:r w:rsidR="00ED49B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36CEB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70) en los diferentes ítems. </w:t>
      </w:r>
    </w:p>
    <w:p w14:paraId="580F1E05" w14:textId="7ABF595B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Para estimar la validez interna se realizó la correlación de Pearson entre todos los ítems, </w:t>
      </w:r>
      <w:r w:rsidR="009E07E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se </w:t>
      </w:r>
      <w:r w:rsidR="009E07E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consider</w:t>
      </w:r>
      <w:r w:rsidR="009E07E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ó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aceptable una correlación mayor de 0</w:t>
      </w:r>
      <w:r w:rsidR="009E07E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4. También</w:t>
      </w:r>
      <w:r w:rsidR="009E07E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E07E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realiz</w:t>
      </w:r>
      <w:r w:rsidR="009E07E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="009E07E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análisis factorial con el test de esfericidad de Bartlett y la medida de adecuación los índices de Kaiser-Meyer-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Olkin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KMO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como verificación adicional, complementado el modelo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Rasch</w:t>
      </w:r>
      <w:proofErr w:type="spellEnd"/>
      <w:r w:rsidR="00457E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inicialmente aplicado en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="00457E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63694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(13)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todas las evaluaciones se consideró un </w:t>
      </w:r>
      <w:r w:rsidR="00F51E5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valor p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&lt;</w:t>
      </w:r>
      <w:r w:rsidR="00457E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0,05 y un intervalo de confianza de 95</w:t>
      </w:r>
      <w:r w:rsidR="00457E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% como estadísticamente significativo.  </w:t>
      </w:r>
    </w:p>
    <w:p w14:paraId="016FFF6C" w14:textId="19D3E1A3" w:rsidR="004C2CAE" w:rsidRPr="00636949" w:rsidRDefault="004B7CB7" w:rsidP="0063694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</w:pPr>
      <w:r w:rsidRPr="006369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Consideraciones éticas</w:t>
      </w:r>
    </w:p>
    <w:p w14:paraId="6B10A256" w14:textId="0F0080DD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Esta investigación fue aprobada el Comité de Ética institucional de la Universidad Norbert Wiener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FCE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RRR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-COVID-2020.03-01) dentro de los Proyectos de Respuesta Rápida a</w:t>
      </w:r>
      <w:r w:rsidR="00746EF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SARS-CoV-2 2020.</w:t>
      </w:r>
    </w:p>
    <w:p w14:paraId="5BD2078F" w14:textId="71C4C3CF" w:rsidR="00436CEB" w:rsidRPr="00B46E3B" w:rsidRDefault="00436CEB" w:rsidP="006B0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9888266" w14:textId="77777777" w:rsidR="00746EFF" w:rsidRDefault="00746EFF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78309CC6" w14:textId="20B77822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B46E3B">
        <w:rPr>
          <w:rFonts w:ascii="Times New Roman" w:hAnsi="Times New Roman" w:cs="Times New Roman"/>
          <w:b/>
          <w:sz w:val="32"/>
          <w:szCs w:val="32"/>
          <w:lang w:val="es-ES"/>
        </w:rPr>
        <w:t>RESULTADOS</w:t>
      </w:r>
    </w:p>
    <w:p w14:paraId="7BFB488B" w14:textId="6559272B" w:rsidR="00BC38BE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 incluyeron 204 participantes con una edad promedio de 25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</w:t>
      </w:r>
      <w:r w:rsidR="00DB065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DB065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 años (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IC95</w:t>
      </w:r>
      <w:proofErr w:type="spellEnd"/>
      <w:r w:rsidR="00DB065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</w:t>
      </w:r>
      <w:r w:rsidR="00DB065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25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 a 26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8E24DD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8E24D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8E24DD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más de la mitad fueron mujeres (n=</w:t>
      </w:r>
      <w:r w:rsidR="008E24D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122; 58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8E24D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%) y más de la mitad vivían con sus padres (n=</w:t>
      </w:r>
      <w:r w:rsidR="008E24D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120; 57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8E24D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%).</w:t>
      </w:r>
      <w:r w:rsidR="00DF581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Las características de las participantes se muestran en la 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abla 1.</w:t>
      </w:r>
    </w:p>
    <w:p w14:paraId="22C53F4D" w14:textId="77777777" w:rsidR="008E24DD" w:rsidRPr="00B46E3B" w:rsidRDefault="008E24DD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6598AFB" w14:textId="77777777" w:rsidR="00D95DC2" w:rsidRDefault="00D95DC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21AFCFF" w14:textId="48EC2523" w:rsidR="00B207E3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46E3B">
        <w:rPr>
          <w:rFonts w:ascii="Times New Roman" w:hAnsi="Times New Roman" w:cs="Times New Roman"/>
          <w:b/>
          <w:color w:val="000000" w:themeColor="text1"/>
        </w:rPr>
        <w:lastRenderedPageBreak/>
        <w:t>Tabla 1</w:t>
      </w:r>
      <w:r w:rsidR="00C05241">
        <w:rPr>
          <w:rFonts w:ascii="Times New Roman" w:hAnsi="Times New Roman" w:cs="Times New Roman"/>
          <w:b/>
          <w:color w:val="000000" w:themeColor="text1"/>
        </w:rPr>
        <w:t xml:space="preserve"> -</w:t>
      </w:r>
      <w:r w:rsidRPr="00B46E3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6E3B">
        <w:rPr>
          <w:rFonts w:ascii="Times New Roman" w:hAnsi="Times New Roman" w:cs="Times New Roman"/>
          <w:bCs/>
          <w:color w:val="000000" w:themeColor="text1"/>
        </w:rPr>
        <w:t xml:space="preserve">Características de los participantes incluidos en la validación de la escala del miedo </w:t>
      </w:r>
      <w:r w:rsidRPr="00B46E3B">
        <w:rPr>
          <w:rFonts w:ascii="Times New Roman" w:hAnsi="Times New Roman" w:cs="Times New Roman"/>
          <w:bCs/>
        </w:rPr>
        <w:t>p</w:t>
      </w:r>
      <w:r w:rsidR="00436CEB" w:rsidRPr="00B46E3B">
        <w:rPr>
          <w:rFonts w:ascii="Times New Roman" w:hAnsi="Times New Roman" w:cs="Times New Roman"/>
          <w:bCs/>
        </w:rPr>
        <w:t>or la COVID-19</w:t>
      </w:r>
      <w:r w:rsidR="005D6766">
        <w:rPr>
          <w:rFonts w:ascii="Times New Roman" w:hAnsi="Times New Roman" w:cs="Times New Roman"/>
          <w:bCs/>
        </w:rPr>
        <w:t xml:space="preserve"> </w:t>
      </w:r>
      <w:r w:rsidR="00436CEB" w:rsidRPr="00B46E3B">
        <w:rPr>
          <w:rFonts w:ascii="Times New Roman" w:hAnsi="Times New Roman" w:cs="Times New Roman"/>
          <w:bCs/>
        </w:rPr>
        <w:t>(</w:t>
      </w:r>
      <w:proofErr w:type="spellStart"/>
      <w:r w:rsidR="00436CEB" w:rsidRPr="00B46E3B">
        <w:rPr>
          <w:rFonts w:ascii="Times New Roman" w:hAnsi="Times New Roman" w:cs="Times New Roman"/>
          <w:bCs/>
        </w:rPr>
        <w:t>FCV-S19</w:t>
      </w:r>
      <w:proofErr w:type="spellEnd"/>
      <w:r w:rsidR="00436CEB" w:rsidRPr="00B46E3B">
        <w:rPr>
          <w:rFonts w:ascii="Times New Roman" w:hAnsi="Times New Roman" w:cs="Times New Roman"/>
          <w:bCs/>
        </w:rPr>
        <w:t>) en español</w:t>
      </w:r>
    </w:p>
    <w:p w14:paraId="183F264E" w14:textId="3EE3A404" w:rsidR="000757B8" w:rsidRDefault="001F247B" w:rsidP="006B0712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3E180771" wp14:editId="445954BC">
            <wp:extent cx="3182400" cy="308520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30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E187" w14:textId="77777777" w:rsidR="001F247B" w:rsidRDefault="001F247B" w:rsidP="006B0712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14:paraId="4DE945F3" w14:textId="466BA333" w:rsidR="00BC38BE" w:rsidRPr="00B46E3B" w:rsidRDefault="004B7CB7" w:rsidP="00F80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>La distribución de respuesta fue heterogénea. Para los ítems 1 (Tengo mucho miedo al coronavirus) y 4 (Tengo miedo de perder la vida por el coronavirus)</w:t>
      </w:r>
      <w:r w:rsidR="004B343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la respuesta mayoritaria fue “de acuerdo”, mientras que para el ítem 6 (No puedo dormir porque me preocupa tener coronavirus)</w:t>
      </w:r>
      <w:r w:rsidR="004B343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la respuesta más frecuente fue “totalmente en desacuerdo”. Para los demás ítems la respuesta más frecuente fue “en desacuerdo”. </w:t>
      </w:r>
    </w:p>
    <w:p w14:paraId="092D6AB3" w14:textId="63ED03E1" w:rsidR="00BC38BE" w:rsidRDefault="004B7CB7" w:rsidP="000757B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media de los 7 ítems fue superior a 2, excepto por el ítem 3 (Me sudan las manos cuando pienso en el coronavirus) y 6 (No puedo dormir porque me preocupa tener coronavirus)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que tuvieron 1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87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77 y 1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87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89, respectivamente. En la 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abla 2 se muestra </w:t>
      </w:r>
      <w:r w:rsidR="005E18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tendencia central y el α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Cronbach para cada ítem.  </w:t>
      </w:r>
    </w:p>
    <w:p w14:paraId="16BAB492" w14:textId="77777777" w:rsidR="005E18AE" w:rsidRPr="00B46E3B" w:rsidRDefault="005E18AE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E630C53" w14:textId="38CAED13" w:rsidR="00BC38BE" w:rsidRPr="008662C7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lang w:val="es-ES"/>
        </w:rPr>
      </w:pPr>
      <w:r w:rsidRPr="008662C7">
        <w:rPr>
          <w:rFonts w:ascii="Times New Roman" w:hAnsi="Times New Roman" w:cs="Times New Roman"/>
          <w:b/>
          <w:bCs/>
          <w:lang w:val="es-ES"/>
        </w:rPr>
        <w:t>Tabla 2</w:t>
      </w:r>
      <w:r w:rsidR="00AF5F85">
        <w:rPr>
          <w:rFonts w:ascii="Times New Roman" w:hAnsi="Times New Roman" w:cs="Times New Roman"/>
          <w:b/>
          <w:bCs/>
          <w:lang w:val="es-ES"/>
        </w:rPr>
        <w:t xml:space="preserve"> -</w:t>
      </w:r>
      <w:r w:rsidRPr="008662C7">
        <w:rPr>
          <w:rFonts w:ascii="Times New Roman" w:hAnsi="Times New Roman" w:cs="Times New Roman"/>
          <w:lang w:val="es-ES"/>
        </w:rPr>
        <w:t xml:space="preserve"> Análisis i</w:t>
      </w:r>
      <w:r w:rsidR="00251A3F" w:rsidRPr="008662C7">
        <w:rPr>
          <w:rFonts w:ascii="Times New Roman" w:hAnsi="Times New Roman" w:cs="Times New Roman"/>
          <w:lang w:val="es-ES"/>
        </w:rPr>
        <w:t>n</w:t>
      </w:r>
      <w:r w:rsidRPr="008662C7">
        <w:rPr>
          <w:rFonts w:ascii="Times New Roman" w:hAnsi="Times New Roman" w:cs="Times New Roman"/>
          <w:lang w:val="es-ES"/>
        </w:rPr>
        <w:t>ter</w:t>
      </w:r>
      <w:r w:rsidR="005E18AE" w:rsidRPr="008662C7">
        <w:rPr>
          <w:rFonts w:ascii="Times New Roman" w:hAnsi="Times New Roman" w:cs="Times New Roman"/>
          <w:lang w:val="es-ES"/>
        </w:rPr>
        <w:t>í</w:t>
      </w:r>
      <w:r w:rsidRPr="008662C7">
        <w:rPr>
          <w:rFonts w:ascii="Times New Roman" w:hAnsi="Times New Roman" w:cs="Times New Roman"/>
          <w:lang w:val="es-ES"/>
        </w:rPr>
        <w:t>tem con estadística descriptiva y α-Cro</w:t>
      </w:r>
      <w:r w:rsidR="00AF5F85">
        <w:rPr>
          <w:rFonts w:ascii="Times New Roman" w:hAnsi="Times New Roman" w:cs="Times New Roman"/>
          <w:lang w:val="es-ES"/>
        </w:rPr>
        <w:t>n</w:t>
      </w:r>
      <w:r w:rsidRPr="008662C7">
        <w:rPr>
          <w:rFonts w:ascii="Times New Roman" w:hAnsi="Times New Roman" w:cs="Times New Roman"/>
          <w:lang w:val="es-ES"/>
        </w:rPr>
        <w:t>bach para la escala del miedo po</w:t>
      </w:r>
      <w:r w:rsidR="004D15A4" w:rsidRPr="008662C7">
        <w:rPr>
          <w:rFonts w:ascii="Times New Roman" w:hAnsi="Times New Roman" w:cs="Times New Roman"/>
          <w:lang w:val="es-ES"/>
        </w:rPr>
        <w:t xml:space="preserve">r </w:t>
      </w:r>
      <w:r w:rsidR="005E18AE" w:rsidRPr="008662C7">
        <w:rPr>
          <w:rFonts w:ascii="Times New Roman" w:hAnsi="Times New Roman" w:cs="Times New Roman"/>
          <w:lang w:val="es-ES"/>
        </w:rPr>
        <w:t xml:space="preserve">la </w:t>
      </w:r>
      <w:r w:rsidR="004D15A4" w:rsidRPr="008662C7">
        <w:rPr>
          <w:rFonts w:ascii="Times New Roman" w:hAnsi="Times New Roman" w:cs="Times New Roman"/>
          <w:lang w:val="es-ES"/>
        </w:rPr>
        <w:t>COVID-19 (</w:t>
      </w:r>
      <w:proofErr w:type="spellStart"/>
      <w:r w:rsidR="004D15A4" w:rsidRPr="008662C7">
        <w:rPr>
          <w:rFonts w:ascii="Times New Roman" w:hAnsi="Times New Roman" w:cs="Times New Roman"/>
          <w:lang w:val="es-ES"/>
        </w:rPr>
        <w:t>FCV-S19</w:t>
      </w:r>
      <w:proofErr w:type="spellEnd"/>
      <w:r w:rsidR="004D15A4" w:rsidRPr="008662C7">
        <w:rPr>
          <w:rFonts w:ascii="Times New Roman" w:hAnsi="Times New Roman" w:cs="Times New Roman"/>
          <w:lang w:val="es-ES"/>
        </w:rPr>
        <w:t>) en español</w:t>
      </w:r>
    </w:p>
    <w:tbl>
      <w:tblPr>
        <w:tblStyle w:val="Tablaconcuadrcula1"/>
        <w:tblW w:w="9393" w:type="dxa"/>
        <w:jc w:val="center"/>
        <w:tblLook w:val="04A0" w:firstRow="1" w:lastRow="0" w:firstColumn="1" w:lastColumn="0" w:noHBand="0" w:noVBand="1"/>
      </w:tblPr>
      <w:tblGrid>
        <w:gridCol w:w="4390"/>
        <w:gridCol w:w="881"/>
        <w:gridCol w:w="1432"/>
        <w:gridCol w:w="1540"/>
        <w:gridCol w:w="1150"/>
      </w:tblGrid>
      <w:tr w:rsidR="00E337C1" w:rsidRPr="008662C7" w14:paraId="07E3D352" w14:textId="77777777" w:rsidTr="00765C81">
        <w:trPr>
          <w:trHeight w:val="981"/>
          <w:jc w:val="center"/>
        </w:trPr>
        <w:tc>
          <w:tcPr>
            <w:tcW w:w="4390" w:type="dxa"/>
            <w:vAlign w:val="center"/>
          </w:tcPr>
          <w:p w14:paraId="060C60AE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FCV-S19</w:t>
            </w:r>
            <w:proofErr w:type="spellEnd"/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Ítems</w:t>
            </w:r>
          </w:p>
        </w:tc>
        <w:tc>
          <w:tcPr>
            <w:tcW w:w="881" w:type="dxa"/>
            <w:vAlign w:val="center"/>
          </w:tcPr>
          <w:p w14:paraId="23E5AC8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</w:t>
            </w:r>
          </w:p>
        </w:tc>
        <w:tc>
          <w:tcPr>
            <w:tcW w:w="1432" w:type="dxa"/>
            <w:vAlign w:val="center"/>
          </w:tcPr>
          <w:p w14:paraId="3D18B586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Desviación estándar</w:t>
            </w:r>
          </w:p>
        </w:tc>
        <w:tc>
          <w:tcPr>
            <w:tcW w:w="1540" w:type="dxa"/>
            <w:vAlign w:val="center"/>
          </w:tcPr>
          <w:p w14:paraId="77F8A08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α de Cronbach con elemento eliminado</w:t>
            </w:r>
          </w:p>
        </w:tc>
        <w:tc>
          <w:tcPr>
            <w:tcW w:w="1150" w:type="dxa"/>
            <w:vAlign w:val="center"/>
          </w:tcPr>
          <w:p w14:paraId="18336CDB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Análisis factorial</w:t>
            </w:r>
          </w:p>
        </w:tc>
      </w:tr>
      <w:tr w:rsidR="00E337C1" w:rsidRPr="008662C7" w14:paraId="435C57D1" w14:textId="77777777" w:rsidTr="00765C81">
        <w:trPr>
          <w:jc w:val="center"/>
        </w:trPr>
        <w:tc>
          <w:tcPr>
            <w:tcW w:w="4390" w:type="dxa"/>
            <w:vAlign w:val="center"/>
          </w:tcPr>
          <w:p w14:paraId="4A2EA863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 xml:space="preserve">Me incomoda pensar en el coronavirus </w:t>
            </w:r>
          </w:p>
        </w:tc>
        <w:tc>
          <w:tcPr>
            <w:tcW w:w="881" w:type="dxa"/>
            <w:vAlign w:val="center"/>
          </w:tcPr>
          <w:p w14:paraId="7AFEAF42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3,38</w:t>
            </w:r>
          </w:p>
        </w:tc>
        <w:tc>
          <w:tcPr>
            <w:tcW w:w="1432" w:type="dxa"/>
            <w:vAlign w:val="center"/>
          </w:tcPr>
          <w:p w14:paraId="17967A41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540" w:type="dxa"/>
            <w:vAlign w:val="center"/>
          </w:tcPr>
          <w:p w14:paraId="02DCCC16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0,800</w:t>
            </w:r>
          </w:p>
        </w:tc>
        <w:tc>
          <w:tcPr>
            <w:tcW w:w="1150" w:type="dxa"/>
            <w:vAlign w:val="center"/>
          </w:tcPr>
          <w:p w14:paraId="6B8E0B82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0,746</w:t>
            </w:r>
          </w:p>
        </w:tc>
      </w:tr>
      <w:tr w:rsidR="00E337C1" w:rsidRPr="008662C7" w14:paraId="1D6B592F" w14:textId="77777777" w:rsidTr="00765C81">
        <w:trPr>
          <w:jc w:val="center"/>
        </w:trPr>
        <w:tc>
          <w:tcPr>
            <w:tcW w:w="4390" w:type="dxa"/>
            <w:vAlign w:val="center"/>
          </w:tcPr>
          <w:p w14:paraId="6632D793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Me sudan las manos cuando pienso en el coronavirus</w:t>
            </w:r>
          </w:p>
        </w:tc>
        <w:tc>
          <w:tcPr>
            <w:tcW w:w="881" w:type="dxa"/>
            <w:vAlign w:val="center"/>
          </w:tcPr>
          <w:p w14:paraId="478513C5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3,06</w:t>
            </w:r>
          </w:p>
        </w:tc>
        <w:tc>
          <w:tcPr>
            <w:tcW w:w="1432" w:type="dxa"/>
            <w:vAlign w:val="center"/>
          </w:tcPr>
          <w:p w14:paraId="57543F96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1540" w:type="dxa"/>
            <w:vAlign w:val="center"/>
          </w:tcPr>
          <w:p w14:paraId="56184139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0,852</w:t>
            </w:r>
          </w:p>
        </w:tc>
        <w:tc>
          <w:tcPr>
            <w:tcW w:w="1150" w:type="dxa"/>
            <w:vAlign w:val="center"/>
          </w:tcPr>
          <w:p w14:paraId="7B8AF87A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0,614</w:t>
            </w:r>
          </w:p>
        </w:tc>
      </w:tr>
      <w:tr w:rsidR="00E337C1" w:rsidRPr="008662C7" w14:paraId="601DE5D3" w14:textId="77777777" w:rsidTr="00765C81">
        <w:trPr>
          <w:jc w:val="center"/>
        </w:trPr>
        <w:tc>
          <w:tcPr>
            <w:tcW w:w="4390" w:type="dxa"/>
            <w:vAlign w:val="center"/>
          </w:tcPr>
          <w:p w14:paraId="5E9D0016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Tengo miedo de perder la vida por el coronavirus</w:t>
            </w:r>
          </w:p>
        </w:tc>
        <w:tc>
          <w:tcPr>
            <w:tcW w:w="881" w:type="dxa"/>
            <w:vAlign w:val="center"/>
          </w:tcPr>
          <w:p w14:paraId="48193D6F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1432" w:type="dxa"/>
            <w:vAlign w:val="center"/>
          </w:tcPr>
          <w:p w14:paraId="0B56A551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540" w:type="dxa"/>
            <w:vAlign w:val="center"/>
          </w:tcPr>
          <w:p w14:paraId="1610CDAD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0,809</w:t>
            </w:r>
          </w:p>
        </w:tc>
        <w:tc>
          <w:tcPr>
            <w:tcW w:w="1150" w:type="dxa"/>
            <w:vAlign w:val="center"/>
          </w:tcPr>
          <w:p w14:paraId="1DAF10A2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0,745</w:t>
            </w:r>
          </w:p>
        </w:tc>
      </w:tr>
      <w:tr w:rsidR="00E337C1" w:rsidRPr="008662C7" w14:paraId="14041544" w14:textId="77777777" w:rsidTr="00765C81">
        <w:trPr>
          <w:jc w:val="center"/>
        </w:trPr>
        <w:tc>
          <w:tcPr>
            <w:tcW w:w="4390" w:type="dxa"/>
            <w:vAlign w:val="center"/>
          </w:tcPr>
          <w:p w14:paraId="2A96E948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Cuando veo las noticias e historias sobre el coronavirus en las redes sociales me pongo nervioso o ansioso</w:t>
            </w:r>
          </w:p>
        </w:tc>
        <w:tc>
          <w:tcPr>
            <w:tcW w:w="881" w:type="dxa"/>
            <w:vAlign w:val="center"/>
          </w:tcPr>
          <w:p w14:paraId="7A802A6C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3,01</w:t>
            </w:r>
          </w:p>
        </w:tc>
        <w:tc>
          <w:tcPr>
            <w:tcW w:w="1432" w:type="dxa"/>
            <w:vAlign w:val="center"/>
          </w:tcPr>
          <w:p w14:paraId="21E86513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1,31</w:t>
            </w:r>
          </w:p>
        </w:tc>
        <w:tc>
          <w:tcPr>
            <w:tcW w:w="1540" w:type="dxa"/>
            <w:vAlign w:val="center"/>
          </w:tcPr>
          <w:p w14:paraId="6B7A5CD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0,806</w:t>
            </w:r>
          </w:p>
        </w:tc>
        <w:tc>
          <w:tcPr>
            <w:tcW w:w="1150" w:type="dxa"/>
            <w:vAlign w:val="center"/>
          </w:tcPr>
          <w:p w14:paraId="5048CD9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662C7">
              <w:rPr>
                <w:rFonts w:ascii="Times New Roman" w:hAnsi="Times New Roman" w:cs="Times New Roman"/>
                <w:sz w:val="18"/>
                <w:szCs w:val="18"/>
              </w:rPr>
              <w:t>0,737</w:t>
            </w:r>
          </w:p>
        </w:tc>
      </w:tr>
      <w:tr w:rsidR="00E337C1" w:rsidRPr="008662C7" w14:paraId="314D0A07" w14:textId="77777777" w:rsidTr="00765C81">
        <w:trPr>
          <w:jc w:val="center"/>
        </w:trPr>
        <w:tc>
          <w:tcPr>
            <w:tcW w:w="4390" w:type="dxa"/>
            <w:vAlign w:val="center"/>
          </w:tcPr>
          <w:p w14:paraId="7BB08B65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Cuando veo las noticias e historias sobre el coronavirus en las redes sociales me pongo nervioso o ansioso</w:t>
            </w:r>
          </w:p>
        </w:tc>
        <w:tc>
          <w:tcPr>
            <w:tcW w:w="881" w:type="dxa"/>
            <w:vAlign w:val="center"/>
          </w:tcPr>
          <w:p w14:paraId="3EE09CA6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432" w:type="dxa"/>
            <w:vAlign w:val="center"/>
          </w:tcPr>
          <w:p w14:paraId="49E668FE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540" w:type="dxa"/>
            <w:vAlign w:val="center"/>
          </w:tcPr>
          <w:p w14:paraId="2756A633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0,801</w:t>
            </w:r>
          </w:p>
        </w:tc>
        <w:tc>
          <w:tcPr>
            <w:tcW w:w="1150" w:type="dxa"/>
            <w:vAlign w:val="center"/>
          </w:tcPr>
          <w:p w14:paraId="4232C8C5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0,816</w:t>
            </w:r>
          </w:p>
        </w:tc>
      </w:tr>
      <w:tr w:rsidR="00E337C1" w:rsidRPr="008662C7" w14:paraId="1F3B86CF" w14:textId="77777777" w:rsidTr="00765C81">
        <w:trPr>
          <w:jc w:val="center"/>
        </w:trPr>
        <w:tc>
          <w:tcPr>
            <w:tcW w:w="4390" w:type="dxa"/>
            <w:vAlign w:val="center"/>
          </w:tcPr>
          <w:p w14:paraId="73868DED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puedo dormir porque me preocupa tener coronavirus</w:t>
            </w:r>
          </w:p>
        </w:tc>
        <w:tc>
          <w:tcPr>
            <w:tcW w:w="881" w:type="dxa"/>
            <w:vAlign w:val="center"/>
          </w:tcPr>
          <w:p w14:paraId="0BFF9FB5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432" w:type="dxa"/>
            <w:vAlign w:val="center"/>
          </w:tcPr>
          <w:p w14:paraId="689E97BA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540" w:type="dxa"/>
            <w:vAlign w:val="center"/>
          </w:tcPr>
          <w:p w14:paraId="272FA485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0,814</w:t>
            </w:r>
          </w:p>
        </w:tc>
        <w:tc>
          <w:tcPr>
            <w:tcW w:w="1150" w:type="dxa"/>
            <w:vAlign w:val="center"/>
          </w:tcPr>
          <w:p w14:paraId="69C75602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0,715</w:t>
            </w:r>
          </w:p>
        </w:tc>
      </w:tr>
      <w:tr w:rsidR="00E337C1" w:rsidRPr="008662C7" w14:paraId="6BFEFAC0" w14:textId="77777777" w:rsidTr="00765C81">
        <w:trPr>
          <w:jc w:val="center"/>
        </w:trPr>
        <w:tc>
          <w:tcPr>
            <w:tcW w:w="4390" w:type="dxa"/>
            <w:vAlign w:val="center"/>
          </w:tcPr>
          <w:p w14:paraId="49AF853F" w14:textId="77777777" w:rsidR="00E337C1" w:rsidRPr="008662C7" w:rsidRDefault="00E337C1" w:rsidP="00E337C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 corazón se acelera o palpita cuando pienso en contraer coronavirus</w:t>
            </w:r>
          </w:p>
        </w:tc>
        <w:tc>
          <w:tcPr>
            <w:tcW w:w="881" w:type="dxa"/>
            <w:vAlign w:val="center"/>
          </w:tcPr>
          <w:p w14:paraId="6D9797C1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432" w:type="dxa"/>
            <w:vAlign w:val="center"/>
          </w:tcPr>
          <w:p w14:paraId="6BA5A71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540" w:type="dxa"/>
            <w:vAlign w:val="center"/>
          </w:tcPr>
          <w:p w14:paraId="4D0837C8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0,807</w:t>
            </w:r>
          </w:p>
        </w:tc>
        <w:tc>
          <w:tcPr>
            <w:tcW w:w="1150" w:type="dxa"/>
            <w:vAlign w:val="center"/>
          </w:tcPr>
          <w:p w14:paraId="4F50DB6E" w14:textId="77777777" w:rsidR="00E337C1" w:rsidRPr="008662C7" w:rsidRDefault="00E337C1" w:rsidP="00E337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62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0,810</w:t>
            </w:r>
          </w:p>
        </w:tc>
      </w:tr>
    </w:tbl>
    <w:p w14:paraId="08723E14" w14:textId="608276C8" w:rsidR="00432A5E" w:rsidRDefault="00432A5E" w:rsidP="006B0712">
      <w:pPr>
        <w:spacing w:after="0" w:line="360" w:lineRule="auto"/>
        <w:jc w:val="center"/>
        <w:rPr>
          <w:rFonts w:ascii="Times New Roman" w:hAnsi="Times New Roman" w:cs="Times New Roman"/>
          <w:lang w:val="es-ES"/>
        </w:rPr>
      </w:pPr>
    </w:p>
    <w:p w14:paraId="0130C6F2" w14:textId="14EC0D4F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 obtuvo</w:t>
      </w:r>
      <w:r w:rsidR="008662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buena confiabilidad (α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Cronbach=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832) global para la escala, lo que demuestra una alta consistencia interna. La estimación de la fiabilidad del cuestionario para cada dimensión fue bastante homogénea, fluctu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entre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800 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852. El valor más alto se obtuvo omitiendo el ítem 2 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 incomoda pensar en el coronavirus), con α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Cronbach=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852. Los valores para otros ítems omitidos fueron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801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ítem 5 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Cuando veo las noticias e historias sobre el coronavirus en las redes sociales me pongo nervioso o ansioso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800 para el ítem 1 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Tengo mucho miedo al coronavirus</w:t>
      </w:r>
      <w:r w:rsidR="00CC593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 </w:t>
      </w:r>
    </w:p>
    <w:p w14:paraId="474CD6DB" w14:textId="26889795" w:rsidR="00BC38BE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validación interna del cuestionario se realizó mediante el análisis de correlación entre los 7 ítems y las 5 categorías</w:t>
      </w:r>
      <w:r w:rsidR="00B57DF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demostr</w:t>
      </w:r>
      <w:r w:rsidR="00B57DF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buena correlación (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abla 3). Las correlaciones fueron favorables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dado que todas fueron mayores de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40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evidenciaron un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valor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p&lt;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05 para cada correlación,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lo cual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fue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significativ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D4134A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abla 3). La medida de adecuación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KMO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818 y un test de Bartlett tuvo de 179,246 con un p=</w:t>
      </w:r>
      <w:r w:rsidR="00CB390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0001. Según los resultados anteriores se realizó un análisis factorial con la finalidad de estudiar la estructura del cuestionario en términos de dimensiones. Solo se determinó una dimensión que explic</w:t>
      </w:r>
      <w:r w:rsidR="005C049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ó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52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</w:t>
      </w:r>
      <w:r w:rsidR="005C049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 de la varianza total.</w:t>
      </w:r>
    </w:p>
    <w:p w14:paraId="612BFD47" w14:textId="77777777" w:rsidR="005C0492" w:rsidRPr="00B46E3B" w:rsidRDefault="005C0492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124C40" w14:textId="0B4D6006" w:rsidR="00BC38BE" w:rsidRPr="00F415DA" w:rsidRDefault="004B7CB7" w:rsidP="00A535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415DA">
        <w:rPr>
          <w:rFonts w:ascii="Times New Roman" w:hAnsi="Times New Roman" w:cs="Times New Roman"/>
          <w:b/>
        </w:rPr>
        <w:t>Tabla 3</w:t>
      </w:r>
      <w:r w:rsidR="005C0492" w:rsidRPr="00F415DA">
        <w:rPr>
          <w:rFonts w:ascii="Times New Roman" w:hAnsi="Times New Roman" w:cs="Times New Roman"/>
          <w:b/>
        </w:rPr>
        <w:t xml:space="preserve"> -</w:t>
      </w:r>
      <w:r w:rsidRPr="00F415DA">
        <w:rPr>
          <w:rFonts w:ascii="Times New Roman" w:hAnsi="Times New Roman" w:cs="Times New Roman"/>
          <w:b/>
        </w:rPr>
        <w:t xml:space="preserve"> </w:t>
      </w:r>
      <w:r w:rsidRPr="00F415DA">
        <w:rPr>
          <w:rFonts w:ascii="Times New Roman" w:hAnsi="Times New Roman" w:cs="Times New Roman"/>
          <w:bCs/>
        </w:rPr>
        <w:t>Correlación inter-ítems de pregunta y respuestas de</w:t>
      </w:r>
      <w:r w:rsidR="00D4134A" w:rsidRPr="00F415DA">
        <w:rPr>
          <w:rFonts w:ascii="Times New Roman" w:hAnsi="Times New Roman" w:cs="Times New Roman"/>
          <w:bCs/>
        </w:rPr>
        <w:t xml:space="preserve">l cuestionario </w:t>
      </w:r>
      <w:r w:rsidRPr="00F415DA">
        <w:rPr>
          <w:rFonts w:ascii="Times New Roman" w:hAnsi="Times New Roman" w:cs="Times New Roman"/>
          <w:bCs/>
        </w:rPr>
        <w:t>del miedo po</w:t>
      </w:r>
      <w:r w:rsidR="003455F5" w:rsidRPr="00F415DA">
        <w:rPr>
          <w:rFonts w:ascii="Times New Roman" w:hAnsi="Times New Roman" w:cs="Times New Roman"/>
          <w:bCs/>
        </w:rPr>
        <w:t>r COVID-19 (</w:t>
      </w:r>
      <w:proofErr w:type="spellStart"/>
      <w:r w:rsidR="003455F5" w:rsidRPr="00F415DA">
        <w:rPr>
          <w:rFonts w:ascii="Times New Roman" w:hAnsi="Times New Roman" w:cs="Times New Roman"/>
          <w:bCs/>
        </w:rPr>
        <w:t>FCV-S19</w:t>
      </w:r>
      <w:proofErr w:type="spellEnd"/>
      <w:r w:rsidR="003455F5" w:rsidRPr="00F415DA">
        <w:rPr>
          <w:rFonts w:ascii="Times New Roman" w:hAnsi="Times New Roman" w:cs="Times New Roman"/>
          <w:bCs/>
        </w:rPr>
        <w:t>) en español</w:t>
      </w:r>
    </w:p>
    <w:tbl>
      <w:tblPr>
        <w:tblStyle w:val="Tablaconcuadrcula"/>
        <w:tblW w:w="10476" w:type="dxa"/>
        <w:jc w:val="center"/>
        <w:tblLook w:val="04A0" w:firstRow="1" w:lastRow="0" w:firstColumn="1" w:lastColumn="0" w:noHBand="0" w:noVBand="1"/>
      </w:tblPr>
      <w:tblGrid>
        <w:gridCol w:w="3681"/>
        <w:gridCol w:w="1511"/>
        <w:gridCol w:w="1511"/>
        <w:gridCol w:w="1511"/>
        <w:gridCol w:w="1120"/>
        <w:gridCol w:w="1142"/>
      </w:tblGrid>
      <w:tr w:rsidR="00880AE6" w:rsidRPr="00F415DA" w14:paraId="4D46C178" w14:textId="77777777" w:rsidTr="00F415DA">
        <w:trPr>
          <w:jc w:val="center"/>
        </w:trPr>
        <w:tc>
          <w:tcPr>
            <w:tcW w:w="3681" w:type="dxa"/>
            <w:vAlign w:val="center"/>
          </w:tcPr>
          <w:p w14:paraId="0F20DF08" w14:textId="14AFBE8F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FCV-S19</w:t>
            </w:r>
            <w:proofErr w:type="spellEnd"/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Ítems</w:t>
            </w:r>
          </w:p>
        </w:tc>
        <w:tc>
          <w:tcPr>
            <w:tcW w:w="1511" w:type="dxa"/>
            <w:vAlign w:val="center"/>
          </w:tcPr>
          <w:p w14:paraId="7B19009B" w14:textId="352E3596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Muy en desacuerdo</w:t>
            </w:r>
          </w:p>
        </w:tc>
        <w:tc>
          <w:tcPr>
            <w:tcW w:w="1511" w:type="dxa"/>
            <w:vAlign w:val="center"/>
          </w:tcPr>
          <w:p w14:paraId="09393E30" w14:textId="48CA99D4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 desacuerdo</w:t>
            </w:r>
          </w:p>
        </w:tc>
        <w:tc>
          <w:tcPr>
            <w:tcW w:w="1511" w:type="dxa"/>
            <w:vAlign w:val="center"/>
          </w:tcPr>
          <w:p w14:paraId="74135EEC" w14:textId="1F7C27CB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 en acuerdo ni desacuerdo</w:t>
            </w:r>
          </w:p>
        </w:tc>
        <w:tc>
          <w:tcPr>
            <w:tcW w:w="1120" w:type="dxa"/>
            <w:vAlign w:val="center"/>
          </w:tcPr>
          <w:p w14:paraId="262D7960" w14:textId="790F5F0C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 acuerdo</w:t>
            </w:r>
          </w:p>
        </w:tc>
        <w:tc>
          <w:tcPr>
            <w:tcW w:w="1142" w:type="dxa"/>
            <w:vAlign w:val="center"/>
          </w:tcPr>
          <w:p w14:paraId="3996123F" w14:textId="5DBE5A6D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Muy de acuerdo</w:t>
            </w:r>
          </w:p>
        </w:tc>
      </w:tr>
      <w:tr w:rsidR="00880AE6" w:rsidRPr="00F415DA" w14:paraId="2CFDC045" w14:textId="77777777" w:rsidTr="00F415DA">
        <w:trPr>
          <w:jc w:val="center"/>
        </w:trPr>
        <w:tc>
          <w:tcPr>
            <w:tcW w:w="3681" w:type="dxa"/>
            <w:vAlign w:val="center"/>
          </w:tcPr>
          <w:p w14:paraId="48AE5CD2" w14:textId="6A9FE63B" w:rsidR="00880AE6" w:rsidRPr="00F415DA" w:rsidRDefault="00880AE6" w:rsidP="000262D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Tengo mucho miedo al coronavirus</w:t>
            </w:r>
          </w:p>
        </w:tc>
        <w:tc>
          <w:tcPr>
            <w:tcW w:w="1511" w:type="dxa"/>
            <w:vAlign w:val="center"/>
          </w:tcPr>
          <w:p w14:paraId="642BC7CB" w14:textId="13504F16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0,675</w:t>
            </w:r>
          </w:p>
        </w:tc>
        <w:tc>
          <w:tcPr>
            <w:tcW w:w="1511" w:type="dxa"/>
            <w:vAlign w:val="center"/>
          </w:tcPr>
          <w:p w14:paraId="7E9C98F9" w14:textId="0AF6B6D1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0,464</w:t>
            </w:r>
          </w:p>
        </w:tc>
        <w:tc>
          <w:tcPr>
            <w:tcW w:w="1511" w:type="dxa"/>
            <w:vAlign w:val="center"/>
          </w:tcPr>
          <w:p w14:paraId="58A58DAE" w14:textId="35D02FC4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0,559</w:t>
            </w:r>
          </w:p>
        </w:tc>
        <w:tc>
          <w:tcPr>
            <w:tcW w:w="1120" w:type="dxa"/>
            <w:vAlign w:val="center"/>
          </w:tcPr>
          <w:p w14:paraId="6239248D" w14:textId="0EC542C1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0,511</w:t>
            </w:r>
          </w:p>
        </w:tc>
        <w:tc>
          <w:tcPr>
            <w:tcW w:w="1142" w:type="dxa"/>
            <w:vAlign w:val="center"/>
          </w:tcPr>
          <w:p w14:paraId="453C14FB" w14:textId="409EA3B4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0,482</w:t>
            </w:r>
          </w:p>
        </w:tc>
      </w:tr>
      <w:tr w:rsidR="00880AE6" w:rsidRPr="00F415DA" w14:paraId="2F37F059" w14:textId="77777777" w:rsidTr="00F415DA">
        <w:trPr>
          <w:jc w:val="center"/>
        </w:trPr>
        <w:tc>
          <w:tcPr>
            <w:tcW w:w="3681" w:type="dxa"/>
            <w:vAlign w:val="center"/>
          </w:tcPr>
          <w:p w14:paraId="37E7490C" w14:textId="20FB1612" w:rsidR="00880AE6" w:rsidRPr="00F415DA" w:rsidRDefault="00880AE6" w:rsidP="000262D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Me incomoda pensar en el coronavirus</w:t>
            </w:r>
          </w:p>
        </w:tc>
        <w:tc>
          <w:tcPr>
            <w:tcW w:w="1511" w:type="dxa"/>
            <w:vAlign w:val="center"/>
          </w:tcPr>
          <w:p w14:paraId="3EEA1FE2" w14:textId="5B8A76AC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0,585</w:t>
            </w:r>
          </w:p>
        </w:tc>
        <w:tc>
          <w:tcPr>
            <w:tcW w:w="1511" w:type="dxa"/>
            <w:vAlign w:val="center"/>
          </w:tcPr>
          <w:p w14:paraId="36D608BA" w14:textId="69F77EEC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0,536</w:t>
            </w:r>
          </w:p>
        </w:tc>
        <w:tc>
          <w:tcPr>
            <w:tcW w:w="1511" w:type="dxa"/>
            <w:vAlign w:val="center"/>
          </w:tcPr>
          <w:p w14:paraId="4C19A96D" w14:textId="56CD06CA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1120" w:type="dxa"/>
            <w:vAlign w:val="center"/>
          </w:tcPr>
          <w:p w14:paraId="0F859CFB" w14:textId="128A522C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0,571</w:t>
            </w:r>
          </w:p>
        </w:tc>
        <w:tc>
          <w:tcPr>
            <w:tcW w:w="1142" w:type="dxa"/>
            <w:vAlign w:val="center"/>
          </w:tcPr>
          <w:p w14:paraId="13E40F9F" w14:textId="5F7F0CD7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0,574</w:t>
            </w:r>
          </w:p>
        </w:tc>
      </w:tr>
      <w:tr w:rsidR="00880AE6" w:rsidRPr="00F415DA" w14:paraId="3E44F764" w14:textId="77777777" w:rsidTr="00F415DA">
        <w:trPr>
          <w:jc w:val="center"/>
        </w:trPr>
        <w:tc>
          <w:tcPr>
            <w:tcW w:w="3681" w:type="dxa"/>
            <w:vAlign w:val="center"/>
          </w:tcPr>
          <w:p w14:paraId="2DB3FF59" w14:textId="281C906A" w:rsidR="00880AE6" w:rsidRPr="00F415DA" w:rsidRDefault="00880AE6" w:rsidP="000262D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Me sudan las manos cuando pienso en el coronavirus</w:t>
            </w:r>
          </w:p>
        </w:tc>
        <w:tc>
          <w:tcPr>
            <w:tcW w:w="1511" w:type="dxa"/>
            <w:vAlign w:val="center"/>
          </w:tcPr>
          <w:p w14:paraId="6D57B798" w14:textId="6ADCF318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0,511</w:t>
            </w:r>
          </w:p>
        </w:tc>
        <w:tc>
          <w:tcPr>
            <w:tcW w:w="1511" w:type="dxa"/>
            <w:vAlign w:val="center"/>
          </w:tcPr>
          <w:p w14:paraId="592B403F" w14:textId="3966CF96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0,613</w:t>
            </w:r>
          </w:p>
        </w:tc>
        <w:tc>
          <w:tcPr>
            <w:tcW w:w="1511" w:type="dxa"/>
            <w:vAlign w:val="center"/>
          </w:tcPr>
          <w:p w14:paraId="6B4C9ECE" w14:textId="38368EAD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0,492</w:t>
            </w:r>
          </w:p>
        </w:tc>
        <w:tc>
          <w:tcPr>
            <w:tcW w:w="1120" w:type="dxa"/>
            <w:vAlign w:val="center"/>
          </w:tcPr>
          <w:p w14:paraId="75753094" w14:textId="200C4CE1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0,512</w:t>
            </w:r>
          </w:p>
        </w:tc>
        <w:tc>
          <w:tcPr>
            <w:tcW w:w="1142" w:type="dxa"/>
            <w:vAlign w:val="center"/>
          </w:tcPr>
          <w:p w14:paraId="2BD5A5C3" w14:textId="12EE18E6" w:rsidR="00880AE6" w:rsidRPr="00F415DA" w:rsidRDefault="00880AE6" w:rsidP="00880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0,585</w:t>
            </w:r>
          </w:p>
        </w:tc>
      </w:tr>
      <w:tr w:rsidR="00A5355E" w:rsidRPr="00F415DA" w14:paraId="67523CCF" w14:textId="77777777" w:rsidTr="00F415DA">
        <w:trPr>
          <w:jc w:val="center"/>
        </w:trPr>
        <w:tc>
          <w:tcPr>
            <w:tcW w:w="3681" w:type="dxa"/>
            <w:vAlign w:val="center"/>
          </w:tcPr>
          <w:p w14:paraId="76D39117" w14:textId="454655C4" w:rsidR="00A5355E" w:rsidRPr="00F415DA" w:rsidRDefault="00A5355E" w:rsidP="000262D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  <w:t>Tengo miedo de perder la vida por el coronavirus</w:t>
            </w:r>
          </w:p>
        </w:tc>
        <w:tc>
          <w:tcPr>
            <w:tcW w:w="1511" w:type="dxa"/>
            <w:vAlign w:val="center"/>
          </w:tcPr>
          <w:p w14:paraId="2D72106C" w14:textId="77656FEF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0,559</w:t>
            </w:r>
          </w:p>
        </w:tc>
        <w:tc>
          <w:tcPr>
            <w:tcW w:w="1511" w:type="dxa"/>
            <w:vAlign w:val="center"/>
          </w:tcPr>
          <w:p w14:paraId="0BECDCD3" w14:textId="0984212F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0,536</w:t>
            </w:r>
          </w:p>
        </w:tc>
        <w:tc>
          <w:tcPr>
            <w:tcW w:w="1511" w:type="dxa"/>
            <w:vAlign w:val="center"/>
          </w:tcPr>
          <w:p w14:paraId="18E0391C" w14:textId="2CF9B735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0,436</w:t>
            </w:r>
          </w:p>
        </w:tc>
        <w:tc>
          <w:tcPr>
            <w:tcW w:w="1120" w:type="dxa"/>
            <w:vAlign w:val="center"/>
          </w:tcPr>
          <w:p w14:paraId="6CFBB253" w14:textId="02F62966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42" w:type="dxa"/>
            <w:vAlign w:val="center"/>
          </w:tcPr>
          <w:p w14:paraId="0EF4FB1D" w14:textId="389EE9EC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0,494</w:t>
            </w:r>
          </w:p>
        </w:tc>
      </w:tr>
      <w:tr w:rsidR="00A5355E" w:rsidRPr="00F415DA" w14:paraId="0B11B61D" w14:textId="77777777" w:rsidTr="00F415DA">
        <w:trPr>
          <w:jc w:val="center"/>
        </w:trPr>
        <w:tc>
          <w:tcPr>
            <w:tcW w:w="3681" w:type="dxa"/>
            <w:vAlign w:val="center"/>
          </w:tcPr>
          <w:p w14:paraId="36AA1264" w14:textId="3CC3BBC4" w:rsidR="00A5355E" w:rsidRPr="00F415DA" w:rsidRDefault="00A5355E" w:rsidP="000262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  <w:r w:rsidRPr="00F415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  <w:lastRenderedPageBreak/>
              <w:t>Cuando veo las noticias e historias sobre el coronavirus en las redes sociales me pongo nervioso o ansioso</w:t>
            </w:r>
          </w:p>
        </w:tc>
        <w:tc>
          <w:tcPr>
            <w:tcW w:w="1511" w:type="dxa"/>
            <w:vAlign w:val="center"/>
          </w:tcPr>
          <w:p w14:paraId="35905AD9" w14:textId="2CC1E848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0,582</w:t>
            </w:r>
          </w:p>
        </w:tc>
        <w:tc>
          <w:tcPr>
            <w:tcW w:w="1511" w:type="dxa"/>
            <w:vAlign w:val="center"/>
          </w:tcPr>
          <w:p w14:paraId="7DFA0C79" w14:textId="25F8E16F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0,614</w:t>
            </w:r>
          </w:p>
        </w:tc>
        <w:tc>
          <w:tcPr>
            <w:tcW w:w="1511" w:type="dxa"/>
            <w:vAlign w:val="center"/>
          </w:tcPr>
          <w:p w14:paraId="7CBD6F65" w14:textId="57ED198B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0,537</w:t>
            </w:r>
          </w:p>
        </w:tc>
        <w:tc>
          <w:tcPr>
            <w:tcW w:w="1120" w:type="dxa"/>
            <w:vAlign w:val="center"/>
          </w:tcPr>
          <w:p w14:paraId="0A677632" w14:textId="3DF9C881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0,629</w:t>
            </w:r>
          </w:p>
        </w:tc>
        <w:tc>
          <w:tcPr>
            <w:tcW w:w="1142" w:type="dxa"/>
            <w:vAlign w:val="center"/>
          </w:tcPr>
          <w:p w14:paraId="3E2E236C" w14:textId="328DE2FE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0,74</w:t>
            </w:r>
          </w:p>
        </w:tc>
      </w:tr>
      <w:tr w:rsidR="00A5355E" w:rsidRPr="00F415DA" w14:paraId="3E07F1BC" w14:textId="77777777" w:rsidTr="00F415DA">
        <w:trPr>
          <w:jc w:val="center"/>
        </w:trPr>
        <w:tc>
          <w:tcPr>
            <w:tcW w:w="3681" w:type="dxa"/>
            <w:vAlign w:val="center"/>
          </w:tcPr>
          <w:p w14:paraId="13CAE99F" w14:textId="06732217" w:rsidR="00A5355E" w:rsidRPr="00F415DA" w:rsidRDefault="00A5355E" w:rsidP="000262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  <w:r w:rsidRPr="00F415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  <w:t>No puedo dormir porque me preocupa tener coronavirus</w:t>
            </w:r>
          </w:p>
        </w:tc>
        <w:tc>
          <w:tcPr>
            <w:tcW w:w="1511" w:type="dxa"/>
            <w:vAlign w:val="center"/>
          </w:tcPr>
          <w:p w14:paraId="6A712C59" w14:textId="36B88AD9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0,582</w:t>
            </w:r>
          </w:p>
        </w:tc>
        <w:tc>
          <w:tcPr>
            <w:tcW w:w="1511" w:type="dxa"/>
            <w:vAlign w:val="center"/>
          </w:tcPr>
          <w:p w14:paraId="12BF41A4" w14:textId="60B3810B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0,614</w:t>
            </w:r>
          </w:p>
        </w:tc>
        <w:tc>
          <w:tcPr>
            <w:tcW w:w="1511" w:type="dxa"/>
            <w:vAlign w:val="center"/>
          </w:tcPr>
          <w:p w14:paraId="4E45F091" w14:textId="616A7782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0,537</w:t>
            </w:r>
          </w:p>
        </w:tc>
        <w:tc>
          <w:tcPr>
            <w:tcW w:w="1120" w:type="dxa"/>
            <w:vAlign w:val="center"/>
          </w:tcPr>
          <w:p w14:paraId="6C2AC928" w14:textId="4C77A160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0,629</w:t>
            </w:r>
          </w:p>
        </w:tc>
        <w:tc>
          <w:tcPr>
            <w:tcW w:w="1142" w:type="dxa"/>
            <w:vAlign w:val="center"/>
          </w:tcPr>
          <w:p w14:paraId="4074059B" w14:textId="2476AFFA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0,74</w:t>
            </w:r>
          </w:p>
        </w:tc>
      </w:tr>
      <w:tr w:rsidR="00A5355E" w:rsidRPr="00F415DA" w14:paraId="1DA09872" w14:textId="77777777" w:rsidTr="00F415DA">
        <w:trPr>
          <w:jc w:val="center"/>
        </w:trPr>
        <w:tc>
          <w:tcPr>
            <w:tcW w:w="3681" w:type="dxa"/>
            <w:vAlign w:val="center"/>
          </w:tcPr>
          <w:p w14:paraId="3E8E1A95" w14:textId="60D2DCC8" w:rsidR="00A5355E" w:rsidRPr="00F415DA" w:rsidRDefault="00A5355E" w:rsidP="000262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  <w:r w:rsidRPr="00F415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  <w:t>Mi corazón se acelera o palpita cuando pienso en contraer coronavirus</w:t>
            </w:r>
          </w:p>
        </w:tc>
        <w:tc>
          <w:tcPr>
            <w:tcW w:w="1511" w:type="dxa"/>
            <w:vAlign w:val="center"/>
          </w:tcPr>
          <w:p w14:paraId="6C9E951A" w14:textId="39B0B89D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0,582</w:t>
            </w:r>
          </w:p>
        </w:tc>
        <w:tc>
          <w:tcPr>
            <w:tcW w:w="1511" w:type="dxa"/>
            <w:vAlign w:val="center"/>
          </w:tcPr>
          <w:p w14:paraId="1ACAF185" w14:textId="4BA73F05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0,614</w:t>
            </w:r>
          </w:p>
        </w:tc>
        <w:tc>
          <w:tcPr>
            <w:tcW w:w="1511" w:type="dxa"/>
            <w:vAlign w:val="center"/>
          </w:tcPr>
          <w:p w14:paraId="76A04485" w14:textId="6A297071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0,537</w:t>
            </w:r>
          </w:p>
        </w:tc>
        <w:tc>
          <w:tcPr>
            <w:tcW w:w="1120" w:type="dxa"/>
            <w:vAlign w:val="center"/>
          </w:tcPr>
          <w:p w14:paraId="7D718DE9" w14:textId="52CB7FC8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0,629</w:t>
            </w:r>
          </w:p>
        </w:tc>
        <w:tc>
          <w:tcPr>
            <w:tcW w:w="1142" w:type="dxa"/>
            <w:vAlign w:val="center"/>
          </w:tcPr>
          <w:p w14:paraId="085E1D8E" w14:textId="63F2089A" w:rsidR="00A5355E" w:rsidRPr="00F415DA" w:rsidRDefault="00A5355E" w:rsidP="00A535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00"/>
                <w:lang w:eastAsia="es-PE"/>
              </w:rPr>
            </w:pPr>
            <w:r w:rsidRPr="00F415DA">
              <w:rPr>
                <w:rFonts w:ascii="Times New Roman" w:hAnsi="Times New Roman" w:cs="Times New Roman"/>
                <w:sz w:val="18"/>
                <w:szCs w:val="18"/>
              </w:rPr>
              <w:t>0,74</w:t>
            </w:r>
          </w:p>
        </w:tc>
      </w:tr>
    </w:tbl>
    <w:p w14:paraId="3DA1D482" w14:textId="0462631C" w:rsidR="00880AE6" w:rsidRPr="009B46A6" w:rsidRDefault="00880AE6" w:rsidP="006B07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4D80E184" w14:textId="77777777" w:rsidR="00880AE6" w:rsidRPr="009B46A6" w:rsidRDefault="00880AE6" w:rsidP="006B07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1A040DC4" w14:textId="78AAFA6B" w:rsidR="00BC38BE" w:rsidRPr="00C762DF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C762DF">
        <w:rPr>
          <w:rFonts w:ascii="Times New Roman" w:hAnsi="Times New Roman" w:cs="Times New Roman"/>
          <w:b/>
          <w:bCs/>
          <w:sz w:val="32"/>
          <w:szCs w:val="32"/>
          <w:lang w:val="es-ES"/>
        </w:rPr>
        <w:t>DISCUSIÓN</w:t>
      </w:r>
    </w:p>
    <w:p w14:paraId="584F87F2" w14:textId="21656A64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principal fortaleza del estudio es que ha validado por primera vez la versión en español de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en población universitaria en Perú. No se han publicado cuestionarios validados en español</w:t>
      </w:r>
      <w:r w:rsidR="00E4414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que midan el miedo a </w:t>
      </w:r>
      <w:r w:rsidR="00E44147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COVID-19 en población universitaria de pre</w:t>
      </w:r>
      <w:r w:rsidR="00362DC1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y postgrado. En ese sentido, se eligió el cuestionario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por ser una herramienta recientemente validada y que ha sido utilizada masivamente para cuantificar </w:t>
      </w:r>
      <w:r w:rsidRPr="00435894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426B3D" w:rsidRPr="00435894">
        <w:rPr>
          <w:rFonts w:ascii="Times New Roman" w:hAnsi="Times New Roman" w:cs="Times New Roman"/>
          <w:sz w:val="24"/>
          <w:szCs w:val="24"/>
          <w:lang w:val="es-ES"/>
        </w:rPr>
        <w:t xml:space="preserve">miedo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asociado a numerosos trastornos neuropsiquiátricos.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(1</w:t>
      </w:r>
      <w:r w:rsidR="001B5C9D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9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E1F46DF" w14:textId="148261AC" w:rsidR="00BC38BE" w:rsidRPr="00B46E3B" w:rsidRDefault="004B7CB7" w:rsidP="006B0712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revisión sistemática de </w:t>
      </w:r>
      <w:proofErr w:type="spellStart"/>
      <w:r w:rsidRPr="00B46E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Luo</w:t>
      </w:r>
      <w:proofErr w:type="spellEnd"/>
      <w:r w:rsidR="00673F87" w:rsidRPr="00B46E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r w:rsidR="00CC5312" w:rsidRPr="00767A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otros</w:t>
      </w:r>
      <w:r w:rsidRPr="00767A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767A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14)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 demostrado que solo se ha validado la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población general peruana. Esta validación ha sido desarrollada durante el primer brote de </w:t>
      </w:r>
      <w:r w:rsidR="0058258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COVID-19 en Perú y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los r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esultados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del estudio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concuerdan con este informe en población general</w:t>
      </w:r>
      <w:r w:rsidR="00767A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 que también s</w:t>
      </w:r>
      <w:r w:rsidR="00CC5312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 evidenció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adecuada validez y confiabilidad (α=</w:t>
      </w:r>
      <w:r w:rsidR="00767A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852 vs. α=</w:t>
      </w:r>
      <w:r w:rsidR="00767A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83, respectivamente) del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(19). Sin embargo, existen diferencias con este reporte, ya que en principio, los promedios de edad fueron diferentes (25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</w:t>
      </w:r>
      <w:r w:rsidR="006A7C7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6A7C7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 vs. 38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</w:t>
      </w:r>
      <w:r w:rsidR="006A7C7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±</w:t>
      </w:r>
      <w:r w:rsidR="006A7C7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12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 años, respectivamente)</w:t>
      </w:r>
      <w:r w:rsidR="006A7C7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 pobl</w:t>
      </w:r>
      <w:r w:rsidR="00115475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ación del estudio fue diferente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(general vs. universitaria) y </w:t>
      </w:r>
      <w:r w:rsidR="0058258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 logró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evidenciar diferencias entre géneros</w:t>
      </w:r>
      <w:r w:rsidR="00115475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las mujeres las más afectadas frente a los hombres, tal como se ha visto en estudios previos que remarcan una fuerte afectación a las mujeres</w:t>
      </w:r>
      <w:r w:rsidRPr="00E769E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E769E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(14,</w:t>
      </w:r>
      <w:r w:rsidRPr="001B5C9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20,21,22</w:t>
      </w:r>
      <w:r w:rsidRPr="00E769E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)</w:t>
      </w:r>
    </w:p>
    <w:p w14:paraId="34E557D1" w14:textId="77777777" w:rsidR="004A12BC" w:rsidRDefault="00CC5312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este estudio se 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ha demostrado una correcta fiabilidad interítem. El estudio de </w:t>
      </w:r>
      <w:r w:rsidR="004B7CB7" w:rsidRPr="00B46E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Green </w:t>
      </w:r>
      <w:r w:rsidRP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otros,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(15)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población universitaria pakistaní ha reportado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comparación con est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estudio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ítem 2 (Me incomoda pensar en el coronavirus) un 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puntaje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2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98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ítem 3 (Me sudan las manos cuando pienso en el coronavirus) un 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puntaje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1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78 y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ítem 6 (No puedo dormir porque me preocupa tener coronavirus) un 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puntaje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 1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61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concordantes con 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os promedios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del presente estudio,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hallados en población universitaria peruana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por cada ítem (ítem 2=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06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ítem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3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=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87 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ítem 6=</w:t>
      </w:r>
      <w:r w:rsidR="004A12B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4B7CB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87). </w:t>
      </w:r>
    </w:p>
    <w:p w14:paraId="57DD8705" w14:textId="77777777" w:rsidR="006F7FAE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Por otra parte, los resultados del análisis de subgrupos sobre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3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estudios de validación de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(14)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concuerda con los resultados interítem para 6 de 7 preguntas en muestras universitarias, con excepción del ítem 4 </w:t>
      </w:r>
      <w:r w:rsidR="006F7F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Tengo miedo de perder la vida por el coronavirus</w:t>
      </w:r>
      <w:r w:rsidR="006F7F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(2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65 vs. 2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38 </w:t>
      </w:r>
      <w:r w:rsidR="006F7F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puntos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respectivamente). </w:t>
      </w:r>
    </w:p>
    <w:p w14:paraId="10EED1CD" w14:textId="52842481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Sobre la validez 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los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resultados 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 la presente investigación</w:t>
      </w:r>
      <w:r w:rsidR="006F7FA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demostraron robustez en la fiabilidad del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cuestionario 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t</w:t>
      </w:r>
      <w:r w:rsidR="00744444" w:rsidRPr="00B46E3B">
        <w:rPr>
          <w:rFonts w:ascii="Times New Roman" w:hAnsi="Times New Roman" w:cs="Times New Roman"/>
          <w:sz w:val="24"/>
          <w:szCs w:val="24"/>
          <w:lang w:val="es-ES"/>
        </w:rPr>
        <w:t>raducido al español con un α=</w:t>
      </w:r>
      <w:r w:rsidR="008A7984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="00744444" w:rsidRPr="00B46E3B">
        <w:rPr>
          <w:rFonts w:ascii="Times New Roman" w:hAnsi="Times New Roman" w:cs="Times New Roman"/>
          <w:sz w:val="24"/>
          <w:szCs w:val="24"/>
          <w:lang w:val="es-ES"/>
        </w:rPr>
        <w:t>0,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832 que concuerda con la consistencia interna del instrumento original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(α=</w:t>
      </w:r>
      <w:r w:rsidR="008A79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82)</w:t>
      </w:r>
      <w:r w:rsidRPr="008A79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(13)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con varios estudios previos en E</w:t>
      </w:r>
      <w:r w:rsidR="008A79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</w:t>
      </w:r>
      <w:r w:rsidR="008A798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(16)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Brasil,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(23)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Argentina,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(24)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España,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(25)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Turquía,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(26)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Colombia.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(27)</w:t>
      </w:r>
    </w:p>
    <w:p w14:paraId="34F35175" w14:textId="6F74B2C5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Observatorio de Psicología Social Aplicada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(28)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demostró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 inicio del primer brote por 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COVID-19 en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Argentina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un incremento del miedo y la 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depresión durante la cuarentena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unque este fue uno de los primeros reportes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no utilizó el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lo cual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impide su comparación multinacional. Los 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estudios</w:t>
      </w:r>
      <w:r w:rsidR="00744444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(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s-ES"/>
        </w:rPr>
        <w:t>14)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que han aplicado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permit</w:t>
      </w:r>
      <w:r w:rsidR="00E171C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estimar los niveles de miedo en varios países, su asociación con otros trastornos, así como las características epidemiológicas de este miedo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Recientemente se ha</w:t>
      </w:r>
      <w:r w:rsidR="00F656AC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reportado bajos niveles de miedo en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Latinoamérica</w:t>
      </w:r>
      <w:r w:rsidR="00E171C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usando este cuestionario</w:t>
      </w:r>
      <w:r w:rsidR="006527D3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logra estimar poco miedo durante la COVID-19</w:t>
      </w:r>
      <w:r w:rsidR="00673F87" w:rsidRPr="00B46E3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(20)</w:t>
      </w:r>
    </w:p>
    <w:p w14:paraId="7588C0E1" w14:textId="61F201DC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>La validación de este instrumento en población universitaria peruana permit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que se conozcan los niveles de miedo a </w:t>
      </w:r>
      <w:r w:rsidR="00F656AC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COVID-19 en este subgrupo poblacional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que ha sido drásticamente afectada por la </w:t>
      </w:r>
      <w:r w:rsidR="00F656AC" w:rsidRPr="00B46E3B">
        <w:rPr>
          <w:rFonts w:ascii="Times New Roman" w:hAnsi="Times New Roman" w:cs="Times New Roman"/>
          <w:sz w:val="24"/>
          <w:szCs w:val="24"/>
          <w:lang w:val="es-ES"/>
        </w:rPr>
        <w:t>enfermedad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(29)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La extensa cuarentena y la desorganización para el desarrollo de espacio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virtuales educativos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han conducido al incremento del miedo a </w:t>
      </w:r>
      <w:r w:rsidR="00F656AC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COVID-19 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impactado también sobre el rendimiento académico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ya que el aprendizaje implica experiencias emocionales.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(30)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De hecho, es posible que estas estrategias de aplacamiento de las infecciones y muertes, así como el miedo hayan impactado diferencialmente entre poblaciones universitarias urbanas y rurales, y en aquellas con prácticas que involucren el contacto humano.</w:t>
      </w:r>
      <w:r w:rsidRPr="00B46E3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(30,31)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A5C6D9A" w14:textId="6A070564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Para evitar procrastinar en la atención de la salud mental es necesario cuantificar masivamente el desarrollo de miedo a </w:t>
      </w:r>
      <w:r w:rsidR="00D36279"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COVID-19 entre los periodos epidemiológicos que afectan a la población, además de implementar programas universitarios de seguimiento efectivo de miedo a </w:t>
      </w:r>
      <w:r w:rsidR="001F15B9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COVID-19 y los problemas de salud mental subyacente en un contexto mixto de gobernanza digital.</w:t>
      </w:r>
    </w:p>
    <w:p w14:paraId="66E57C24" w14:textId="35DD4E4E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Este estudio de validación del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FCV-S19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población universitaria tuvo las siguientes limitaciones</w:t>
      </w:r>
      <w:r w:rsidR="001F15B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1F15B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rimero, se incluyeron participantes peruanos mayoritariamente urbícolas, por lo tanto, es posible que la estimación del miedo a </w:t>
      </w:r>
      <w:r w:rsidR="00D36279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COVD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-19 pueda variar entre comunidades universitarias por departamentos y provincias</w:t>
      </w:r>
      <w:r w:rsidR="001F15B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673F87"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gundo, debido a la naturaleza del instrumento original no se realizó 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un análisis de índices de bondad de ajuste</w:t>
      </w:r>
      <w:r w:rsidR="001F15B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1F15B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ercero, este estudio fue de corte transversal y no evaluó los cambios en el miedo entre estudiantes universitarios. Finalmente, las estimaciones de miedo a la COVID-19 pueden estar influidas por otros factores socioeconómicos, culturales y </w:t>
      </w:r>
      <w:r w:rsidRPr="00B46E3B">
        <w:rPr>
          <w:rFonts w:ascii="Times New Roman" w:hAnsi="Times New Roman" w:cs="Times New Roman"/>
          <w:sz w:val="24"/>
          <w:szCs w:val="24"/>
          <w:lang w:val="es-ES"/>
        </w:rPr>
        <w:t>epidemiológicos. A pesar de estas limitaciones, se logró obtener alta robustez en el cuestionario FC-</w:t>
      </w:r>
      <w:proofErr w:type="spellStart"/>
      <w:r w:rsidRPr="00B46E3B">
        <w:rPr>
          <w:rFonts w:ascii="Times New Roman" w:hAnsi="Times New Roman" w:cs="Times New Roman"/>
          <w:sz w:val="24"/>
          <w:szCs w:val="24"/>
          <w:lang w:val="es-ES"/>
        </w:rPr>
        <w:t>19S</w:t>
      </w:r>
      <w:proofErr w:type="spellEnd"/>
      <w:r w:rsidRPr="00B46E3B">
        <w:rPr>
          <w:rFonts w:ascii="Times New Roman" w:hAnsi="Times New Roman" w:cs="Times New Roman"/>
          <w:sz w:val="24"/>
          <w:szCs w:val="24"/>
          <w:lang w:val="es-ES"/>
        </w:rPr>
        <w:t xml:space="preserve"> en el idioma español.</w:t>
      </w:r>
    </w:p>
    <w:p w14:paraId="7AF9F21D" w14:textId="77777777" w:rsidR="00435894" w:rsidRPr="00B46E3B" w:rsidRDefault="00435894" w:rsidP="004358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Los resultados de este estudio demostraron la validez del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traducido al español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como un instrumento válido para estimar el miedo a la COVID-19 en población universitaria. El cuestionario </w:t>
      </w:r>
      <w:proofErr w:type="spellStart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FCV-19S</w:t>
      </w:r>
      <w:proofErr w:type="spellEnd"/>
      <w:r w:rsidRPr="00B46E3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 un potente instrumento que permite cuantificar el miedo entre los estudiantes universitarios dentro de la salud mental en el contexto de emergencia mundial por SARS-CoV-2.</w:t>
      </w:r>
    </w:p>
    <w:p w14:paraId="594C68BB" w14:textId="587CC6B3" w:rsidR="00BC38BE" w:rsidRPr="00B46E3B" w:rsidRDefault="00BC38BE" w:rsidP="006B07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93D1D03" w14:textId="77777777" w:rsidR="001F15B9" w:rsidRDefault="001F15B9" w:rsidP="006B07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35AC165" w14:textId="759B7DFC" w:rsidR="00BC38BE" w:rsidRPr="001F15B9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s-ES"/>
        </w:rPr>
      </w:pPr>
      <w:r w:rsidRPr="001F15B9">
        <w:rPr>
          <w:rFonts w:ascii="Times New Roman" w:hAnsi="Times New Roman" w:cs="Times New Roman"/>
          <w:b/>
          <w:sz w:val="32"/>
          <w:szCs w:val="32"/>
          <w:lang w:val="es-ES"/>
        </w:rPr>
        <w:t>REFERENCIAS BIBLIOGRÁFICAS</w:t>
      </w:r>
    </w:p>
    <w:p w14:paraId="6210E49E" w14:textId="51B28F1C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862A77"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Lim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YX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Ng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YL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Tam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JP, Liu DX.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Human Coronaviruses: A Review of Virus–Host interactions. Diseases 2016; </w:t>
      </w:r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25;4(3):26</w:t>
      </w:r>
      <w:r w:rsid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DOI: 10.3390/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diseases4030026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3D1F63C8" w14:textId="143C003C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2.</w:t>
      </w:r>
      <w:r w:rsidR="00862A7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Feng L, Li Z, Zhao S, Nair H, Lai S, Xu W, et al. Viral etiologies of hospitalized acute lower respiratory infections patients in China, 2009-2013.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PloS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One 2014; 9(6):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e99419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DOI: 10.1371/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journal.pone.0099419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7843B616" w14:textId="47F62C3C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3.</w:t>
      </w:r>
      <w:r w:rsidR="00862A7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Ju X, Fang Q, Zhang J, Xu A, Liang L,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Ke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C. Viral etiology of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incluenza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like illnesses in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Hiuzhou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China from 2011-2013.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Archv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virol. 2014; 159(8):2003-10.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DOI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: 10.1007/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s00705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-014-2035-1</w:t>
      </w:r>
    </w:p>
    <w:p w14:paraId="58AD604E" w14:textId="54A19219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4.</w:t>
      </w:r>
      <w:r w:rsidR="00862A7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Grasselli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Zangrillo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A, Zanella A, Antonelli M, Cabrini L, Castelli A,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Cereda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D, et al.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Baseline Characteristics and Outcomes of 1591 Patients Infected With SARS-CoV-2 Admitted to ICUs of the Lombardy Region, Italy. JAMA 2020; 323(16):1574-81. DOI: 10.1001/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jama.2020.5394</w:t>
      </w:r>
      <w:proofErr w:type="spellEnd"/>
    </w:p>
    <w:p w14:paraId="0E5462FC" w14:textId="21039FFF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5.</w:t>
      </w:r>
      <w:r w:rsidR="00862A7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World Health Organization. Weekly epidemiological update on COVID-19 - 26 October 2021.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Edition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63 [acceso: 20/02/2022]. Disponible en: </w:t>
      </w:r>
      <w:hyperlink r:id="rId14" w:history="1">
        <w:r w:rsidR="00435894" w:rsidRPr="00663224">
          <w:rPr>
            <w:rStyle w:val="Hipervnculo"/>
            <w:rFonts w:ascii="Times New Roman" w:hAnsi="Times New Roman"/>
            <w:bCs/>
            <w:sz w:val="24"/>
            <w:szCs w:val="24"/>
          </w:rPr>
          <w:t>https://www.who.int/publications/m/item/weekly-epidemiological-update-on-covid-19---26-october-2021</w:t>
        </w:r>
      </w:hyperlink>
    </w:p>
    <w:p w14:paraId="56661E6F" w14:textId="472A84D1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lastRenderedPageBreak/>
        <w:t>6.</w:t>
      </w:r>
      <w:r w:rsidR="009C2E3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Anderson RM,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Heesterbeek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Klinkenberg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D, Hollingsworth TD. How will country-based mitigation measures influence the course of the COVID-19 epidemic? Lancet 2020; 395(10228): 931-4. DOI: 10.1016/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S0140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-6736(20)30567-5</w:t>
      </w:r>
    </w:p>
    <w:p w14:paraId="26AA6DB4" w14:textId="779BA54D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7.</w:t>
      </w:r>
      <w:r w:rsidR="009C2E3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World Health Organization. Mental health and psychosocial considerations during the COVID-19 outbreak.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WHO</w:t>
      </w:r>
      <w:r w:rsidR="00B64E7A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2020 [acceso: 20/02/2022]. Disponible en: </w:t>
      </w:r>
      <w:hyperlink r:id="rId15" w:history="1">
        <w:r w:rsidR="00B64E7A" w:rsidRPr="00730457">
          <w:rPr>
            <w:rStyle w:val="Hipervnculo"/>
            <w:rFonts w:ascii="Times New Roman" w:hAnsi="Times New Roman"/>
            <w:bCs/>
            <w:sz w:val="24"/>
            <w:szCs w:val="24"/>
          </w:rPr>
          <w:t>https://www.who.int/docs/default-source/coronaviruse/mental-health-considerations.pdf</w:t>
        </w:r>
      </w:hyperlink>
      <w:r w:rsidR="00B64E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</w:p>
    <w:p w14:paraId="733F6303" w14:textId="6981F119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8.</w:t>
      </w:r>
      <w:r w:rsidR="00E34B2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Lin CY. Social reaction toward the 2019 novel coronavirus (COVID-19). Social Health and Behavior. 2020; 3(1):1–2. DOI: 10.4103/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SHB.SHB_11_20</w:t>
      </w:r>
      <w:proofErr w:type="spellEnd"/>
    </w:p>
    <w:p w14:paraId="61C65503" w14:textId="758C27C6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9.</w:t>
      </w:r>
      <w:r w:rsidR="00D921D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Lai J, Ma S, Wang Y, Cai Z, Hu J, Wei N, et al. Factors Associated With Mental Health Outcomes Among Health Care Workers Exposed to Coronavirus Disease 2019.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JAMA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Netw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Open. 2020; 3(3):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e203976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DOI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514A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10.1001/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jamanetworkopen.2020.3976</w:t>
      </w:r>
      <w:proofErr w:type="spellEnd"/>
    </w:p>
    <w:p w14:paraId="10B835BA" w14:textId="2BF0051A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10.</w:t>
      </w:r>
      <w:r w:rsidR="00514A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Melo-Oliveira ME,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Sá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-Caputo D,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Bachur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Paineiras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-Domingos LL,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Sonza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Lacerda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AC, et al.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Reported quality of life in countries with cases of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COVID19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: a systematic review. Expert Rev Respir Med. 2021; 15(2):213-220. DOI: 10.1080/17476348.2021.1826315  </w:t>
      </w:r>
    </w:p>
    <w:p w14:paraId="05F1C7B0" w14:textId="0CF706D3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11.</w:t>
      </w:r>
      <w:r w:rsidR="00CC5FE9"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Moya-Salazar J, Villareal C, </w:t>
      </w:r>
      <w:proofErr w:type="spellStart"/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Cañari</w:t>
      </w:r>
      <w:proofErr w:type="spellEnd"/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B, Contreras-</w:t>
      </w:r>
      <w:proofErr w:type="spellStart"/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Pulache</w:t>
      </w:r>
      <w:proofErr w:type="spellEnd"/>
      <w:r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H. COVID-19 may lower Quality of Life when infections and deaths increase: A longitudinal study in the Peruvian jungle</w:t>
      </w:r>
      <w:r w:rsidR="00435894"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</w:t>
      </w:r>
      <w:r w:rsidR="00615130" w:rsidRPr="0061513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Front Psych. 2022; in press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 </w:t>
      </w:r>
    </w:p>
    <w:p w14:paraId="2786575F" w14:textId="1990F0B7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12.</w:t>
      </w:r>
      <w:r w:rsidR="009256D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Stankovska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G,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Memedi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I,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Dimitrovski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D. Coronavirus COVID-19 disease, mental health and psychosocial support. Society Reg. 2020; 4(2): 33-48. DOI: doi.org/10.14746/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sr.2020.4.2.03</w:t>
      </w:r>
      <w:proofErr w:type="spellEnd"/>
    </w:p>
    <w:p w14:paraId="67D2A656" w14:textId="7A1A5F5A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13.</w:t>
      </w:r>
      <w:r w:rsidR="00403985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Ahorsu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DK, Lin C-Y, Imani V,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Saffari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M, Griffiths MD,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Pakpour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AH. The Fear of COVID-19 Scale: Development and Initial Validation. Int J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Ment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Health Addict. </w:t>
      </w:r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2020; 20(3): 1537–1545</w:t>
      </w:r>
      <w:r w:rsid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DOI: 10.1007/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s11469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-020-00270-8 </w:t>
      </w:r>
    </w:p>
    <w:p w14:paraId="17440E62" w14:textId="7BEB8495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14.</w:t>
      </w:r>
      <w:r w:rsidR="0076033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Luo F,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Ghanei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Gheshlagh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R,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Dalvand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Saedmoucheshi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S, Li Q. Systematic Review and Meta-Analysis of Fear of COVID-19. Front Psychol. 2021; 12: 661078. DOI: 10.3389/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fpsyg.2021.661078</w:t>
      </w:r>
      <w:proofErr w:type="spellEnd"/>
    </w:p>
    <w:p w14:paraId="28E8709D" w14:textId="04486773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15.</w:t>
      </w:r>
      <w:r w:rsidR="0097657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Green ZA, Noor U, Ahmed F, Himayat L. Validation of the Fear of COVID-19 Scale in a Sample of Pakistan's University Students and Future Directions.  Psychol Rep. 2021; 332941211016754. DOI: 10.1177/00332941211016754 </w:t>
      </w:r>
    </w:p>
    <w:p w14:paraId="7834F48C" w14:textId="10828F5E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16.</w:t>
      </w:r>
      <w:r w:rsidR="0097657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Perz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CA, Lang BA, Harrington R. Validation of the Fear of COVID-19 Scale in a US College Sample. Int J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Ment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Health Addict. </w:t>
      </w:r>
      <w:r w:rsidR="00276C26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202</w:t>
      </w:r>
      <w:r w:rsidR="00276C2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</w:t>
      </w:r>
      <w:r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;</w:t>
      </w:r>
      <w:r w:rsid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20(1): 273–83.</w:t>
      </w:r>
      <w:r w:rsid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DOI: </w:t>
      </w:r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10.1007/</w:t>
      </w:r>
      <w:proofErr w:type="spellStart"/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s11469</w:t>
      </w:r>
      <w:proofErr w:type="spellEnd"/>
      <w:r w:rsidR="00435894" w:rsidRPr="0043589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-020-00356-3</w:t>
      </w:r>
    </w:p>
    <w:p w14:paraId="2296A3EF" w14:textId="7895B914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lastRenderedPageBreak/>
        <w:t>17.</w:t>
      </w:r>
      <w:r w:rsidR="00033FE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Wild D, Grove A, Martin M,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Eremenco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S, McElroy S, Verjee-Lorenz D, et al.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ISPOR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Task Force for Translation and Cultural Adaptation. Principles of Good Practice for the Translation and Cultural Adaptation Process for Patient-Reported Outcomes (PRO) Measures: Report of the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ISPOR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Task Force for Translation and Cultural Adaptation. Value Health. 2005; </w:t>
      </w:r>
      <w:r w:rsidRPr="001E3D0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8</w:t>
      </w:r>
      <w:r w:rsidR="001E3D06" w:rsidRPr="001E3D0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(2)</w:t>
      </w:r>
      <w:r w:rsidRPr="001E3D0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: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94-104. DOI: 10.1111/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j.1524-4733.2005.04054.x</w:t>
      </w:r>
      <w:proofErr w:type="spellEnd"/>
    </w:p>
    <w:p w14:paraId="081BD215" w14:textId="74A6D9E2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18.</w:t>
      </w:r>
      <w:r w:rsidR="00033FE9"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Rayhan</w:t>
      </w:r>
      <w:proofErr w:type="spellEnd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RU, Zheng Y, Uddin E, </w:t>
      </w:r>
      <w:proofErr w:type="spellStart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Timbol</w:t>
      </w:r>
      <w:proofErr w:type="spellEnd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C, </w:t>
      </w:r>
      <w:proofErr w:type="spellStart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Adewuyi</w:t>
      </w:r>
      <w:proofErr w:type="spellEnd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O, </w:t>
      </w:r>
      <w:proofErr w:type="spellStart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Baraniuk</w:t>
      </w:r>
      <w:proofErr w:type="spellEnd"/>
      <w:r w:rsidRPr="0026153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JN.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Administer and collect medical questionnaires with Google documents: a simple, safe, and free system. </w:t>
      </w:r>
      <w:proofErr w:type="spellStart"/>
      <w:r w:rsidRPr="00034B1B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Appl</w:t>
      </w:r>
      <w:proofErr w:type="spellEnd"/>
      <w:r w:rsidRPr="00034B1B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</w:t>
      </w:r>
      <w:proofErr w:type="spellStart"/>
      <w:r w:rsidRPr="00034B1B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Med</w:t>
      </w:r>
      <w:proofErr w:type="spellEnd"/>
      <w:r w:rsidRPr="00034B1B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Inform.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2013 [acceso: 20/02/2022]; 33(3):12–21. Disponible en: </w:t>
      </w:r>
      <w:hyperlink r:id="rId16" w:history="1">
        <w:r w:rsidR="000736D2" w:rsidRPr="00730457">
          <w:rPr>
            <w:rStyle w:val="Hipervnculo"/>
            <w:rFonts w:ascii="Times New Roman" w:hAnsi="Times New Roman"/>
            <w:bCs/>
            <w:sz w:val="24"/>
            <w:szCs w:val="24"/>
          </w:rPr>
          <w:t>https://pubmed.ncbi.nlm.nih.gov/24415903/</w:t>
        </w:r>
      </w:hyperlink>
      <w:r w:rsidR="000736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</w:p>
    <w:p w14:paraId="2E572355" w14:textId="7BC2D02D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19.</w:t>
      </w:r>
      <w:r w:rsidR="000736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Huarcaya-Victoria J, Villarreal-Zegarra D,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Podestà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A, Luna-Cuadros MA.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Psychometric Properties of a Spanish Version of the Fear of COVID-19 Scale in General Population of Lima, Peru. Int J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Ment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Health Addict. </w:t>
      </w:r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2022;20(1):249-62.</w:t>
      </w:r>
      <w:r w:rsid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DOI: 10.1007/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s11469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-020-00354 </w:t>
      </w:r>
    </w:p>
    <w:p w14:paraId="5FF33417" w14:textId="7E156F17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20.</w:t>
      </w:r>
      <w:r w:rsidR="007D222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Moya-Salazar J,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Cañari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B, Contreras-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Pulache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H. How much fear of COVID-19 is there in Latin America? A prospective exploratory study in six countries. Electron J Gen Med. 2022; 19(1):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em339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DOI: doi.org/10.29333/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ejgm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/11401</w:t>
      </w:r>
    </w:p>
    <w:p w14:paraId="103D1923" w14:textId="77777777" w:rsidR="00034B1B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21.</w:t>
      </w:r>
      <w:r w:rsidR="007D222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Moya-Salazar J, </w:t>
      </w:r>
      <w:proofErr w:type="spellStart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Saciga</w:t>
      </w:r>
      <w:proofErr w:type="spellEnd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-Saavedra W, </w:t>
      </w:r>
      <w:proofErr w:type="spellStart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Cañari</w:t>
      </w:r>
      <w:proofErr w:type="spellEnd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B, </w:t>
      </w:r>
      <w:proofErr w:type="spellStart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Chicoma</w:t>
      </w:r>
      <w:proofErr w:type="spellEnd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-Flores K, Contreras-</w:t>
      </w:r>
      <w:proofErr w:type="spellStart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Pulache</w:t>
      </w:r>
      <w:proofErr w:type="spellEnd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H. Can living with COVID-19 patients in a hospital increase anxiety level in healthcare workers? A survey-based single-center study in Peru. Electron J Gen Med. 2022;19(5): </w:t>
      </w:r>
      <w:proofErr w:type="spellStart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em389</w:t>
      </w:r>
      <w:proofErr w:type="spellEnd"/>
      <w:r w:rsidR="00490509" w:rsidRPr="0049050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276C26" w:rsidRPr="007C6E34">
        <w:rPr>
          <w:rFonts w:ascii="Times New Roman" w:hAnsi="Times New Roman"/>
          <w:bCs/>
          <w:color w:val="000000" w:themeColor="text1"/>
          <w:sz w:val="24"/>
          <w:szCs w:val="24"/>
        </w:rPr>
        <w:t>DOI</w:t>
      </w:r>
      <w:proofErr w:type="spellEnd"/>
      <w:r w:rsidR="00276C26" w:rsidRPr="007C6E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="00490509" w:rsidRPr="007C6E34">
        <w:rPr>
          <w:rFonts w:ascii="Times New Roman" w:hAnsi="Times New Roman"/>
          <w:bCs/>
          <w:color w:val="000000" w:themeColor="text1"/>
          <w:sz w:val="24"/>
          <w:szCs w:val="24"/>
        </w:rPr>
        <w:t>10.29333/</w:t>
      </w:r>
      <w:proofErr w:type="spellStart"/>
      <w:r w:rsidR="00490509" w:rsidRPr="007C6E34">
        <w:rPr>
          <w:rFonts w:ascii="Times New Roman" w:hAnsi="Times New Roman"/>
          <w:bCs/>
          <w:color w:val="000000" w:themeColor="text1"/>
          <w:sz w:val="24"/>
          <w:szCs w:val="24"/>
        </w:rPr>
        <w:t>ejgm</w:t>
      </w:r>
      <w:proofErr w:type="spellEnd"/>
      <w:r w:rsidR="00490509" w:rsidRPr="007C6E34">
        <w:rPr>
          <w:rFonts w:ascii="Times New Roman" w:hAnsi="Times New Roman"/>
          <w:bCs/>
          <w:color w:val="000000" w:themeColor="text1"/>
          <w:sz w:val="24"/>
          <w:szCs w:val="24"/>
        </w:rPr>
        <w:t>/12140</w:t>
      </w:r>
    </w:p>
    <w:p w14:paraId="0E73F3BD" w14:textId="4259F5F2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22.</w:t>
      </w:r>
      <w:r w:rsidR="00E751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Monterrosa-Castro A, Dávila-Ruiz R, Mejía-Mantilla A, Contreras-Saldarriaga J, Mercado-Lara M, Flores-Monterrosa C. Estrés laboral, ansiedad y miedo al COVID-19 en médicos generales colombianos.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>MedUNAB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2020 [acceso: 20/02/2022]; 23(2): 195-213. Disponible en: </w:t>
      </w:r>
      <w:hyperlink r:id="rId17" w:history="1">
        <w:r w:rsidR="004B207D" w:rsidRPr="00730457">
          <w:rPr>
            <w:rStyle w:val="Hipervnculo"/>
            <w:rFonts w:ascii="Times New Roman" w:hAnsi="Times New Roman"/>
            <w:bCs/>
            <w:sz w:val="24"/>
            <w:szCs w:val="24"/>
          </w:rPr>
          <w:t>https://search.bvsalud.org/global-literature-on-novel-coronavirus-2019-ncov/resource/en/covidwho-807848</w:t>
        </w:r>
      </w:hyperlink>
      <w:r w:rsidR="004B20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115A5ADA" w14:textId="39088F98" w:rsidR="001F15B9" w:rsidRPr="00000932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23.</w:t>
      </w:r>
      <w:r w:rsidR="004B207D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Cavalheiro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FRS,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Sticca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MG. Adaptation and Validation of the Brazilian Version of the Fear of COVID-19 Scale. Int J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Ment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Health Addict. </w:t>
      </w:r>
      <w:r w:rsidR="00490509"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2022;20(2):921-9. </w:t>
      </w:r>
      <w:proofErr w:type="spellStart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DOI</w:t>
      </w:r>
      <w:proofErr w:type="spellEnd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: 10.1007/</w:t>
      </w:r>
      <w:proofErr w:type="spellStart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s11469</w:t>
      </w:r>
      <w:proofErr w:type="spellEnd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-020-00415-9</w:t>
      </w:r>
    </w:p>
    <w:p w14:paraId="525C11B8" w14:textId="219EABD1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24.</w:t>
      </w:r>
      <w:r w:rsidR="00B8366D"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</w:t>
      </w:r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Caycho-Rodríguez T, Vilca </w:t>
      </w:r>
      <w:proofErr w:type="spellStart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LW</w:t>
      </w:r>
      <w:proofErr w:type="spellEnd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, </w:t>
      </w:r>
      <w:proofErr w:type="spellStart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>Cervigni</w:t>
      </w:r>
      <w:proofErr w:type="spellEnd"/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M, Gallegos M, Martino P, Portillo N,</w:t>
      </w:r>
      <w:r w:rsidR="00426B3D"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et al.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Fear of COVID-19 scale: Validity, reliability and factorial invariance in Argentina's general population. Death Stud. 2020; 1-10. DOI: 10.1080/07481187.2020.1836071 </w:t>
      </w:r>
    </w:p>
    <w:p w14:paraId="3120A659" w14:textId="1ECD6B76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lastRenderedPageBreak/>
        <w:t>25.</w:t>
      </w:r>
      <w:r w:rsidR="00DB7501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Rodríguez-Hidalgo AJ,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Pantaleón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Y, Dios I,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Falla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D. Fear of COVID-19, Stress, and Anxiety in University Undergraduate Students: A Predictive Model for Depression. Front Psychol. 2020; 11:591797. DOI: 10.3389/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fpsyg.2020.591797</w:t>
      </w:r>
      <w:proofErr w:type="spellEnd"/>
    </w:p>
    <w:p w14:paraId="4C9A6A64" w14:textId="3147E0D6" w:rsidR="001F15B9" w:rsidRPr="00000932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26.</w:t>
      </w:r>
      <w:r w:rsidR="00547B2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Kaya S,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Uzdil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Z,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Cakiroğlu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FP. Evaluation of the effects of fear and anxiety on nutrition during the COVID-19 pandemic in Turkey. Public Health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Nutr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2021 [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acceso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: 20/02/2022]; 24(2):282-289. </w:t>
      </w:r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Disponible en: </w:t>
      </w:r>
      <w:hyperlink r:id="rId18" w:history="1">
        <w:r w:rsidR="00547B2E" w:rsidRPr="00000932">
          <w:rPr>
            <w:rStyle w:val="Hipervnculo"/>
            <w:rFonts w:ascii="Times New Roman" w:hAnsi="Times New Roman"/>
            <w:bCs/>
            <w:sz w:val="24"/>
            <w:szCs w:val="24"/>
            <w:lang w:val="es-CU"/>
          </w:rPr>
          <w:t>https://www.cambridge.org/core/journals/public-health-nutrition/article/evaluation-of-the-effects-of-fear-and-anxiety-on-nutrition-during-the-covid19-pandemic-in-turkey/96B344CE0AB3304855E8B993CCB7C2FB</w:t>
        </w:r>
      </w:hyperlink>
      <w:r w:rsidR="00547B2E"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</w:t>
      </w:r>
      <w:r w:rsidRPr="00000932"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  <w:t xml:space="preserve"> </w:t>
      </w:r>
    </w:p>
    <w:p w14:paraId="5AF051CC" w14:textId="7C851884" w:rsidR="001F15B9" w:rsidRPr="00426B3D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27.</w:t>
      </w:r>
      <w:r w:rsidR="00547B2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Cassiani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-Miranda CA, Tirado-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Otálvaro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AF, Campo-Arias A. Adaptation and psychometric evaluation of the Fear of COVID-19 Scale in the general Colombian population.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Death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Stud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CA7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A7A56" w:rsidRPr="00CA7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2022;46(3):595-602. </w:t>
      </w:r>
      <w:proofErr w:type="spellStart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DOI</w:t>
      </w:r>
      <w:proofErr w:type="spellEnd"/>
      <w:r w:rsidRPr="00426B3D">
        <w:rPr>
          <w:rFonts w:ascii="Times New Roman" w:hAnsi="Times New Roman"/>
          <w:bCs/>
          <w:color w:val="000000" w:themeColor="text1"/>
          <w:sz w:val="24"/>
          <w:szCs w:val="24"/>
        </w:rPr>
        <w:t>: 10.1080/07481187.2021.1874572</w:t>
      </w:r>
    </w:p>
    <w:p w14:paraId="507EE649" w14:textId="1ACF3CD4" w:rsidR="001F15B9" w:rsidRPr="00270521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</w:pPr>
      <w:r w:rsidRPr="00270521">
        <w:rPr>
          <w:rFonts w:ascii="Times New Roman" w:hAnsi="Times New Roman"/>
          <w:bCs/>
          <w:color w:val="000000" w:themeColor="text1"/>
          <w:sz w:val="24"/>
          <w:szCs w:val="24"/>
        </w:rPr>
        <w:t>28.</w:t>
      </w:r>
      <w:r w:rsidR="002E6EBE" w:rsidRPr="002705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705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Observatorio de Psicología Social Aplicada. Crisis Coronavirus Estudio </w:t>
      </w:r>
      <w:proofErr w:type="spellStart"/>
      <w:r w:rsidRPr="00270521">
        <w:rPr>
          <w:rFonts w:ascii="Times New Roman" w:hAnsi="Times New Roman"/>
          <w:bCs/>
          <w:color w:val="000000" w:themeColor="text1"/>
          <w:sz w:val="24"/>
          <w:szCs w:val="24"/>
        </w:rPr>
        <w:t>Nº</w:t>
      </w:r>
      <w:proofErr w:type="spellEnd"/>
      <w:r w:rsidRPr="002705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8. 70 días de cuarentena: salud mental, economía y gestión política. Buenos Aires: Facultad de Psicología, Universidad de Buenos Aires; 2020.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70521" w:rsidRPr="001F15B9">
        <w:rPr>
          <w:rFonts w:ascii="Times New Roman" w:hAnsi="Times New Roman"/>
          <w:bCs/>
          <w:color w:val="000000" w:themeColor="text1"/>
          <w:sz w:val="24"/>
          <w:szCs w:val="24"/>
        </w:rPr>
        <w:t>[acceso: 20/02/2022]. Disponible en:</w:t>
      </w:r>
      <w:r w:rsidR="00270521"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  <w:t xml:space="preserve"> </w:t>
      </w:r>
      <w:hyperlink r:id="rId19" w:history="1">
        <w:r w:rsidR="007263F0" w:rsidRPr="005963C1">
          <w:rPr>
            <w:rStyle w:val="Hipervnculo"/>
            <w:rFonts w:ascii="Times New Roman" w:hAnsi="Times New Roman"/>
            <w:bCs/>
            <w:sz w:val="24"/>
            <w:szCs w:val="24"/>
            <w:lang w:val="es-ES"/>
          </w:rPr>
          <w:t>https://www.psi.uba.ar/opsa/informes/Crisis%20Coronavirus%208.%20Salud%20mental%20economia%20y%20gestion%20politica.pdf</w:t>
        </w:r>
      </w:hyperlink>
      <w:r w:rsidR="007263F0"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  <w:t xml:space="preserve"> </w:t>
      </w:r>
    </w:p>
    <w:p w14:paraId="2F555CEE" w14:textId="16DF0FCB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29.</w:t>
      </w:r>
      <w:r w:rsidR="002043A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Sklar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DP. COVID-19: Lessons from the Disaster That Can Improve Health Professions Education. 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Acad</w:t>
      </w:r>
      <w:proofErr w:type="spellEnd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Med. 2020; 95(11):1631-33. DOI: 10.1097/</w:t>
      </w:r>
      <w:proofErr w:type="spellStart"/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ACM.0000000000003547</w:t>
      </w:r>
      <w:proofErr w:type="spellEnd"/>
    </w:p>
    <w:p w14:paraId="78DAEB34" w14:textId="36A32E74" w:rsidR="001F15B9" w:rsidRPr="001F15B9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30.</w:t>
      </w:r>
      <w:r w:rsidR="002043A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1F15B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Patel RN. Educational evaluation: Theory and practice.  Bengaluru: Himalaya Publishing House; 2010. </w:t>
      </w:r>
    </w:p>
    <w:p w14:paraId="22665BE8" w14:textId="633B927F" w:rsidR="00967FD0" w:rsidRPr="00000932" w:rsidRDefault="001F15B9" w:rsidP="001F15B9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  <w:lang w:val="es-CU"/>
        </w:rPr>
      </w:pPr>
      <w:r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31.</w:t>
      </w:r>
      <w:r w:rsid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Moya-Salazar J, Jaime-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Quispe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A, 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Milachay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YS, 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Cañari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B, Lozano-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Zanely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G, 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Chicoma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-Flores K, Moya-Salazar MM, Contreras-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Pulache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H. What is the perception of medical students about eLearning during the COVID-19 pandemic? A multicenter study in Peru. Electron J Gen Med. 2022;19(6): </w:t>
      </w:r>
      <w:proofErr w:type="spellStart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em402</w:t>
      </w:r>
      <w:proofErr w:type="spellEnd"/>
      <w:r w:rsidR="00967FD0" w:rsidRPr="00967FD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261536" w:rsidRPr="00000932">
        <w:rPr>
          <w:rFonts w:ascii="Times New Roman" w:hAnsi="Times New Roman"/>
          <w:bCs/>
          <w:sz w:val="24"/>
          <w:szCs w:val="24"/>
          <w:lang w:val="es-CU"/>
        </w:rPr>
        <w:t>DOI</w:t>
      </w:r>
      <w:proofErr w:type="spellEnd"/>
      <w:r w:rsidR="00261536" w:rsidRPr="00000932">
        <w:rPr>
          <w:rFonts w:ascii="Times New Roman" w:hAnsi="Times New Roman"/>
          <w:bCs/>
          <w:sz w:val="24"/>
          <w:szCs w:val="24"/>
          <w:lang w:val="es-CU"/>
        </w:rPr>
        <w:t>: 10.29333/</w:t>
      </w:r>
      <w:proofErr w:type="spellStart"/>
      <w:r w:rsidR="00261536" w:rsidRPr="00000932">
        <w:rPr>
          <w:rFonts w:ascii="Times New Roman" w:hAnsi="Times New Roman"/>
          <w:bCs/>
          <w:sz w:val="24"/>
          <w:szCs w:val="24"/>
          <w:lang w:val="es-CU"/>
        </w:rPr>
        <w:t>ejgm</w:t>
      </w:r>
      <w:proofErr w:type="spellEnd"/>
      <w:r w:rsidR="00261536" w:rsidRPr="00000932">
        <w:rPr>
          <w:rFonts w:ascii="Times New Roman" w:hAnsi="Times New Roman"/>
          <w:bCs/>
          <w:sz w:val="24"/>
          <w:szCs w:val="24"/>
          <w:lang w:val="es-CU"/>
        </w:rPr>
        <w:t>/12289</w:t>
      </w:r>
    </w:p>
    <w:p w14:paraId="1E5ECECC" w14:textId="77777777" w:rsidR="00BC38BE" w:rsidRPr="00426B3D" w:rsidRDefault="00BC38BE" w:rsidP="006B071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F990F8" w14:textId="77777777" w:rsidR="00C362C1" w:rsidRDefault="00C362C1" w:rsidP="006B071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6302062" w14:textId="50439009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Conflicto de intereses</w:t>
      </w:r>
    </w:p>
    <w:p w14:paraId="6F5712E2" w14:textId="77777777" w:rsidR="00BC38BE" w:rsidRPr="00B46E3B" w:rsidRDefault="004B7CB7" w:rsidP="006B0712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Los autores plantean no tener conflictos de interés en relación con el artículo que se presenta.</w:t>
      </w:r>
    </w:p>
    <w:p w14:paraId="7A7C6CA5" w14:textId="77777777" w:rsidR="00BC38BE" w:rsidRPr="00B46E3B" w:rsidRDefault="00BC38BE" w:rsidP="006B071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12610296" w14:textId="0FBDDC12" w:rsidR="00BC38BE" w:rsidRPr="00B46E3B" w:rsidRDefault="004B7CB7" w:rsidP="006B071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Contribuci</w:t>
      </w:r>
      <w:r w:rsidR="00C362C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o</w:t>
      </w: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n</w:t>
      </w:r>
      <w:r w:rsidR="00C362C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</w:t>
      </w: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de</w:t>
      </w:r>
      <w:r w:rsidR="00C362C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los</w:t>
      </w:r>
      <w:r w:rsidRPr="00B46E3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autor</w:t>
      </w:r>
      <w:r w:rsidR="00C362C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</w:t>
      </w:r>
    </w:p>
    <w:p w14:paraId="4D687A1B" w14:textId="7AFEFA2D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 xml:space="preserve">Conceptualización: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Javier Sevillano-Jiménez,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Betsy Cañari,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Marcia M. Moya-Salazar,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C213BB2" w14:textId="11F83B13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Curación de datos: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Javier Sevillano-Jiménez,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Betsy Cañari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1FBE5FE" w14:textId="1E953CD5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Análisis formal: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Javier Sevillano-Jiménez,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7B3224F" w14:textId="669C8B34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>Adquisición de fondos: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E37ECCB" w14:textId="631CE57B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Investigación: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Betsy Cañari,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Marcia M. Moya-Salazar,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283F525" w14:textId="78E77914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Metodología: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Moya-Salazar,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B607EA2" w14:textId="7A1E5673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>Administración del proyecto: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FE6DFCC" w14:textId="543115CE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Supervisión: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72471DF" w14:textId="7A881348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Validación: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Javier Sevillano-Jiménez, Marcia M. Moya-Salazar,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C314CE7" w14:textId="5158BBFF" w:rsidR="008905ED" w:rsidRPr="00B46E3B" w:rsidRDefault="008905ED" w:rsidP="00B46E3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Redacción – borrador original: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Marcia M. Moya-Salazar,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EACE5B9" w14:textId="264616FB" w:rsidR="00BC38BE" w:rsidRPr="00C50F5F" w:rsidRDefault="008905ED" w:rsidP="00C50F5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E3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Redacción – revisión y edición: </w:t>
      </w:r>
      <w:proofErr w:type="spellStart"/>
      <w:r w:rsidRPr="00B46E3B">
        <w:rPr>
          <w:rFonts w:ascii="Times New Roman" w:hAnsi="Times New Roman" w:cs="Times New Roman"/>
          <w:i/>
          <w:iCs/>
          <w:sz w:val="24"/>
          <w:szCs w:val="24"/>
        </w:rPr>
        <w:t>Jeel</w:t>
      </w:r>
      <w:proofErr w:type="spellEnd"/>
      <w:r w:rsidRPr="00B46E3B">
        <w:rPr>
          <w:rFonts w:ascii="Times New Roman" w:hAnsi="Times New Roman" w:cs="Times New Roman"/>
          <w:i/>
          <w:iCs/>
          <w:sz w:val="24"/>
          <w:szCs w:val="24"/>
        </w:rPr>
        <w:t xml:space="preserve"> Moya-Salazar</w:t>
      </w:r>
      <w:r w:rsidRPr="00B46E3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Javier Sevillano-Jiménez,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Betsy Cañari,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Marcia M. Moya-Salazar, </w:t>
      </w:r>
      <w:r w:rsidRPr="00B46E3B">
        <w:rPr>
          <w:rFonts w:ascii="Times New Roman" w:hAnsi="Times New Roman" w:cs="Times New Roman"/>
          <w:bCs/>
          <w:i/>
          <w:iCs/>
          <w:sz w:val="24"/>
          <w:szCs w:val="24"/>
        </w:rPr>
        <w:t>Hans Contreras-Pulache</w:t>
      </w:r>
      <w:r w:rsidR="00C50F5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sectPr w:rsidR="00BC38BE" w:rsidRPr="00C50F5F">
      <w:pgSz w:w="12240" w:h="15840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2B0"/>
    <w:multiLevelType w:val="multilevel"/>
    <w:tmpl w:val="EA5EBF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062618"/>
    <w:multiLevelType w:val="multilevel"/>
    <w:tmpl w:val="22EC0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1143260">
    <w:abstractNumId w:val="0"/>
  </w:num>
  <w:num w:numId="2" w16cid:durableId="141180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BE"/>
    <w:rsid w:val="00000932"/>
    <w:rsid w:val="00003CFE"/>
    <w:rsid w:val="000262D6"/>
    <w:rsid w:val="00033FE9"/>
    <w:rsid w:val="00034B1B"/>
    <w:rsid w:val="00041256"/>
    <w:rsid w:val="000663DC"/>
    <w:rsid w:val="000736D2"/>
    <w:rsid w:val="000757B8"/>
    <w:rsid w:val="00096B3F"/>
    <w:rsid w:val="000C5E8B"/>
    <w:rsid w:val="000E79D2"/>
    <w:rsid w:val="000F3193"/>
    <w:rsid w:val="001003AF"/>
    <w:rsid w:val="001009F4"/>
    <w:rsid w:val="00115475"/>
    <w:rsid w:val="00123B78"/>
    <w:rsid w:val="001445CE"/>
    <w:rsid w:val="00150B99"/>
    <w:rsid w:val="00163383"/>
    <w:rsid w:val="001B5C9D"/>
    <w:rsid w:val="001E3D06"/>
    <w:rsid w:val="001E6A3D"/>
    <w:rsid w:val="001F15B9"/>
    <w:rsid w:val="001F247B"/>
    <w:rsid w:val="001F255B"/>
    <w:rsid w:val="001F3188"/>
    <w:rsid w:val="001F3F74"/>
    <w:rsid w:val="002043A7"/>
    <w:rsid w:val="00204514"/>
    <w:rsid w:val="00237C38"/>
    <w:rsid w:val="00243194"/>
    <w:rsid w:val="00244CD1"/>
    <w:rsid w:val="00251A3F"/>
    <w:rsid w:val="00261536"/>
    <w:rsid w:val="0027014C"/>
    <w:rsid w:val="00270521"/>
    <w:rsid w:val="00270C7F"/>
    <w:rsid w:val="00276C26"/>
    <w:rsid w:val="002B1C5D"/>
    <w:rsid w:val="002C1BEB"/>
    <w:rsid w:val="002E6EBE"/>
    <w:rsid w:val="002F12B6"/>
    <w:rsid w:val="002F51B2"/>
    <w:rsid w:val="00317D96"/>
    <w:rsid w:val="003334CE"/>
    <w:rsid w:val="003455F5"/>
    <w:rsid w:val="00362DC1"/>
    <w:rsid w:val="00370065"/>
    <w:rsid w:val="00381D5E"/>
    <w:rsid w:val="003A4CFA"/>
    <w:rsid w:val="003B6356"/>
    <w:rsid w:val="003D4328"/>
    <w:rsid w:val="00403985"/>
    <w:rsid w:val="0041360C"/>
    <w:rsid w:val="00425D5B"/>
    <w:rsid w:val="00426B3D"/>
    <w:rsid w:val="00432A5E"/>
    <w:rsid w:val="00435894"/>
    <w:rsid w:val="00436CEB"/>
    <w:rsid w:val="00457EBC"/>
    <w:rsid w:val="00460619"/>
    <w:rsid w:val="00490509"/>
    <w:rsid w:val="004A12BC"/>
    <w:rsid w:val="004B207D"/>
    <w:rsid w:val="004B3432"/>
    <w:rsid w:val="004B7CB7"/>
    <w:rsid w:val="004C08E1"/>
    <w:rsid w:val="004C123C"/>
    <w:rsid w:val="004C2618"/>
    <w:rsid w:val="004C2CAE"/>
    <w:rsid w:val="004D15A4"/>
    <w:rsid w:val="004D5E58"/>
    <w:rsid w:val="004E326C"/>
    <w:rsid w:val="004F6665"/>
    <w:rsid w:val="00514AE8"/>
    <w:rsid w:val="00547B2E"/>
    <w:rsid w:val="0057790D"/>
    <w:rsid w:val="00582355"/>
    <w:rsid w:val="00582589"/>
    <w:rsid w:val="00586EEA"/>
    <w:rsid w:val="00595E7F"/>
    <w:rsid w:val="00596C42"/>
    <w:rsid w:val="005B179E"/>
    <w:rsid w:val="005B3CB1"/>
    <w:rsid w:val="005C0492"/>
    <w:rsid w:val="005D6766"/>
    <w:rsid w:val="005E18AE"/>
    <w:rsid w:val="005F5258"/>
    <w:rsid w:val="0061146B"/>
    <w:rsid w:val="00615130"/>
    <w:rsid w:val="00636949"/>
    <w:rsid w:val="00637F6F"/>
    <w:rsid w:val="006527D3"/>
    <w:rsid w:val="006624E4"/>
    <w:rsid w:val="00673F87"/>
    <w:rsid w:val="006A7C72"/>
    <w:rsid w:val="006B0712"/>
    <w:rsid w:val="006B147A"/>
    <w:rsid w:val="006F7FAE"/>
    <w:rsid w:val="00700EB5"/>
    <w:rsid w:val="007263F0"/>
    <w:rsid w:val="00744444"/>
    <w:rsid w:val="00746EFF"/>
    <w:rsid w:val="00760334"/>
    <w:rsid w:val="00765C81"/>
    <w:rsid w:val="00767A10"/>
    <w:rsid w:val="00777184"/>
    <w:rsid w:val="007A2FB6"/>
    <w:rsid w:val="007C6E34"/>
    <w:rsid w:val="007D2222"/>
    <w:rsid w:val="007D311E"/>
    <w:rsid w:val="007D4F09"/>
    <w:rsid w:val="00803A75"/>
    <w:rsid w:val="0082096E"/>
    <w:rsid w:val="00861624"/>
    <w:rsid w:val="00862A77"/>
    <w:rsid w:val="008662C7"/>
    <w:rsid w:val="00880AE6"/>
    <w:rsid w:val="008905ED"/>
    <w:rsid w:val="008A7984"/>
    <w:rsid w:val="008C53F5"/>
    <w:rsid w:val="008E24DD"/>
    <w:rsid w:val="00906EE0"/>
    <w:rsid w:val="009078BB"/>
    <w:rsid w:val="00916879"/>
    <w:rsid w:val="009256DE"/>
    <w:rsid w:val="009457F7"/>
    <w:rsid w:val="00945C2B"/>
    <w:rsid w:val="00967FD0"/>
    <w:rsid w:val="0097657F"/>
    <w:rsid w:val="0099004A"/>
    <w:rsid w:val="009962DA"/>
    <w:rsid w:val="00996EC2"/>
    <w:rsid w:val="009B46A6"/>
    <w:rsid w:val="009C2E3F"/>
    <w:rsid w:val="009E07E9"/>
    <w:rsid w:val="009E448D"/>
    <w:rsid w:val="00A4150C"/>
    <w:rsid w:val="00A45DA7"/>
    <w:rsid w:val="00A53006"/>
    <w:rsid w:val="00A5355E"/>
    <w:rsid w:val="00A94B3A"/>
    <w:rsid w:val="00AA20EF"/>
    <w:rsid w:val="00AC30B4"/>
    <w:rsid w:val="00AC3C74"/>
    <w:rsid w:val="00AD1245"/>
    <w:rsid w:val="00AF5F85"/>
    <w:rsid w:val="00B017F4"/>
    <w:rsid w:val="00B207E3"/>
    <w:rsid w:val="00B42D0F"/>
    <w:rsid w:val="00B46E3B"/>
    <w:rsid w:val="00B57DF2"/>
    <w:rsid w:val="00B6449A"/>
    <w:rsid w:val="00B64E7A"/>
    <w:rsid w:val="00B8366D"/>
    <w:rsid w:val="00B903A7"/>
    <w:rsid w:val="00BB53E1"/>
    <w:rsid w:val="00BC2717"/>
    <w:rsid w:val="00BC38BE"/>
    <w:rsid w:val="00BD0DB1"/>
    <w:rsid w:val="00BE43C7"/>
    <w:rsid w:val="00C038C3"/>
    <w:rsid w:val="00C05241"/>
    <w:rsid w:val="00C169A9"/>
    <w:rsid w:val="00C213A3"/>
    <w:rsid w:val="00C362C1"/>
    <w:rsid w:val="00C40D0C"/>
    <w:rsid w:val="00C44624"/>
    <w:rsid w:val="00C50F5F"/>
    <w:rsid w:val="00C762DF"/>
    <w:rsid w:val="00C81D0C"/>
    <w:rsid w:val="00C82793"/>
    <w:rsid w:val="00C8557F"/>
    <w:rsid w:val="00CA7A56"/>
    <w:rsid w:val="00CB390B"/>
    <w:rsid w:val="00CB6EB8"/>
    <w:rsid w:val="00CC0304"/>
    <w:rsid w:val="00CC5312"/>
    <w:rsid w:val="00CC5937"/>
    <w:rsid w:val="00CC5FE9"/>
    <w:rsid w:val="00CC71FE"/>
    <w:rsid w:val="00D01A46"/>
    <w:rsid w:val="00D30050"/>
    <w:rsid w:val="00D36279"/>
    <w:rsid w:val="00D4134A"/>
    <w:rsid w:val="00D766CE"/>
    <w:rsid w:val="00D8395B"/>
    <w:rsid w:val="00D921DE"/>
    <w:rsid w:val="00D95DC2"/>
    <w:rsid w:val="00DA361A"/>
    <w:rsid w:val="00DB0370"/>
    <w:rsid w:val="00DB0651"/>
    <w:rsid w:val="00DB148E"/>
    <w:rsid w:val="00DB17FE"/>
    <w:rsid w:val="00DB7501"/>
    <w:rsid w:val="00DC0E5B"/>
    <w:rsid w:val="00DE289D"/>
    <w:rsid w:val="00DF5814"/>
    <w:rsid w:val="00DF6E2C"/>
    <w:rsid w:val="00E171CB"/>
    <w:rsid w:val="00E21B67"/>
    <w:rsid w:val="00E27012"/>
    <w:rsid w:val="00E27F16"/>
    <w:rsid w:val="00E337C1"/>
    <w:rsid w:val="00E34B2E"/>
    <w:rsid w:val="00E44147"/>
    <w:rsid w:val="00E74F9A"/>
    <w:rsid w:val="00E75137"/>
    <w:rsid w:val="00E769EE"/>
    <w:rsid w:val="00E77A03"/>
    <w:rsid w:val="00EA0CD3"/>
    <w:rsid w:val="00EA7BEA"/>
    <w:rsid w:val="00ED49B5"/>
    <w:rsid w:val="00EE5E09"/>
    <w:rsid w:val="00EF2475"/>
    <w:rsid w:val="00F25BEF"/>
    <w:rsid w:val="00F415DA"/>
    <w:rsid w:val="00F51E5A"/>
    <w:rsid w:val="00F562A8"/>
    <w:rsid w:val="00F656AC"/>
    <w:rsid w:val="00F808E9"/>
    <w:rsid w:val="00FA39C1"/>
    <w:rsid w:val="00F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8234"/>
  <w15:docId w15:val="{2944268A-5C41-470C-B4DB-BF2EEFB5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9B0B1A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1F3D13"/>
    <w:rPr>
      <w:rFonts w:ascii="Calibri" w:eastAsia="Calibri" w:hAnsi="Calibri" w:cs="Times New Roma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681E8D"/>
    <w:rPr>
      <w:sz w:val="20"/>
      <w:szCs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681E8D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77A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0269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0269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0269F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1381D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link w:val="PrrafodelistaCar"/>
    <w:uiPriority w:val="34"/>
    <w:qFormat/>
    <w:rsid w:val="001F3D13"/>
    <w:pPr>
      <w:ind w:left="720"/>
      <w:contextualSpacing/>
    </w:pPr>
    <w:rPr>
      <w:rFonts w:ascii="Calibri" w:eastAsia="Calibri" w:hAnsi="Calibri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1E8D"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77A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0269F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0269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1C5D"/>
    <w:rPr>
      <w:color w:val="0000FF" w:themeColor="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B1C5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9004A"/>
    <w:pPr>
      <w:suppressAutoHyphens w:val="0"/>
    </w:pPr>
  </w:style>
  <w:style w:type="character" w:styleId="Mencinsinresolver">
    <w:name w:val="Unresolved Mention"/>
    <w:basedOn w:val="Fuentedeprrafopredeter"/>
    <w:uiPriority w:val="99"/>
    <w:semiHidden/>
    <w:unhideWhenUsed/>
    <w:rsid w:val="00FA39C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3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337C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526-084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cambridge.org/core/journals/public-health-nutrition/article/evaluation-of-the-effects-of-fear-and-anxiety-on-nutrition-during-the-covid19-pandemic-in-turkey/96B344CE0AB3304855E8B993CCB7C2F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orcid.org/0000-0002-0717-8915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s://search.bvsalud.org/global-literature-on-novel-coronavirus-2019-ncov/resource/en/covidwho-8078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2441590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7357-4940" TargetMode="External"/><Relationship Id="rId11" Type="http://schemas.openxmlformats.org/officeDocument/2006/relationships/hyperlink" Target="mailto:jeel.moya@uwiener.edu.p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.int/docs/default-source/coronaviruse/mental-health-considerations.pdf" TargetMode="External"/><Relationship Id="rId10" Type="http://schemas.openxmlformats.org/officeDocument/2006/relationships/hyperlink" Target="https://orcid.org/0000-0003-2450-9349" TargetMode="External"/><Relationship Id="rId19" Type="http://schemas.openxmlformats.org/officeDocument/2006/relationships/hyperlink" Target="https://www.psi.uba.ar/opsa/informes/Crisis%20Coronavirus%208.%20Salud%20mental%20economia%20y%20gestion%20politic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9247-7831" TargetMode="External"/><Relationship Id="rId14" Type="http://schemas.openxmlformats.org/officeDocument/2006/relationships/hyperlink" Target="https://www.who.int/publications/m/item/weekly-epidemiological-update-on-covid-19---26-october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F20D-3057-490C-97D8-BCB4427F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4709</Words>
  <Characters>25905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dc:description/>
  <cp:lastModifiedBy>SG</cp:lastModifiedBy>
  <cp:revision>9</cp:revision>
  <dcterms:created xsi:type="dcterms:W3CDTF">2022-08-26T21:06:00Z</dcterms:created>
  <dcterms:modified xsi:type="dcterms:W3CDTF">2022-08-26T22:27:00Z</dcterms:modified>
  <dc:language>es-CU</dc:language>
</cp:coreProperties>
</file>