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CE081" w14:textId="77777777" w:rsidR="00D932B3" w:rsidRPr="00D932B3" w:rsidRDefault="00D932B3" w:rsidP="00D932B3">
      <w:pPr>
        <w:suppressAutoHyphens/>
        <w:spacing w:line="360" w:lineRule="auto"/>
        <w:jc w:val="right"/>
        <w:rPr>
          <w:rFonts w:ascii="Calibri" w:eastAsia="Calibri" w:hAnsi="Calibri" w:cs="Calibri"/>
          <w:sz w:val="20"/>
          <w:szCs w:val="20"/>
          <w:lang w:val="es-CU" w:eastAsia="en-US"/>
        </w:rPr>
      </w:pPr>
      <w:r w:rsidRPr="00D932B3">
        <w:rPr>
          <w:rFonts w:eastAsia="Calibri"/>
          <w:sz w:val="20"/>
          <w:szCs w:val="20"/>
          <w:lang w:val="es-CL" w:eastAsia="en-US"/>
        </w:rPr>
        <w:t>Artículo de investigación</w:t>
      </w:r>
    </w:p>
    <w:p w14:paraId="38DD9E96" w14:textId="77777777" w:rsidR="00D932B3" w:rsidRPr="00D932B3" w:rsidRDefault="00D932B3" w:rsidP="00D932B3">
      <w:pPr>
        <w:suppressAutoHyphens/>
        <w:spacing w:line="360" w:lineRule="auto"/>
        <w:jc w:val="right"/>
        <w:rPr>
          <w:rFonts w:eastAsia="Calibri"/>
          <w:lang w:val="es-CL" w:eastAsia="en-US"/>
        </w:rPr>
      </w:pPr>
    </w:p>
    <w:p w14:paraId="2919C5A6" w14:textId="77777777" w:rsidR="00D932B3" w:rsidRPr="00D932B3" w:rsidRDefault="00D932B3" w:rsidP="00D932B3">
      <w:pPr>
        <w:suppressAutoHyphens/>
        <w:spacing w:line="360" w:lineRule="auto"/>
        <w:jc w:val="center"/>
        <w:rPr>
          <w:rFonts w:ascii="Calibri" w:eastAsia="Calibri" w:hAnsi="Calibri" w:cs="Calibri"/>
          <w:sz w:val="28"/>
          <w:szCs w:val="28"/>
          <w:lang w:val="es-CU" w:eastAsia="en-US"/>
        </w:rPr>
      </w:pPr>
      <w:r w:rsidRPr="00D932B3">
        <w:rPr>
          <w:rFonts w:eastAsia="Calibri"/>
          <w:b/>
          <w:sz w:val="28"/>
          <w:szCs w:val="28"/>
          <w:lang w:val="es-CL" w:eastAsia="en-US"/>
        </w:rPr>
        <w:t>Autoestima y autoconcepto académico en escolares durante la pandemia por la COVID-19</w:t>
      </w:r>
    </w:p>
    <w:p w14:paraId="5CC02D05" w14:textId="77777777" w:rsidR="00D932B3" w:rsidRPr="00D932B3" w:rsidRDefault="00D932B3" w:rsidP="00D932B3">
      <w:pPr>
        <w:suppressAutoHyphens/>
        <w:spacing w:line="360" w:lineRule="auto"/>
        <w:jc w:val="center"/>
        <w:rPr>
          <w:rFonts w:ascii="Calibri" w:eastAsia="Calibri" w:hAnsi="Calibri" w:cs="Calibri"/>
          <w:sz w:val="28"/>
          <w:szCs w:val="28"/>
          <w:lang w:val="en-US" w:eastAsia="en-US"/>
        </w:rPr>
      </w:pPr>
      <w:r w:rsidRPr="00D932B3">
        <w:rPr>
          <w:rFonts w:eastAsia="Calibri"/>
          <w:sz w:val="28"/>
          <w:szCs w:val="28"/>
          <w:lang w:val="en-US" w:eastAsia="en-US"/>
        </w:rPr>
        <w:t>Self-esteem and academic self-concept in schoolchildren during COVID-19 pandemic</w:t>
      </w:r>
    </w:p>
    <w:p w14:paraId="538C101A" w14:textId="77777777" w:rsidR="00D932B3" w:rsidRPr="00D932B3" w:rsidRDefault="00D932B3" w:rsidP="00D932B3">
      <w:pPr>
        <w:suppressAutoHyphens/>
        <w:spacing w:line="360" w:lineRule="auto"/>
        <w:jc w:val="both"/>
        <w:rPr>
          <w:rFonts w:eastAsia="Calibri"/>
          <w:b/>
          <w:bCs/>
          <w:lang w:val="en-US" w:eastAsia="en-US"/>
        </w:rPr>
      </w:pPr>
    </w:p>
    <w:p w14:paraId="3F5295E1" w14:textId="77777777" w:rsidR="00D932B3" w:rsidRPr="00D932B3" w:rsidRDefault="00D932B3" w:rsidP="00D932B3">
      <w:pPr>
        <w:suppressAutoHyphens/>
        <w:spacing w:line="360" w:lineRule="auto"/>
        <w:rPr>
          <w:rFonts w:eastAsia="Calibri"/>
          <w:bCs/>
          <w:lang w:val="es-CL" w:eastAsia="en-US"/>
        </w:rPr>
      </w:pPr>
      <w:r w:rsidRPr="00D932B3">
        <w:rPr>
          <w:rFonts w:eastAsia="Calibri"/>
          <w:bCs/>
          <w:lang w:val="es-CL" w:eastAsia="en-US"/>
        </w:rPr>
        <w:t>Angela Cancino-Marchant</w:t>
      </w:r>
      <w:r w:rsidRPr="00D932B3">
        <w:rPr>
          <w:rFonts w:eastAsia="Calibri"/>
          <w:bCs/>
          <w:vertAlign w:val="superscript"/>
          <w:lang w:val="es-CL" w:eastAsia="en-US"/>
        </w:rPr>
        <w:t>1</w:t>
      </w:r>
      <w:r w:rsidRPr="00D932B3">
        <w:rPr>
          <w:rFonts w:eastAsia="Calibri"/>
          <w:bCs/>
          <w:lang w:val="es-CL" w:eastAsia="en-US"/>
        </w:rPr>
        <w:t xml:space="preserve"> </w:t>
      </w:r>
      <w:hyperlink r:id="rId7" w:history="1">
        <w:r w:rsidRPr="00D932B3">
          <w:rPr>
            <w:rFonts w:eastAsia="Calibri"/>
            <w:bCs/>
            <w:color w:val="0563C1"/>
            <w:u w:val="single"/>
            <w:lang w:val="es-CL" w:eastAsia="en-US"/>
          </w:rPr>
          <w:t>https://orcid.org/0000-0002-3891-2940</w:t>
        </w:r>
      </w:hyperlink>
      <w:r w:rsidRPr="00D932B3">
        <w:rPr>
          <w:rFonts w:eastAsia="Calibri"/>
          <w:bCs/>
          <w:lang w:val="es-CL" w:eastAsia="en-US"/>
        </w:rPr>
        <w:t xml:space="preserve">  </w:t>
      </w:r>
    </w:p>
    <w:p w14:paraId="5E4CA9CF" w14:textId="77777777" w:rsidR="00D932B3" w:rsidRPr="00D932B3" w:rsidRDefault="00D932B3" w:rsidP="00D932B3">
      <w:pPr>
        <w:suppressAutoHyphens/>
        <w:spacing w:line="360" w:lineRule="auto"/>
        <w:rPr>
          <w:rFonts w:eastAsia="Calibri"/>
          <w:bCs/>
          <w:lang w:val="es-CL" w:eastAsia="en-US"/>
        </w:rPr>
      </w:pPr>
      <w:proofErr w:type="spellStart"/>
      <w:r w:rsidRPr="00D932B3">
        <w:rPr>
          <w:rFonts w:eastAsia="Calibri"/>
          <w:bCs/>
          <w:lang w:val="es-CL" w:eastAsia="en-US"/>
        </w:rPr>
        <w:t>Relmu</w:t>
      </w:r>
      <w:proofErr w:type="spellEnd"/>
      <w:r w:rsidRPr="00D932B3">
        <w:rPr>
          <w:rFonts w:eastAsia="Calibri"/>
          <w:bCs/>
          <w:lang w:val="es-CL" w:eastAsia="en-US"/>
        </w:rPr>
        <w:t xml:space="preserve"> Gedda-Muñoz</w:t>
      </w:r>
      <w:r w:rsidRPr="00D932B3">
        <w:rPr>
          <w:rFonts w:eastAsia="Calibri"/>
          <w:bCs/>
          <w:vertAlign w:val="superscript"/>
          <w:lang w:val="es-CL" w:eastAsia="en-US"/>
        </w:rPr>
        <w:t xml:space="preserve">2,3 </w:t>
      </w:r>
      <w:hyperlink r:id="rId8" w:history="1">
        <w:r w:rsidRPr="00D932B3">
          <w:rPr>
            <w:rFonts w:eastAsia="Calibri"/>
            <w:bCs/>
            <w:color w:val="0563C1"/>
            <w:u w:val="single"/>
            <w:lang w:val="es-CL" w:eastAsia="en-US"/>
          </w:rPr>
          <w:t>https://orcid.org/0000-0002-9747-3220</w:t>
        </w:r>
      </w:hyperlink>
      <w:r w:rsidRPr="00D932B3">
        <w:rPr>
          <w:rFonts w:eastAsia="Calibri"/>
          <w:bCs/>
          <w:lang w:val="es-CL" w:eastAsia="en-US"/>
        </w:rPr>
        <w:t xml:space="preserve"> </w:t>
      </w:r>
    </w:p>
    <w:p w14:paraId="3E1B5892" w14:textId="77777777" w:rsidR="00D932B3" w:rsidRPr="00D932B3" w:rsidRDefault="00D932B3" w:rsidP="00D932B3">
      <w:pPr>
        <w:suppressAutoHyphens/>
        <w:spacing w:line="360" w:lineRule="auto"/>
        <w:rPr>
          <w:rFonts w:eastAsia="Calibri"/>
          <w:bCs/>
          <w:lang w:val="es-CL" w:eastAsia="en-US"/>
        </w:rPr>
      </w:pPr>
      <w:r w:rsidRPr="00D932B3">
        <w:rPr>
          <w:rFonts w:eastAsia="Calibri"/>
          <w:bCs/>
          <w:lang w:val="es-CL" w:eastAsia="en-US"/>
        </w:rPr>
        <w:t>Tomás Herrera-Valenzuela</w:t>
      </w:r>
      <w:r w:rsidRPr="00D932B3">
        <w:rPr>
          <w:rFonts w:eastAsia="Calibri"/>
          <w:bCs/>
          <w:vertAlign w:val="superscript"/>
          <w:lang w:val="es-CL" w:eastAsia="en-US"/>
        </w:rPr>
        <w:t xml:space="preserve">4 </w:t>
      </w:r>
      <w:hyperlink r:id="rId9" w:history="1">
        <w:r w:rsidRPr="00D932B3">
          <w:rPr>
            <w:rFonts w:eastAsia="Calibri"/>
            <w:bCs/>
            <w:color w:val="0563C1"/>
            <w:u w:val="single"/>
            <w:lang w:val="es-CL" w:eastAsia="en-US"/>
          </w:rPr>
          <w:t>https://orcid.org/0000-0002-5219-5896</w:t>
        </w:r>
      </w:hyperlink>
      <w:r w:rsidRPr="00D932B3">
        <w:rPr>
          <w:rFonts w:eastAsia="Calibri"/>
          <w:bCs/>
          <w:lang w:val="es-CL" w:eastAsia="en-US"/>
        </w:rPr>
        <w:t xml:space="preserve"> </w:t>
      </w:r>
    </w:p>
    <w:p w14:paraId="3A21A1DF" w14:textId="77777777" w:rsidR="00D932B3" w:rsidRPr="00D932B3" w:rsidRDefault="00D932B3" w:rsidP="00D932B3">
      <w:pPr>
        <w:suppressAutoHyphens/>
        <w:spacing w:line="360" w:lineRule="auto"/>
        <w:rPr>
          <w:rFonts w:eastAsia="Calibri"/>
          <w:bCs/>
          <w:lang w:val="es-CL" w:eastAsia="en-US"/>
        </w:rPr>
      </w:pPr>
      <w:r w:rsidRPr="00D932B3">
        <w:rPr>
          <w:rFonts w:eastAsia="Calibri"/>
          <w:bCs/>
          <w:lang w:val="es-CL" w:eastAsia="en-US"/>
        </w:rPr>
        <w:t>Braulio Henrique Magnani Branco</w:t>
      </w:r>
      <w:r w:rsidRPr="00D932B3">
        <w:rPr>
          <w:rFonts w:eastAsia="Calibri"/>
          <w:bCs/>
          <w:vertAlign w:val="superscript"/>
          <w:lang w:val="es-CL" w:eastAsia="en-US"/>
        </w:rPr>
        <w:t>5</w:t>
      </w:r>
      <w:r w:rsidRPr="00D932B3">
        <w:rPr>
          <w:rFonts w:eastAsia="Calibri"/>
          <w:bCs/>
          <w:lang w:val="es-CL" w:eastAsia="en-US"/>
        </w:rPr>
        <w:t xml:space="preserve"> </w:t>
      </w:r>
      <w:hyperlink r:id="rId10" w:history="1">
        <w:r w:rsidRPr="00D932B3">
          <w:rPr>
            <w:rFonts w:eastAsia="Calibri"/>
            <w:bCs/>
            <w:color w:val="0563C1"/>
            <w:u w:val="single"/>
            <w:lang w:val="es-CL" w:eastAsia="en-US"/>
          </w:rPr>
          <w:t>https://orcid.org/0000-0002-4625-9128</w:t>
        </w:r>
      </w:hyperlink>
      <w:r w:rsidRPr="00D932B3">
        <w:rPr>
          <w:rFonts w:eastAsia="Calibri"/>
          <w:bCs/>
          <w:lang w:val="es-CL" w:eastAsia="en-US"/>
        </w:rPr>
        <w:t xml:space="preserve"> </w:t>
      </w:r>
    </w:p>
    <w:p w14:paraId="374BB0C5" w14:textId="77777777" w:rsidR="00D932B3" w:rsidRPr="00D932B3" w:rsidRDefault="00D932B3" w:rsidP="00D932B3">
      <w:pPr>
        <w:suppressAutoHyphens/>
        <w:spacing w:line="360" w:lineRule="auto"/>
        <w:rPr>
          <w:rFonts w:eastAsia="Calibri"/>
          <w:bCs/>
          <w:lang w:val="es-CL" w:eastAsia="en-US"/>
        </w:rPr>
      </w:pPr>
      <w:r w:rsidRPr="00D932B3">
        <w:rPr>
          <w:rFonts w:eastAsia="Calibri"/>
          <w:bCs/>
          <w:lang w:val="es-CL" w:eastAsia="en-US"/>
        </w:rPr>
        <w:t>Eduardo Guzmán-Muñoz</w:t>
      </w:r>
      <w:r w:rsidRPr="00D932B3">
        <w:rPr>
          <w:rFonts w:eastAsia="Calibri"/>
          <w:bCs/>
          <w:vertAlign w:val="superscript"/>
          <w:lang w:val="es-CL" w:eastAsia="en-US"/>
        </w:rPr>
        <w:t xml:space="preserve">6 </w:t>
      </w:r>
      <w:hyperlink r:id="rId11" w:history="1">
        <w:r w:rsidRPr="00D932B3">
          <w:rPr>
            <w:rFonts w:eastAsia="Calibri"/>
            <w:bCs/>
            <w:color w:val="0563C1"/>
            <w:u w:val="single"/>
            <w:lang w:val="es-CL" w:eastAsia="en-US"/>
          </w:rPr>
          <w:t>https://orcid.org/0000-0001-7001-9004</w:t>
        </w:r>
      </w:hyperlink>
      <w:r w:rsidRPr="00D932B3">
        <w:rPr>
          <w:rFonts w:eastAsia="Calibri"/>
          <w:bCs/>
          <w:lang w:val="es-CL" w:eastAsia="en-US"/>
        </w:rPr>
        <w:t xml:space="preserve"> </w:t>
      </w:r>
    </w:p>
    <w:p w14:paraId="6DC9375A" w14:textId="77777777" w:rsidR="00D932B3" w:rsidRPr="00D932B3" w:rsidRDefault="00D932B3" w:rsidP="00D932B3">
      <w:pPr>
        <w:suppressAutoHyphens/>
        <w:spacing w:line="360" w:lineRule="auto"/>
        <w:rPr>
          <w:rFonts w:eastAsia="Calibri"/>
          <w:bCs/>
          <w:lang w:val="es-CL" w:eastAsia="en-US"/>
        </w:rPr>
      </w:pPr>
      <w:r w:rsidRPr="00D932B3">
        <w:rPr>
          <w:rFonts w:eastAsia="Calibri"/>
          <w:bCs/>
          <w:lang w:val="es-CL" w:eastAsia="en-US"/>
        </w:rPr>
        <w:t>Antonio López-Fuenzalida</w:t>
      </w:r>
      <w:r w:rsidRPr="00D932B3">
        <w:rPr>
          <w:rFonts w:eastAsia="Calibri"/>
          <w:bCs/>
          <w:vertAlign w:val="superscript"/>
          <w:lang w:val="es-CL" w:eastAsia="en-US"/>
        </w:rPr>
        <w:t xml:space="preserve">7 </w:t>
      </w:r>
      <w:hyperlink r:id="rId12" w:history="1">
        <w:r w:rsidRPr="00D932B3">
          <w:rPr>
            <w:rFonts w:eastAsia="Calibri"/>
            <w:bCs/>
            <w:color w:val="0563C1"/>
            <w:u w:val="single"/>
            <w:lang w:val="es-CL" w:eastAsia="en-US"/>
          </w:rPr>
          <w:t>https://orcid.org/0000-0003-4339-337X</w:t>
        </w:r>
      </w:hyperlink>
      <w:r w:rsidRPr="00D932B3">
        <w:rPr>
          <w:rFonts w:eastAsia="Calibri"/>
          <w:bCs/>
          <w:lang w:val="es-CL" w:eastAsia="en-US"/>
        </w:rPr>
        <w:t xml:space="preserve"> </w:t>
      </w:r>
    </w:p>
    <w:p w14:paraId="5B5D63F7" w14:textId="77777777" w:rsidR="00D932B3" w:rsidRPr="00D932B3" w:rsidRDefault="00D932B3" w:rsidP="00D932B3">
      <w:pPr>
        <w:suppressAutoHyphens/>
        <w:spacing w:line="360" w:lineRule="auto"/>
        <w:rPr>
          <w:rFonts w:eastAsia="Calibri"/>
          <w:lang w:val="es-CL" w:eastAsia="en-US"/>
        </w:rPr>
      </w:pPr>
      <w:r w:rsidRPr="00D932B3">
        <w:rPr>
          <w:rFonts w:eastAsia="Calibri"/>
          <w:bCs/>
          <w:lang w:val="es-CL" w:eastAsia="en-US"/>
        </w:rPr>
        <w:t>Pablo Valdés-Badilla</w:t>
      </w:r>
      <w:r w:rsidRPr="00D932B3">
        <w:rPr>
          <w:rFonts w:eastAsia="Calibri"/>
          <w:bCs/>
          <w:vertAlign w:val="superscript"/>
          <w:lang w:val="es-CL" w:eastAsia="en-US"/>
        </w:rPr>
        <w:t>1,8</w:t>
      </w:r>
      <w:r w:rsidRPr="00D932B3">
        <w:rPr>
          <w:rFonts w:eastAsia="Calibri"/>
          <w:bCs/>
          <w:lang w:val="es-CL" w:eastAsia="en-US"/>
        </w:rPr>
        <w:t>*</w:t>
      </w:r>
      <w:r w:rsidRPr="00D932B3">
        <w:rPr>
          <w:rFonts w:eastAsia="Calibri"/>
          <w:lang w:val="es-CL" w:eastAsia="en-US"/>
        </w:rPr>
        <w:t xml:space="preserve"> </w:t>
      </w:r>
      <w:hyperlink r:id="rId13" w:history="1">
        <w:r w:rsidRPr="00D932B3">
          <w:rPr>
            <w:rFonts w:eastAsia="Calibri"/>
            <w:color w:val="0563C1"/>
            <w:u w:val="single"/>
            <w:lang w:val="es-CL" w:eastAsia="en-US"/>
          </w:rPr>
          <w:t>https://orcid.org/0000-0002-3948-8280</w:t>
        </w:r>
      </w:hyperlink>
    </w:p>
    <w:p w14:paraId="28D0E6B4" w14:textId="77777777" w:rsidR="00D932B3" w:rsidRPr="00D932B3" w:rsidRDefault="00D932B3" w:rsidP="00D932B3">
      <w:pPr>
        <w:suppressAutoHyphens/>
        <w:spacing w:line="360" w:lineRule="auto"/>
        <w:rPr>
          <w:rFonts w:eastAsia="Calibri"/>
          <w:b/>
          <w:bCs/>
          <w:lang w:val="es-CL" w:eastAsia="en-US"/>
        </w:rPr>
      </w:pPr>
    </w:p>
    <w:p w14:paraId="712F5769" w14:textId="77777777" w:rsidR="00D932B3" w:rsidRPr="00D932B3" w:rsidRDefault="00D932B3" w:rsidP="00D932B3">
      <w:pPr>
        <w:suppressAutoHyphens/>
        <w:spacing w:line="360" w:lineRule="auto"/>
        <w:rPr>
          <w:rFonts w:eastAsia="Calibri"/>
          <w:shd w:val="clear" w:color="auto" w:fill="FFFFFF"/>
          <w:lang w:val="es-CU" w:eastAsia="en-US"/>
        </w:rPr>
      </w:pPr>
      <w:r w:rsidRPr="00D932B3">
        <w:rPr>
          <w:rFonts w:eastAsia="Calibri"/>
          <w:bCs/>
          <w:vertAlign w:val="superscript"/>
          <w:lang w:val="es-CL" w:eastAsia="en-US"/>
        </w:rPr>
        <w:t>1</w:t>
      </w:r>
      <w:r w:rsidRPr="00D932B3">
        <w:rPr>
          <w:rFonts w:eastAsia="Calibri"/>
          <w:shd w:val="clear" w:color="auto" w:fill="FFFFFF"/>
          <w:lang w:val="es-CU" w:eastAsia="en-US"/>
        </w:rPr>
        <w:t>Universidad Católica del Maule. Talca, Chile.</w:t>
      </w:r>
    </w:p>
    <w:p w14:paraId="4039570C" w14:textId="77777777" w:rsidR="00D932B3" w:rsidRPr="00D932B3" w:rsidRDefault="00D932B3" w:rsidP="00D932B3">
      <w:pPr>
        <w:suppressAutoHyphens/>
        <w:spacing w:line="360" w:lineRule="auto"/>
        <w:rPr>
          <w:rFonts w:eastAsia="Calibri"/>
          <w:shd w:val="clear" w:color="auto" w:fill="FFFFFF"/>
          <w:lang w:val="es-CU" w:eastAsia="en-US"/>
        </w:rPr>
      </w:pPr>
      <w:r w:rsidRPr="00D932B3">
        <w:rPr>
          <w:rFonts w:eastAsia="Calibri"/>
          <w:shd w:val="clear" w:color="auto" w:fill="FFFFFF"/>
          <w:vertAlign w:val="superscript"/>
          <w:lang w:val="es-CU" w:eastAsia="en-US"/>
        </w:rPr>
        <w:t>2</w:t>
      </w:r>
      <w:r w:rsidRPr="00D932B3">
        <w:rPr>
          <w:rFonts w:eastAsia="Calibri"/>
          <w:shd w:val="clear" w:color="auto" w:fill="FFFFFF"/>
          <w:lang w:val="es-CU" w:eastAsia="en-US"/>
        </w:rPr>
        <w:t>Universidad Autónoma de Chile. Temuco, Chile.</w:t>
      </w:r>
    </w:p>
    <w:p w14:paraId="72CD4398" w14:textId="77777777" w:rsidR="00D932B3" w:rsidRPr="00D932B3" w:rsidRDefault="00D932B3" w:rsidP="00D932B3">
      <w:pPr>
        <w:suppressAutoHyphens/>
        <w:spacing w:line="360" w:lineRule="auto"/>
        <w:rPr>
          <w:rFonts w:eastAsia="Calibri"/>
          <w:shd w:val="clear" w:color="auto" w:fill="FFFFFF"/>
          <w:lang w:val="es-CU" w:eastAsia="en-US"/>
        </w:rPr>
      </w:pPr>
      <w:r w:rsidRPr="00D932B3">
        <w:rPr>
          <w:rFonts w:eastAsia="Calibri"/>
          <w:shd w:val="clear" w:color="auto" w:fill="FFFFFF"/>
          <w:vertAlign w:val="superscript"/>
          <w:lang w:val="es-CU" w:eastAsia="en-US"/>
        </w:rPr>
        <w:t>3</w:t>
      </w:r>
      <w:proofErr w:type="gramStart"/>
      <w:r w:rsidRPr="00D932B3">
        <w:rPr>
          <w:rFonts w:eastAsia="Calibri"/>
          <w:shd w:val="clear" w:color="auto" w:fill="FFFFFF"/>
          <w:lang w:val="es-CU" w:eastAsia="en-US"/>
        </w:rPr>
        <w:t xml:space="preserve">Universitat  </w:t>
      </w:r>
      <w:proofErr w:type="spellStart"/>
      <w:r w:rsidRPr="00D932B3">
        <w:rPr>
          <w:rFonts w:eastAsia="Calibri"/>
          <w:shd w:val="clear" w:color="auto" w:fill="FFFFFF"/>
          <w:lang w:val="es-CU" w:eastAsia="en-US"/>
        </w:rPr>
        <w:t>Autònoma</w:t>
      </w:r>
      <w:proofErr w:type="spellEnd"/>
      <w:proofErr w:type="gramEnd"/>
      <w:r w:rsidRPr="00D932B3">
        <w:rPr>
          <w:rFonts w:eastAsia="Calibri"/>
          <w:shd w:val="clear" w:color="auto" w:fill="FFFFFF"/>
          <w:lang w:val="es-CU" w:eastAsia="en-US"/>
        </w:rPr>
        <w:t xml:space="preserve"> de Barcelona. Barcelona, España.</w:t>
      </w:r>
    </w:p>
    <w:p w14:paraId="47A70F10" w14:textId="77777777" w:rsidR="00D932B3" w:rsidRPr="00D932B3" w:rsidRDefault="00D932B3" w:rsidP="00D932B3">
      <w:pPr>
        <w:suppressAutoHyphens/>
        <w:spacing w:line="360" w:lineRule="auto"/>
        <w:rPr>
          <w:rFonts w:eastAsia="Calibri"/>
          <w:shd w:val="clear" w:color="auto" w:fill="FFFFFF"/>
          <w:lang w:val="es-CU" w:eastAsia="en-US"/>
        </w:rPr>
      </w:pPr>
      <w:r w:rsidRPr="00D932B3">
        <w:rPr>
          <w:rFonts w:eastAsia="Calibri"/>
          <w:shd w:val="clear" w:color="auto" w:fill="FFFFFF"/>
          <w:vertAlign w:val="superscript"/>
          <w:lang w:val="es-CU" w:eastAsia="en-US"/>
        </w:rPr>
        <w:t>4</w:t>
      </w:r>
      <w:r w:rsidRPr="00D932B3">
        <w:rPr>
          <w:rFonts w:eastAsia="Calibri"/>
          <w:shd w:val="clear" w:color="auto" w:fill="FFFFFF"/>
          <w:lang w:val="es-CU" w:eastAsia="en-US"/>
        </w:rPr>
        <w:t>Universidad de Santiago (USACH). Santiago, Chile.</w:t>
      </w:r>
    </w:p>
    <w:p w14:paraId="6EF9A191" w14:textId="77777777" w:rsidR="00D932B3" w:rsidRPr="00D932B3" w:rsidRDefault="00D932B3" w:rsidP="00D932B3">
      <w:pPr>
        <w:suppressAutoHyphens/>
        <w:spacing w:line="360" w:lineRule="auto"/>
        <w:rPr>
          <w:rFonts w:eastAsia="Calibri"/>
          <w:shd w:val="clear" w:color="auto" w:fill="FFFFFF"/>
          <w:lang w:val="es-CU" w:eastAsia="en-US"/>
        </w:rPr>
      </w:pPr>
      <w:r w:rsidRPr="00D932B3">
        <w:rPr>
          <w:rFonts w:eastAsia="Calibri"/>
          <w:shd w:val="clear" w:color="auto" w:fill="FFFFFF"/>
          <w:vertAlign w:val="superscript"/>
          <w:lang w:val="es-CU" w:eastAsia="en-US"/>
        </w:rPr>
        <w:t>5</w:t>
      </w:r>
      <w:r w:rsidRPr="00D932B3">
        <w:rPr>
          <w:rFonts w:eastAsia="Calibri"/>
          <w:shd w:val="clear" w:color="auto" w:fill="FFFFFF"/>
          <w:lang w:val="es-CU" w:eastAsia="en-US"/>
        </w:rPr>
        <w:t xml:space="preserve">Universidade </w:t>
      </w:r>
      <w:proofErr w:type="spellStart"/>
      <w:r w:rsidRPr="00D932B3">
        <w:rPr>
          <w:rFonts w:eastAsia="Calibri"/>
          <w:shd w:val="clear" w:color="auto" w:fill="FFFFFF"/>
          <w:lang w:val="es-CU" w:eastAsia="en-US"/>
        </w:rPr>
        <w:t>Cesumar</w:t>
      </w:r>
      <w:proofErr w:type="spellEnd"/>
      <w:r w:rsidRPr="00D932B3">
        <w:rPr>
          <w:rFonts w:eastAsia="Calibri"/>
          <w:shd w:val="clear" w:color="auto" w:fill="FFFFFF"/>
          <w:lang w:val="es-CU" w:eastAsia="en-US"/>
        </w:rPr>
        <w:t xml:space="preserve"> (</w:t>
      </w:r>
      <w:proofErr w:type="spellStart"/>
      <w:r w:rsidRPr="00D932B3">
        <w:rPr>
          <w:rFonts w:eastAsia="Calibri"/>
          <w:shd w:val="clear" w:color="auto" w:fill="FFFFFF"/>
          <w:lang w:val="es-CU" w:eastAsia="en-US"/>
        </w:rPr>
        <w:t>UniCesumar</w:t>
      </w:r>
      <w:proofErr w:type="spellEnd"/>
      <w:r w:rsidRPr="00D932B3">
        <w:rPr>
          <w:rFonts w:eastAsia="Calibri"/>
          <w:shd w:val="clear" w:color="auto" w:fill="FFFFFF"/>
          <w:lang w:val="es-CU" w:eastAsia="en-US"/>
        </w:rPr>
        <w:t xml:space="preserve">). </w:t>
      </w:r>
      <w:proofErr w:type="spellStart"/>
      <w:r w:rsidRPr="00D932B3">
        <w:rPr>
          <w:rFonts w:eastAsia="Calibri"/>
          <w:shd w:val="clear" w:color="auto" w:fill="FFFFFF"/>
          <w:lang w:val="es-CU" w:eastAsia="en-US"/>
        </w:rPr>
        <w:t>Maringá</w:t>
      </w:r>
      <w:proofErr w:type="spellEnd"/>
      <w:r w:rsidRPr="00D932B3">
        <w:rPr>
          <w:rFonts w:eastAsia="Calibri"/>
          <w:shd w:val="clear" w:color="auto" w:fill="FFFFFF"/>
          <w:lang w:val="es-CU" w:eastAsia="en-US"/>
        </w:rPr>
        <w:t>, Brasil.</w:t>
      </w:r>
    </w:p>
    <w:p w14:paraId="79B81FD3" w14:textId="77777777" w:rsidR="00D932B3" w:rsidRPr="00D932B3" w:rsidRDefault="00D932B3" w:rsidP="00D932B3">
      <w:pPr>
        <w:suppressAutoHyphens/>
        <w:spacing w:line="360" w:lineRule="auto"/>
        <w:rPr>
          <w:rFonts w:eastAsia="Calibri"/>
          <w:shd w:val="clear" w:color="auto" w:fill="FFFFFF"/>
          <w:lang w:val="es-CU" w:eastAsia="en-US"/>
        </w:rPr>
      </w:pPr>
      <w:r w:rsidRPr="00D932B3">
        <w:rPr>
          <w:rFonts w:eastAsia="Calibri"/>
          <w:shd w:val="clear" w:color="auto" w:fill="FFFFFF"/>
          <w:vertAlign w:val="superscript"/>
          <w:lang w:val="es-CU" w:eastAsia="en-US"/>
        </w:rPr>
        <w:t>6</w:t>
      </w:r>
      <w:r w:rsidRPr="00D932B3">
        <w:rPr>
          <w:rFonts w:eastAsia="Calibri"/>
          <w:shd w:val="clear" w:color="auto" w:fill="FFFFFF"/>
          <w:lang w:val="es-CU" w:eastAsia="en-US"/>
        </w:rPr>
        <w:t>Universidad Santo Tomás. Talca, Chile.</w:t>
      </w:r>
    </w:p>
    <w:p w14:paraId="27A9CE13" w14:textId="77777777" w:rsidR="00D932B3" w:rsidRPr="00D932B3" w:rsidRDefault="00D932B3" w:rsidP="00D932B3">
      <w:pPr>
        <w:suppressAutoHyphens/>
        <w:spacing w:line="360" w:lineRule="auto"/>
        <w:rPr>
          <w:rFonts w:eastAsia="Calibri"/>
          <w:shd w:val="clear" w:color="auto" w:fill="FFFFFF"/>
          <w:lang w:val="es-CU" w:eastAsia="en-US"/>
        </w:rPr>
      </w:pPr>
      <w:r w:rsidRPr="00D932B3">
        <w:rPr>
          <w:rFonts w:eastAsia="Calibri"/>
          <w:shd w:val="clear" w:color="auto" w:fill="FFFFFF"/>
          <w:vertAlign w:val="superscript"/>
          <w:lang w:val="es-CU" w:eastAsia="en-US"/>
        </w:rPr>
        <w:t>7</w:t>
      </w:r>
      <w:r w:rsidRPr="00D932B3">
        <w:rPr>
          <w:rFonts w:eastAsia="Calibri"/>
          <w:shd w:val="clear" w:color="auto" w:fill="FFFFFF"/>
          <w:lang w:val="es-CU" w:eastAsia="en-US"/>
        </w:rPr>
        <w:t>Universidad Andrés Bello. Viña del Mar, Chile.</w:t>
      </w:r>
    </w:p>
    <w:p w14:paraId="38538273" w14:textId="77777777" w:rsidR="00D932B3" w:rsidRPr="00D932B3" w:rsidRDefault="00D932B3" w:rsidP="00D932B3">
      <w:pPr>
        <w:suppressAutoHyphens/>
        <w:spacing w:line="360" w:lineRule="auto"/>
        <w:rPr>
          <w:rFonts w:eastAsia="Calibri"/>
          <w:shd w:val="clear" w:color="auto" w:fill="FFFFFF"/>
          <w:lang w:val="es-CU" w:eastAsia="en-US"/>
        </w:rPr>
      </w:pPr>
      <w:r w:rsidRPr="00D932B3">
        <w:rPr>
          <w:rFonts w:eastAsia="Calibri"/>
          <w:shd w:val="clear" w:color="auto" w:fill="FFFFFF"/>
          <w:vertAlign w:val="superscript"/>
          <w:lang w:val="es-CU" w:eastAsia="en-US"/>
        </w:rPr>
        <w:t>8</w:t>
      </w:r>
      <w:r w:rsidRPr="00D932B3">
        <w:rPr>
          <w:rFonts w:eastAsia="Calibri"/>
          <w:shd w:val="clear" w:color="auto" w:fill="FFFFFF"/>
          <w:lang w:val="es-CU" w:eastAsia="en-US"/>
        </w:rPr>
        <w:t xml:space="preserve"> </w:t>
      </w:r>
      <w:proofErr w:type="gramStart"/>
      <w:r w:rsidRPr="00D932B3">
        <w:rPr>
          <w:rFonts w:eastAsia="Calibri"/>
          <w:shd w:val="clear" w:color="auto" w:fill="FFFFFF"/>
          <w:lang w:val="es-CU" w:eastAsia="en-US"/>
        </w:rPr>
        <w:t>Universidad</w:t>
      </w:r>
      <w:proofErr w:type="gramEnd"/>
      <w:r w:rsidRPr="00D932B3">
        <w:rPr>
          <w:rFonts w:eastAsia="Calibri"/>
          <w:shd w:val="clear" w:color="auto" w:fill="FFFFFF"/>
          <w:lang w:val="es-CU" w:eastAsia="en-US"/>
        </w:rPr>
        <w:t xml:space="preserve"> Viña del Mar. Viña del Mar, Chile</w:t>
      </w:r>
    </w:p>
    <w:p w14:paraId="76C03D8E" w14:textId="77777777" w:rsidR="00D932B3" w:rsidRPr="00D932B3" w:rsidRDefault="00D932B3" w:rsidP="00D932B3">
      <w:pPr>
        <w:suppressAutoHyphens/>
        <w:spacing w:line="360" w:lineRule="auto"/>
        <w:rPr>
          <w:rFonts w:eastAsia="Calibri"/>
          <w:shd w:val="clear" w:color="auto" w:fill="FFFFFF"/>
          <w:lang w:val="es-CU" w:eastAsia="en-US"/>
        </w:rPr>
      </w:pPr>
    </w:p>
    <w:p w14:paraId="4806713D" w14:textId="77777777" w:rsidR="00D932B3" w:rsidRPr="00D932B3" w:rsidRDefault="00D932B3" w:rsidP="00D932B3">
      <w:pPr>
        <w:suppressAutoHyphens/>
        <w:spacing w:line="360" w:lineRule="auto"/>
        <w:rPr>
          <w:rFonts w:eastAsia="Calibri"/>
          <w:shd w:val="clear" w:color="auto" w:fill="FFFFFF"/>
          <w:lang w:val="es-CU" w:eastAsia="en-US"/>
        </w:rPr>
      </w:pPr>
      <w:r w:rsidRPr="00D932B3">
        <w:rPr>
          <w:rFonts w:eastAsia="Calibri"/>
          <w:shd w:val="clear" w:color="auto" w:fill="FFFFFF"/>
          <w:lang w:val="es-CU" w:eastAsia="en-US"/>
        </w:rPr>
        <w:t>*Autor para la correspondencia. Correo electrónico:</w:t>
      </w:r>
      <w:r w:rsidRPr="00D932B3">
        <w:rPr>
          <w:rFonts w:eastAsia="Calibri"/>
          <w:lang w:val="es-CU" w:eastAsia="en-US"/>
        </w:rPr>
        <w:t xml:space="preserve"> </w:t>
      </w:r>
      <w:hyperlink r:id="rId14" w:history="1">
        <w:r w:rsidRPr="00D932B3">
          <w:rPr>
            <w:rFonts w:eastAsia="Calibri"/>
            <w:u w:val="single"/>
            <w:shd w:val="clear" w:color="auto" w:fill="FFFFFF"/>
            <w:lang w:val="es-CU" w:eastAsia="en-US"/>
          </w:rPr>
          <w:t>valdesbadilla@gmail.com</w:t>
        </w:r>
      </w:hyperlink>
      <w:r w:rsidRPr="00D932B3">
        <w:rPr>
          <w:rFonts w:eastAsia="Calibri"/>
          <w:u w:val="single"/>
          <w:shd w:val="clear" w:color="auto" w:fill="FFFFFF"/>
          <w:lang w:val="es-CU" w:eastAsia="en-US"/>
        </w:rPr>
        <w:t xml:space="preserve"> </w:t>
      </w:r>
    </w:p>
    <w:p w14:paraId="3A33065B" w14:textId="77777777" w:rsidR="00D932B3" w:rsidRPr="00D932B3" w:rsidRDefault="00D932B3" w:rsidP="00D932B3">
      <w:pPr>
        <w:suppressAutoHyphens/>
        <w:spacing w:line="360" w:lineRule="auto"/>
        <w:rPr>
          <w:rFonts w:eastAsia="Calibri"/>
          <w:shd w:val="clear" w:color="auto" w:fill="FFFFFF"/>
          <w:lang w:val="es-CU" w:eastAsia="en-US"/>
        </w:rPr>
      </w:pPr>
    </w:p>
    <w:p w14:paraId="528798B0" w14:textId="2B05C386" w:rsidR="00D932B3" w:rsidRPr="00D932B3" w:rsidRDefault="00D932B3" w:rsidP="00D932B3">
      <w:pPr>
        <w:suppressAutoHyphens/>
        <w:spacing w:line="360" w:lineRule="auto"/>
        <w:rPr>
          <w:rFonts w:eastAsia="Calibri"/>
          <w:b/>
          <w:bCs/>
          <w:lang w:val="es-CL" w:eastAsia="en-US"/>
        </w:rPr>
      </w:pPr>
      <w:r>
        <w:rPr>
          <w:rFonts w:eastAsia="Calibri"/>
          <w:b/>
          <w:bCs/>
          <w:lang w:val="es-CL" w:eastAsia="en-US"/>
        </w:rPr>
        <w:br w:type="page"/>
      </w:r>
      <w:r w:rsidRPr="00D932B3">
        <w:rPr>
          <w:rFonts w:eastAsia="Calibri"/>
          <w:b/>
          <w:bCs/>
          <w:lang w:val="es-CL" w:eastAsia="en-US"/>
        </w:rPr>
        <w:lastRenderedPageBreak/>
        <w:t>RESUMEN</w:t>
      </w:r>
    </w:p>
    <w:p w14:paraId="36F98AA7" w14:textId="77777777" w:rsidR="00D932B3" w:rsidRPr="00D932B3" w:rsidRDefault="00D932B3" w:rsidP="00D932B3">
      <w:pPr>
        <w:suppressAutoHyphens/>
        <w:spacing w:line="360" w:lineRule="auto"/>
        <w:jc w:val="both"/>
        <w:rPr>
          <w:rFonts w:eastAsia="Calibri"/>
          <w:lang w:val="es-CL" w:eastAsia="en-US"/>
        </w:rPr>
      </w:pPr>
      <w:r w:rsidRPr="00D932B3">
        <w:rPr>
          <w:rFonts w:eastAsia="Calibri"/>
          <w:b/>
          <w:lang w:val="es-CL" w:eastAsia="en-US"/>
        </w:rPr>
        <w:t>Introducción:</w:t>
      </w:r>
      <w:r w:rsidRPr="00D932B3">
        <w:rPr>
          <w:rFonts w:eastAsia="Calibri"/>
          <w:lang w:val="es-CL" w:eastAsia="en-US"/>
        </w:rPr>
        <w:t xml:space="preserve"> Los escolares que practican actividad física regularmente poseen mayor autoestima y autoconcepto académico respecto a quienes no lo practican; se desconoce si esta condición se mantiene en contexto de pandemia por la COVID-19.</w:t>
      </w:r>
    </w:p>
    <w:p w14:paraId="1E490608" w14:textId="77777777" w:rsidR="00D932B3" w:rsidRPr="00D932B3" w:rsidRDefault="00D932B3" w:rsidP="00D932B3">
      <w:pPr>
        <w:suppressAutoHyphens/>
        <w:spacing w:line="360" w:lineRule="auto"/>
        <w:jc w:val="both"/>
        <w:rPr>
          <w:rFonts w:eastAsia="Calibri"/>
          <w:lang w:val="es-CL" w:eastAsia="en-US"/>
        </w:rPr>
      </w:pPr>
      <w:r w:rsidRPr="00D932B3">
        <w:rPr>
          <w:rFonts w:eastAsia="Calibri"/>
          <w:b/>
          <w:lang w:val="es-CL" w:eastAsia="en-US"/>
        </w:rPr>
        <w:t xml:space="preserve">Objetivo: </w:t>
      </w:r>
      <w:r w:rsidRPr="00D932B3">
        <w:rPr>
          <w:rFonts w:eastAsia="Calibri"/>
          <w:lang w:val="es-CL" w:eastAsia="en-US"/>
        </w:rPr>
        <w:t>Comparar la autoestima con el autoconcepto académico en escolares chilenos según sexo y hábito de actividad física. Secundariamente, asociar la autoestima con el autoconcepto académico de los escolares.</w:t>
      </w:r>
    </w:p>
    <w:p w14:paraId="727920D1" w14:textId="77777777" w:rsidR="00D932B3" w:rsidRPr="00D932B3" w:rsidRDefault="00D932B3" w:rsidP="00D932B3">
      <w:pPr>
        <w:suppressAutoHyphens/>
        <w:spacing w:line="360" w:lineRule="auto"/>
        <w:jc w:val="both"/>
        <w:rPr>
          <w:rFonts w:eastAsia="Calibri"/>
          <w:lang w:val="es-CL" w:eastAsia="en-US"/>
        </w:rPr>
      </w:pPr>
      <w:r w:rsidRPr="00D932B3">
        <w:rPr>
          <w:rFonts w:eastAsia="Calibri"/>
          <w:b/>
          <w:lang w:val="es-CL" w:eastAsia="en-US"/>
        </w:rPr>
        <w:t xml:space="preserve">Métodos: </w:t>
      </w:r>
      <w:r w:rsidRPr="00D932B3">
        <w:rPr>
          <w:rFonts w:eastAsia="Calibri"/>
          <w:lang w:val="es-CL" w:eastAsia="en-US"/>
        </w:rPr>
        <w:t>Estudio transversal que evaluó a 108 escolare</w:t>
      </w:r>
      <w:r w:rsidRPr="00D932B3">
        <w:rPr>
          <w:rFonts w:eastAsia="Calibri"/>
          <w:color w:val="000000"/>
          <w:lang w:val="es-CL" w:eastAsia="en-US"/>
        </w:rPr>
        <w:t>s (50,9 % mujeres) con una edad media de 13,96 </w:t>
      </w:r>
      <w:r w:rsidRPr="00D932B3">
        <w:rPr>
          <w:rFonts w:eastAsia="Calibri"/>
          <w:color w:val="000000"/>
          <w:u w:val="single"/>
          <w:lang w:val="es-CL" w:eastAsia="en-US"/>
        </w:rPr>
        <w:t>+</w:t>
      </w:r>
      <w:r w:rsidRPr="00D932B3">
        <w:rPr>
          <w:rFonts w:eastAsia="Calibri"/>
          <w:color w:val="000000"/>
          <w:lang w:val="es-CL" w:eastAsia="en-US"/>
        </w:rPr>
        <w:t xml:space="preserve"> 2,85 años. Los instrumentos utilizados fueron la escala de Rosenberg, la escala de autoconcepto académico y una pregunta dicotómica relativa al hábito de actividad física. Se realizaron comparaciones con t de Student, U de Mann Whitney y asociaciones con </w:t>
      </w:r>
      <w:r w:rsidRPr="00D932B3">
        <w:rPr>
          <w:rFonts w:eastAsia="Calibri"/>
          <w:i/>
          <w:iCs/>
          <w:color w:val="000000"/>
          <w:lang w:val="es-CL" w:eastAsia="en-US"/>
        </w:rPr>
        <w:t>ji</w:t>
      </w:r>
      <w:r w:rsidRPr="00D932B3">
        <w:rPr>
          <w:rFonts w:eastAsia="Calibri"/>
          <w:color w:val="000000"/>
          <w:lang w:val="es-CL" w:eastAsia="en-US"/>
        </w:rPr>
        <w:t xml:space="preserve"> cuadrado de Pearson. </w:t>
      </w:r>
    </w:p>
    <w:p w14:paraId="2BECEFCF" w14:textId="77777777" w:rsidR="00D932B3" w:rsidRPr="00D932B3" w:rsidRDefault="00D932B3" w:rsidP="00D932B3">
      <w:pPr>
        <w:suppressAutoHyphens/>
        <w:spacing w:line="360" w:lineRule="auto"/>
        <w:jc w:val="both"/>
        <w:rPr>
          <w:rFonts w:eastAsia="Calibri"/>
          <w:bCs/>
          <w:lang w:val="es-CL" w:eastAsia="en-US"/>
        </w:rPr>
      </w:pPr>
      <w:r w:rsidRPr="00D932B3">
        <w:rPr>
          <w:rFonts w:eastAsia="Calibri"/>
          <w:b/>
          <w:lang w:val="es-CL" w:eastAsia="en-US"/>
        </w:rPr>
        <w:t xml:space="preserve">Resultados: </w:t>
      </w:r>
      <w:r w:rsidRPr="00D932B3">
        <w:rPr>
          <w:rFonts w:eastAsia="Calibri"/>
          <w:lang w:val="es-CL" w:eastAsia="en-US"/>
        </w:rPr>
        <w:t>Se encontraron diferencias significativas a favor de los hombres en autoestima (</w:t>
      </w:r>
      <w:r w:rsidRPr="00D932B3">
        <w:rPr>
          <w:rFonts w:eastAsia="Calibri"/>
          <w:i/>
          <w:iCs/>
          <w:lang w:val="es-CL" w:eastAsia="en-US"/>
        </w:rPr>
        <w:t>p</w:t>
      </w:r>
      <w:r w:rsidRPr="00D932B3">
        <w:rPr>
          <w:rFonts w:eastAsia="Calibri"/>
          <w:lang w:val="es-CL" w:eastAsia="en-US"/>
        </w:rPr>
        <w:t xml:space="preserve">= 0,007), sin diferencias en el resto de las variables, ni entre escolares físicamente activos vs. escolares físicamente inactivos. Además, se encontró </w:t>
      </w:r>
      <w:r w:rsidRPr="00D932B3">
        <w:rPr>
          <w:rFonts w:eastAsia="Calibri"/>
          <w:bCs/>
          <w:lang w:val="es-CL" w:eastAsia="en-US"/>
        </w:rPr>
        <w:t>asociación estadísticamente significativa entre la autoestima con la autoeficacia académica (</w:t>
      </w:r>
      <w:r w:rsidRPr="00D932B3">
        <w:rPr>
          <w:rFonts w:eastAsia="Calibri"/>
          <w:bCs/>
          <w:i/>
          <w:lang w:val="es-CL" w:eastAsia="en-US"/>
        </w:rPr>
        <w:t>p</w:t>
      </w:r>
      <w:r w:rsidRPr="00D932B3">
        <w:rPr>
          <w:rFonts w:eastAsia="Calibri"/>
          <w:bCs/>
          <w:lang w:val="es-CL" w:eastAsia="en-US"/>
        </w:rPr>
        <w:t>&lt; 0,05), rendimiento percibido (</w:t>
      </w:r>
      <w:r w:rsidRPr="00D932B3">
        <w:rPr>
          <w:rFonts w:eastAsia="Calibri"/>
          <w:bCs/>
          <w:i/>
          <w:lang w:val="es-CL" w:eastAsia="en-US"/>
        </w:rPr>
        <w:t>p</w:t>
      </w:r>
      <w:r w:rsidRPr="00D932B3">
        <w:rPr>
          <w:rFonts w:eastAsia="Calibri"/>
          <w:bCs/>
          <w:lang w:val="es-CL" w:eastAsia="en-US"/>
        </w:rPr>
        <w:t>&lt; 0,001) y puntaje total de la escala de autoconcepto académico (</w:t>
      </w:r>
      <w:r w:rsidRPr="00D932B3">
        <w:rPr>
          <w:rFonts w:eastAsia="Calibri"/>
          <w:bCs/>
          <w:i/>
          <w:lang w:val="es-CL" w:eastAsia="en-US"/>
        </w:rPr>
        <w:t>p</w:t>
      </w:r>
      <w:r w:rsidRPr="00D932B3">
        <w:rPr>
          <w:rFonts w:eastAsia="Calibri"/>
          <w:bCs/>
          <w:lang w:val="es-CL" w:eastAsia="en-US"/>
        </w:rPr>
        <w:t xml:space="preserve">&lt; 0,001), en hombres, mujeres, escolares físicamente activos, escolares físicamente inactivos y en la muestra total. </w:t>
      </w:r>
    </w:p>
    <w:p w14:paraId="3BB891AB" w14:textId="77777777" w:rsidR="00D932B3" w:rsidRPr="00D932B3" w:rsidRDefault="00D932B3" w:rsidP="00D932B3">
      <w:pPr>
        <w:suppressAutoHyphens/>
        <w:spacing w:line="360" w:lineRule="auto"/>
        <w:jc w:val="both"/>
        <w:rPr>
          <w:rFonts w:eastAsia="Calibri"/>
          <w:bCs/>
          <w:lang w:val="es-CL" w:eastAsia="en-US"/>
        </w:rPr>
      </w:pPr>
      <w:r w:rsidRPr="00D932B3">
        <w:rPr>
          <w:rFonts w:eastAsia="Calibri"/>
          <w:b/>
          <w:bCs/>
          <w:lang w:val="es-CL" w:eastAsia="en-US"/>
        </w:rPr>
        <w:t>Conclusión:</w:t>
      </w:r>
      <w:r w:rsidRPr="00D932B3">
        <w:rPr>
          <w:rFonts w:eastAsia="Calibri"/>
          <w:bCs/>
          <w:lang w:val="es-CL" w:eastAsia="en-US"/>
        </w:rPr>
        <w:t xml:space="preserve"> Existe asociación entre la autoestima con la autoeficacia académica, el rendimiento percibido y el puntaje total de la escala de autoconcepto académico en escolares chilenos, independiente del sexo y hábito de actividad física. Adicionalmente, existen diferencias de medias estadísticamente significativas en favor de los hombres para la autoestima.</w:t>
      </w:r>
    </w:p>
    <w:p w14:paraId="32B9332D" w14:textId="77777777" w:rsidR="00D932B3" w:rsidRPr="00D932B3" w:rsidRDefault="00D932B3" w:rsidP="00D932B3">
      <w:pPr>
        <w:suppressAutoHyphens/>
        <w:spacing w:line="360" w:lineRule="auto"/>
        <w:jc w:val="both"/>
        <w:rPr>
          <w:rFonts w:eastAsia="Calibri"/>
          <w:bCs/>
          <w:lang w:val="es-CL" w:eastAsia="en-US"/>
        </w:rPr>
      </w:pPr>
      <w:r w:rsidRPr="00D932B3">
        <w:rPr>
          <w:rFonts w:eastAsia="Calibri"/>
          <w:b/>
          <w:bCs/>
          <w:lang w:val="es-CL" w:eastAsia="en-US"/>
        </w:rPr>
        <w:t xml:space="preserve">Palabras clave: </w:t>
      </w:r>
      <w:r w:rsidRPr="00D932B3">
        <w:rPr>
          <w:rFonts w:eastAsia="Calibri"/>
          <w:bCs/>
          <w:lang w:val="es-CL" w:eastAsia="en-US"/>
        </w:rPr>
        <w:t>ejercicio físico</w:t>
      </w:r>
      <w:r w:rsidRPr="00D932B3">
        <w:rPr>
          <w:rFonts w:eastAsia="Calibri"/>
          <w:lang w:val="es-CL" w:eastAsia="en-US"/>
        </w:rPr>
        <w:t>; autoeficacia académica; rendimiento percibido; estudiantes; estilos de vida.</w:t>
      </w:r>
    </w:p>
    <w:p w14:paraId="05ED07F6" w14:textId="77777777" w:rsidR="00D932B3" w:rsidRPr="00D932B3" w:rsidRDefault="00D932B3" w:rsidP="00D932B3">
      <w:pPr>
        <w:suppressAutoHyphens/>
        <w:spacing w:line="360" w:lineRule="auto"/>
        <w:jc w:val="both"/>
        <w:rPr>
          <w:rFonts w:eastAsia="Calibri"/>
          <w:b/>
          <w:bCs/>
          <w:lang w:val="es-CL" w:eastAsia="en-US"/>
        </w:rPr>
      </w:pPr>
    </w:p>
    <w:p w14:paraId="71572E33" w14:textId="77777777" w:rsidR="00D932B3" w:rsidRPr="00D932B3" w:rsidRDefault="00D932B3" w:rsidP="00D932B3">
      <w:pPr>
        <w:suppressAutoHyphens/>
        <w:spacing w:line="360" w:lineRule="auto"/>
        <w:jc w:val="both"/>
        <w:rPr>
          <w:rFonts w:eastAsia="Calibri"/>
          <w:b/>
          <w:bCs/>
          <w:lang w:val="en-US" w:eastAsia="en-US"/>
        </w:rPr>
      </w:pPr>
      <w:r w:rsidRPr="00D932B3">
        <w:rPr>
          <w:rFonts w:eastAsia="Calibri"/>
          <w:b/>
          <w:bCs/>
          <w:lang w:val="en-US" w:eastAsia="en-US"/>
        </w:rPr>
        <w:t xml:space="preserve">ABSTRACT </w:t>
      </w:r>
    </w:p>
    <w:p w14:paraId="38943F75" w14:textId="77777777" w:rsidR="00D932B3" w:rsidRPr="00D932B3" w:rsidRDefault="00D932B3" w:rsidP="00D932B3">
      <w:pPr>
        <w:suppressAutoHyphens/>
        <w:spacing w:line="360" w:lineRule="auto"/>
        <w:jc w:val="both"/>
        <w:rPr>
          <w:rFonts w:eastAsia="Calibri"/>
          <w:lang w:val="en-US" w:eastAsia="en-US"/>
        </w:rPr>
      </w:pPr>
      <w:r w:rsidRPr="00D932B3">
        <w:rPr>
          <w:rFonts w:eastAsia="Calibri"/>
          <w:b/>
          <w:lang w:val="en-US" w:eastAsia="en-US"/>
        </w:rPr>
        <w:t xml:space="preserve">Introduction: </w:t>
      </w:r>
      <w:r w:rsidRPr="00D932B3">
        <w:rPr>
          <w:rFonts w:eastAsia="Calibri"/>
          <w:lang w:val="en-US" w:eastAsia="en-US"/>
        </w:rPr>
        <w:t>School young who practice physical activity regularly have greater self-esteem and academic self-concept compared to those who do not practice, not knowing if this condition is maintained in the context of the COVID-19 pandemic.</w:t>
      </w:r>
    </w:p>
    <w:p w14:paraId="2A5338C2" w14:textId="77777777" w:rsidR="00D932B3" w:rsidRPr="00D932B3" w:rsidRDefault="00D932B3" w:rsidP="00D932B3">
      <w:pPr>
        <w:suppressAutoHyphens/>
        <w:spacing w:line="360" w:lineRule="auto"/>
        <w:jc w:val="both"/>
        <w:rPr>
          <w:rFonts w:eastAsia="Calibri"/>
          <w:lang w:val="en-US" w:eastAsia="en-US"/>
        </w:rPr>
      </w:pPr>
      <w:r w:rsidRPr="00D932B3">
        <w:rPr>
          <w:rFonts w:eastAsia="Calibri"/>
          <w:b/>
          <w:lang w:val="en-US" w:eastAsia="en-US"/>
        </w:rPr>
        <w:lastRenderedPageBreak/>
        <w:t xml:space="preserve">Objective: </w:t>
      </w:r>
      <w:r w:rsidRPr="00D932B3">
        <w:rPr>
          <w:rFonts w:eastAsia="Calibri"/>
          <w:lang w:val="en-US" w:eastAsia="en-US"/>
        </w:rPr>
        <w:t>To compare self-esteem with academic self-concept in Chilean school young according to sex and physical activity habit. Secondly, to associate self-esteem with the academic self-concept of school young.</w:t>
      </w:r>
    </w:p>
    <w:p w14:paraId="55B5285E" w14:textId="77777777" w:rsidR="00D932B3" w:rsidRPr="00D932B3" w:rsidRDefault="00D932B3" w:rsidP="00D932B3">
      <w:pPr>
        <w:suppressAutoHyphens/>
        <w:spacing w:line="360" w:lineRule="auto"/>
        <w:jc w:val="both"/>
        <w:rPr>
          <w:rFonts w:ascii="Calibri" w:eastAsia="Calibri" w:hAnsi="Calibri" w:cs="Calibri"/>
          <w:color w:val="000000"/>
          <w:sz w:val="22"/>
          <w:szCs w:val="22"/>
          <w:lang w:val="en-US" w:eastAsia="en-US"/>
        </w:rPr>
      </w:pPr>
      <w:r w:rsidRPr="00D932B3">
        <w:rPr>
          <w:rFonts w:eastAsia="Calibri"/>
          <w:b/>
          <w:color w:val="000000"/>
          <w:lang w:val="en-US" w:eastAsia="en-US"/>
        </w:rPr>
        <w:t xml:space="preserve">Methods: </w:t>
      </w:r>
      <w:r w:rsidRPr="00D932B3">
        <w:rPr>
          <w:rFonts w:eastAsia="Calibri"/>
          <w:color w:val="000000"/>
          <w:lang w:val="en-US" w:eastAsia="en-US"/>
        </w:rPr>
        <w:t xml:space="preserve">Cross-sectional study that evaluated 108 schools young (50.9 % female) with a mean age of 13.96 </w:t>
      </w:r>
      <w:r w:rsidRPr="00D932B3">
        <w:rPr>
          <w:rFonts w:eastAsia="Calibri"/>
          <w:color w:val="000000"/>
          <w:u w:val="single"/>
          <w:lang w:val="en-US" w:eastAsia="en-US"/>
        </w:rPr>
        <w:t>+</w:t>
      </w:r>
      <w:r w:rsidRPr="00D932B3">
        <w:rPr>
          <w:rFonts w:eastAsia="Calibri"/>
          <w:color w:val="000000"/>
          <w:lang w:val="en-US" w:eastAsia="en-US"/>
        </w:rPr>
        <w:t xml:space="preserve"> 2.85 years old. The instruments used were the Rosenberg scale, the academic self-concept scale, and a dichotomous question related to the habit of physical activity. Comparisons were made through Student's t-tests, Mann Whitney U, and associations with Pearson's Ji-Square. </w:t>
      </w:r>
    </w:p>
    <w:p w14:paraId="21DA7957" w14:textId="77777777" w:rsidR="00D932B3" w:rsidRPr="00D932B3" w:rsidRDefault="00D932B3" w:rsidP="00D932B3">
      <w:pPr>
        <w:suppressAutoHyphens/>
        <w:spacing w:line="360" w:lineRule="auto"/>
        <w:jc w:val="both"/>
        <w:rPr>
          <w:rFonts w:eastAsia="Calibri"/>
          <w:lang w:val="en-US" w:eastAsia="en-US"/>
        </w:rPr>
      </w:pPr>
      <w:r w:rsidRPr="00D932B3">
        <w:rPr>
          <w:rFonts w:eastAsia="Calibri"/>
          <w:b/>
          <w:lang w:val="en-US" w:eastAsia="en-US"/>
        </w:rPr>
        <w:t xml:space="preserve">Results: </w:t>
      </w:r>
      <w:r w:rsidRPr="00D932B3">
        <w:rPr>
          <w:rFonts w:eastAsia="Calibri"/>
          <w:lang w:val="en-US" w:eastAsia="en-US"/>
        </w:rPr>
        <w:t>Significant differences were found in favor of males in self-esteem (</w:t>
      </w:r>
      <w:r w:rsidRPr="00D932B3">
        <w:rPr>
          <w:rFonts w:eastAsia="Calibri"/>
          <w:i/>
          <w:iCs/>
          <w:lang w:val="en-US" w:eastAsia="en-US"/>
        </w:rPr>
        <w:t>p</w:t>
      </w:r>
      <w:r w:rsidRPr="00D932B3">
        <w:rPr>
          <w:rFonts w:eastAsia="Calibri"/>
          <w:lang w:val="en-US" w:eastAsia="en-US"/>
        </w:rPr>
        <w:t>= 0.007), without differences in the rest of the variables, nor between physically active school young vs. physically inactive school young. In addition, a statistically significant association was found between self-esteem with academic self-efficacy (</w:t>
      </w:r>
      <w:r w:rsidRPr="00D932B3">
        <w:rPr>
          <w:rFonts w:eastAsia="Calibri"/>
          <w:i/>
          <w:lang w:val="en-US" w:eastAsia="en-US"/>
        </w:rPr>
        <w:t>p</w:t>
      </w:r>
      <w:r w:rsidRPr="00D932B3">
        <w:rPr>
          <w:rFonts w:eastAsia="Calibri"/>
          <w:lang w:val="en-US" w:eastAsia="en-US"/>
        </w:rPr>
        <w:t>&lt; 0.05), perceived performance (</w:t>
      </w:r>
      <w:r w:rsidRPr="00D932B3">
        <w:rPr>
          <w:rFonts w:eastAsia="Calibri"/>
          <w:i/>
          <w:lang w:val="en-US" w:eastAsia="en-US"/>
        </w:rPr>
        <w:t>p</w:t>
      </w:r>
      <w:r w:rsidRPr="00D932B3">
        <w:rPr>
          <w:rFonts w:eastAsia="Calibri"/>
          <w:lang w:val="en-US" w:eastAsia="en-US"/>
        </w:rPr>
        <w:t>&lt; 0.001), and total score of the academic self-concept scale (</w:t>
      </w:r>
      <w:r w:rsidRPr="00D932B3">
        <w:rPr>
          <w:rFonts w:eastAsia="Calibri"/>
          <w:i/>
          <w:lang w:val="en-US" w:eastAsia="en-US"/>
        </w:rPr>
        <w:t>p</w:t>
      </w:r>
      <w:r w:rsidRPr="00D932B3">
        <w:rPr>
          <w:rFonts w:eastAsia="Calibri"/>
          <w:lang w:val="en-US" w:eastAsia="en-US"/>
        </w:rPr>
        <w:t>&lt; 0.001) in male, female, physically active school young, physically inactive school young and total sample.</w:t>
      </w:r>
    </w:p>
    <w:p w14:paraId="556DB441" w14:textId="77777777" w:rsidR="00D932B3" w:rsidRPr="00D932B3" w:rsidRDefault="00D932B3" w:rsidP="00D932B3">
      <w:pPr>
        <w:suppressAutoHyphens/>
        <w:spacing w:line="360" w:lineRule="auto"/>
        <w:jc w:val="both"/>
        <w:rPr>
          <w:rFonts w:eastAsia="Calibri"/>
          <w:lang w:val="en-US" w:eastAsia="en-US"/>
        </w:rPr>
      </w:pPr>
      <w:r w:rsidRPr="00D932B3">
        <w:rPr>
          <w:rFonts w:eastAsia="Calibri"/>
          <w:b/>
          <w:lang w:val="en-US" w:eastAsia="en-US"/>
        </w:rPr>
        <w:t xml:space="preserve">Conclusion: </w:t>
      </w:r>
      <w:r w:rsidRPr="00D932B3">
        <w:rPr>
          <w:rFonts w:eastAsia="Calibri"/>
          <w:lang w:val="en-US" w:eastAsia="en-US"/>
        </w:rPr>
        <w:t>There is an association between self-esteem with academic self-efficacy, perceived performance, and total score on the academic self-concept scale in Chilean schools young, regardless of sex and physical activity habit. Additionally, there is a statistically significant mean difference in favor of males for self-esteem.</w:t>
      </w:r>
    </w:p>
    <w:p w14:paraId="6CA8FD8C" w14:textId="77777777" w:rsidR="00D932B3" w:rsidRPr="00D932B3" w:rsidRDefault="00D932B3" w:rsidP="00D932B3">
      <w:pPr>
        <w:suppressAutoHyphens/>
        <w:spacing w:line="360" w:lineRule="auto"/>
        <w:jc w:val="both"/>
        <w:rPr>
          <w:rFonts w:eastAsia="Calibri"/>
          <w:lang w:val="en-US" w:eastAsia="en-US"/>
        </w:rPr>
      </w:pPr>
      <w:r w:rsidRPr="00D932B3">
        <w:rPr>
          <w:rFonts w:eastAsia="Calibri"/>
          <w:b/>
          <w:bCs/>
          <w:lang w:val="en-US" w:eastAsia="en-US"/>
        </w:rPr>
        <w:t xml:space="preserve">Keywords: </w:t>
      </w:r>
      <w:r w:rsidRPr="00D932B3">
        <w:rPr>
          <w:rFonts w:eastAsia="Calibri"/>
          <w:lang w:val="en-US" w:eastAsia="en-US"/>
        </w:rPr>
        <w:t>exercise; academic success; perceived performance; students; lifestyles.</w:t>
      </w:r>
    </w:p>
    <w:p w14:paraId="2A13DF31" w14:textId="77777777" w:rsidR="00D932B3" w:rsidRPr="00D932B3" w:rsidRDefault="00D932B3" w:rsidP="00D932B3">
      <w:pPr>
        <w:suppressAutoHyphens/>
        <w:spacing w:line="360" w:lineRule="auto"/>
        <w:jc w:val="both"/>
        <w:rPr>
          <w:rFonts w:eastAsia="Calibri"/>
          <w:lang w:val="en-US" w:eastAsia="en-US"/>
        </w:rPr>
      </w:pPr>
    </w:p>
    <w:p w14:paraId="5766340A" w14:textId="77777777" w:rsidR="00D932B3" w:rsidRPr="00D932B3" w:rsidRDefault="00D932B3" w:rsidP="00D932B3">
      <w:pPr>
        <w:suppressAutoHyphens/>
        <w:spacing w:line="360" w:lineRule="auto"/>
        <w:jc w:val="both"/>
        <w:rPr>
          <w:rFonts w:eastAsia="Calibri"/>
          <w:lang w:val="en-US" w:eastAsia="en-US"/>
        </w:rPr>
      </w:pPr>
    </w:p>
    <w:p w14:paraId="06E74A4A" w14:textId="77777777" w:rsidR="00D932B3" w:rsidRPr="00D932B3" w:rsidRDefault="00D932B3" w:rsidP="00D932B3">
      <w:pPr>
        <w:suppressAutoHyphens/>
        <w:spacing w:line="360" w:lineRule="auto"/>
        <w:jc w:val="both"/>
        <w:rPr>
          <w:rFonts w:eastAsia="Calibri"/>
          <w:lang w:val="es-CU" w:eastAsia="en-US"/>
        </w:rPr>
      </w:pPr>
      <w:r w:rsidRPr="00D932B3">
        <w:rPr>
          <w:rFonts w:eastAsia="Calibri"/>
          <w:lang w:val="es-CU" w:eastAsia="en-US"/>
        </w:rPr>
        <w:t>Recibido: 01/04/2022</w:t>
      </w:r>
    </w:p>
    <w:p w14:paraId="7219A683" w14:textId="77777777" w:rsidR="00D932B3" w:rsidRPr="00D932B3" w:rsidRDefault="00D932B3" w:rsidP="00D932B3">
      <w:pPr>
        <w:suppressAutoHyphens/>
        <w:spacing w:line="360" w:lineRule="auto"/>
        <w:jc w:val="both"/>
        <w:rPr>
          <w:rFonts w:eastAsia="Calibri"/>
          <w:lang w:val="es-CU" w:eastAsia="en-US"/>
        </w:rPr>
      </w:pPr>
      <w:r w:rsidRPr="00D932B3">
        <w:rPr>
          <w:rFonts w:eastAsia="Calibri"/>
          <w:lang w:val="es-CU" w:eastAsia="en-US"/>
        </w:rPr>
        <w:t>Aprobado: 06/07/2022</w:t>
      </w:r>
    </w:p>
    <w:p w14:paraId="5D15E12E" w14:textId="77777777" w:rsidR="00D932B3" w:rsidRPr="00D932B3" w:rsidRDefault="00D932B3" w:rsidP="00D932B3">
      <w:pPr>
        <w:suppressAutoHyphens/>
        <w:spacing w:line="360" w:lineRule="auto"/>
        <w:jc w:val="both"/>
        <w:rPr>
          <w:rFonts w:eastAsia="Calibri"/>
          <w:b/>
          <w:bCs/>
          <w:lang w:val="es-CU" w:eastAsia="en-US"/>
        </w:rPr>
      </w:pPr>
    </w:p>
    <w:p w14:paraId="2B6C89A3" w14:textId="77777777" w:rsidR="00D932B3" w:rsidRPr="00D932B3" w:rsidRDefault="00D932B3" w:rsidP="00D932B3">
      <w:pPr>
        <w:suppressAutoHyphens/>
        <w:spacing w:line="360" w:lineRule="auto"/>
        <w:jc w:val="both"/>
        <w:rPr>
          <w:rFonts w:eastAsia="Calibri"/>
          <w:b/>
          <w:bCs/>
          <w:lang w:val="es-CU" w:eastAsia="en-US"/>
        </w:rPr>
      </w:pPr>
    </w:p>
    <w:p w14:paraId="7DE90994" w14:textId="77777777" w:rsidR="00D932B3" w:rsidRPr="00D932B3" w:rsidRDefault="00D932B3" w:rsidP="00D932B3">
      <w:pPr>
        <w:suppressAutoHyphens/>
        <w:spacing w:line="360" w:lineRule="auto"/>
        <w:jc w:val="center"/>
        <w:rPr>
          <w:rFonts w:ascii="Calibri" w:eastAsia="Calibri" w:hAnsi="Calibri" w:cs="Calibri"/>
          <w:sz w:val="32"/>
          <w:szCs w:val="32"/>
          <w:lang w:val="es-CU" w:eastAsia="en-US"/>
        </w:rPr>
      </w:pPr>
      <w:r w:rsidRPr="00D932B3">
        <w:rPr>
          <w:rFonts w:eastAsia="Calibri"/>
          <w:b/>
          <w:bCs/>
          <w:sz w:val="32"/>
          <w:szCs w:val="32"/>
          <w:lang w:val="es-CL" w:eastAsia="en-US"/>
        </w:rPr>
        <w:t>INTRODUCCIÓN</w:t>
      </w:r>
    </w:p>
    <w:p w14:paraId="70216B06" w14:textId="77777777" w:rsidR="00D932B3" w:rsidRPr="00D932B3" w:rsidRDefault="00D932B3" w:rsidP="00D932B3">
      <w:pPr>
        <w:suppressAutoHyphens/>
        <w:spacing w:line="360" w:lineRule="auto"/>
        <w:jc w:val="both"/>
        <w:rPr>
          <w:rFonts w:eastAsia="Calibri"/>
          <w:lang w:val="es-CL" w:eastAsia="en-US"/>
        </w:rPr>
      </w:pPr>
      <w:r w:rsidRPr="00D932B3">
        <w:rPr>
          <w:rFonts w:eastAsia="Calibri"/>
          <w:lang w:val="es-CL" w:eastAsia="en-US"/>
        </w:rPr>
        <w:t>La práctica regu</w:t>
      </w:r>
      <w:r w:rsidRPr="00D932B3">
        <w:rPr>
          <w:rFonts w:eastAsia="Calibri"/>
          <w:color w:val="000000"/>
          <w:lang w:val="es-CL" w:eastAsia="en-US"/>
        </w:rPr>
        <w:t>lar de actividad física es considerada un elemento esencial para el desarrollo físico, mental, psicológico y social de las personas, especialmente en adolescentes,</w:t>
      </w:r>
      <w:r w:rsidRPr="00D932B3">
        <w:rPr>
          <w:rFonts w:eastAsia="Calibri"/>
          <w:color w:val="000000"/>
          <w:vertAlign w:val="superscript"/>
          <w:lang w:val="es-CL" w:eastAsia="en-US"/>
        </w:rPr>
        <w:t>(1)</w:t>
      </w:r>
      <w:r w:rsidRPr="00D932B3">
        <w:rPr>
          <w:rFonts w:eastAsia="Calibri"/>
          <w:color w:val="000000"/>
          <w:lang w:val="es-CL" w:eastAsia="en-US"/>
        </w:rPr>
        <w:t xml:space="preserve"> dada su calificación de grupo vulnerable de la población, producto de los diversos cambios a los que se encuentran sometidos </w:t>
      </w:r>
      <w:r w:rsidRPr="00D932B3">
        <w:rPr>
          <w:rFonts w:eastAsia="Calibri"/>
          <w:color w:val="000000"/>
          <w:lang w:val="es-CL" w:eastAsia="en-US"/>
        </w:rPr>
        <w:lastRenderedPageBreak/>
        <w:t>por la maduración.</w:t>
      </w:r>
      <w:r w:rsidRPr="00D932B3">
        <w:rPr>
          <w:rFonts w:eastAsia="Calibri"/>
          <w:color w:val="000000"/>
          <w:vertAlign w:val="superscript"/>
          <w:lang w:val="es-CL" w:eastAsia="en-US"/>
        </w:rPr>
        <w:t>(2)</w:t>
      </w:r>
      <w:r w:rsidRPr="00D932B3">
        <w:rPr>
          <w:rFonts w:eastAsia="Calibri"/>
          <w:color w:val="000000"/>
          <w:lang w:val="es-CL" w:eastAsia="en-US"/>
        </w:rPr>
        <w:t xml:space="preserve"> Diversos estudios</w:t>
      </w:r>
      <w:r w:rsidRPr="00D932B3">
        <w:rPr>
          <w:rFonts w:eastAsia="Calibri"/>
          <w:color w:val="000000"/>
          <w:vertAlign w:val="superscript"/>
          <w:lang w:val="es-CL" w:eastAsia="en-US"/>
        </w:rPr>
        <w:t xml:space="preserve">(3) </w:t>
      </w:r>
      <w:r w:rsidRPr="00D932B3">
        <w:rPr>
          <w:rFonts w:eastAsia="Calibri"/>
          <w:color w:val="000000"/>
          <w:lang w:val="es-CL" w:eastAsia="en-US"/>
        </w:rPr>
        <w:t xml:space="preserve">han reportado relación entre la inactividad física y el sedentarismo con mayor riesgo de padecer enfermedades cardiovasculares, obesidad, diabetes y diversos tipos cáncer en niños y adolescentes. Lamentablemente, en Chile, existe una alta prevalencia de sobrepeso/obesidad que llega casi al 40 % de los adolescentes, quienes además presentan un 83 % de </w:t>
      </w:r>
      <w:proofErr w:type="gramStart"/>
      <w:r w:rsidRPr="00D932B3">
        <w:rPr>
          <w:rFonts w:eastAsia="Calibri"/>
          <w:color w:val="000000"/>
          <w:lang w:val="es-CL" w:eastAsia="en-US"/>
        </w:rPr>
        <w:t>sedentarismo</w:t>
      </w:r>
      <w:r w:rsidRPr="00D932B3">
        <w:rPr>
          <w:rFonts w:eastAsia="Calibri"/>
          <w:color w:val="000000"/>
          <w:vertAlign w:val="superscript"/>
          <w:lang w:val="es-CL" w:eastAsia="en-US"/>
        </w:rPr>
        <w:t>(</w:t>
      </w:r>
      <w:proofErr w:type="gramEnd"/>
      <w:r w:rsidRPr="00D932B3">
        <w:rPr>
          <w:rFonts w:eastAsia="Calibri"/>
          <w:color w:val="000000"/>
          <w:vertAlign w:val="superscript"/>
          <w:lang w:val="es-CL" w:eastAsia="en-US"/>
        </w:rPr>
        <w:t>4)</w:t>
      </w:r>
      <w:r w:rsidRPr="00D932B3">
        <w:rPr>
          <w:rFonts w:eastAsia="Calibri"/>
          <w:color w:val="000000"/>
          <w:lang w:val="es-CL" w:eastAsia="en-US"/>
        </w:rPr>
        <w:t xml:space="preserve"> y bajos niveles de actividad física que alcanzan solo al 48,4 % para dicho grupo.</w:t>
      </w:r>
      <w:r w:rsidRPr="00D932B3">
        <w:rPr>
          <w:rFonts w:eastAsia="Calibri"/>
          <w:color w:val="000000"/>
          <w:vertAlign w:val="superscript"/>
          <w:lang w:val="es-CL" w:eastAsia="en-US"/>
        </w:rPr>
        <w:t>(5)</w:t>
      </w:r>
      <w:r w:rsidRPr="00D932B3">
        <w:rPr>
          <w:rFonts w:eastAsia="Calibri"/>
          <w:color w:val="000000"/>
          <w:lang w:val="es-CL" w:eastAsia="en-US"/>
        </w:rPr>
        <w:t xml:space="preserve"> Hechos preocupantes y que repercuten negativamente sobre aspectos psicosociales tales como, la imagen corporal, autoestima, aceptación social, autoconcepto y relaciones sociales.</w:t>
      </w:r>
      <w:r w:rsidRPr="00D932B3">
        <w:rPr>
          <w:rFonts w:eastAsia="Calibri"/>
          <w:color w:val="000000"/>
          <w:vertAlign w:val="superscript"/>
          <w:lang w:val="es-CL" w:eastAsia="en-US"/>
        </w:rPr>
        <w:t>(6,7,8)</w:t>
      </w:r>
    </w:p>
    <w:p w14:paraId="4D13B38C" w14:textId="77777777" w:rsidR="00D932B3" w:rsidRPr="00D932B3" w:rsidRDefault="00D932B3" w:rsidP="00D932B3">
      <w:pPr>
        <w:suppressAutoHyphens/>
        <w:spacing w:line="360" w:lineRule="auto"/>
        <w:jc w:val="both"/>
        <w:rPr>
          <w:rFonts w:eastAsia="Calibri"/>
          <w:lang w:val="es-CL" w:eastAsia="en-US"/>
        </w:rPr>
      </w:pPr>
      <w:r w:rsidRPr="00D932B3">
        <w:rPr>
          <w:rFonts w:eastAsia="Calibri"/>
          <w:lang w:val="es-CL" w:eastAsia="en-US"/>
        </w:rPr>
        <w:t>En consistencia con lo anterior, se ha r</w:t>
      </w:r>
      <w:r w:rsidRPr="00D932B3">
        <w:rPr>
          <w:rFonts w:eastAsia="Calibri"/>
          <w:color w:val="000000"/>
          <w:lang w:val="es-CL" w:eastAsia="en-US"/>
        </w:rPr>
        <w:t>eportado</w:t>
      </w:r>
      <w:r w:rsidRPr="00D932B3">
        <w:rPr>
          <w:rFonts w:eastAsia="Calibri"/>
          <w:color w:val="000000"/>
          <w:vertAlign w:val="superscript"/>
          <w:lang w:val="es-CL" w:eastAsia="en-US"/>
        </w:rPr>
        <w:t>(9,10)</w:t>
      </w:r>
      <w:r w:rsidRPr="00D932B3">
        <w:rPr>
          <w:rFonts w:eastAsia="Calibri"/>
          <w:color w:val="000000"/>
          <w:lang w:val="es-CL" w:eastAsia="en-US"/>
        </w:rPr>
        <w:t xml:space="preserve"> que los adolescentes que practican actividad física regularmente poseen mayor autoconcepto y autoeficacia académica respecto a los que no practican, del mismo modo, los niños y adolescentes físicamente activos presentan valores más elevados de autoestima, función cerebral y cognitiva respecto a los físicamente inactivos.</w:t>
      </w:r>
      <w:r w:rsidRPr="00D932B3">
        <w:rPr>
          <w:rFonts w:eastAsia="Calibri"/>
          <w:color w:val="000000"/>
          <w:vertAlign w:val="superscript"/>
          <w:lang w:val="es-CL" w:eastAsia="en-US"/>
        </w:rPr>
        <w:t>(11)</w:t>
      </w:r>
      <w:r w:rsidRPr="00D932B3">
        <w:rPr>
          <w:rFonts w:eastAsia="Calibri"/>
          <w:color w:val="000000"/>
          <w:lang w:val="es-CL" w:eastAsia="en-US"/>
        </w:rPr>
        <w:t xml:space="preserve"> Por otra parte, la práctica de actividad física ayuda a regular la autoconfianza y la interacción social, fortalece el bienestar personal, social y emocional,</w:t>
      </w:r>
      <w:r w:rsidRPr="00D932B3">
        <w:rPr>
          <w:rFonts w:eastAsia="Calibri"/>
          <w:color w:val="000000"/>
          <w:vertAlign w:val="superscript"/>
          <w:lang w:val="es-CL" w:eastAsia="en-US"/>
        </w:rPr>
        <w:t>(12)</w:t>
      </w:r>
      <w:r w:rsidRPr="00D932B3">
        <w:rPr>
          <w:rFonts w:eastAsia="Calibri"/>
          <w:color w:val="000000"/>
          <w:lang w:val="es-CL" w:eastAsia="en-US"/>
        </w:rPr>
        <w:t xml:space="preserve"> y se relaciona con mayor rendimiento académico.</w:t>
      </w:r>
      <w:r w:rsidRPr="00D932B3">
        <w:rPr>
          <w:rFonts w:eastAsia="Calibri"/>
          <w:color w:val="000000"/>
          <w:vertAlign w:val="superscript"/>
          <w:lang w:val="es-CL" w:eastAsia="en-US"/>
        </w:rPr>
        <w:t>(13)</w:t>
      </w:r>
      <w:r w:rsidRPr="00D932B3">
        <w:rPr>
          <w:rFonts w:eastAsia="Calibri"/>
          <w:color w:val="000000"/>
          <w:lang w:val="es-CL" w:eastAsia="en-US"/>
        </w:rPr>
        <w:t xml:space="preserve"> Estos hechos en su conjunto, logran un efecto positivo sobre la salud mental, reducen el estrés, la depresión, el insomnio y favorecen la adquisición de hábitos de vida saludables, lo que aumenta el</w:t>
      </w:r>
      <w:r w:rsidRPr="00D932B3">
        <w:rPr>
          <w:rFonts w:eastAsia="Calibri"/>
          <w:lang w:val="es-CL" w:eastAsia="en-US"/>
        </w:rPr>
        <w:t xml:space="preserve"> autoconcepto, la autoestima, la autoconfianza, la sensación de bienestar y la percepción de la calidad de vida en los adolescentes.</w:t>
      </w:r>
      <w:r w:rsidRPr="00D932B3">
        <w:rPr>
          <w:rFonts w:eastAsia="Calibri"/>
          <w:color w:val="000000"/>
          <w:vertAlign w:val="superscript"/>
          <w:lang w:val="es-CL" w:eastAsia="en-US"/>
        </w:rPr>
        <w:t>(14,15)</w:t>
      </w:r>
      <w:r w:rsidRPr="00D932B3">
        <w:rPr>
          <w:rFonts w:eastAsia="Calibri"/>
          <w:lang w:val="es-CL" w:eastAsia="en-US"/>
        </w:rPr>
        <w:t xml:space="preserve"> No obstante, a pesar de los antecedentes reportados, la pandemia por la COVID-19 ha disminuido la práctica de actividad física en los escol</w:t>
      </w:r>
      <w:r w:rsidRPr="00D932B3">
        <w:rPr>
          <w:rFonts w:eastAsia="Calibri"/>
          <w:color w:val="000000"/>
          <w:lang w:val="es-CL" w:eastAsia="en-US"/>
        </w:rPr>
        <w:t>ares</w:t>
      </w:r>
      <w:r w:rsidRPr="00D932B3">
        <w:rPr>
          <w:rFonts w:eastAsia="Calibri"/>
          <w:color w:val="000000"/>
          <w:vertAlign w:val="superscript"/>
          <w:lang w:val="es-CL" w:eastAsia="en-US"/>
        </w:rPr>
        <w:t xml:space="preserve">(15,16) </w:t>
      </w:r>
      <w:r w:rsidRPr="00D932B3">
        <w:rPr>
          <w:rFonts w:eastAsia="Calibri"/>
          <w:color w:val="000000"/>
          <w:lang w:val="es-CL" w:eastAsia="en-US"/>
        </w:rPr>
        <w:t>y evidenci</w:t>
      </w:r>
      <w:r w:rsidRPr="00D932B3">
        <w:rPr>
          <w:rFonts w:eastAsia="Calibri"/>
          <w:lang w:val="es-CL" w:eastAsia="en-US"/>
        </w:rPr>
        <w:t>a una baja percepción de sí mismos en estudiantes universitarios,</w:t>
      </w:r>
      <w:r w:rsidRPr="00D932B3">
        <w:rPr>
          <w:rFonts w:eastAsia="Calibri"/>
          <w:color w:val="000000"/>
          <w:vertAlign w:val="superscript"/>
          <w:lang w:val="es-CL" w:eastAsia="en-US"/>
        </w:rPr>
        <w:t xml:space="preserve">(17,18) </w:t>
      </w:r>
      <w:r w:rsidRPr="00D932B3">
        <w:rPr>
          <w:rFonts w:eastAsia="Calibri"/>
          <w:color w:val="000000"/>
          <w:lang w:val="es-CL" w:eastAsia="en-US"/>
        </w:rPr>
        <w:t>lo</w:t>
      </w:r>
      <w:r w:rsidRPr="00D932B3">
        <w:rPr>
          <w:rFonts w:eastAsia="Calibri"/>
          <w:lang w:val="es-CL" w:eastAsia="en-US"/>
        </w:rPr>
        <w:t xml:space="preserve"> cual releva la necesidad de realizar estudios sobre dichos aspectos en tiempos de pandemia. </w:t>
      </w:r>
    </w:p>
    <w:p w14:paraId="07DBF122" w14:textId="77777777" w:rsidR="00D932B3" w:rsidRPr="00D932B3" w:rsidRDefault="00D932B3" w:rsidP="00D932B3">
      <w:pPr>
        <w:suppressAutoHyphens/>
        <w:spacing w:line="360" w:lineRule="auto"/>
        <w:jc w:val="both"/>
        <w:rPr>
          <w:rFonts w:eastAsia="Calibri"/>
          <w:lang w:val="es-CL" w:eastAsia="en-US"/>
        </w:rPr>
      </w:pPr>
      <w:r w:rsidRPr="00D932B3">
        <w:rPr>
          <w:rFonts w:eastAsia="Calibri"/>
          <w:bCs/>
          <w:lang w:val="es-CL" w:eastAsia="en-US"/>
        </w:rPr>
        <w:t>La presente investigación tiene por objetivo comparar la autoestima con el autoconcepto académico en escolares chilenos según sexo y hábito de actividad física. Secundariamente, asociar la autoestima con el autoconcepto académico de los escolares.</w:t>
      </w:r>
    </w:p>
    <w:p w14:paraId="1BBE4EB7" w14:textId="77777777" w:rsidR="00D932B3" w:rsidRPr="00D932B3" w:rsidRDefault="00D932B3" w:rsidP="00D932B3">
      <w:pPr>
        <w:suppressAutoHyphens/>
        <w:spacing w:line="360" w:lineRule="auto"/>
        <w:jc w:val="both"/>
        <w:rPr>
          <w:rFonts w:eastAsia="Calibri"/>
          <w:b/>
          <w:lang w:val="es-CL" w:eastAsia="en-US"/>
        </w:rPr>
      </w:pPr>
    </w:p>
    <w:p w14:paraId="6EDE8025" w14:textId="77777777" w:rsidR="00D932B3" w:rsidRPr="00D932B3" w:rsidRDefault="00D932B3" w:rsidP="00D932B3">
      <w:pPr>
        <w:suppressAutoHyphens/>
        <w:spacing w:line="360" w:lineRule="auto"/>
        <w:jc w:val="center"/>
        <w:rPr>
          <w:rFonts w:eastAsia="Calibri"/>
          <w:b/>
          <w:lang w:val="es-CL" w:eastAsia="en-US"/>
        </w:rPr>
      </w:pPr>
    </w:p>
    <w:p w14:paraId="68E6F816" w14:textId="77777777" w:rsidR="00D932B3" w:rsidRPr="00D932B3" w:rsidRDefault="00D932B3" w:rsidP="00D932B3">
      <w:pPr>
        <w:suppressAutoHyphens/>
        <w:spacing w:line="360" w:lineRule="auto"/>
        <w:jc w:val="center"/>
        <w:rPr>
          <w:rFonts w:eastAsia="Calibri"/>
          <w:sz w:val="32"/>
          <w:szCs w:val="32"/>
          <w:lang w:val="es-CL" w:eastAsia="en-US"/>
        </w:rPr>
      </w:pPr>
      <w:r w:rsidRPr="00D932B3">
        <w:rPr>
          <w:rFonts w:eastAsia="Calibri"/>
          <w:b/>
          <w:sz w:val="32"/>
          <w:szCs w:val="32"/>
          <w:lang w:val="es-CL" w:eastAsia="en-US"/>
        </w:rPr>
        <w:t>MÉTODOS</w:t>
      </w:r>
    </w:p>
    <w:p w14:paraId="7FC84C83" w14:textId="77777777" w:rsidR="00D932B3" w:rsidRPr="00D932B3" w:rsidRDefault="00D932B3" w:rsidP="00D932B3">
      <w:pPr>
        <w:suppressAutoHyphens/>
        <w:spacing w:line="360" w:lineRule="auto"/>
        <w:jc w:val="both"/>
        <w:rPr>
          <w:rFonts w:eastAsia="Calibri"/>
          <w:color w:val="000000"/>
          <w:lang w:val="es-CL" w:eastAsia="en-US"/>
        </w:rPr>
      </w:pPr>
      <w:r w:rsidRPr="00D932B3">
        <w:rPr>
          <w:rFonts w:eastAsia="Calibri"/>
          <w:color w:val="000000"/>
          <w:lang w:val="es-CL" w:eastAsia="en-US"/>
        </w:rPr>
        <w:t xml:space="preserve">Se realizó un </w:t>
      </w:r>
      <w:bookmarkStart w:id="0" w:name="_Hlk89984639"/>
      <w:r w:rsidRPr="00D932B3">
        <w:rPr>
          <w:rFonts w:eastAsia="Calibri"/>
          <w:color w:val="000000"/>
          <w:lang w:val="es-CL" w:eastAsia="en-US"/>
        </w:rPr>
        <w:t>estudio cuantitativo, descriptivo y comparativo, de corte transversal</w:t>
      </w:r>
      <w:bookmarkEnd w:id="0"/>
      <w:r w:rsidRPr="00D932B3">
        <w:rPr>
          <w:rFonts w:eastAsia="Calibri"/>
          <w:color w:val="000000"/>
          <w:lang w:val="es-CL" w:eastAsia="en-US"/>
        </w:rPr>
        <w:t xml:space="preserve">. La muestra fue seleccionada bajo un criterio no probabilístico accidental y estuvo constituida por 108 escolares (50,9 % </w:t>
      </w:r>
      <w:r w:rsidRPr="00D932B3">
        <w:rPr>
          <w:rFonts w:eastAsia="Calibri"/>
          <w:color w:val="000000"/>
          <w:lang w:val="es-CL" w:eastAsia="en-US"/>
        </w:rPr>
        <w:lastRenderedPageBreak/>
        <w:t>mujeres) con una edad media de 13,96 </w:t>
      </w:r>
      <w:r w:rsidRPr="00D932B3">
        <w:rPr>
          <w:rFonts w:eastAsia="Calibri"/>
          <w:color w:val="000000"/>
          <w:u w:val="single"/>
          <w:lang w:val="es-CL" w:eastAsia="en-US"/>
        </w:rPr>
        <w:t>+</w:t>
      </w:r>
      <w:r w:rsidRPr="00D932B3">
        <w:rPr>
          <w:rFonts w:eastAsia="Calibri"/>
          <w:color w:val="000000"/>
          <w:lang w:val="es-CL" w:eastAsia="en-US"/>
        </w:rPr>
        <w:t xml:space="preserve"> 2,85 años pertenecientes a la comuna de Talca, Chile. Los criterios de inclusión fueron: </w:t>
      </w:r>
    </w:p>
    <w:p w14:paraId="422C4CB4" w14:textId="77777777" w:rsidR="00D932B3" w:rsidRPr="00D932B3" w:rsidRDefault="00D932B3" w:rsidP="00D932B3">
      <w:pPr>
        <w:suppressAutoHyphens/>
        <w:spacing w:line="360" w:lineRule="auto"/>
        <w:jc w:val="both"/>
        <w:rPr>
          <w:rFonts w:eastAsia="Calibri"/>
          <w:color w:val="000000"/>
          <w:lang w:val="es-CL" w:eastAsia="en-US"/>
        </w:rPr>
      </w:pPr>
    </w:p>
    <w:p w14:paraId="38876CD5" w14:textId="77777777" w:rsidR="00D932B3" w:rsidRPr="00D932B3" w:rsidRDefault="00D932B3" w:rsidP="00D932B3">
      <w:pPr>
        <w:suppressAutoHyphens/>
        <w:spacing w:line="360" w:lineRule="auto"/>
        <w:ind w:left="720"/>
        <w:jc w:val="both"/>
        <w:rPr>
          <w:rFonts w:eastAsia="Calibri"/>
          <w:color w:val="000000"/>
          <w:lang w:val="es-CL" w:eastAsia="en-US"/>
        </w:rPr>
      </w:pPr>
      <w:r w:rsidRPr="00D932B3">
        <w:rPr>
          <w:rFonts w:eastAsia="Calibri"/>
          <w:color w:val="000000"/>
          <w:lang w:val="es-CL" w:eastAsia="en-US"/>
        </w:rPr>
        <w:t xml:space="preserve">(i) población adolescente, entendiendo como adolescente a las personas que se encuentran en el rango de edad situado entre los 10 y 19 años de acuerdo con la Organización Mundial de la </w:t>
      </w:r>
      <w:proofErr w:type="gramStart"/>
      <w:r w:rsidRPr="00D932B3">
        <w:rPr>
          <w:rFonts w:eastAsia="Calibri"/>
          <w:color w:val="000000"/>
          <w:lang w:val="es-CL" w:eastAsia="en-US"/>
        </w:rPr>
        <w:t>Salud,</w:t>
      </w:r>
      <w:r w:rsidRPr="00D932B3">
        <w:rPr>
          <w:rFonts w:eastAsia="Calibri"/>
          <w:color w:val="000000"/>
          <w:vertAlign w:val="superscript"/>
          <w:lang w:val="es-CL" w:eastAsia="en-US"/>
        </w:rPr>
        <w:t>(</w:t>
      </w:r>
      <w:proofErr w:type="gramEnd"/>
      <w:r w:rsidRPr="00D932B3">
        <w:rPr>
          <w:rFonts w:eastAsia="Calibri"/>
          <w:color w:val="000000"/>
          <w:vertAlign w:val="superscript"/>
          <w:lang w:val="es-CL" w:eastAsia="en-US"/>
        </w:rPr>
        <w:t>19)</w:t>
      </w:r>
      <w:r w:rsidRPr="00D932B3">
        <w:rPr>
          <w:rFonts w:eastAsia="Calibri"/>
          <w:color w:val="000000"/>
          <w:lang w:val="es-CL" w:eastAsia="en-US"/>
        </w:rPr>
        <w:t xml:space="preserve"> sin distinción de sexo; </w:t>
      </w:r>
    </w:p>
    <w:p w14:paraId="3E67003F" w14:textId="77777777" w:rsidR="00D932B3" w:rsidRPr="00D932B3" w:rsidRDefault="00D932B3" w:rsidP="00D932B3">
      <w:pPr>
        <w:suppressAutoHyphens/>
        <w:spacing w:line="360" w:lineRule="auto"/>
        <w:ind w:left="720"/>
        <w:jc w:val="both"/>
        <w:rPr>
          <w:rFonts w:eastAsia="Calibri"/>
          <w:color w:val="000000"/>
          <w:lang w:val="es-CL" w:eastAsia="en-US"/>
        </w:rPr>
      </w:pPr>
      <w:r w:rsidRPr="00D932B3">
        <w:rPr>
          <w:rFonts w:eastAsia="Calibri"/>
          <w:color w:val="000000"/>
          <w:lang w:val="es-CL" w:eastAsia="en-US"/>
        </w:rPr>
        <w:t>(</w:t>
      </w:r>
      <w:proofErr w:type="spellStart"/>
      <w:r w:rsidRPr="00D932B3">
        <w:rPr>
          <w:rFonts w:eastAsia="Calibri"/>
          <w:color w:val="000000"/>
          <w:lang w:val="es-CL" w:eastAsia="en-US"/>
        </w:rPr>
        <w:t>ii</w:t>
      </w:r>
      <w:proofErr w:type="spellEnd"/>
      <w:r w:rsidRPr="00D932B3">
        <w:rPr>
          <w:rFonts w:eastAsia="Calibri"/>
          <w:color w:val="000000"/>
          <w:lang w:val="es-CL" w:eastAsia="en-US"/>
        </w:rPr>
        <w:t xml:space="preserve">) estar matriculado en una institución educativa pública o privada de la región del Maule, Chile; </w:t>
      </w:r>
    </w:p>
    <w:p w14:paraId="108134B3" w14:textId="77777777" w:rsidR="00D932B3" w:rsidRPr="00D932B3" w:rsidRDefault="00D932B3" w:rsidP="00D932B3">
      <w:pPr>
        <w:suppressAutoHyphens/>
        <w:spacing w:line="360" w:lineRule="auto"/>
        <w:ind w:left="720"/>
        <w:jc w:val="both"/>
        <w:rPr>
          <w:rFonts w:ascii="Calibri" w:eastAsia="Calibri" w:hAnsi="Calibri" w:cs="Calibri"/>
          <w:color w:val="000000"/>
          <w:sz w:val="22"/>
          <w:szCs w:val="22"/>
          <w:lang w:val="es-CU" w:eastAsia="en-US"/>
        </w:rPr>
      </w:pPr>
      <w:r w:rsidRPr="00D932B3">
        <w:rPr>
          <w:rFonts w:eastAsia="Calibri"/>
          <w:color w:val="000000"/>
          <w:lang w:val="es-CL" w:eastAsia="en-US"/>
        </w:rPr>
        <w:t>(</w:t>
      </w:r>
      <w:proofErr w:type="spellStart"/>
      <w:r w:rsidRPr="00D932B3">
        <w:rPr>
          <w:rFonts w:eastAsia="Calibri"/>
          <w:color w:val="000000"/>
          <w:lang w:val="es-CL" w:eastAsia="en-US"/>
        </w:rPr>
        <w:t>iii</w:t>
      </w:r>
      <w:proofErr w:type="spellEnd"/>
      <w:r w:rsidRPr="00D932B3">
        <w:rPr>
          <w:rFonts w:eastAsia="Calibri"/>
          <w:color w:val="000000"/>
          <w:lang w:val="es-CL" w:eastAsia="en-US"/>
        </w:rPr>
        <w:t xml:space="preserve">) encontrarse en periodo de confinamiento preventivo por alerta sanitaria de la COVID-19 (voluntaria o impuesta por las autoridades sanitarias). </w:t>
      </w:r>
    </w:p>
    <w:p w14:paraId="47CF7944" w14:textId="77777777" w:rsidR="00D932B3" w:rsidRPr="00D932B3" w:rsidRDefault="00D932B3" w:rsidP="00D932B3">
      <w:pPr>
        <w:suppressAutoHyphens/>
        <w:spacing w:line="360" w:lineRule="auto"/>
        <w:jc w:val="both"/>
        <w:rPr>
          <w:rFonts w:eastAsia="Calibri"/>
          <w:color w:val="000000"/>
          <w:lang w:val="es-CL" w:eastAsia="en-US"/>
        </w:rPr>
      </w:pPr>
    </w:p>
    <w:p w14:paraId="7D6BEF0E" w14:textId="77777777" w:rsidR="00D932B3" w:rsidRPr="00D932B3" w:rsidRDefault="00D932B3" w:rsidP="00D932B3">
      <w:pPr>
        <w:suppressAutoHyphens/>
        <w:spacing w:line="360" w:lineRule="auto"/>
        <w:jc w:val="both"/>
        <w:rPr>
          <w:rFonts w:eastAsia="Calibri"/>
          <w:color w:val="000000"/>
          <w:lang w:val="es-CL" w:eastAsia="en-US"/>
        </w:rPr>
      </w:pPr>
      <w:r w:rsidRPr="00D932B3">
        <w:rPr>
          <w:rFonts w:eastAsia="Calibri"/>
          <w:color w:val="000000"/>
          <w:lang w:val="es-CL" w:eastAsia="en-US"/>
        </w:rPr>
        <w:t xml:space="preserve">Los criterios de exclusión fueron: </w:t>
      </w:r>
    </w:p>
    <w:p w14:paraId="30BEE59F" w14:textId="77777777" w:rsidR="00D932B3" w:rsidRPr="00D932B3" w:rsidRDefault="00D932B3" w:rsidP="00D932B3">
      <w:pPr>
        <w:suppressAutoHyphens/>
        <w:spacing w:line="360" w:lineRule="auto"/>
        <w:jc w:val="both"/>
        <w:rPr>
          <w:rFonts w:eastAsia="Calibri"/>
          <w:color w:val="000000"/>
          <w:lang w:val="es-CL" w:eastAsia="en-US"/>
        </w:rPr>
      </w:pPr>
    </w:p>
    <w:p w14:paraId="267BD037" w14:textId="77777777" w:rsidR="00D932B3" w:rsidRPr="00D932B3" w:rsidRDefault="00D932B3" w:rsidP="00D932B3">
      <w:pPr>
        <w:suppressAutoHyphens/>
        <w:spacing w:line="360" w:lineRule="auto"/>
        <w:ind w:left="720"/>
        <w:jc w:val="both"/>
        <w:rPr>
          <w:rFonts w:eastAsia="Calibri"/>
          <w:color w:val="000000"/>
          <w:lang w:val="es-CL" w:eastAsia="en-US"/>
        </w:rPr>
      </w:pPr>
      <w:r w:rsidRPr="00D932B3">
        <w:rPr>
          <w:rFonts w:eastAsia="Calibri"/>
          <w:color w:val="000000"/>
          <w:lang w:val="es-CL" w:eastAsia="en-US"/>
        </w:rPr>
        <w:t xml:space="preserve">(i) no responder la encuesta íntegramente; </w:t>
      </w:r>
    </w:p>
    <w:p w14:paraId="76EFA472" w14:textId="77777777" w:rsidR="00D932B3" w:rsidRPr="00D932B3" w:rsidRDefault="00D932B3" w:rsidP="00D932B3">
      <w:pPr>
        <w:suppressAutoHyphens/>
        <w:spacing w:line="360" w:lineRule="auto"/>
        <w:ind w:left="720"/>
        <w:jc w:val="both"/>
        <w:rPr>
          <w:rFonts w:ascii="Calibri" w:eastAsia="Calibri" w:hAnsi="Calibri" w:cs="Calibri"/>
          <w:color w:val="000000"/>
          <w:sz w:val="22"/>
          <w:szCs w:val="22"/>
          <w:lang w:val="es-CU" w:eastAsia="en-US"/>
        </w:rPr>
      </w:pPr>
      <w:r w:rsidRPr="00D932B3">
        <w:rPr>
          <w:rFonts w:eastAsia="Calibri"/>
          <w:color w:val="000000"/>
          <w:lang w:val="es-CL" w:eastAsia="en-US"/>
        </w:rPr>
        <w:t>(</w:t>
      </w:r>
      <w:proofErr w:type="spellStart"/>
      <w:r w:rsidRPr="00D932B3">
        <w:rPr>
          <w:rFonts w:eastAsia="Calibri"/>
          <w:color w:val="000000"/>
          <w:lang w:val="es-CL" w:eastAsia="en-US"/>
        </w:rPr>
        <w:t>ii</w:t>
      </w:r>
      <w:proofErr w:type="spellEnd"/>
      <w:r w:rsidRPr="00D932B3">
        <w:rPr>
          <w:rFonts w:eastAsia="Calibri"/>
          <w:color w:val="000000"/>
          <w:lang w:val="es-CL" w:eastAsia="en-US"/>
        </w:rPr>
        <w:t xml:space="preserve">) quienes hayan enfermado de la COVID-19 en los últimos 6 meses, ya que podría sesgar las respuestas de los escolares. </w:t>
      </w:r>
    </w:p>
    <w:p w14:paraId="62849AC7" w14:textId="77777777" w:rsidR="00D932B3" w:rsidRPr="00D932B3" w:rsidRDefault="00D932B3" w:rsidP="00D932B3">
      <w:pPr>
        <w:suppressAutoHyphens/>
        <w:spacing w:line="360" w:lineRule="auto"/>
        <w:jc w:val="both"/>
        <w:rPr>
          <w:rFonts w:eastAsia="Calibri"/>
          <w:color w:val="000000"/>
          <w:lang w:val="es-CL" w:eastAsia="en-US"/>
        </w:rPr>
      </w:pPr>
    </w:p>
    <w:p w14:paraId="1432BDC1" w14:textId="77777777" w:rsidR="00D932B3" w:rsidRPr="00D932B3" w:rsidRDefault="00D932B3" w:rsidP="00D932B3">
      <w:pPr>
        <w:suppressAutoHyphens/>
        <w:spacing w:line="360" w:lineRule="auto"/>
        <w:jc w:val="both"/>
        <w:rPr>
          <w:rFonts w:ascii="Calibri" w:eastAsia="Calibri" w:hAnsi="Calibri" w:cs="Calibri"/>
          <w:color w:val="000000"/>
          <w:sz w:val="22"/>
          <w:szCs w:val="22"/>
          <w:lang w:val="es-CU" w:eastAsia="en-US"/>
        </w:rPr>
      </w:pPr>
      <w:r w:rsidRPr="00D932B3">
        <w:rPr>
          <w:rFonts w:eastAsia="Calibri"/>
          <w:color w:val="000000"/>
          <w:lang w:val="es-CL" w:eastAsia="en-US"/>
        </w:rPr>
        <w:t xml:space="preserve">Fueron aplicadas la escala de </w:t>
      </w:r>
      <w:proofErr w:type="gramStart"/>
      <w:r w:rsidRPr="00D932B3">
        <w:rPr>
          <w:rFonts w:eastAsia="Calibri"/>
          <w:color w:val="000000"/>
          <w:lang w:val="es-CL" w:eastAsia="en-US"/>
        </w:rPr>
        <w:t>Rosenberg</w:t>
      </w:r>
      <w:r w:rsidRPr="00D932B3">
        <w:rPr>
          <w:rFonts w:eastAsia="Calibri"/>
          <w:color w:val="000000"/>
          <w:vertAlign w:val="superscript"/>
          <w:lang w:val="es-CL" w:eastAsia="en-US"/>
        </w:rPr>
        <w:t>(</w:t>
      </w:r>
      <w:proofErr w:type="gramEnd"/>
      <w:r w:rsidRPr="00D932B3">
        <w:rPr>
          <w:rFonts w:eastAsia="Calibri"/>
          <w:color w:val="000000"/>
          <w:vertAlign w:val="superscript"/>
          <w:lang w:val="es-CL" w:eastAsia="en-US"/>
        </w:rPr>
        <w:t xml:space="preserve">20) </w:t>
      </w:r>
      <w:r w:rsidRPr="00D932B3">
        <w:rPr>
          <w:rFonts w:eastAsia="Calibri"/>
          <w:color w:val="000000"/>
          <w:lang w:val="es-CL" w:eastAsia="en-US"/>
        </w:rPr>
        <w:t>para la autoestima, la escala de autoconcepto académico (EAA)</w:t>
      </w:r>
      <w:r w:rsidRPr="00D932B3">
        <w:rPr>
          <w:rFonts w:eastAsia="Calibri"/>
          <w:color w:val="000000"/>
          <w:vertAlign w:val="superscript"/>
          <w:lang w:val="es-CL" w:eastAsia="en-US"/>
        </w:rPr>
        <w:t xml:space="preserve">(21) </w:t>
      </w:r>
      <w:r w:rsidRPr="00D932B3">
        <w:rPr>
          <w:rFonts w:eastAsia="Calibri"/>
          <w:color w:val="000000"/>
          <w:lang w:val="es-CL" w:eastAsia="en-US"/>
        </w:rPr>
        <w:t xml:space="preserve">y una pregunta dicotómica para conocer el hábito de actividad física en los escolares. </w:t>
      </w:r>
    </w:p>
    <w:p w14:paraId="79A65972" w14:textId="77777777" w:rsidR="00D932B3" w:rsidRPr="00D932B3" w:rsidRDefault="00D932B3" w:rsidP="00D932B3">
      <w:pPr>
        <w:suppressAutoHyphens/>
        <w:spacing w:line="360" w:lineRule="auto"/>
        <w:jc w:val="both"/>
        <w:rPr>
          <w:rFonts w:eastAsia="Calibri"/>
          <w:lang w:val="es-CL" w:eastAsia="en-US"/>
        </w:rPr>
      </w:pPr>
      <w:r w:rsidRPr="00D932B3">
        <w:rPr>
          <w:rFonts w:eastAsia="Calibri"/>
          <w:color w:val="000000"/>
          <w:lang w:val="es-CL" w:eastAsia="en-US"/>
        </w:rPr>
        <w:t xml:space="preserve">La escala de </w:t>
      </w:r>
      <w:proofErr w:type="gramStart"/>
      <w:r w:rsidRPr="00D932B3">
        <w:rPr>
          <w:rFonts w:eastAsia="Calibri"/>
          <w:color w:val="000000"/>
          <w:lang w:val="es-CL" w:eastAsia="en-US"/>
        </w:rPr>
        <w:t>Rosenberg</w:t>
      </w:r>
      <w:r w:rsidRPr="00D932B3">
        <w:rPr>
          <w:rFonts w:eastAsia="Calibri"/>
          <w:color w:val="000000"/>
          <w:vertAlign w:val="superscript"/>
          <w:lang w:val="es-CL" w:eastAsia="en-US"/>
        </w:rPr>
        <w:t>(</w:t>
      </w:r>
      <w:proofErr w:type="gramEnd"/>
      <w:r w:rsidRPr="00D932B3">
        <w:rPr>
          <w:rFonts w:eastAsia="Calibri"/>
          <w:color w:val="000000"/>
          <w:vertAlign w:val="superscript"/>
          <w:lang w:val="es-CL" w:eastAsia="en-US"/>
        </w:rPr>
        <w:t>20)</w:t>
      </w:r>
      <w:r w:rsidRPr="00D932B3">
        <w:rPr>
          <w:rFonts w:eastAsia="Calibri"/>
          <w:color w:val="000000"/>
          <w:lang w:val="es-CL" w:eastAsia="en-US"/>
        </w:rPr>
        <w:t xml:space="preserve"> para medir la autoestima corresponde a un cuestionario compuesto por 10 ítems y valorado por una escala tipo Likert de cuatro puntos. Los ítems 1, 3, 4, 7 y 10 están redactados de manera positiva, y los ítems 2, 5, 6, 8 y 9 están redactados en forma negativa, lo que otorga un puntaje total que oscila entre los 10 y 40 puntos, a mayor valor, mejor </w:t>
      </w:r>
      <w:proofErr w:type="gramStart"/>
      <w:r w:rsidRPr="00D932B3">
        <w:rPr>
          <w:rFonts w:eastAsia="Calibri"/>
          <w:color w:val="000000"/>
          <w:lang w:val="es-CL" w:eastAsia="en-US"/>
        </w:rPr>
        <w:t>autoestima.</w:t>
      </w:r>
      <w:r w:rsidRPr="00D932B3">
        <w:rPr>
          <w:rFonts w:eastAsia="Calibri"/>
          <w:color w:val="000000"/>
          <w:vertAlign w:val="superscript"/>
          <w:lang w:val="es-CL" w:eastAsia="en-US"/>
        </w:rPr>
        <w:t>(</w:t>
      </w:r>
      <w:proofErr w:type="gramEnd"/>
      <w:r w:rsidRPr="00D932B3">
        <w:rPr>
          <w:rFonts w:eastAsia="Calibri"/>
          <w:color w:val="000000"/>
          <w:vertAlign w:val="superscript"/>
          <w:lang w:val="es-CL" w:eastAsia="en-US"/>
        </w:rPr>
        <w:t>20)</w:t>
      </w:r>
      <w:r w:rsidRPr="00D932B3">
        <w:rPr>
          <w:rFonts w:eastAsia="Calibri"/>
          <w:color w:val="000000"/>
          <w:lang w:val="es-CL" w:eastAsia="en-US"/>
        </w:rPr>
        <w:t xml:space="preserve"> Los valores se clasifican en 3 categorías: autoestima baja (&lt; 25 puntos), autoestima media (26 a 29 puntos) y autoestima elevada (30 a 40 puntos).</w:t>
      </w:r>
    </w:p>
    <w:p w14:paraId="7DC25D6D" w14:textId="77777777" w:rsidR="00D932B3" w:rsidRPr="00D932B3" w:rsidRDefault="00D932B3" w:rsidP="00D932B3">
      <w:pPr>
        <w:suppressAutoHyphens/>
        <w:spacing w:line="360" w:lineRule="auto"/>
        <w:jc w:val="both"/>
        <w:rPr>
          <w:rFonts w:eastAsia="Calibri"/>
          <w:color w:val="000000"/>
          <w:lang w:val="es-CL" w:eastAsia="en-US"/>
        </w:rPr>
      </w:pPr>
      <w:r w:rsidRPr="00D932B3">
        <w:rPr>
          <w:rFonts w:eastAsia="Calibri"/>
          <w:color w:val="000000"/>
          <w:lang w:val="es-CL" w:eastAsia="en-US"/>
        </w:rPr>
        <w:t xml:space="preserve">El autoconcepto académico se obtuvo a través de la </w:t>
      </w:r>
      <w:proofErr w:type="gramStart"/>
      <w:r w:rsidRPr="00D932B3">
        <w:rPr>
          <w:rFonts w:eastAsia="Calibri"/>
          <w:color w:val="000000"/>
          <w:lang w:val="es-CL" w:eastAsia="en-US"/>
        </w:rPr>
        <w:t>EAA.</w:t>
      </w:r>
      <w:r w:rsidRPr="00D932B3">
        <w:rPr>
          <w:rFonts w:eastAsia="Calibri"/>
          <w:color w:val="000000"/>
          <w:vertAlign w:val="superscript"/>
          <w:lang w:val="es-CL" w:eastAsia="en-US"/>
        </w:rPr>
        <w:t>(</w:t>
      </w:r>
      <w:proofErr w:type="gramEnd"/>
      <w:r w:rsidRPr="00D932B3">
        <w:rPr>
          <w:rFonts w:eastAsia="Calibri"/>
          <w:color w:val="000000"/>
          <w:vertAlign w:val="superscript"/>
          <w:lang w:val="es-CL" w:eastAsia="en-US"/>
        </w:rPr>
        <w:t>21)</w:t>
      </w:r>
      <w:r w:rsidRPr="00D932B3">
        <w:rPr>
          <w:rFonts w:eastAsia="Calibri"/>
          <w:color w:val="000000"/>
          <w:lang w:val="es-CL" w:eastAsia="en-US"/>
        </w:rPr>
        <w:t xml:space="preserve"> La EAA es un instrumento de autorreporte que evalúa la confianza y autoeficacia académica percibida por el escolar. Se compone de 12 ítems en una escala tipo Likert con valores que van de 12 a 60 puntos. La EAA se compone de 2 dimensiones: </w:t>
      </w:r>
    </w:p>
    <w:p w14:paraId="248717E9" w14:textId="77777777" w:rsidR="00D932B3" w:rsidRPr="00D932B3" w:rsidRDefault="00D932B3" w:rsidP="00D932B3">
      <w:pPr>
        <w:suppressAutoHyphens/>
        <w:spacing w:line="360" w:lineRule="auto"/>
        <w:jc w:val="both"/>
        <w:rPr>
          <w:rFonts w:eastAsia="Calibri"/>
          <w:color w:val="000000"/>
          <w:lang w:val="es-CL" w:eastAsia="en-US"/>
        </w:rPr>
      </w:pPr>
    </w:p>
    <w:p w14:paraId="6DACFC1D" w14:textId="77777777" w:rsidR="00D932B3" w:rsidRPr="00D932B3" w:rsidRDefault="00D932B3" w:rsidP="00D932B3">
      <w:pPr>
        <w:suppressAutoHyphens/>
        <w:spacing w:line="360" w:lineRule="auto"/>
        <w:ind w:left="720"/>
        <w:jc w:val="both"/>
        <w:rPr>
          <w:rFonts w:eastAsia="Calibri"/>
          <w:color w:val="000000"/>
          <w:lang w:val="es-CL" w:eastAsia="en-US"/>
        </w:rPr>
      </w:pPr>
      <w:r w:rsidRPr="00D932B3">
        <w:rPr>
          <w:rFonts w:eastAsia="Calibri"/>
          <w:color w:val="000000"/>
          <w:lang w:val="es-CL" w:eastAsia="en-US"/>
        </w:rPr>
        <w:lastRenderedPageBreak/>
        <w:t xml:space="preserve">(i) Rendimiento percibido, se refiere a la percepción del rendimiento actual y posibles dificultades para el aprendizaje compuesto por 5 ítems con un puntaje máximo de 25 puntos; </w:t>
      </w:r>
    </w:p>
    <w:p w14:paraId="2050E6C3" w14:textId="77777777" w:rsidR="00D932B3" w:rsidRPr="00D932B3" w:rsidRDefault="00D932B3" w:rsidP="00D932B3">
      <w:pPr>
        <w:suppressAutoHyphens/>
        <w:spacing w:line="360" w:lineRule="auto"/>
        <w:ind w:left="720"/>
        <w:jc w:val="both"/>
        <w:rPr>
          <w:rFonts w:ascii="Calibri" w:eastAsia="Calibri" w:hAnsi="Calibri" w:cs="Calibri"/>
          <w:color w:val="000000"/>
          <w:sz w:val="22"/>
          <w:szCs w:val="22"/>
          <w:lang w:val="es-CU" w:eastAsia="en-US"/>
        </w:rPr>
      </w:pPr>
      <w:r w:rsidRPr="00D932B3">
        <w:rPr>
          <w:rFonts w:eastAsia="Calibri"/>
          <w:color w:val="000000"/>
          <w:lang w:val="es-CL" w:eastAsia="en-US"/>
        </w:rPr>
        <w:t>(</w:t>
      </w:r>
      <w:proofErr w:type="spellStart"/>
      <w:r w:rsidRPr="00D932B3">
        <w:rPr>
          <w:rFonts w:eastAsia="Calibri"/>
          <w:color w:val="000000"/>
          <w:lang w:val="es-CL" w:eastAsia="en-US"/>
        </w:rPr>
        <w:t>ii</w:t>
      </w:r>
      <w:proofErr w:type="spellEnd"/>
      <w:r w:rsidRPr="00D932B3">
        <w:rPr>
          <w:rFonts w:eastAsia="Calibri"/>
          <w:color w:val="000000"/>
          <w:lang w:val="es-CL" w:eastAsia="en-US"/>
        </w:rPr>
        <w:t xml:space="preserve">) Autoeficacia académica, referido a la percepción de las propias capacidades académicas, compuesto por 7 ítems con un puntaje máximo de 35 puntos. Los valores totales tanto para la EAA como sus dimensiones se interpretan considerando que, a mayor puntaje, mejor es el autoconcepto de los </w:t>
      </w:r>
      <w:proofErr w:type="gramStart"/>
      <w:r w:rsidRPr="00D932B3">
        <w:rPr>
          <w:rFonts w:eastAsia="Calibri"/>
          <w:color w:val="000000"/>
          <w:lang w:val="es-CL" w:eastAsia="en-US"/>
        </w:rPr>
        <w:t>escolares.</w:t>
      </w:r>
      <w:r w:rsidRPr="00D932B3">
        <w:rPr>
          <w:rFonts w:eastAsia="Calibri"/>
          <w:color w:val="000000"/>
          <w:vertAlign w:val="superscript"/>
          <w:lang w:val="es-CL" w:eastAsia="en-US"/>
        </w:rPr>
        <w:t>(</w:t>
      </w:r>
      <w:proofErr w:type="gramEnd"/>
      <w:r w:rsidRPr="00D932B3">
        <w:rPr>
          <w:rFonts w:eastAsia="Calibri"/>
          <w:color w:val="000000"/>
          <w:vertAlign w:val="superscript"/>
          <w:lang w:val="es-CL" w:eastAsia="en-US"/>
        </w:rPr>
        <w:t>21)</w:t>
      </w:r>
    </w:p>
    <w:p w14:paraId="5AB194FD" w14:textId="77777777" w:rsidR="00D932B3" w:rsidRPr="00D932B3" w:rsidRDefault="00D932B3" w:rsidP="00D932B3">
      <w:pPr>
        <w:suppressAutoHyphens/>
        <w:spacing w:line="360" w:lineRule="auto"/>
        <w:jc w:val="both"/>
        <w:rPr>
          <w:rFonts w:eastAsia="Calibri"/>
          <w:color w:val="000000"/>
          <w:lang w:val="es-CL" w:eastAsia="en-US"/>
        </w:rPr>
      </w:pPr>
    </w:p>
    <w:p w14:paraId="69AD990E" w14:textId="77777777" w:rsidR="00D932B3" w:rsidRPr="00D932B3" w:rsidRDefault="00D932B3" w:rsidP="00D932B3">
      <w:pPr>
        <w:suppressAutoHyphens/>
        <w:spacing w:line="360" w:lineRule="auto"/>
        <w:jc w:val="both"/>
        <w:rPr>
          <w:rFonts w:ascii="Calibri" w:eastAsia="Calibri" w:hAnsi="Calibri" w:cs="Calibri"/>
          <w:color w:val="000000"/>
          <w:sz w:val="22"/>
          <w:szCs w:val="22"/>
          <w:lang w:val="es-CU" w:eastAsia="en-US"/>
        </w:rPr>
      </w:pPr>
      <w:r w:rsidRPr="00D932B3">
        <w:rPr>
          <w:rFonts w:eastAsia="Calibri"/>
          <w:bCs/>
          <w:color w:val="000000"/>
          <w:lang w:val="es-CL" w:eastAsia="en-US"/>
        </w:rPr>
        <w:t xml:space="preserve">Basados en las recomendaciones establecidos por la Organización Mundial de la </w:t>
      </w:r>
      <w:proofErr w:type="gramStart"/>
      <w:r w:rsidRPr="00D932B3">
        <w:rPr>
          <w:rFonts w:eastAsia="Calibri"/>
          <w:bCs/>
          <w:color w:val="000000"/>
          <w:lang w:val="es-CL" w:eastAsia="en-US"/>
        </w:rPr>
        <w:t>Salud,</w:t>
      </w:r>
      <w:r w:rsidRPr="00D932B3">
        <w:rPr>
          <w:rFonts w:eastAsia="Calibri"/>
          <w:bCs/>
          <w:color w:val="000000"/>
          <w:vertAlign w:val="superscript"/>
          <w:lang w:val="es-CL" w:eastAsia="en-US"/>
        </w:rPr>
        <w:t>(</w:t>
      </w:r>
      <w:proofErr w:type="gramEnd"/>
      <w:r w:rsidRPr="00D932B3">
        <w:rPr>
          <w:rFonts w:eastAsia="Calibri"/>
          <w:bCs/>
          <w:color w:val="000000"/>
          <w:vertAlign w:val="superscript"/>
          <w:lang w:val="es-CL" w:eastAsia="en-US"/>
        </w:rPr>
        <w:t>22)</w:t>
      </w:r>
      <w:r w:rsidRPr="00D932B3">
        <w:rPr>
          <w:rFonts w:eastAsia="Calibri"/>
          <w:bCs/>
          <w:color w:val="000000"/>
          <w:lang w:val="es-CL" w:eastAsia="en-US"/>
        </w:rPr>
        <w:t xml:space="preserve"> el hábito de actividad física se obtuvo mediante una pregunta dicotómica</w:t>
      </w:r>
      <w:r w:rsidRPr="00D932B3">
        <w:rPr>
          <w:rFonts w:eastAsia="Calibri"/>
          <w:color w:val="000000"/>
          <w:lang w:val="es-CL" w:eastAsia="en-US"/>
        </w:rPr>
        <w:t>: ¿practicas 300 minutos de actividad física moderada a la semana o 150 minutos de actividad física vigorosa?, la cual tenía como respuesta 2 posibilidades (sí o no); permitiendo clasificar a los escolares como físicamente activos (EFA) o escolares físicamente inactivos (EFI). Todos los escolares fueron orientados para responder la pregunta, es decir, recibieron instrucciones para diferenciar entre actividad física moderada y vigorosa.</w:t>
      </w:r>
    </w:p>
    <w:p w14:paraId="43D5A48C" w14:textId="77777777" w:rsidR="00D932B3" w:rsidRPr="00D932B3" w:rsidRDefault="00D932B3" w:rsidP="00D932B3">
      <w:pPr>
        <w:suppressAutoHyphens/>
        <w:spacing w:line="360" w:lineRule="auto"/>
        <w:jc w:val="both"/>
        <w:rPr>
          <w:rFonts w:eastAsia="Calibri"/>
          <w:lang w:val="es-CL" w:eastAsia="en-US"/>
        </w:rPr>
      </w:pPr>
      <w:r w:rsidRPr="00D932B3">
        <w:rPr>
          <w:rFonts w:eastAsia="Calibri"/>
          <w:lang w:val="es-CL" w:eastAsia="en-US"/>
        </w:rPr>
        <w:t>E</w:t>
      </w:r>
      <w:r w:rsidRPr="00D932B3">
        <w:rPr>
          <w:rFonts w:eastAsia="Calibri"/>
          <w:color w:val="000000"/>
          <w:lang w:val="es-CL" w:eastAsia="en-US"/>
        </w:rPr>
        <w:t xml:space="preserve">l proceso de recolección de datos se llevó a cabo mediante encuestas de autorreporte de carácter voluntario, a través de un cuestionario digital administrado entre octubre y noviembre del 2021 en la plataforma </w:t>
      </w:r>
      <w:r w:rsidRPr="00D932B3">
        <w:rPr>
          <w:rFonts w:eastAsia="Calibri"/>
          <w:i/>
          <w:iCs/>
          <w:color w:val="000000"/>
          <w:lang w:val="es-CL" w:eastAsia="en-US"/>
        </w:rPr>
        <w:t xml:space="preserve">Google </w:t>
      </w:r>
      <w:proofErr w:type="spellStart"/>
      <w:r w:rsidRPr="00D932B3">
        <w:rPr>
          <w:rFonts w:eastAsia="Calibri"/>
          <w:i/>
          <w:iCs/>
          <w:color w:val="000000"/>
          <w:lang w:val="es-CL" w:eastAsia="en-US"/>
        </w:rPr>
        <w:t>Forms</w:t>
      </w:r>
      <w:proofErr w:type="spellEnd"/>
      <w:r w:rsidRPr="00D932B3">
        <w:rPr>
          <w:rFonts w:eastAsia="Calibri"/>
          <w:color w:val="000000"/>
          <w:lang w:val="es-CL" w:eastAsia="en-US"/>
        </w:rPr>
        <w:t xml:space="preserve"> (Palo Alto, California, EE.UU.). Dicho cuestionario fue remitido de forma individual a los directivos y profesores de establecimientos educacionales públicos y privados de la comuna de Talca, Chile, así como a los padres, madres, apoderados o tutores legales, quienes se encargaron de divulgar la información entre los escolares. Los encuestados, en conjunto con sus apoderados o tutores legales, debían aceptar los criterios de utilización y manejo de los datos recolectados, así como un consentimiento informado. El protocolo de investigación se desarrolló de acuerdo con los lineamientos de la declaración de Helsinki en relación con la investigación con seres </w:t>
      </w:r>
      <w:proofErr w:type="gramStart"/>
      <w:r w:rsidRPr="00D932B3">
        <w:rPr>
          <w:rFonts w:eastAsia="Calibri"/>
          <w:color w:val="000000"/>
          <w:lang w:val="es-CL" w:eastAsia="en-US"/>
        </w:rPr>
        <w:t>humanos.</w:t>
      </w:r>
      <w:r w:rsidRPr="00D932B3">
        <w:rPr>
          <w:rFonts w:eastAsia="Calibri"/>
          <w:color w:val="000000"/>
          <w:vertAlign w:val="superscript"/>
          <w:lang w:val="es-CL" w:eastAsia="en-US"/>
        </w:rPr>
        <w:t>(</w:t>
      </w:r>
      <w:proofErr w:type="gramEnd"/>
      <w:r w:rsidRPr="00D932B3">
        <w:rPr>
          <w:rFonts w:eastAsia="Calibri"/>
          <w:color w:val="000000"/>
          <w:vertAlign w:val="superscript"/>
          <w:lang w:val="es-CL" w:eastAsia="en-US"/>
        </w:rPr>
        <w:t>23)</w:t>
      </w:r>
    </w:p>
    <w:p w14:paraId="76166F5D" w14:textId="77777777" w:rsidR="00D932B3" w:rsidRPr="00D932B3" w:rsidRDefault="00D932B3" w:rsidP="00D932B3">
      <w:pPr>
        <w:suppressAutoHyphens/>
        <w:spacing w:line="360" w:lineRule="auto"/>
        <w:jc w:val="both"/>
        <w:rPr>
          <w:rFonts w:eastAsia="Calibri"/>
          <w:color w:val="000000"/>
          <w:lang w:val="es-CL" w:eastAsia="en-US"/>
        </w:rPr>
      </w:pPr>
      <w:bookmarkStart w:id="1" w:name="_Hlk89985153"/>
      <w:r w:rsidRPr="00D932B3">
        <w:rPr>
          <w:rFonts w:eastAsia="Calibri"/>
          <w:lang w:val="es-CL" w:eastAsia="en-US"/>
        </w:rPr>
        <w:t xml:space="preserve">Para el análisis de los datos se utilizó el programa SPSS versión 25.0. </w:t>
      </w:r>
      <w:bookmarkEnd w:id="1"/>
      <w:r w:rsidRPr="00D932B3">
        <w:rPr>
          <w:rFonts w:eastAsia="Calibri"/>
          <w:lang w:val="es-CL" w:eastAsia="en-US"/>
        </w:rPr>
        <w:t xml:space="preserve">Las variables fueron sometidas a la prueba de normalidad de </w:t>
      </w:r>
      <w:proofErr w:type="spellStart"/>
      <w:r w:rsidRPr="00D932B3">
        <w:rPr>
          <w:rFonts w:eastAsia="Calibri"/>
          <w:lang w:val="es-CL" w:eastAsia="en-US"/>
        </w:rPr>
        <w:t>Kolmogorov-Smirnov</w:t>
      </w:r>
      <w:proofErr w:type="spellEnd"/>
      <w:r w:rsidRPr="00D932B3">
        <w:rPr>
          <w:rFonts w:eastAsia="Calibri"/>
          <w:lang w:val="es-CL" w:eastAsia="en-US"/>
        </w:rPr>
        <w:t xml:space="preserve">, homogeneidad de la varianza de Levene y a un análisis descriptivo, calculando la media aritmética, mediana y desviación estándar. Para comparar las variables de autoestima y autoconcepto académico según sexo (mujeres vs. hombres) y hábito de actividad física (EFA vs. EFI) se utilizó la prueba t de Student para muestras independientes cuando los </w:t>
      </w:r>
      <w:r w:rsidRPr="00D932B3">
        <w:rPr>
          <w:rFonts w:eastAsia="Calibri"/>
          <w:color w:val="000000"/>
          <w:lang w:val="es-CL" w:eastAsia="en-US"/>
        </w:rPr>
        <w:lastRenderedPageBreak/>
        <w:t xml:space="preserve">datos presentaban una distribución normal y la prueba U de Mann Whitney para los datos que no cumplieron el supuesto de normalidad: la autoestima, el puntaje total de la EAA y el rendimiento percibido presentaron una distribución normal, mientras la autoeficacia académica no. </w:t>
      </w:r>
    </w:p>
    <w:p w14:paraId="55BB4130" w14:textId="77777777" w:rsidR="00D932B3" w:rsidRPr="00D932B3" w:rsidRDefault="00D932B3" w:rsidP="00D932B3">
      <w:pPr>
        <w:suppressAutoHyphens/>
        <w:spacing w:line="360" w:lineRule="auto"/>
        <w:jc w:val="both"/>
        <w:rPr>
          <w:rFonts w:eastAsia="Calibri"/>
          <w:lang w:val="es-CL" w:eastAsia="en-US"/>
        </w:rPr>
      </w:pPr>
      <w:r w:rsidRPr="00D932B3">
        <w:rPr>
          <w:rFonts w:eastAsia="Calibri"/>
          <w:color w:val="000000"/>
          <w:lang w:val="es-CL" w:eastAsia="en-US"/>
        </w:rPr>
        <w:t xml:space="preserve">A partir de la media aritmética de las variables de autoestima y autoconcepto académico se recodificaron en variables categóricas (0= bajo la media y 1= sobre la media) para asociarlas a través de </w:t>
      </w:r>
      <w:r w:rsidRPr="00D932B3">
        <w:rPr>
          <w:rFonts w:eastAsia="Calibri"/>
          <w:i/>
          <w:iCs/>
          <w:color w:val="000000"/>
          <w:lang w:val="es-CL" w:eastAsia="en-US"/>
        </w:rPr>
        <w:t xml:space="preserve">ji </w:t>
      </w:r>
      <w:r w:rsidRPr="00D932B3">
        <w:rPr>
          <w:rFonts w:eastAsia="Calibri"/>
          <w:color w:val="000000"/>
          <w:lang w:val="es-CL" w:eastAsia="en-US"/>
        </w:rPr>
        <w:t xml:space="preserve">cuadrado de Pearson. El tamaño del efecto (TE) se calculó con la </w:t>
      </w:r>
      <w:r w:rsidRPr="00D932B3">
        <w:rPr>
          <w:rFonts w:eastAsia="Calibri"/>
          <w:i/>
          <w:color w:val="000000"/>
          <w:lang w:val="es-CL" w:eastAsia="en-US"/>
        </w:rPr>
        <w:t>d</w:t>
      </w:r>
      <w:r w:rsidRPr="00D932B3">
        <w:rPr>
          <w:rFonts w:eastAsia="Calibri"/>
          <w:color w:val="000000"/>
          <w:lang w:val="es-CL" w:eastAsia="en-US"/>
        </w:rPr>
        <w:t xml:space="preserve"> de </w:t>
      </w:r>
      <w:proofErr w:type="gramStart"/>
      <w:r w:rsidRPr="00D932B3">
        <w:rPr>
          <w:rFonts w:eastAsia="Calibri"/>
          <w:color w:val="000000"/>
          <w:lang w:val="es-CL" w:eastAsia="en-US"/>
        </w:rPr>
        <w:t>Cohen</w:t>
      </w:r>
      <w:r w:rsidRPr="00D932B3">
        <w:rPr>
          <w:rFonts w:eastAsia="Calibri"/>
          <w:color w:val="000000"/>
          <w:vertAlign w:val="superscript"/>
          <w:lang w:val="es-CL" w:eastAsia="en-US"/>
        </w:rPr>
        <w:t>(</w:t>
      </w:r>
      <w:proofErr w:type="gramEnd"/>
      <w:r w:rsidRPr="00D932B3">
        <w:rPr>
          <w:rFonts w:eastAsia="Calibri"/>
          <w:color w:val="000000"/>
          <w:vertAlign w:val="superscript"/>
          <w:lang w:val="es-CL" w:eastAsia="en-US"/>
        </w:rPr>
        <w:t xml:space="preserve">24) </w:t>
      </w:r>
      <w:r w:rsidRPr="00D932B3">
        <w:rPr>
          <w:rFonts w:eastAsia="Calibri"/>
          <w:color w:val="000000"/>
          <w:lang w:val="es-CL" w:eastAsia="en-US"/>
        </w:rPr>
        <w:t>considerando un efecto pequeño (0,20 - 0,49), moderado (0,50 - 0,79) o fuerte (&gt; 0,80). Para todos los casos se estableció un nivel de alfa de 0,05.</w:t>
      </w:r>
    </w:p>
    <w:p w14:paraId="0BC0B8C4" w14:textId="77777777" w:rsidR="00D932B3" w:rsidRPr="00D932B3" w:rsidRDefault="00D932B3" w:rsidP="00D932B3">
      <w:pPr>
        <w:suppressAutoHyphens/>
        <w:spacing w:line="360" w:lineRule="auto"/>
        <w:jc w:val="both"/>
        <w:rPr>
          <w:rFonts w:eastAsia="Calibri"/>
          <w:color w:val="000000"/>
          <w:lang w:val="es-CL" w:eastAsia="en-US"/>
        </w:rPr>
      </w:pPr>
    </w:p>
    <w:p w14:paraId="7B7CE103" w14:textId="77777777" w:rsidR="00D932B3" w:rsidRPr="00D932B3" w:rsidRDefault="00D932B3" w:rsidP="00D932B3">
      <w:pPr>
        <w:suppressAutoHyphens/>
        <w:spacing w:line="360" w:lineRule="auto"/>
        <w:jc w:val="center"/>
        <w:rPr>
          <w:rFonts w:eastAsia="Calibri"/>
          <w:b/>
          <w:color w:val="000000"/>
          <w:lang w:val="es-CL" w:eastAsia="en-US"/>
        </w:rPr>
      </w:pPr>
    </w:p>
    <w:p w14:paraId="00D11792" w14:textId="77777777" w:rsidR="00D932B3" w:rsidRPr="00D932B3" w:rsidRDefault="00D932B3" w:rsidP="00D932B3">
      <w:pPr>
        <w:suppressAutoHyphens/>
        <w:spacing w:line="360" w:lineRule="auto"/>
        <w:jc w:val="center"/>
        <w:rPr>
          <w:rFonts w:ascii="Calibri" w:eastAsia="Calibri" w:hAnsi="Calibri" w:cs="Calibri"/>
          <w:color w:val="000000"/>
          <w:sz w:val="32"/>
          <w:szCs w:val="32"/>
          <w:lang w:val="es-CU" w:eastAsia="en-US"/>
        </w:rPr>
      </w:pPr>
      <w:r w:rsidRPr="00D932B3">
        <w:rPr>
          <w:rFonts w:eastAsia="Calibri"/>
          <w:b/>
          <w:color w:val="000000"/>
          <w:sz w:val="32"/>
          <w:szCs w:val="32"/>
          <w:lang w:val="es-CL" w:eastAsia="en-US"/>
        </w:rPr>
        <w:t>RESULTADOS</w:t>
      </w:r>
    </w:p>
    <w:p w14:paraId="7081E9AB" w14:textId="77777777" w:rsidR="00D932B3" w:rsidRPr="00D932B3" w:rsidRDefault="00D932B3" w:rsidP="00D932B3">
      <w:pPr>
        <w:suppressAutoHyphens/>
        <w:spacing w:line="360" w:lineRule="auto"/>
        <w:jc w:val="both"/>
        <w:rPr>
          <w:rFonts w:ascii="Calibri" w:eastAsia="Calibri" w:hAnsi="Calibri" w:cs="Calibri"/>
          <w:color w:val="000000"/>
          <w:sz w:val="22"/>
          <w:szCs w:val="22"/>
          <w:lang w:val="es-CU" w:eastAsia="en-US"/>
        </w:rPr>
      </w:pPr>
      <w:r w:rsidRPr="00D932B3">
        <w:rPr>
          <w:rFonts w:eastAsia="Calibri"/>
          <w:color w:val="000000"/>
          <w:lang w:val="es-CL" w:eastAsia="en-US"/>
        </w:rPr>
        <w:t>La tabla 1 presenta la comparación de la autoestima y autoconcepto académico entre los escolares según sexo.</w:t>
      </w:r>
      <w:bookmarkStart w:id="2" w:name="_Hlk89892588"/>
      <w:r w:rsidRPr="00D932B3">
        <w:rPr>
          <w:rFonts w:eastAsia="Calibri"/>
          <w:color w:val="000000"/>
          <w:lang w:val="es-CL" w:eastAsia="en-US"/>
        </w:rPr>
        <w:t xml:space="preserve"> Solo se encontraron diferencias significativas a favor de los hombres para la autoestima (</w:t>
      </w:r>
      <w:r w:rsidRPr="00D932B3">
        <w:rPr>
          <w:rFonts w:eastAsia="Calibri"/>
          <w:i/>
          <w:color w:val="000000"/>
          <w:lang w:val="es-CL" w:eastAsia="en-US"/>
        </w:rPr>
        <w:t>p</w:t>
      </w:r>
      <w:r w:rsidRPr="00D932B3">
        <w:rPr>
          <w:rFonts w:eastAsia="Calibri"/>
          <w:color w:val="000000"/>
          <w:lang w:val="es-CL" w:eastAsia="en-US"/>
        </w:rPr>
        <w:t>= 0,007), mientras la autoeficacia académica, rendimiento percibido y puntaje total de la EAA</w:t>
      </w:r>
      <w:bookmarkEnd w:id="2"/>
      <w:r w:rsidRPr="00D932B3">
        <w:rPr>
          <w:rFonts w:eastAsia="Calibri"/>
          <w:color w:val="000000"/>
          <w:lang w:val="es-CL" w:eastAsia="en-US"/>
        </w:rPr>
        <w:t xml:space="preserve"> no presentaron diferencias significativas al distribuir a la muestra por sexo. Además, se presentó un pequeño TE (TE&lt; 0,49) para rendimiento percibido y puntaje total de la EAA, así como un moderado TE (TE= 0,54) para la autoestima a favor de los hombres.</w:t>
      </w:r>
    </w:p>
    <w:p w14:paraId="42EE36B7" w14:textId="77777777" w:rsidR="00D932B3" w:rsidRPr="00D932B3" w:rsidRDefault="00D932B3" w:rsidP="00D932B3">
      <w:pPr>
        <w:suppressAutoHyphens/>
        <w:spacing w:line="360" w:lineRule="auto"/>
        <w:jc w:val="both"/>
        <w:rPr>
          <w:rFonts w:eastAsia="Calibri"/>
          <w:lang w:val="es-PE" w:eastAsia="en-US"/>
        </w:rPr>
      </w:pPr>
    </w:p>
    <w:p w14:paraId="261C4573" w14:textId="77777777" w:rsidR="00D932B3" w:rsidRPr="00D932B3" w:rsidRDefault="00D932B3" w:rsidP="00D932B3">
      <w:pPr>
        <w:suppressAutoHyphens/>
        <w:spacing w:line="360" w:lineRule="auto"/>
        <w:jc w:val="center"/>
        <w:rPr>
          <w:rFonts w:eastAsia="Calibri"/>
          <w:sz w:val="22"/>
          <w:szCs w:val="22"/>
          <w:lang w:val="es-CL" w:eastAsia="en-US"/>
        </w:rPr>
      </w:pPr>
      <w:r w:rsidRPr="00D932B3">
        <w:rPr>
          <w:rFonts w:eastAsia="Calibri"/>
          <w:b/>
          <w:bCs/>
          <w:sz w:val="22"/>
          <w:szCs w:val="22"/>
          <w:lang w:val="es-CL" w:eastAsia="en-US"/>
        </w:rPr>
        <w:t xml:space="preserve">Tabla 1 - </w:t>
      </w:r>
      <w:r w:rsidRPr="00D932B3">
        <w:rPr>
          <w:rFonts w:eastAsia="Calibri"/>
          <w:bCs/>
          <w:sz w:val="22"/>
          <w:szCs w:val="22"/>
          <w:lang w:val="es-CL" w:eastAsia="en-US"/>
        </w:rPr>
        <w:t>Comparación de la autoestima y autoconcepto académico entre escolares chilenos según sexo</w:t>
      </w:r>
    </w:p>
    <w:p w14:paraId="25A109D9" w14:textId="18E1CCC7" w:rsidR="00D932B3" w:rsidRPr="00D932B3" w:rsidRDefault="00D932B3" w:rsidP="00D932B3">
      <w:pPr>
        <w:suppressAutoHyphens/>
        <w:spacing w:line="360" w:lineRule="auto"/>
        <w:jc w:val="center"/>
        <w:rPr>
          <w:color w:val="000000"/>
          <w:sz w:val="16"/>
          <w:szCs w:val="16"/>
          <w:lang w:val="es-CL" w:eastAsia="en-US"/>
        </w:rPr>
      </w:pPr>
      <w:r w:rsidRPr="00D932B3">
        <w:rPr>
          <w:noProof/>
          <w:color w:val="000000"/>
          <w:sz w:val="16"/>
          <w:szCs w:val="16"/>
          <w:lang w:val="es-CL" w:eastAsia="en-US"/>
        </w:rPr>
        <w:drawing>
          <wp:inline distT="0" distB="0" distL="0" distR="0" wp14:anchorId="17C197C2" wp14:editId="21AD855C">
            <wp:extent cx="4962525" cy="1666875"/>
            <wp:effectExtent l="0" t="0" r="0" b="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62525" cy="1666875"/>
                    </a:xfrm>
                    <a:prstGeom prst="rect">
                      <a:avLst/>
                    </a:prstGeom>
                    <a:noFill/>
                    <a:ln>
                      <a:noFill/>
                    </a:ln>
                  </pic:spPr>
                </pic:pic>
              </a:graphicData>
            </a:graphic>
          </wp:inline>
        </w:drawing>
      </w:r>
    </w:p>
    <w:p w14:paraId="2E037EBC" w14:textId="77777777" w:rsidR="00D932B3" w:rsidRPr="00D932B3" w:rsidRDefault="00D932B3" w:rsidP="00D932B3">
      <w:pPr>
        <w:suppressAutoHyphens/>
        <w:spacing w:line="360" w:lineRule="auto"/>
        <w:jc w:val="center"/>
        <w:rPr>
          <w:rFonts w:eastAsia="Calibri"/>
          <w:sz w:val="16"/>
          <w:szCs w:val="16"/>
          <w:lang w:val="es-CL" w:eastAsia="en-US"/>
        </w:rPr>
      </w:pPr>
      <w:r w:rsidRPr="00D932B3">
        <w:rPr>
          <w:color w:val="000000"/>
          <w:sz w:val="16"/>
          <w:szCs w:val="16"/>
          <w:lang w:val="es-CL" w:eastAsia="en-US"/>
        </w:rPr>
        <w:t>AA: autoeficacia académica.  Para esta variable se presenta la mediana y no la media, debido a que no presentó una distribución normal. EAA: escala de autoconcepto académico. DE: desviación estándar. Dif.: diferencia de medias o rangos, utilizando t de Student para variables con distribución normal y U de Mann Whitney para variables no paramétricas. RP: rendimiento percibido.</w:t>
      </w:r>
      <w:r w:rsidRPr="00D932B3">
        <w:rPr>
          <w:rFonts w:eastAsia="Calibri"/>
          <w:color w:val="000000"/>
          <w:sz w:val="16"/>
          <w:szCs w:val="16"/>
          <w:lang w:val="es-CL" w:eastAsia="en-US"/>
        </w:rPr>
        <w:t xml:space="preserve"> TE</w:t>
      </w:r>
      <w:r w:rsidRPr="00D932B3">
        <w:rPr>
          <w:color w:val="000000"/>
          <w:sz w:val="16"/>
          <w:szCs w:val="16"/>
          <w:lang w:val="es-CL" w:eastAsia="en-US"/>
        </w:rPr>
        <w:t xml:space="preserve">: tamaño del efecto. ¶= efecto pequeño. ° = efecto moderado. Valor </w:t>
      </w:r>
      <w:r w:rsidRPr="00D932B3">
        <w:rPr>
          <w:i/>
          <w:iCs/>
          <w:color w:val="000000"/>
          <w:sz w:val="16"/>
          <w:szCs w:val="16"/>
          <w:lang w:val="es-CL" w:eastAsia="en-US"/>
        </w:rPr>
        <w:t>p</w:t>
      </w:r>
      <w:r w:rsidRPr="00D932B3">
        <w:rPr>
          <w:color w:val="000000"/>
          <w:sz w:val="16"/>
          <w:szCs w:val="16"/>
          <w:lang w:val="es-CL" w:eastAsia="en-US"/>
        </w:rPr>
        <w:t>: significación estadística.</w:t>
      </w:r>
    </w:p>
    <w:p w14:paraId="5721AEEA" w14:textId="77777777" w:rsidR="00D932B3" w:rsidRPr="00D932B3" w:rsidRDefault="00D932B3" w:rsidP="00D932B3">
      <w:pPr>
        <w:suppressAutoHyphens/>
        <w:spacing w:line="360" w:lineRule="auto"/>
        <w:jc w:val="both"/>
        <w:rPr>
          <w:rFonts w:eastAsia="Calibri"/>
          <w:lang w:val="es-CL" w:eastAsia="en-US"/>
        </w:rPr>
      </w:pPr>
    </w:p>
    <w:p w14:paraId="42401ED3" w14:textId="77777777" w:rsidR="00D932B3" w:rsidRPr="00D932B3" w:rsidRDefault="00D932B3" w:rsidP="00D932B3">
      <w:pPr>
        <w:suppressAutoHyphens/>
        <w:spacing w:line="360" w:lineRule="auto"/>
        <w:jc w:val="both"/>
        <w:rPr>
          <w:rFonts w:eastAsia="Calibri"/>
          <w:bCs/>
          <w:color w:val="FF0000"/>
          <w:lang w:val="es-CL" w:eastAsia="en-US"/>
        </w:rPr>
      </w:pPr>
      <w:r w:rsidRPr="00D932B3">
        <w:rPr>
          <w:rFonts w:eastAsia="Calibri"/>
          <w:bCs/>
          <w:lang w:val="es-CL" w:eastAsia="en-US"/>
        </w:rPr>
        <w:t>La tabla 2 presenta la comparación de autoestima y autoconcepto académico entre los escolares según hábito de actividad física. No se encontraron diferencias significativas para la autoestima ni para las v</w:t>
      </w:r>
      <w:r w:rsidRPr="00D932B3">
        <w:rPr>
          <w:rFonts w:eastAsia="Calibri"/>
          <w:bCs/>
          <w:color w:val="000000"/>
          <w:lang w:val="es-CL" w:eastAsia="en-US"/>
        </w:rPr>
        <w:t>ariables de autoconcepto académico (</w:t>
      </w:r>
      <w:r w:rsidRPr="00D932B3">
        <w:rPr>
          <w:rFonts w:eastAsia="Calibri"/>
          <w:bCs/>
          <w:i/>
          <w:iCs/>
          <w:color w:val="000000"/>
          <w:lang w:val="es-CL" w:eastAsia="en-US"/>
        </w:rPr>
        <w:t>p&gt;</w:t>
      </w:r>
      <w:r w:rsidRPr="00D932B3">
        <w:rPr>
          <w:rFonts w:eastAsia="Calibri"/>
          <w:bCs/>
          <w:color w:val="000000"/>
          <w:lang w:val="es-CL" w:eastAsia="en-US"/>
        </w:rPr>
        <w:t> 0,05). Sin embargo, se aprecia un pequeño TE para la autoestima (TE= 0,26) a favor de los EFA.</w:t>
      </w:r>
    </w:p>
    <w:p w14:paraId="30EB59FF" w14:textId="77777777" w:rsidR="00D932B3" w:rsidRPr="00D932B3" w:rsidRDefault="00D932B3" w:rsidP="00D932B3">
      <w:pPr>
        <w:suppressAutoHyphens/>
        <w:spacing w:line="360" w:lineRule="auto"/>
        <w:jc w:val="both"/>
        <w:rPr>
          <w:rFonts w:eastAsia="Calibri"/>
          <w:b/>
          <w:bCs/>
          <w:color w:val="000000"/>
          <w:lang w:val="es-CL" w:eastAsia="en-US"/>
        </w:rPr>
      </w:pPr>
    </w:p>
    <w:p w14:paraId="4FE86134" w14:textId="77777777" w:rsidR="00D932B3" w:rsidRPr="00D932B3" w:rsidRDefault="00D932B3" w:rsidP="00D932B3">
      <w:pPr>
        <w:suppressAutoHyphens/>
        <w:spacing w:line="360" w:lineRule="auto"/>
        <w:jc w:val="center"/>
        <w:rPr>
          <w:rFonts w:eastAsia="Calibri"/>
          <w:color w:val="000000"/>
          <w:sz w:val="22"/>
          <w:szCs w:val="22"/>
          <w:lang w:val="es-CL" w:eastAsia="en-US"/>
        </w:rPr>
      </w:pPr>
      <w:r w:rsidRPr="00D932B3">
        <w:rPr>
          <w:rFonts w:eastAsia="Calibri"/>
          <w:b/>
          <w:bCs/>
          <w:color w:val="000000"/>
          <w:sz w:val="22"/>
          <w:szCs w:val="22"/>
          <w:lang w:val="es-CL" w:eastAsia="en-US"/>
        </w:rPr>
        <w:t>Tabla 2 -</w:t>
      </w:r>
      <w:r w:rsidRPr="00D932B3">
        <w:rPr>
          <w:rFonts w:eastAsia="Calibri"/>
          <w:bCs/>
          <w:color w:val="000000"/>
          <w:sz w:val="22"/>
          <w:szCs w:val="22"/>
          <w:lang w:val="es-CL" w:eastAsia="en-US"/>
        </w:rPr>
        <w:t xml:space="preserve"> Comparación de la autoestima y autoconcepto académico entre escolares chilenos según hábito de actividad física</w:t>
      </w:r>
    </w:p>
    <w:p w14:paraId="20E5F25E" w14:textId="55ACB81D" w:rsidR="00D932B3" w:rsidRPr="00D932B3" w:rsidRDefault="00D932B3" w:rsidP="00D932B3">
      <w:pPr>
        <w:suppressAutoHyphens/>
        <w:spacing w:line="360" w:lineRule="auto"/>
        <w:jc w:val="center"/>
        <w:rPr>
          <w:rFonts w:eastAsia="Calibri"/>
          <w:sz w:val="16"/>
          <w:szCs w:val="16"/>
          <w:lang w:val="es-CU" w:eastAsia="en-US"/>
        </w:rPr>
      </w:pPr>
      <w:r w:rsidRPr="00D932B3">
        <w:rPr>
          <w:rFonts w:eastAsia="Calibri"/>
          <w:noProof/>
          <w:sz w:val="16"/>
          <w:szCs w:val="16"/>
          <w:lang w:val="es-CU" w:eastAsia="en-US"/>
        </w:rPr>
        <w:drawing>
          <wp:inline distT="0" distB="0" distL="0" distR="0" wp14:anchorId="089DD07C" wp14:editId="200407D2">
            <wp:extent cx="4333875" cy="1809750"/>
            <wp:effectExtent l="0" t="0" r="0" b="0"/>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33875" cy="1809750"/>
                    </a:xfrm>
                    <a:prstGeom prst="rect">
                      <a:avLst/>
                    </a:prstGeom>
                    <a:noFill/>
                    <a:ln>
                      <a:noFill/>
                    </a:ln>
                  </pic:spPr>
                </pic:pic>
              </a:graphicData>
            </a:graphic>
          </wp:inline>
        </w:drawing>
      </w:r>
    </w:p>
    <w:p w14:paraId="308FB7E5" w14:textId="77777777" w:rsidR="00D932B3" w:rsidRPr="00D932B3" w:rsidRDefault="00D932B3" w:rsidP="00D932B3">
      <w:pPr>
        <w:suppressAutoHyphens/>
        <w:spacing w:line="360" w:lineRule="auto"/>
        <w:jc w:val="center"/>
        <w:rPr>
          <w:rFonts w:eastAsia="Calibri"/>
          <w:color w:val="000000"/>
          <w:sz w:val="16"/>
          <w:szCs w:val="16"/>
          <w:lang w:val="es-CL" w:eastAsia="en-US"/>
        </w:rPr>
      </w:pPr>
      <w:r w:rsidRPr="00D932B3">
        <w:rPr>
          <w:rFonts w:eastAsia="Calibri"/>
          <w:sz w:val="16"/>
          <w:szCs w:val="16"/>
          <w:lang w:val="es-CU" w:eastAsia="en-US"/>
        </w:rPr>
        <w:t>AA: autoeficacia académica. Para esta variable se presenta la mediana y no la media, debido a que no presentó una distribución normal. EAA: escala de autoconcepto académico. DE: desviación estándar. Dif.: Diferencia de medias o rangos, utilizando t de Student para variables con distribución normal y U de Mann Whitney para variables no paramétricas. EFA: escolares físicamente activos. EFI: escolares físicamente inactivos. RP: rendimiento percibido. TE: tamaño del efecto. ¶= efecto pequeño. Valor p: significación estadística.</w:t>
      </w:r>
    </w:p>
    <w:p w14:paraId="148EAB6E" w14:textId="77777777" w:rsidR="00D932B3" w:rsidRPr="00D932B3" w:rsidRDefault="00D932B3" w:rsidP="00D932B3">
      <w:pPr>
        <w:suppressAutoHyphens/>
        <w:spacing w:line="360" w:lineRule="auto"/>
        <w:jc w:val="both"/>
        <w:rPr>
          <w:rFonts w:eastAsia="Calibri"/>
          <w:bCs/>
          <w:color w:val="000000"/>
          <w:lang w:val="es-CL" w:eastAsia="en-US"/>
        </w:rPr>
      </w:pPr>
    </w:p>
    <w:p w14:paraId="40534944" w14:textId="77777777" w:rsidR="00D932B3" w:rsidRPr="00D932B3" w:rsidRDefault="00D932B3" w:rsidP="00D932B3">
      <w:pPr>
        <w:suppressAutoHyphens/>
        <w:spacing w:line="360" w:lineRule="auto"/>
        <w:jc w:val="both"/>
        <w:rPr>
          <w:rFonts w:ascii="Calibri" w:eastAsia="Calibri" w:hAnsi="Calibri" w:cs="Calibri"/>
          <w:color w:val="000000"/>
          <w:sz w:val="22"/>
          <w:szCs w:val="22"/>
          <w:lang w:val="es-CU" w:eastAsia="en-US"/>
        </w:rPr>
      </w:pPr>
      <w:r w:rsidRPr="00D932B3">
        <w:rPr>
          <w:rFonts w:eastAsia="Calibri"/>
          <w:bCs/>
          <w:color w:val="000000"/>
          <w:lang w:val="es-CL" w:eastAsia="en-US"/>
        </w:rPr>
        <w:t>La autoestima mostró asociación estadísticamente significativa con la autoeficacia académica (</w:t>
      </w:r>
      <w:r w:rsidRPr="00D932B3">
        <w:rPr>
          <w:rFonts w:eastAsia="Calibri"/>
          <w:bCs/>
          <w:i/>
          <w:color w:val="000000"/>
          <w:lang w:val="es-CL" w:eastAsia="en-US"/>
        </w:rPr>
        <w:t>p</w:t>
      </w:r>
      <w:r w:rsidRPr="00D932B3">
        <w:rPr>
          <w:rFonts w:eastAsia="Calibri"/>
          <w:bCs/>
          <w:color w:val="000000"/>
          <w:lang w:val="es-CL" w:eastAsia="en-US"/>
        </w:rPr>
        <w:t>&lt; 0,05), rendimiento percibido (</w:t>
      </w:r>
      <w:r w:rsidRPr="00D932B3">
        <w:rPr>
          <w:rFonts w:eastAsia="Calibri"/>
          <w:bCs/>
          <w:i/>
          <w:color w:val="000000"/>
          <w:lang w:val="es-CL" w:eastAsia="en-US"/>
        </w:rPr>
        <w:t>p</w:t>
      </w:r>
      <w:r w:rsidRPr="00D932B3">
        <w:rPr>
          <w:rFonts w:eastAsia="Calibri"/>
          <w:bCs/>
          <w:color w:val="000000"/>
          <w:lang w:val="es-CL" w:eastAsia="en-US"/>
        </w:rPr>
        <w:t>&lt; 0,001) y con el puntaje total de la EAA (</w:t>
      </w:r>
      <w:r w:rsidRPr="00D932B3">
        <w:rPr>
          <w:rFonts w:eastAsia="Calibri"/>
          <w:bCs/>
          <w:i/>
          <w:color w:val="000000"/>
          <w:lang w:val="es-CL" w:eastAsia="en-US"/>
        </w:rPr>
        <w:t>p</w:t>
      </w:r>
      <w:r w:rsidRPr="00D932B3">
        <w:rPr>
          <w:rFonts w:eastAsia="Calibri"/>
          <w:bCs/>
          <w:color w:val="000000"/>
          <w:lang w:val="es-CL" w:eastAsia="en-US"/>
        </w:rPr>
        <w:t>&lt; 0,001)</w:t>
      </w:r>
      <w:bookmarkStart w:id="3" w:name="_Hlk92223981"/>
      <w:bookmarkStart w:id="4" w:name="_Hlk92219145"/>
      <w:r w:rsidRPr="00D932B3">
        <w:rPr>
          <w:rFonts w:eastAsia="Calibri"/>
          <w:bCs/>
          <w:color w:val="000000"/>
          <w:lang w:val="es-CL" w:eastAsia="en-US"/>
        </w:rPr>
        <w:t xml:space="preserve"> en hombres, mujeres, EFA, EFI</w:t>
      </w:r>
      <w:bookmarkEnd w:id="3"/>
      <w:r w:rsidRPr="00D932B3">
        <w:rPr>
          <w:rFonts w:eastAsia="Calibri"/>
          <w:bCs/>
          <w:color w:val="000000"/>
          <w:lang w:val="es-CL" w:eastAsia="en-US"/>
        </w:rPr>
        <w:t xml:space="preserve"> y muestra total </w:t>
      </w:r>
      <w:bookmarkEnd w:id="4"/>
      <w:r w:rsidRPr="00D932B3">
        <w:rPr>
          <w:rFonts w:eastAsia="Calibri"/>
          <w:bCs/>
          <w:color w:val="000000"/>
          <w:lang w:val="es-CL" w:eastAsia="en-US"/>
        </w:rPr>
        <w:t>(tabla 3).</w:t>
      </w:r>
    </w:p>
    <w:p w14:paraId="562E9948" w14:textId="77777777" w:rsidR="00D932B3" w:rsidRPr="00D932B3" w:rsidRDefault="00D932B3" w:rsidP="00D932B3">
      <w:pPr>
        <w:suppressAutoHyphens/>
        <w:spacing w:line="360" w:lineRule="auto"/>
        <w:jc w:val="both"/>
        <w:rPr>
          <w:rFonts w:eastAsia="Calibri"/>
          <w:bCs/>
          <w:color w:val="000000"/>
          <w:lang w:val="es-CL" w:eastAsia="en-US"/>
        </w:rPr>
      </w:pPr>
    </w:p>
    <w:p w14:paraId="1703FB4E" w14:textId="77777777" w:rsidR="00926A48" w:rsidRDefault="00926A48">
      <w:pPr>
        <w:rPr>
          <w:rFonts w:eastAsia="Calibri"/>
          <w:b/>
          <w:bCs/>
          <w:color w:val="000000"/>
          <w:sz w:val="22"/>
          <w:szCs w:val="22"/>
          <w:lang w:val="es-CL" w:eastAsia="en-US"/>
        </w:rPr>
      </w:pPr>
      <w:r>
        <w:rPr>
          <w:rFonts w:eastAsia="Calibri"/>
          <w:b/>
          <w:bCs/>
          <w:color w:val="000000"/>
          <w:sz w:val="22"/>
          <w:szCs w:val="22"/>
          <w:lang w:val="es-CL" w:eastAsia="en-US"/>
        </w:rPr>
        <w:br w:type="page"/>
      </w:r>
    </w:p>
    <w:p w14:paraId="54BB485B" w14:textId="151D1038" w:rsidR="00D932B3" w:rsidRPr="00D932B3" w:rsidRDefault="00D932B3" w:rsidP="00D932B3">
      <w:pPr>
        <w:suppressAutoHyphens/>
        <w:spacing w:line="360" w:lineRule="auto"/>
        <w:jc w:val="center"/>
        <w:rPr>
          <w:rFonts w:eastAsia="Calibri"/>
          <w:color w:val="000000"/>
          <w:sz w:val="22"/>
          <w:szCs w:val="22"/>
          <w:lang w:val="es-CL" w:eastAsia="en-US"/>
        </w:rPr>
      </w:pPr>
      <w:r w:rsidRPr="00D932B3">
        <w:rPr>
          <w:rFonts w:eastAsia="Calibri"/>
          <w:b/>
          <w:bCs/>
          <w:color w:val="000000"/>
          <w:sz w:val="22"/>
          <w:szCs w:val="22"/>
          <w:lang w:val="es-CL" w:eastAsia="en-US"/>
        </w:rPr>
        <w:lastRenderedPageBreak/>
        <w:t xml:space="preserve">Tabla 3 - </w:t>
      </w:r>
      <w:r w:rsidRPr="00D932B3">
        <w:rPr>
          <w:rFonts w:eastAsia="Calibri"/>
          <w:color w:val="000000"/>
          <w:sz w:val="22"/>
          <w:szCs w:val="22"/>
          <w:lang w:val="es-CL" w:eastAsia="en-US"/>
        </w:rPr>
        <w:t>Asociación entre la autoestima con el autoconcepto académico en escolares chilenos</w:t>
      </w:r>
    </w:p>
    <w:p w14:paraId="2FD3A5CC" w14:textId="5D75BD6E" w:rsidR="00D932B3" w:rsidRPr="00D932B3" w:rsidRDefault="00D932B3" w:rsidP="00D932B3">
      <w:pPr>
        <w:suppressAutoHyphens/>
        <w:spacing w:line="360" w:lineRule="auto"/>
        <w:jc w:val="center"/>
        <w:rPr>
          <w:rFonts w:eastAsia="Calibri"/>
          <w:sz w:val="16"/>
          <w:szCs w:val="16"/>
          <w:lang w:val="es-CU" w:eastAsia="en-US"/>
        </w:rPr>
      </w:pPr>
      <w:r w:rsidRPr="00D932B3">
        <w:rPr>
          <w:rFonts w:eastAsia="Calibri"/>
          <w:noProof/>
          <w:sz w:val="16"/>
          <w:szCs w:val="16"/>
          <w:lang w:val="es-CU" w:eastAsia="en-US"/>
        </w:rPr>
        <w:drawing>
          <wp:inline distT="0" distB="0" distL="0" distR="0" wp14:anchorId="7B5FAD34" wp14:editId="566435EE">
            <wp:extent cx="4562475" cy="1447800"/>
            <wp:effectExtent l="0" t="0" r="0" b="0"/>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62475" cy="1447800"/>
                    </a:xfrm>
                    <a:prstGeom prst="rect">
                      <a:avLst/>
                    </a:prstGeom>
                    <a:noFill/>
                    <a:ln>
                      <a:noFill/>
                    </a:ln>
                  </pic:spPr>
                </pic:pic>
              </a:graphicData>
            </a:graphic>
          </wp:inline>
        </w:drawing>
      </w:r>
    </w:p>
    <w:p w14:paraId="658C5BAC" w14:textId="77777777" w:rsidR="00D932B3" w:rsidRPr="00D932B3" w:rsidRDefault="00D932B3" w:rsidP="00D932B3">
      <w:pPr>
        <w:suppressAutoHyphens/>
        <w:spacing w:line="360" w:lineRule="auto"/>
        <w:jc w:val="center"/>
        <w:rPr>
          <w:rFonts w:eastAsia="Calibri"/>
          <w:b/>
          <w:lang w:val="es-CL" w:eastAsia="en-US"/>
        </w:rPr>
      </w:pPr>
      <w:r w:rsidRPr="00D932B3">
        <w:rPr>
          <w:rFonts w:eastAsia="Calibri"/>
          <w:sz w:val="16"/>
          <w:szCs w:val="16"/>
          <w:lang w:val="es-CU" w:eastAsia="en-US"/>
        </w:rPr>
        <w:t xml:space="preserve">AA: autoeficacia académica. AEA: autoestima. EAA: escala de autoconcepto académico. EFA: escolares físicamente activos. EFI: escolares físicamente inactivos. RP: rendimiento percibido. Valor p: significancia estadística. V: V de Cramer (intensidad de la asociación). Se utilizó la prueba </w:t>
      </w:r>
      <w:r w:rsidRPr="00D932B3">
        <w:rPr>
          <w:rFonts w:eastAsia="Calibri"/>
          <w:i/>
          <w:iCs/>
          <w:sz w:val="16"/>
          <w:szCs w:val="16"/>
          <w:lang w:val="es-CU" w:eastAsia="en-US"/>
        </w:rPr>
        <w:t xml:space="preserve">ji </w:t>
      </w:r>
      <w:r w:rsidRPr="00D932B3">
        <w:rPr>
          <w:rFonts w:eastAsia="Calibri"/>
          <w:sz w:val="16"/>
          <w:szCs w:val="16"/>
          <w:lang w:val="es-CU" w:eastAsia="en-US"/>
        </w:rPr>
        <w:t>cuadrado de Pearson.</w:t>
      </w:r>
    </w:p>
    <w:p w14:paraId="54A5CA26" w14:textId="77777777" w:rsidR="00D932B3" w:rsidRPr="00D932B3" w:rsidRDefault="00D932B3" w:rsidP="00D932B3">
      <w:pPr>
        <w:suppressAutoHyphens/>
        <w:spacing w:line="360" w:lineRule="auto"/>
        <w:jc w:val="center"/>
        <w:rPr>
          <w:rFonts w:eastAsia="Calibri"/>
          <w:b/>
          <w:lang w:val="es-CL" w:eastAsia="en-US"/>
        </w:rPr>
      </w:pPr>
    </w:p>
    <w:p w14:paraId="7748E686" w14:textId="77777777" w:rsidR="00D932B3" w:rsidRPr="00D932B3" w:rsidRDefault="00D932B3" w:rsidP="00D932B3">
      <w:pPr>
        <w:suppressAutoHyphens/>
        <w:spacing w:line="360" w:lineRule="auto"/>
        <w:jc w:val="center"/>
        <w:rPr>
          <w:rFonts w:eastAsia="Calibri"/>
          <w:b/>
          <w:lang w:val="es-CL" w:eastAsia="en-US"/>
        </w:rPr>
      </w:pPr>
    </w:p>
    <w:p w14:paraId="42C090E6" w14:textId="77777777" w:rsidR="00D932B3" w:rsidRPr="00D932B3" w:rsidRDefault="00D932B3" w:rsidP="00D932B3">
      <w:pPr>
        <w:suppressAutoHyphens/>
        <w:spacing w:line="360" w:lineRule="auto"/>
        <w:jc w:val="center"/>
        <w:rPr>
          <w:rFonts w:eastAsia="Calibri"/>
          <w:b/>
          <w:sz w:val="32"/>
          <w:szCs w:val="32"/>
          <w:lang w:val="es-CL" w:eastAsia="en-US"/>
        </w:rPr>
      </w:pPr>
      <w:r w:rsidRPr="00D932B3">
        <w:rPr>
          <w:rFonts w:eastAsia="Calibri"/>
          <w:b/>
          <w:sz w:val="32"/>
          <w:szCs w:val="32"/>
          <w:lang w:val="es-CL" w:eastAsia="en-US"/>
        </w:rPr>
        <w:t>DISCUSIÓN</w:t>
      </w:r>
    </w:p>
    <w:p w14:paraId="7083A8E2" w14:textId="77777777" w:rsidR="00D932B3" w:rsidRPr="00D932B3" w:rsidRDefault="00D932B3" w:rsidP="00D932B3">
      <w:pPr>
        <w:suppressAutoHyphens/>
        <w:spacing w:line="360" w:lineRule="auto"/>
        <w:jc w:val="both"/>
        <w:rPr>
          <w:rFonts w:ascii="Calibri" w:eastAsia="Calibri" w:hAnsi="Calibri" w:cs="Calibri"/>
          <w:color w:val="000000"/>
          <w:sz w:val="22"/>
          <w:szCs w:val="22"/>
          <w:lang w:val="es-CU" w:eastAsia="en-US"/>
        </w:rPr>
      </w:pPr>
      <w:bookmarkStart w:id="5" w:name="_Hlk89987007"/>
      <w:r w:rsidRPr="00D932B3">
        <w:rPr>
          <w:rFonts w:eastAsia="Calibri"/>
          <w:bCs/>
          <w:color w:val="000000"/>
          <w:lang w:val="es-CL" w:eastAsia="en-US"/>
        </w:rPr>
        <w:t xml:space="preserve">Los principales resultados indican que, al comparar según sexo, existen diferencias significativas con un moderado TE a favor de los hombres solo para la autoestima, sin reportar diferencias en el resto de las variables. Tampoco se presentaron diferencias significativas entre EFA vs. EFI en autoestima y autoconcepto académico. Además, se presentó una asociación estadísticamente significativa entre la autoestima con el autoconcepto académico, independiente al sexo y hábito de actividad física de los escolares al analizar en contexto de pandemia por la COVID-19. </w:t>
      </w:r>
      <w:bookmarkEnd w:id="5"/>
    </w:p>
    <w:p w14:paraId="05F2E46F" w14:textId="77777777" w:rsidR="00D932B3" w:rsidRPr="00D932B3" w:rsidRDefault="00D932B3" w:rsidP="00D932B3">
      <w:pPr>
        <w:suppressAutoHyphens/>
        <w:spacing w:line="360" w:lineRule="auto"/>
        <w:jc w:val="both"/>
        <w:rPr>
          <w:rFonts w:eastAsia="Calibri"/>
          <w:bCs/>
          <w:color w:val="000000"/>
          <w:lang w:val="es-CL" w:eastAsia="en-US"/>
        </w:rPr>
      </w:pPr>
      <w:r w:rsidRPr="00D932B3">
        <w:rPr>
          <w:rFonts w:eastAsia="Calibri"/>
          <w:bCs/>
          <w:color w:val="000000"/>
          <w:lang w:val="es-CL" w:eastAsia="en-US"/>
        </w:rPr>
        <w:t>De esta forma, las pruebas de diferencia de medias de las variable</w:t>
      </w:r>
      <w:r w:rsidRPr="00D932B3">
        <w:rPr>
          <w:rFonts w:eastAsia="Calibri"/>
          <w:bCs/>
          <w:lang w:val="es-CL" w:eastAsia="en-US"/>
        </w:rPr>
        <w:t>s de autoestima y autoconcepto académico por hábito de actividad física y sexo, indican que los E</w:t>
      </w:r>
      <w:r w:rsidRPr="00D932B3">
        <w:rPr>
          <w:rFonts w:eastAsia="Calibri"/>
          <w:bCs/>
          <w:color w:val="000000"/>
          <w:lang w:val="es-CL" w:eastAsia="en-US"/>
        </w:rPr>
        <w:t xml:space="preserve">FA y EFI no presentan diferencias significativas, situación que difiere de otros </w:t>
      </w:r>
      <w:proofErr w:type="gramStart"/>
      <w:r w:rsidRPr="00D932B3">
        <w:rPr>
          <w:rFonts w:eastAsia="Calibri"/>
          <w:bCs/>
          <w:color w:val="000000"/>
          <w:lang w:val="es-CL" w:eastAsia="en-US"/>
        </w:rPr>
        <w:t>estudios</w:t>
      </w:r>
      <w:r w:rsidRPr="00D932B3">
        <w:rPr>
          <w:rFonts w:eastAsia="Calibri"/>
          <w:bCs/>
          <w:color w:val="000000"/>
          <w:vertAlign w:val="superscript"/>
          <w:lang w:val="es-CL" w:eastAsia="en-US"/>
        </w:rPr>
        <w:t>(</w:t>
      </w:r>
      <w:proofErr w:type="gramEnd"/>
      <w:r w:rsidRPr="00D932B3">
        <w:rPr>
          <w:rFonts w:eastAsia="Calibri"/>
          <w:bCs/>
          <w:color w:val="000000"/>
          <w:vertAlign w:val="superscript"/>
          <w:lang w:val="es-CL" w:eastAsia="en-US"/>
        </w:rPr>
        <w:t>11,12)</w:t>
      </w:r>
      <w:r w:rsidRPr="00D932B3">
        <w:rPr>
          <w:rFonts w:eastAsia="Calibri"/>
          <w:bCs/>
          <w:color w:val="000000"/>
          <w:lang w:val="es-CL" w:eastAsia="en-US"/>
        </w:rPr>
        <w:t xml:space="preserve"> en los que se reporta que los estudiantes físicamente activos presentan mayor autoestima y autoconcepto,</w:t>
      </w:r>
      <w:r w:rsidRPr="00D932B3">
        <w:rPr>
          <w:rFonts w:eastAsia="Calibri"/>
          <w:bCs/>
          <w:color w:val="000000"/>
          <w:vertAlign w:val="superscript"/>
          <w:lang w:val="es-CL" w:eastAsia="en-US"/>
        </w:rPr>
        <w:t>(12,13)</w:t>
      </w:r>
      <w:r w:rsidRPr="00D932B3">
        <w:rPr>
          <w:rFonts w:eastAsia="Calibri"/>
          <w:bCs/>
          <w:color w:val="000000"/>
          <w:lang w:val="es-CL" w:eastAsia="en-US"/>
        </w:rPr>
        <w:t xml:space="preserve"> aunque es importante destacar que dichos estudios no fueron realizados en períodos de confinamiento o pandemia. Al segmentar la muestra por sexo, se presentaron diferencias significativas de medias para la autoestima, a favor de los hombres. </w:t>
      </w:r>
    </w:p>
    <w:p w14:paraId="52323364" w14:textId="77777777" w:rsidR="00D932B3" w:rsidRPr="00D932B3" w:rsidRDefault="00D932B3" w:rsidP="00D932B3">
      <w:pPr>
        <w:suppressAutoHyphens/>
        <w:spacing w:line="360" w:lineRule="auto"/>
        <w:jc w:val="both"/>
        <w:rPr>
          <w:rFonts w:eastAsia="Calibri"/>
          <w:bCs/>
          <w:lang w:val="es-CL" w:eastAsia="en-US"/>
        </w:rPr>
      </w:pPr>
      <w:r w:rsidRPr="00D932B3">
        <w:rPr>
          <w:rFonts w:eastAsia="Calibri"/>
          <w:bCs/>
          <w:color w:val="000000"/>
          <w:lang w:val="es-CL" w:eastAsia="en-US"/>
        </w:rPr>
        <w:t xml:space="preserve">Por otra parte, se reportaron asociaciones estadísticamente significativas entre la autoestima con la dimensión de autoeficacia académica de la EAA, tanto en hombres, mujeres, EFA, EFI y muestra total. Estos datos coinciden con investigaciones </w:t>
      </w:r>
      <w:proofErr w:type="gramStart"/>
      <w:r w:rsidRPr="00D932B3">
        <w:rPr>
          <w:rFonts w:eastAsia="Calibri"/>
          <w:bCs/>
          <w:color w:val="000000"/>
          <w:lang w:val="es-CL" w:eastAsia="en-US"/>
        </w:rPr>
        <w:t>previas</w:t>
      </w:r>
      <w:r w:rsidRPr="00D932B3">
        <w:rPr>
          <w:rFonts w:eastAsia="Calibri"/>
          <w:bCs/>
          <w:color w:val="000000"/>
          <w:vertAlign w:val="superscript"/>
          <w:lang w:val="es-CL" w:eastAsia="en-US"/>
        </w:rPr>
        <w:t>(</w:t>
      </w:r>
      <w:proofErr w:type="gramEnd"/>
      <w:r w:rsidRPr="00D932B3">
        <w:rPr>
          <w:rFonts w:eastAsia="Calibri"/>
          <w:bCs/>
          <w:color w:val="000000"/>
          <w:vertAlign w:val="superscript"/>
          <w:lang w:val="es-CL" w:eastAsia="en-US"/>
        </w:rPr>
        <w:t xml:space="preserve">25,26) </w:t>
      </w:r>
      <w:r w:rsidRPr="00D932B3">
        <w:rPr>
          <w:rFonts w:eastAsia="Calibri"/>
          <w:bCs/>
          <w:color w:val="000000"/>
          <w:lang w:val="es-CL" w:eastAsia="en-US"/>
        </w:rPr>
        <w:t xml:space="preserve">que han reportado una relación positiva entre estas variables. En este estudio, las asociaciones encontradas entre autoestima y autoeficacia académica </w:t>
      </w:r>
      <w:r w:rsidRPr="00D932B3">
        <w:rPr>
          <w:rFonts w:eastAsia="Calibri"/>
          <w:bCs/>
          <w:color w:val="000000"/>
          <w:lang w:val="es-CL" w:eastAsia="en-US"/>
        </w:rPr>
        <w:lastRenderedPageBreak/>
        <w:t xml:space="preserve">presentan una alta intensidad en mujeres, EFA y muestra total, y una intensidad moderada en hombres y EFI. </w:t>
      </w:r>
    </w:p>
    <w:p w14:paraId="6AEA5E97" w14:textId="77777777" w:rsidR="00D932B3" w:rsidRPr="00D932B3" w:rsidRDefault="00D932B3" w:rsidP="00D932B3">
      <w:pPr>
        <w:suppressAutoHyphens/>
        <w:spacing w:line="360" w:lineRule="auto"/>
        <w:jc w:val="both"/>
        <w:rPr>
          <w:rFonts w:ascii="Calibri" w:eastAsia="Calibri" w:hAnsi="Calibri" w:cs="Calibri"/>
          <w:color w:val="000000"/>
          <w:sz w:val="22"/>
          <w:szCs w:val="22"/>
          <w:lang w:val="es-CU" w:eastAsia="en-US"/>
        </w:rPr>
      </w:pPr>
      <w:r w:rsidRPr="00D932B3">
        <w:rPr>
          <w:rFonts w:eastAsia="Calibri"/>
          <w:bCs/>
          <w:color w:val="000000"/>
          <w:lang w:val="es-CL" w:eastAsia="en-US"/>
        </w:rPr>
        <w:t xml:space="preserve">La autoestima se asoció significativamente con el rendimiento percibido tanto en hombres, mujeres, EFA, EFI y muestra total, lo que concuerda con otros </w:t>
      </w:r>
      <w:proofErr w:type="gramStart"/>
      <w:r w:rsidRPr="00D932B3">
        <w:rPr>
          <w:rFonts w:eastAsia="Calibri"/>
          <w:bCs/>
          <w:color w:val="000000"/>
          <w:lang w:val="es-CL" w:eastAsia="en-US"/>
        </w:rPr>
        <w:t>estudios</w:t>
      </w:r>
      <w:r w:rsidRPr="00D932B3">
        <w:rPr>
          <w:rFonts w:eastAsia="Calibri"/>
          <w:bCs/>
          <w:color w:val="000000"/>
          <w:vertAlign w:val="superscript"/>
          <w:lang w:val="es-CL" w:eastAsia="en-US"/>
        </w:rPr>
        <w:t>(</w:t>
      </w:r>
      <w:proofErr w:type="gramEnd"/>
      <w:r w:rsidRPr="00D932B3">
        <w:rPr>
          <w:rFonts w:eastAsia="Calibri"/>
          <w:bCs/>
          <w:color w:val="000000"/>
          <w:vertAlign w:val="superscript"/>
          <w:lang w:val="es-CL" w:eastAsia="en-US"/>
        </w:rPr>
        <w:t xml:space="preserve">25) </w:t>
      </w:r>
      <w:r w:rsidRPr="00D932B3">
        <w:rPr>
          <w:rFonts w:eastAsia="Calibri"/>
          <w:bCs/>
          <w:color w:val="000000"/>
          <w:lang w:val="es-CL" w:eastAsia="en-US"/>
        </w:rPr>
        <w:t xml:space="preserve">que plantean que a mayor autoestima, mayor es también la efectividad percibida respecto a las propias competencias para alcanzar determinado rendimiento en el ámbito escolar, independiente del sexo y habito de actividad física de los estudiantes. </w:t>
      </w:r>
      <w:r w:rsidRPr="00D932B3">
        <w:rPr>
          <w:rFonts w:eastAsia="Calibri"/>
          <w:color w:val="000000"/>
          <w:lang w:val="es-CL" w:eastAsia="en-US"/>
        </w:rPr>
        <w:t>Es relevante señalar que las asociaciones entre autoestima y la dimensión de rendimiento percibido de la EAA mantienen una intensidad alta en hombres, mujeres, EFA, EFI y muestra total, lo que evidencia la fuerte asociación entre ambas variables.</w:t>
      </w:r>
    </w:p>
    <w:p w14:paraId="3C3BA9D6" w14:textId="5A1FC814" w:rsidR="00D932B3" w:rsidRPr="00D932B3" w:rsidRDefault="00D932B3" w:rsidP="00D932B3">
      <w:pPr>
        <w:suppressAutoHyphens/>
        <w:spacing w:line="360" w:lineRule="auto"/>
        <w:jc w:val="both"/>
        <w:rPr>
          <w:rFonts w:eastAsia="Calibri"/>
          <w:bCs/>
          <w:lang w:val="es-CL" w:eastAsia="en-US"/>
        </w:rPr>
      </w:pPr>
      <w:r w:rsidRPr="00D932B3">
        <w:rPr>
          <w:rFonts w:eastAsia="Calibri"/>
          <w:bCs/>
          <w:color w:val="000000"/>
          <w:lang w:val="es-CL" w:eastAsia="en-US"/>
        </w:rPr>
        <w:t xml:space="preserve">La autoestima presentó una asociación significativa con el puntaje total de la EAA en hombres, mujeres, EFA, EFI y muestra total. Antecedentes que coinciden con </w:t>
      </w:r>
      <w:proofErr w:type="gramStart"/>
      <w:r w:rsidRPr="00D932B3">
        <w:rPr>
          <w:rFonts w:eastAsia="Calibri"/>
          <w:bCs/>
          <w:color w:val="000000"/>
          <w:lang w:val="es-CL" w:eastAsia="en-US"/>
        </w:rPr>
        <w:t>investigaciones</w:t>
      </w:r>
      <w:r w:rsidRPr="00D932B3">
        <w:rPr>
          <w:rFonts w:eastAsia="Calibri"/>
          <w:bCs/>
          <w:color w:val="000000"/>
          <w:vertAlign w:val="superscript"/>
          <w:lang w:val="es-CL" w:eastAsia="en-US"/>
        </w:rPr>
        <w:t>(</w:t>
      </w:r>
      <w:proofErr w:type="gramEnd"/>
      <w:r w:rsidRPr="00D932B3">
        <w:rPr>
          <w:rFonts w:eastAsia="Calibri"/>
          <w:bCs/>
          <w:color w:val="000000"/>
          <w:vertAlign w:val="superscript"/>
          <w:lang w:val="es-CL" w:eastAsia="en-US"/>
        </w:rPr>
        <w:t xml:space="preserve">25,26) </w:t>
      </w:r>
      <w:r w:rsidRPr="00D932B3">
        <w:rPr>
          <w:rFonts w:eastAsia="Calibri"/>
          <w:bCs/>
          <w:color w:val="000000"/>
          <w:lang w:val="es-CL" w:eastAsia="en-US"/>
        </w:rPr>
        <w:t xml:space="preserve">que han reportado una relación positiva entre estas variables, las que indican que </w:t>
      </w:r>
      <w:r w:rsidRPr="00D932B3">
        <w:rPr>
          <w:rFonts w:eastAsia="Calibri"/>
          <w:color w:val="000000"/>
          <w:lang w:val="es-CL" w:eastAsia="en-US"/>
        </w:rPr>
        <w:t xml:space="preserve">la presencia de una autoestima elevada se asocia con un </w:t>
      </w:r>
      <w:r w:rsidRPr="00D932B3">
        <w:rPr>
          <w:rFonts w:eastAsia="Calibri"/>
          <w:bCs/>
          <w:color w:val="000000"/>
          <w:lang w:val="es-CL" w:eastAsia="en-US"/>
        </w:rPr>
        <w:t>mayor autoconcepto.</w:t>
      </w:r>
      <w:r w:rsidRPr="00D932B3">
        <w:rPr>
          <w:rFonts w:eastAsia="Calibri"/>
          <w:color w:val="000000"/>
          <w:vertAlign w:val="superscript"/>
          <w:lang w:val="es-CL" w:eastAsia="en-US"/>
        </w:rPr>
        <w:t>(27)</w:t>
      </w:r>
      <w:r w:rsidRPr="00D932B3">
        <w:rPr>
          <w:rFonts w:eastAsia="Calibri"/>
          <w:bCs/>
          <w:color w:val="000000"/>
          <w:lang w:val="es-CL" w:eastAsia="en-US"/>
        </w:rPr>
        <w:t xml:space="preserve"> En este sentido, los estudios referidos coinciden en que poseer un autoconcepto elevado permite mantener una mayor autoestima, lo que en ambientes académicos redunda en percepciones estables respecto a las propias capacidades para resolver tareas escolares. Asimismo, resulta interesante constatar que la intensidad de las asociaciones</w:t>
      </w:r>
      <w:r>
        <w:rPr>
          <w:rFonts w:eastAsia="Calibri"/>
          <w:bCs/>
          <w:color w:val="000000"/>
          <w:lang w:val="es-CL" w:eastAsia="en-US"/>
        </w:rPr>
        <w:t>,</w:t>
      </w:r>
      <w:r w:rsidRPr="00D932B3">
        <w:rPr>
          <w:rFonts w:eastAsia="Calibri"/>
          <w:bCs/>
          <w:color w:val="000000"/>
          <w:lang w:val="es-CL" w:eastAsia="en-US"/>
        </w:rPr>
        <w:t xml:space="preserve"> entre la</w:t>
      </w:r>
      <w:r w:rsidRPr="00D932B3">
        <w:rPr>
          <w:rFonts w:eastAsia="Calibri"/>
          <w:bCs/>
          <w:lang w:val="es-CL" w:eastAsia="en-US"/>
        </w:rPr>
        <w:t xml:space="preserve"> autoestima</w:t>
      </w:r>
      <w:r>
        <w:rPr>
          <w:rFonts w:eastAsia="Calibri"/>
          <w:bCs/>
          <w:lang w:val="es-CL" w:eastAsia="en-US"/>
        </w:rPr>
        <w:t>,</w:t>
      </w:r>
      <w:r w:rsidRPr="00D932B3">
        <w:rPr>
          <w:rFonts w:eastAsia="Calibri"/>
          <w:bCs/>
          <w:lang w:val="es-CL" w:eastAsia="en-US"/>
        </w:rPr>
        <w:t xml:space="preserve"> con la EAA son especialmente fuertes en hombres</w:t>
      </w:r>
      <w:r w:rsidRPr="00D932B3">
        <w:rPr>
          <w:rFonts w:ascii="Calibri" w:eastAsia="Calibri" w:hAnsi="Calibri" w:cs="Calibri"/>
          <w:sz w:val="16"/>
          <w:szCs w:val="16"/>
          <w:lang w:val="es-CL" w:eastAsia="en-US"/>
        </w:rPr>
        <w:t>,</w:t>
      </w:r>
      <w:r w:rsidRPr="00D932B3">
        <w:rPr>
          <w:rFonts w:eastAsia="Calibri"/>
          <w:bCs/>
          <w:lang w:val="es-CL" w:eastAsia="en-US"/>
        </w:rPr>
        <w:t xml:space="preserve"> EFA y muestra total, manteniendo una asociación de intensidad alta.</w:t>
      </w:r>
    </w:p>
    <w:p w14:paraId="57EF4EA2" w14:textId="77777777" w:rsidR="00D932B3" w:rsidRPr="00D932B3" w:rsidRDefault="00D932B3" w:rsidP="00D932B3">
      <w:pPr>
        <w:suppressAutoHyphens/>
        <w:spacing w:line="360" w:lineRule="auto"/>
        <w:jc w:val="both"/>
        <w:rPr>
          <w:rFonts w:ascii="Calibri" w:eastAsia="Calibri" w:hAnsi="Calibri" w:cs="Calibri"/>
          <w:color w:val="000000"/>
          <w:sz w:val="22"/>
          <w:szCs w:val="22"/>
          <w:lang w:val="es-CU" w:eastAsia="en-US"/>
        </w:rPr>
      </w:pPr>
      <w:r w:rsidRPr="00D932B3">
        <w:rPr>
          <w:rFonts w:eastAsia="Calibri"/>
          <w:bCs/>
          <w:color w:val="000000"/>
          <w:lang w:val="es-CL" w:eastAsia="en-US"/>
        </w:rPr>
        <w:t xml:space="preserve">En general, los hallazgos de este estudio refuerzan la evidencia científica que manifiesta un importante vínculo entre la autoestima con el autoconcepto académico en los </w:t>
      </w:r>
      <w:proofErr w:type="gramStart"/>
      <w:r w:rsidRPr="00D932B3">
        <w:rPr>
          <w:rFonts w:eastAsia="Calibri"/>
          <w:bCs/>
          <w:color w:val="000000"/>
          <w:lang w:val="es-CL" w:eastAsia="en-US"/>
        </w:rPr>
        <w:t>escolares,</w:t>
      </w:r>
      <w:r w:rsidRPr="00D932B3">
        <w:rPr>
          <w:rFonts w:eastAsia="Calibri"/>
          <w:color w:val="000000"/>
          <w:vertAlign w:val="superscript"/>
          <w:lang w:val="es-CL" w:eastAsia="en-US"/>
        </w:rPr>
        <w:t>(</w:t>
      </w:r>
      <w:proofErr w:type="gramEnd"/>
      <w:r w:rsidRPr="00D932B3">
        <w:rPr>
          <w:rFonts w:eastAsia="Calibri"/>
          <w:color w:val="000000"/>
          <w:vertAlign w:val="superscript"/>
          <w:lang w:val="es-CL" w:eastAsia="en-US"/>
        </w:rPr>
        <w:t>25)</w:t>
      </w:r>
      <w:r w:rsidRPr="00D932B3">
        <w:rPr>
          <w:rFonts w:eastAsia="Calibri"/>
          <w:bCs/>
          <w:color w:val="000000"/>
          <w:lang w:val="es-CL" w:eastAsia="en-US"/>
        </w:rPr>
        <w:t xml:space="preserve"> sobre todo en cuanto a la intensidad de las asociaciones, las que exhiben fuerzas de asociación más altas para hombres y EFA respecto al puntaje total de la EAA, así como en mujeres y EFA, al asociar la autoestima con la dimensión de autoeficacia académica. Sin embargo, no se identificaron diferencias de medias significativas al comparar la autoestima con la EAA al distribuir a los escolares por sexo o hábito de actividad física. Estos resultados podrían estar relacionados con el contexto de pandemia por la COVID-19, debido al cual se modificaron las conductas habituales de las personas, lo que ha provocado largos períodos de confinamiento, que redujo el contacto entre los escolares debido al distanciamiento </w:t>
      </w:r>
      <w:proofErr w:type="gramStart"/>
      <w:r w:rsidRPr="00D932B3">
        <w:rPr>
          <w:rFonts w:eastAsia="Calibri"/>
          <w:bCs/>
          <w:color w:val="000000"/>
          <w:lang w:val="es-CL" w:eastAsia="en-US"/>
        </w:rPr>
        <w:t>social,</w:t>
      </w:r>
      <w:r w:rsidRPr="00D932B3">
        <w:rPr>
          <w:rFonts w:eastAsia="Calibri"/>
          <w:color w:val="000000"/>
          <w:vertAlign w:val="superscript"/>
          <w:lang w:val="es-CL" w:eastAsia="en-US"/>
        </w:rPr>
        <w:t>(</w:t>
      </w:r>
      <w:proofErr w:type="gramEnd"/>
      <w:r w:rsidRPr="00D932B3">
        <w:rPr>
          <w:rFonts w:eastAsia="Calibri"/>
          <w:color w:val="000000"/>
          <w:vertAlign w:val="superscript"/>
          <w:lang w:val="es-CL" w:eastAsia="en-US"/>
        </w:rPr>
        <w:t>18)</w:t>
      </w:r>
      <w:r w:rsidRPr="00D932B3">
        <w:rPr>
          <w:rFonts w:eastAsia="Calibri"/>
          <w:bCs/>
          <w:color w:val="000000"/>
          <w:lang w:val="es-CL" w:eastAsia="en-US"/>
        </w:rPr>
        <w:t xml:space="preserve"> hecho que podría impactar en el normal desarrollo de la autoestima.</w:t>
      </w:r>
      <w:r w:rsidRPr="00D932B3">
        <w:rPr>
          <w:rFonts w:eastAsia="Calibri"/>
          <w:color w:val="000000"/>
          <w:vertAlign w:val="superscript"/>
          <w:lang w:val="es-CL" w:eastAsia="en-US"/>
        </w:rPr>
        <w:t>(28)</w:t>
      </w:r>
    </w:p>
    <w:p w14:paraId="12A8792B" w14:textId="77777777" w:rsidR="00D932B3" w:rsidRPr="00D932B3" w:rsidRDefault="00D932B3" w:rsidP="00D932B3">
      <w:pPr>
        <w:suppressAutoHyphens/>
        <w:spacing w:line="360" w:lineRule="auto"/>
        <w:jc w:val="both"/>
        <w:rPr>
          <w:rFonts w:eastAsia="Calibri"/>
          <w:bCs/>
          <w:color w:val="000000"/>
          <w:lang w:val="es-CL" w:eastAsia="en-US"/>
        </w:rPr>
      </w:pPr>
      <w:r w:rsidRPr="00D932B3">
        <w:rPr>
          <w:rFonts w:eastAsia="Calibri"/>
          <w:bCs/>
          <w:color w:val="000000"/>
          <w:lang w:val="es-CL" w:eastAsia="en-US"/>
        </w:rPr>
        <w:t>Entre las posibles limitaciones del estudio se encuentran:</w:t>
      </w:r>
    </w:p>
    <w:p w14:paraId="643D11B4" w14:textId="77777777" w:rsidR="00D932B3" w:rsidRPr="00D932B3" w:rsidRDefault="00D932B3" w:rsidP="00D932B3">
      <w:pPr>
        <w:suppressAutoHyphens/>
        <w:spacing w:line="360" w:lineRule="auto"/>
        <w:jc w:val="both"/>
        <w:rPr>
          <w:rFonts w:eastAsia="Calibri"/>
          <w:bCs/>
          <w:color w:val="000000"/>
          <w:lang w:val="es-CL" w:eastAsia="en-US"/>
        </w:rPr>
      </w:pPr>
    </w:p>
    <w:p w14:paraId="15DD113E" w14:textId="77777777" w:rsidR="00D932B3" w:rsidRPr="00D932B3" w:rsidRDefault="00D932B3" w:rsidP="00D932B3">
      <w:pPr>
        <w:suppressAutoHyphens/>
        <w:spacing w:line="360" w:lineRule="auto"/>
        <w:ind w:left="720"/>
        <w:jc w:val="both"/>
        <w:rPr>
          <w:rFonts w:eastAsia="Calibri"/>
          <w:bCs/>
          <w:color w:val="000000"/>
          <w:lang w:val="es-CL" w:eastAsia="en-US"/>
        </w:rPr>
      </w:pPr>
      <w:r w:rsidRPr="00D932B3">
        <w:rPr>
          <w:rFonts w:eastAsia="Calibri"/>
          <w:color w:val="000000"/>
          <w:lang w:val="es-CL" w:eastAsia="en-US"/>
        </w:rPr>
        <w:t>(i)</w:t>
      </w:r>
      <w:r w:rsidRPr="00D932B3">
        <w:rPr>
          <w:rFonts w:eastAsia="Calibri"/>
          <w:bCs/>
          <w:color w:val="000000"/>
          <w:lang w:val="es-CL" w:eastAsia="en-US"/>
        </w:rPr>
        <w:t xml:space="preserve"> la obtención de información por medio de encuestas en línea y </w:t>
      </w:r>
      <w:proofErr w:type="spellStart"/>
      <w:r w:rsidRPr="00D932B3">
        <w:rPr>
          <w:rFonts w:eastAsia="Calibri"/>
          <w:bCs/>
          <w:color w:val="000000"/>
          <w:lang w:val="es-CL" w:eastAsia="en-US"/>
        </w:rPr>
        <w:t>autorreportadas</w:t>
      </w:r>
      <w:proofErr w:type="spellEnd"/>
      <w:r w:rsidRPr="00D932B3">
        <w:rPr>
          <w:rFonts w:eastAsia="Calibri"/>
          <w:bCs/>
          <w:color w:val="000000"/>
          <w:lang w:val="es-CL" w:eastAsia="en-US"/>
        </w:rPr>
        <w:t xml:space="preserve">, lo que podría sesgar las respuestas de los escolares; </w:t>
      </w:r>
    </w:p>
    <w:p w14:paraId="5CEB2BBF" w14:textId="77777777" w:rsidR="00D932B3" w:rsidRPr="00D932B3" w:rsidRDefault="00D932B3" w:rsidP="00D932B3">
      <w:pPr>
        <w:suppressAutoHyphens/>
        <w:spacing w:line="360" w:lineRule="auto"/>
        <w:ind w:left="720"/>
        <w:jc w:val="both"/>
        <w:rPr>
          <w:rFonts w:eastAsia="Calibri"/>
          <w:bCs/>
          <w:color w:val="000000"/>
          <w:lang w:val="es-CL" w:eastAsia="en-US"/>
        </w:rPr>
      </w:pPr>
      <w:r w:rsidRPr="00D932B3">
        <w:rPr>
          <w:rFonts w:eastAsia="Calibri"/>
          <w:bCs/>
          <w:color w:val="000000"/>
          <w:lang w:val="es-CL" w:eastAsia="en-US"/>
        </w:rPr>
        <w:t>(</w:t>
      </w:r>
      <w:proofErr w:type="spellStart"/>
      <w:r w:rsidRPr="00D932B3">
        <w:rPr>
          <w:rFonts w:eastAsia="Calibri"/>
          <w:bCs/>
          <w:color w:val="000000"/>
          <w:lang w:val="es-CL" w:eastAsia="en-US"/>
        </w:rPr>
        <w:t>ii</w:t>
      </w:r>
      <w:proofErr w:type="spellEnd"/>
      <w:r w:rsidRPr="00D932B3">
        <w:rPr>
          <w:rFonts w:eastAsia="Calibri"/>
          <w:bCs/>
          <w:color w:val="000000"/>
          <w:lang w:val="es-CL" w:eastAsia="en-US"/>
        </w:rPr>
        <w:t xml:space="preserve">) el diseño transversal del estudio que no permite relaciones causa/efecto; </w:t>
      </w:r>
    </w:p>
    <w:p w14:paraId="44FA2F61" w14:textId="77777777" w:rsidR="00D932B3" w:rsidRPr="00D932B3" w:rsidRDefault="00D932B3" w:rsidP="00D932B3">
      <w:pPr>
        <w:suppressAutoHyphens/>
        <w:spacing w:line="360" w:lineRule="auto"/>
        <w:ind w:left="720"/>
        <w:jc w:val="both"/>
        <w:rPr>
          <w:rFonts w:eastAsia="Calibri"/>
          <w:bCs/>
          <w:color w:val="000000"/>
          <w:lang w:val="es-CL" w:eastAsia="en-US"/>
        </w:rPr>
      </w:pPr>
      <w:r w:rsidRPr="00D932B3">
        <w:rPr>
          <w:rFonts w:eastAsia="Calibri"/>
          <w:bCs/>
          <w:color w:val="000000"/>
          <w:lang w:val="es-CL" w:eastAsia="en-US"/>
        </w:rPr>
        <w:t>(</w:t>
      </w:r>
      <w:proofErr w:type="spellStart"/>
      <w:r w:rsidRPr="00D932B3">
        <w:rPr>
          <w:rFonts w:eastAsia="Calibri"/>
          <w:bCs/>
          <w:color w:val="000000"/>
          <w:lang w:val="es-CL" w:eastAsia="en-US"/>
        </w:rPr>
        <w:t>iii</w:t>
      </w:r>
      <w:proofErr w:type="spellEnd"/>
      <w:r w:rsidRPr="00D932B3">
        <w:rPr>
          <w:rFonts w:eastAsia="Calibri"/>
          <w:bCs/>
          <w:color w:val="000000"/>
          <w:lang w:val="es-CL" w:eastAsia="en-US"/>
        </w:rPr>
        <w:t xml:space="preserve">) la selección de la muestra (no probabilística accidental) y reducida cantidad de participantes (n= 108) que solo permite análisis correlacionales y de asociación; </w:t>
      </w:r>
    </w:p>
    <w:p w14:paraId="4CF872C8" w14:textId="77777777" w:rsidR="00D932B3" w:rsidRPr="00D932B3" w:rsidRDefault="00D932B3" w:rsidP="00D932B3">
      <w:pPr>
        <w:suppressAutoHyphens/>
        <w:spacing w:line="360" w:lineRule="auto"/>
        <w:ind w:left="720"/>
        <w:jc w:val="both"/>
        <w:rPr>
          <w:rFonts w:eastAsia="Calibri"/>
          <w:bCs/>
          <w:color w:val="000000"/>
          <w:lang w:val="es-CL" w:eastAsia="en-US"/>
        </w:rPr>
      </w:pPr>
      <w:r w:rsidRPr="00D932B3">
        <w:rPr>
          <w:rFonts w:eastAsia="Calibri"/>
          <w:bCs/>
          <w:color w:val="000000"/>
          <w:lang w:val="es-CL" w:eastAsia="en-US"/>
        </w:rPr>
        <w:t>(</w:t>
      </w:r>
      <w:proofErr w:type="spellStart"/>
      <w:r w:rsidRPr="00D932B3">
        <w:rPr>
          <w:rFonts w:eastAsia="Calibri"/>
          <w:bCs/>
          <w:color w:val="000000"/>
          <w:lang w:val="es-CL" w:eastAsia="en-US"/>
        </w:rPr>
        <w:t>iv</w:t>
      </w:r>
      <w:proofErr w:type="spellEnd"/>
      <w:r w:rsidRPr="00D932B3">
        <w:rPr>
          <w:rFonts w:eastAsia="Calibri"/>
          <w:bCs/>
          <w:color w:val="000000"/>
          <w:lang w:val="es-CL" w:eastAsia="en-US"/>
        </w:rPr>
        <w:t>) el contexto geográfico de los escolares que no permite extrapolar los resultados a otras realidades;</w:t>
      </w:r>
    </w:p>
    <w:p w14:paraId="725834A0" w14:textId="77777777" w:rsidR="00D932B3" w:rsidRPr="00D932B3" w:rsidRDefault="00D932B3" w:rsidP="00D932B3">
      <w:pPr>
        <w:suppressAutoHyphens/>
        <w:spacing w:line="360" w:lineRule="auto"/>
        <w:ind w:left="720"/>
        <w:jc w:val="both"/>
        <w:rPr>
          <w:rFonts w:eastAsia="Calibri"/>
          <w:bCs/>
          <w:color w:val="000000"/>
          <w:lang w:val="es-CL" w:eastAsia="en-US"/>
        </w:rPr>
      </w:pPr>
      <w:r w:rsidRPr="00D932B3">
        <w:rPr>
          <w:rFonts w:eastAsia="Calibri"/>
          <w:bCs/>
          <w:color w:val="000000"/>
          <w:lang w:val="es-CL" w:eastAsia="en-US"/>
        </w:rPr>
        <w:t xml:space="preserve">(v) la utilización de valores de significación para la comprobación de hipótesis, lo que conlleva errores tipo I y II, para lo cual los análisis </w:t>
      </w:r>
      <w:proofErr w:type="gramStart"/>
      <w:r w:rsidRPr="00D932B3">
        <w:rPr>
          <w:rFonts w:eastAsia="Calibri"/>
          <w:bCs/>
          <w:color w:val="000000"/>
          <w:lang w:val="es-CL" w:eastAsia="en-US"/>
        </w:rPr>
        <w:t>bayesianos</w:t>
      </w:r>
      <w:r w:rsidRPr="00D932B3">
        <w:rPr>
          <w:rFonts w:eastAsia="Calibri"/>
          <w:bCs/>
          <w:color w:val="000000"/>
          <w:vertAlign w:val="superscript"/>
          <w:lang w:val="es-CL" w:eastAsia="en-US"/>
        </w:rPr>
        <w:t>(</w:t>
      </w:r>
      <w:proofErr w:type="gramEnd"/>
      <w:r w:rsidRPr="00D932B3">
        <w:rPr>
          <w:rFonts w:eastAsia="Calibri"/>
          <w:bCs/>
          <w:color w:val="000000"/>
          <w:vertAlign w:val="superscript"/>
          <w:lang w:val="es-CL" w:eastAsia="en-US"/>
        </w:rPr>
        <w:t>29)</w:t>
      </w:r>
      <w:r w:rsidRPr="00D932B3">
        <w:rPr>
          <w:rFonts w:eastAsia="Calibri"/>
          <w:bCs/>
          <w:color w:val="000000"/>
          <w:lang w:val="es-CL" w:eastAsia="en-US"/>
        </w:rPr>
        <w:t xml:space="preserve"> se presentan como una alternativa. </w:t>
      </w:r>
    </w:p>
    <w:p w14:paraId="3CE7D363" w14:textId="77777777" w:rsidR="00D932B3" w:rsidRPr="00D932B3" w:rsidRDefault="00D932B3" w:rsidP="00D932B3">
      <w:pPr>
        <w:suppressAutoHyphens/>
        <w:spacing w:line="360" w:lineRule="auto"/>
        <w:jc w:val="both"/>
        <w:rPr>
          <w:rFonts w:eastAsia="Calibri"/>
          <w:bCs/>
          <w:color w:val="000000"/>
          <w:lang w:val="es-CL" w:eastAsia="en-US"/>
        </w:rPr>
      </w:pPr>
    </w:p>
    <w:p w14:paraId="24A56125" w14:textId="77777777" w:rsidR="00D932B3" w:rsidRPr="00D932B3" w:rsidRDefault="00D932B3" w:rsidP="00D932B3">
      <w:pPr>
        <w:suppressAutoHyphens/>
        <w:spacing w:line="360" w:lineRule="auto"/>
        <w:jc w:val="both"/>
        <w:rPr>
          <w:rFonts w:eastAsia="Calibri"/>
          <w:bCs/>
          <w:color w:val="000000"/>
          <w:lang w:val="es-CL" w:eastAsia="en-US"/>
        </w:rPr>
      </w:pPr>
      <w:r w:rsidRPr="00D932B3">
        <w:rPr>
          <w:rFonts w:eastAsia="Calibri"/>
          <w:bCs/>
          <w:color w:val="000000"/>
          <w:lang w:val="es-CL" w:eastAsia="en-US"/>
        </w:rPr>
        <w:t xml:space="preserve">Como principales implicaciones prácticas se encuentran: </w:t>
      </w:r>
    </w:p>
    <w:p w14:paraId="778C9CA8" w14:textId="77777777" w:rsidR="00D932B3" w:rsidRPr="00D932B3" w:rsidRDefault="00D932B3" w:rsidP="00D932B3">
      <w:pPr>
        <w:suppressAutoHyphens/>
        <w:spacing w:line="360" w:lineRule="auto"/>
        <w:jc w:val="both"/>
        <w:rPr>
          <w:rFonts w:eastAsia="Calibri"/>
          <w:bCs/>
          <w:color w:val="000000"/>
          <w:lang w:val="es-CL" w:eastAsia="en-US"/>
        </w:rPr>
      </w:pPr>
    </w:p>
    <w:p w14:paraId="6862DF87" w14:textId="77777777" w:rsidR="00D932B3" w:rsidRPr="00D932B3" w:rsidRDefault="00D932B3" w:rsidP="00D932B3">
      <w:pPr>
        <w:suppressAutoHyphens/>
        <w:spacing w:line="360" w:lineRule="auto"/>
        <w:ind w:left="720"/>
        <w:jc w:val="both"/>
        <w:rPr>
          <w:rFonts w:eastAsia="Calibri"/>
          <w:bCs/>
          <w:color w:val="000000"/>
          <w:lang w:val="es-CL" w:eastAsia="en-US"/>
        </w:rPr>
      </w:pPr>
      <w:r w:rsidRPr="00D932B3">
        <w:rPr>
          <w:rFonts w:eastAsia="Calibri"/>
          <w:bCs/>
          <w:color w:val="000000"/>
          <w:lang w:val="es-CL" w:eastAsia="en-US"/>
        </w:rPr>
        <w:t xml:space="preserve">(i) el uso de encuestas validadas en el contexto escolar chileno, lo que otorga información situada y confiable para educadores y administradores de centros escolares; </w:t>
      </w:r>
    </w:p>
    <w:p w14:paraId="342619AE" w14:textId="77777777" w:rsidR="00D932B3" w:rsidRPr="00D932B3" w:rsidRDefault="00D932B3" w:rsidP="00D932B3">
      <w:pPr>
        <w:suppressAutoHyphens/>
        <w:spacing w:line="360" w:lineRule="auto"/>
        <w:ind w:left="720"/>
        <w:jc w:val="both"/>
        <w:rPr>
          <w:rFonts w:ascii="Calibri" w:eastAsia="Calibri" w:hAnsi="Calibri" w:cs="Calibri"/>
          <w:color w:val="000000"/>
          <w:sz w:val="22"/>
          <w:szCs w:val="22"/>
          <w:lang w:val="es-CU" w:eastAsia="en-US"/>
        </w:rPr>
      </w:pPr>
      <w:r w:rsidRPr="00D932B3">
        <w:rPr>
          <w:rFonts w:eastAsia="Calibri"/>
          <w:bCs/>
          <w:color w:val="000000"/>
          <w:lang w:val="es-CL" w:eastAsia="en-US"/>
        </w:rPr>
        <w:t>(</w:t>
      </w:r>
      <w:proofErr w:type="spellStart"/>
      <w:r w:rsidRPr="00D932B3">
        <w:rPr>
          <w:rFonts w:eastAsia="Calibri"/>
          <w:bCs/>
          <w:color w:val="000000"/>
          <w:lang w:val="es-CL" w:eastAsia="en-US"/>
        </w:rPr>
        <w:t>ii</w:t>
      </w:r>
      <w:proofErr w:type="spellEnd"/>
      <w:r w:rsidRPr="00D932B3">
        <w:rPr>
          <w:rFonts w:eastAsia="Calibri"/>
          <w:bCs/>
          <w:color w:val="000000"/>
          <w:lang w:val="es-CL" w:eastAsia="en-US"/>
        </w:rPr>
        <w:t>) efectuar el estudio en contexto de pandemia por la COVID-19, lo que aporta evidencia para futuros estudios que se desarrollen en contextos de confinamiento obligatorio o voluntario de población escolar en relación con la autoestima, autoconcepto académico y actividad física.</w:t>
      </w:r>
    </w:p>
    <w:p w14:paraId="34B407AC" w14:textId="77777777" w:rsidR="00D932B3" w:rsidRPr="00D932B3" w:rsidRDefault="00D932B3" w:rsidP="00D932B3">
      <w:pPr>
        <w:suppressAutoHyphens/>
        <w:spacing w:line="360" w:lineRule="auto"/>
        <w:jc w:val="both"/>
        <w:rPr>
          <w:rFonts w:eastAsia="Calibri"/>
          <w:bCs/>
          <w:color w:val="000000"/>
          <w:lang w:val="es-CL" w:eastAsia="en-US"/>
        </w:rPr>
      </w:pPr>
    </w:p>
    <w:p w14:paraId="799714B1" w14:textId="77777777" w:rsidR="00D932B3" w:rsidRPr="00D932B3" w:rsidRDefault="00D932B3" w:rsidP="00D932B3">
      <w:pPr>
        <w:suppressAutoHyphens/>
        <w:spacing w:line="360" w:lineRule="auto"/>
        <w:jc w:val="both"/>
        <w:rPr>
          <w:rFonts w:eastAsia="Calibri"/>
          <w:lang w:val="es-CL" w:eastAsia="en-US"/>
        </w:rPr>
      </w:pPr>
      <w:r w:rsidRPr="00D932B3">
        <w:rPr>
          <w:rFonts w:eastAsia="Calibri"/>
          <w:bCs/>
          <w:color w:val="000000"/>
          <w:lang w:val="es-CL" w:eastAsia="en-US"/>
        </w:rPr>
        <w:t>En conclusión, e</w:t>
      </w:r>
      <w:bookmarkStart w:id="6" w:name="_Hlk89987073"/>
      <w:r w:rsidRPr="00D932B3">
        <w:rPr>
          <w:rFonts w:eastAsia="Calibri"/>
          <w:color w:val="000000"/>
          <w:lang w:val="es-CL" w:eastAsia="en-US"/>
        </w:rPr>
        <w:t>xiste asociación estadísticamente significativa entre la autoestima con la autoeficacia académica, rendimiento percibido y puntaje total de la EAA en escolares chilenos, independiente del sexo y hábito de actividad física</w:t>
      </w:r>
      <w:bookmarkEnd w:id="6"/>
      <w:r w:rsidRPr="00D932B3">
        <w:rPr>
          <w:rFonts w:eastAsia="Calibri"/>
          <w:color w:val="000000"/>
          <w:lang w:val="es-CL" w:eastAsia="en-US"/>
        </w:rPr>
        <w:t xml:space="preserve">. Además, solo se presentan diferencias significativas a favor de los hombres en autoestima, sin reportar diferencias de medias para el resto de las variables o al analizar la muestra según hábito de actividad física. De este modo, poseer una buena autoestima requiere de un </w:t>
      </w:r>
      <w:r w:rsidRPr="00D932B3">
        <w:rPr>
          <w:rFonts w:eastAsia="Calibri"/>
          <w:lang w:val="es-CL" w:eastAsia="en-US"/>
        </w:rPr>
        <w:t>mayor autoconcepto académico, lo que releva la importancia de fortalecer la percepción positiva de las personas respecto a sus propias capacidades en entornos educacionales, sobre todo durante periodos de confinamiento.</w:t>
      </w:r>
    </w:p>
    <w:p w14:paraId="3401C7E2" w14:textId="77777777" w:rsidR="00D932B3" w:rsidRPr="00D932B3" w:rsidRDefault="00D932B3" w:rsidP="00D932B3">
      <w:pPr>
        <w:suppressAutoHyphens/>
        <w:spacing w:line="360" w:lineRule="auto"/>
        <w:jc w:val="both"/>
        <w:rPr>
          <w:rFonts w:eastAsia="Calibri"/>
          <w:lang w:val="es-CL" w:eastAsia="en-US"/>
        </w:rPr>
      </w:pPr>
    </w:p>
    <w:p w14:paraId="435DED10" w14:textId="77777777" w:rsidR="00D932B3" w:rsidRPr="00D932B3" w:rsidRDefault="00D932B3" w:rsidP="00D932B3">
      <w:pPr>
        <w:suppressAutoHyphens/>
        <w:spacing w:line="360" w:lineRule="auto"/>
        <w:jc w:val="center"/>
        <w:rPr>
          <w:rFonts w:eastAsia="Calibri"/>
          <w:b/>
          <w:lang w:val="es-CL" w:eastAsia="en-US"/>
        </w:rPr>
      </w:pPr>
    </w:p>
    <w:p w14:paraId="055C4EFD" w14:textId="77777777" w:rsidR="00D932B3" w:rsidRPr="00D932B3" w:rsidRDefault="00D932B3" w:rsidP="00D932B3">
      <w:pPr>
        <w:suppressAutoHyphens/>
        <w:spacing w:line="360" w:lineRule="auto"/>
        <w:jc w:val="center"/>
        <w:rPr>
          <w:rFonts w:eastAsia="Calibri"/>
          <w:b/>
          <w:sz w:val="32"/>
          <w:szCs w:val="32"/>
          <w:lang w:val="es-CL" w:eastAsia="en-US"/>
        </w:rPr>
      </w:pPr>
      <w:r w:rsidRPr="00D932B3">
        <w:rPr>
          <w:rFonts w:eastAsia="Calibri"/>
          <w:b/>
          <w:sz w:val="32"/>
          <w:szCs w:val="32"/>
          <w:lang w:val="es-CL" w:eastAsia="en-US"/>
        </w:rPr>
        <w:t>REFERENCIAS BIBLIOGRÁFICAS</w:t>
      </w:r>
    </w:p>
    <w:p w14:paraId="414F0106" w14:textId="77777777" w:rsidR="00D932B3" w:rsidRPr="00D932B3" w:rsidRDefault="00D932B3" w:rsidP="00D932B3">
      <w:pPr>
        <w:suppressAutoHyphens/>
        <w:spacing w:line="360" w:lineRule="auto"/>
        <w:rPr>
          <w:rFonts w:eastAsia="Calibri"/>
          <w:bCs/>
          <w:lang w:val="es-CL" w:eastAsia="en-US"/>
        </w:rPr>
      </w:pPr>
      <w:r w:rsidRPr="00D932B3">
        <w:rPr>
          <w:rFonts w:eastAsia="Calibri"/>
          <w:bCs/>
          <w:lang w:val="es-CL" w:eastAsia="en-US"/>
        </w:rPr>
        <w:t xml:space="preserve">1. UNICEF. La actividad física en niños, niñas y adolescentes. Panamá: Oficina Regional para América Latina y el Caribe; 2019. [acceso: 02/02/2022]. Disponible en: </w:t>
      </w:r>
      <w:hyperlink r:id="rId18">
        <w:r w:rsidRPr="00D932B3">
          <w:rPr>
            <w:rFonts w:eastAsia="Calibri"/>
            <w:bCs/>
            <w:color w:val="0563C1"/>
            <w:u w:val="single"/>
            <w:lang w:val="es-CL" w:eastAsia="en-US"/>
          </w:rPr>
          <w:t>https://www.unicef.org/uruguay/media/2276/file/La%20actividad%20f%C3%ADsica%20en%20ni%C3%B1os,%20ni%C3%B1as%20y%20adolescentes.pdf</w:t>
        </w:r>
      </w:hyperlink>
    </w:p>
    <w:p w14:paraId="0EE7171A" w14:textId="77777777" w:rsidR="00D932B3" w:rsidRPr="00D932B3" w:rsidRDefault="00D932B3" w:rsidP="00D932B3">
      <w:pPr>
        <w:suppressAutoHyphens/>
        <w:spacing w:line="360" w:lineRule="auto"/>
        <w:rPr>
          <w:rFonts w:eastAsia="Calibri"/>
          <w:bCs/>
          <w:lang w:val="es-CL" w:eastAsia="en-US"/>
        </w:rPr>
      </w:pPr>
      <w:r w:rsidRPr="00D932B3">
        <w:rPr>
          <w:rFonts w:eastAsia="Calibri"/>
          <w:bCs/>
          <w:lang w:val="es-CL" w:eastAsia="en-US"/>
        </w:rPr>
        <w:t xml:space="preserve">2. Borrás T. Adolescencia: definición, vulnerabilidad y oportunidad. Correo Científico Médico. 2014 [acceso: 28/01/2022]; 18(1):05-07. Disponible en: </w:t>
      </w:r>
      <w:hyperlink r:id="rId19">
        <w:r w:rsidRPr="00D932B3">
          <w:rPr>
            <w:rFonts w:eastAsia="Calibri"/>
            <w:bCs/>
            <w:color w:val="0563C1"/>
            <w:u w:val="single"/>
            <w:lang w:val="es-CL" w:eastAsia="en-US"/>
          </w:rPr>
          <w:t>http://scielo.sld.cu/scielo.php?script=sci_arttext&amp;pid=S1560-43812014000100002&amp;lng=es</w:t>
        </w:r>
      </w:hyperlink>
    </w:p>
    <w:p w14:paraId="526E04B4" w14:textId="77777777" w:rsidR="00D932B3" w:rsidRPr="00D932B3" w:rsidRDefault="00D932B3" w:rsidP="00D932B3">
      <w:pPr>
        <w:suppressAutoHyphens/>
        <w:spacing w:line="360" w:lineRule="auto"/>
        <w:rPr>
          <w:rFonts w:eastAsia="Calibri"/>
          <w:bCs/>
          <w:lang w:val="es-CL" w:eastAsia="en-US"/>
        </w:rPr>
      </w:pPr>
      <w:r w:rsidRPr="00D932B3">
        <w:rPr>
          <w:rFonts w:eastAsia="Calibri"/>
          <w:bCs/>
          <w:lang w:val="es-CL" w:eastAsia="en-US"/>
        </w:rPr>
        <w:t>3. García Matamoros WF. Sedentarismo en niños y adolescentes: Factor de riesgo en aumento. RECIMUNDO. 2019; 3(1):1602-1624. DOI: 10.26820/</w:t>
      </w:r>
      <w:proofErr w:type="spellStart"/>
      <w:r w:rsidRPr="00D932B3">
        <w:rPr>
          <w:rFonts w:eastAsia="Calibri"/>
          <w:bCs/>
          <w:lang w:val="es-CL" w:eastAsia="en-US"/>
        </w:rPr>
        <w:t>recimundo</w:t>
      </w:r>
      <w:proofErr w:type="spellEnd"/>
      <w:r w:rsidRPr="00D932B3">
        <w:rPr>
          <w:rFonts w:eastAsia="Calibri"/>
          <w:bCs/>
          <w:lang w:val="es-CL" w:eastAsia="en-US"/>
        </w:rPr>
        <w:t>/</w:t>
      </w:r>
      <w:proofErr w:type="gramStart"/>
      <w:r w:rsidRPr="00D932B3">
        <w:rPr>
          <w:rFonts w:eastAsia="Calibri"/>
          <w:bCs/>
          <w:lang w:val="es-CL" w:eastAsia="en-US"/>
        </w:rPr>
        <w:t>3.(</w:t>
      </w:r>
      <w:proofErr w:type="gramEnd"/>
      <w:r w:rsidRPr="00D932B3">
        <w:rPr>
          <w:rFonts w:eastAsia="Calibri"/>
          <w:bCs/>
          <w:lang w:val="es-CL" w:eastAsia="en-US"/>
        </w:rPr>
        <w:t>1).enero.2019.1602-1624</w:t>
      </w:r>
    </w:p>
    <w:p w14:paraId="61B7596F" w14:textId="77777777" w:rsidR="00D932B3" w:rsidRPr="00D932B3" w:rsidRDefault="00D932B3" w:rsidP="00D932B3">
      <w:pPr>
        <w:suppressAutoHyphens/>
        <w:spacing w:line="360" w:lineRule="auto"/>
        <w:rPr>
          <w:rFonts w:eastAsia="Calibri"/>
          <w:bCs/>
          <w:lang w:val="es-CL" w:eastAsia="en-US"/>
        </w:rPr>
      </w:pPr>
      <w:r w:rsidRPr="00D932B3">
        <w:rPr>
          <w:rFonts w:eastAsia="Calibri"/>
          <w:bCs/>
          <w:lang w:val="es-CL" w:eastAsia="en-US"/>
        </w:rPr>
        <w:t xml:space="preserve">4. Ministerio de la Salud gobierno de Chile. Programa nacional de salud integral de adolescentes y jóvenes. Santiago de Chile: MINSAL; 2020. [acceso: 17/01/2022]. Disponible en: </w:t>
      </w:r>
      <w:hyperlink r:id="rId20">
        <w:r w:rsidRPr="00D932B3">
          <w:rPr>
            <w:rFonts w:eastAsia="Calibri"/>
            <w:bCs/>
            <w:color w:val="0563C1"/>
            <w:u w:val="single"/>
            <w:lang w:val="es-CL" w:eastAsia="en-US"/>
          </w:rPr>
          <w:t>https://www.minsal.cl/portal/url/item/d263acb5826c2826e04001016401271e.pdf</w:t>
        </w:r>
      </w:hyperlink>
    </w:p>
    <w:p w14:paraId="51EEF4AE" w14:textId="77777777" w:rsidR="00D932B3" w:rsidRPr="00D932B3" w:rsidRDefault="00D932B3" w:rsidP="00D932B3">
      <w:pPr>
        <w:suppressAutoHyphens/>
        <w:spacing w:line="360" w:lineRule="auto"/>
        <w:rPr>
          <w:rFonts w:eastAsia="Calibri"/>
          <w:bCs/>
          <w:lang w:val="es-CL" w:eastAsia="en-US"/>
        </w:rPr>
      </w:pPr>
      <w:r w:rsidRPr="00D932B3">
        <w:rPr>
          <w:rFonts w:eastAsia="Calibri"/>
          <w:bCs/>
          <w:lang w:val="es-CL" w:eastAsia="en-US"/>
        </w:rPr>
        <w:t xml:space="preserve">5. Ministerio del Deporte. Encuesta Nacional de Hábitos de Actividad Física y Deporte en población entre 5 y 17 años. Ministerio del Deporte; 2019. [acceso: 17/01/2022]. Disponible en: </w:t>
      </w:r>
      <w:hyperlink r:id="rId21">
        <w:r w:rsidRPr="00D932B3">
          <w:rPr>
            <w:rFonts w:eastAsia="Calibri"/>
            <w:bCs/>
            <w:color w:val="0563C1"/>
            <w:u w:val="single"/>
            <w:lang w:val="es-CL" w:eastAsia="en-US"/>
          </w:rPr>
          <w:t>https://cdn.digital.gob.cl/public_files/Campa%C3%B1as/Cuenta-P%C3%BAblica-2020/CP-sectoriales/23-2020-SECTORIAL-MINISTERIO-DEL-DEPORTE.pdf</w:t>
        </w:r>
      </w:hyperlink>
    </w:p>
    <w:p w14:paraId="572D8CA1" w14:textId="77777777" w:rsidR="00D932B3" w:rsidRPr="00D932B3" w:rsidRDefault="00D932B3" w:rsidP="00D932B3">
      <w:pPr>
        <w:suppressAutoHyphens/>
        <w:spacing w:line="360" w:lineRule="auto"/>
        <w:rPr>
          <w:rFonts w:eastAsia="Calibri"/>
          <w:bCs/>
          <w:lang w:val="es-CL" w:eastAsia="en-US"/>
        </w:rPr>
      </w:pPr>
      <w:r w:rsidRPr="00D932B3">
        <w:rPr>
          <w:rFonts w:eastAsia="Calibri"/>
          <w:bCs/>
          <w:lang w:val="es-CL" w:eastAsia="en-US"/>
        </w:rPr>
        <w:t xml:space="preserve">6. Contreras-Valdés JA, Hernández-Guzmán L, Freyre MÁ. Insatisfacción corporal, autoestima y depresión en niñas con obesidad. </w:t>
      </w:r>
      <w:proofErr w:type="spellStart"/>
      <w:r w:rsidRPr="00D932B3">
        <w:rPr>
          <w:rFonts w:eastAsia="Calibri"/>
          <w:bCs/>
          <w:lang w:val="es-CL" w:eastAsia="en-US"/>
        </w:rPr>
        <w:t>Rev</w:t>
      </w:r>
      <w:proofErr w:type="spellEnd"/>
      <w:r w:rsidRPr="00D932B3">
        <w:rPr>
          <w:rFonts w:eastAsia="Calibri"/>
          <w:bCs/>
          <w:lang w:val="es-CL" w:eastAsia="en-US"/>
        </w:rPr>
        <w:t xml:space="preserve"> Mex </w:t>
      </w:r>
      <w:proofErr w:type="spellStart"/>
      <w:r w:rsidRPr="00D932B3">
        <w:rPr>
          <w:rFonts w:eastAsia="Calibri"/>
          <w:bCs/>
          <w:lang w:val="es-CL" w:eastAsia="en-US"/>
        </w:rPr>
        <w:t>Trastor</w:t>
      </w:r>
      <w:proofErr w:type="spellEnd"/>
      <w:r w:rsidRPr="00D932B3">
        <w:rPr>
          <w:rFonts w:eastAsia="Calibri"/>
          <w:bCs/>
          <w:lang w:val="es-CL" w:eastAsia="en-US"/>
        </w:rPr>
        <w:t xml:space="preserve"> </w:t>
      </w:r>
      <w:proofErr w:type="spellStart"/>
      <w:r w:rsidRPr="00D932B3">
        <w:rPr>
          <w:rFonts w:eastAsia="Calibri"/>
          <w:bCs/>
          <w:lang w:val="es-CL" w:eastAsia="en-US"/>
        </w:rPr>
        <w:t>Aliment</w:t>
      </w:r>
      <w:proofErr w:type="spellEnd"/>
      <w:r w:rsidRPr="00D932B3">
        <w:rPr>
          <w:rFonts w:eastAsia="Calibri"/>
          <w:bCs/>
          <w:lang w:val="es-CL" w:eastAsia="en-US"/>
        </w:rPr>
        <w:t>. 2016; 7(1):24-31. DOI: 10.1016/j.rmta.2016.04.001</w:t>
      </w:r>
    </w:p>
    <w:p w14:paraId="0978D907" w14:textId="77777777" w:rsidR="00D932B3" w:rsidRPr="00D932B3" w:rsidRDefault="00D932B3" w:rsidP="00D932B3">
      <w:pPr>
        <w:suppressAutoHyphens/>
        <w:spacing w:line="360" w:lineRule="auto"/>
        <w:rPr>
          <w:rFonts w:eastAsia="Calibri"/>
          <w:bCs/>
          <w:lang w:val="es-CL" w:eastAsia="en-US"/>
        </w:rPr>
      </w:pPr>
      <w:r w:rsidRPr="00D932B3">
        <w:rPr>
          <w:rFonts w:eastAsia="Calibri"/>
          <w:bCs/>
          <w:lang w:val="es-CL" w:eastAsia="en-US"/>
        </w:rPr>
        <w:t xml:space="preserve">7. </w:t>
      </w:r>
      <w:proofErr w:type="spellStart"/>
      <w:r w:rsidRPr="00D932B3">
        <w:rPr>
          <w:rFonts w:eastAsia="Calibri"/>
          <w:bCs/>
          <w:lang w:val="es-CL" w:eastAsia="en-US"/>
        </w:rPr>
        <w:t>Gedda</w:t>
      </w:r>
      <w:proofErr w:type="spellEnd"/>
      <w:r w:rsidRPr="00D932B3">
        <w:rPr>
          <w:rFonts w:eastAsia="Calibri"/>
          <w:bCs/>
          <w:lang w:val="es-CL" w:eastAsia="en-US"/>
        </w:rPr>
        <w:t>-Muñoz R, Villagrán del Picó N, Valdés-Badilla P. Asociación entre el autoconcepto académico con el rendimiento académico en estudiantes universitarios físicamente activos e inactivos. Retos. 2021; 41:1-8. DOI: 10.47197/</w:t>
      </w:r>
      <w:proofErr w:type="gramStart"/>
      <w:r w:rsidRPr="00D932B3">
        <w:rPr>
          <w:rFonts w:eastAsia="Calibri"/>
          <w:bCs/>
          <w:lang w:val="es-CL" w:eastAsia="en-US"/>
        </w:rPr>
        <w:t>retos.v</w:t>
      </w:r>
      <w:proofErr w:type="gramEnd"/>
      <w:r w:rsidRPr="00D932B3">
        <w:rPr>
          <w:rFonts w:eastAsia="Calibri"/>
          <w:bCs/>
          <w:lang w:val="es-CL" w:eastAsia="en-US"/>
        </w:rPr>
        <w:t>0i41.82565</w:t>
      </w:r>
    </w:p>
    <w:p w14:paraId="7C2AA187" w14:textId="77777777" w:rsidR="00D932B3" w:rsidRPr="00D932B3" w:rsidRDefault="00D932B3" w:rsidP="00D932B3">
      <w:pPr>
        <w:suppressAutoHyphens/>
        <w:spacing w:line="360" w:lineRule="auto"/>
        <w:rPr>
          <w:rFonts w:eastAsia="Calibri"/>
          <w:bCs/>
          <w:lang w:val="pt-BR" w:eastAsia="en-US"/>
        </w:rPr>
      </w:pPr>
      <w:r w:rsidRPr="00D932B3">
        <w:rPr>
          <w:rFonts w:eastAsia="Calibri"/>
          <w:bCs/>
          <w:lang w:val="es-CL" w:eastAsia="en-US"/>
        </w:rPr>
        <w:t xml:space="preserve">8. Zurita-Ortega F, Ubago-Jiménez JL, Puertas-Molero P, González-Valero G, Castro-Sánchez M, Chacón-Cuberos R. Niveles de actividad física en alumnado de Educación Primaria de la provincia de Granada. </w:t>
      </w:r>
      <w:r w:rsidRPr="00D932B3">
        <w:rPr>
          <w:rFonts w:eastAsia="Calibri"/>
          <w:bCs/>
          <w:lang w:val="pt-BR" w:eastAsia="en-US"/>
        </w:rPr>
        <w:t>Retos. 2018; 34:218-221. DOI: 10.47197/</w:t>
      </w:r>
      <w:proofErr w:type="gramStart"/>
      <w:r w:rsidRPr="00D932B3">
        <w:rPr>
          <w:rFonts w:eastAsia="Calibri"/>
          <w:bCs/>
          <w:lang w:val="pt-BR" w:eastAsia="en-US"/>
        </w:rPr>
        <w:t>retos.v</w:t>
      </w:r>
      <w:proofErr w:type="gramEnd"/>
      <w:r w:rsidRPr="00D932B3">
        <w:rPr>
          <w:rFonts w:eastAsia="Calibri"/>
          <w:bCs/>
          <w:lang w:val="pt-BR" w:eastAsia="en-US"/>
        </w:rPr>
        <w:t>0i34.60098</w:t>
      </w:r>
    </w:p>
    <w:p w14:paraId="0A83BCE5" w14:textId="77777777" w:rsidR="00D932B3" w:rsidRPr="00D932B3" w:rsidRDefault="00D932B3" w:rsidP="00D932B3">
      <w:pPr>
        <w:suppressAutoHyphens/>
        <w:spacing w:line="360" w:lineRule="auto"/>
        <w:rPr>
          <w:rFonts w:eastAsia="Calibri"/>
          <w:bCs/>
          <w:lang w:val="en-US" w:eastAsia="en-US"/>
        </w:rPr>
      </w:pPr>
      <w:r w:rsidRPr="00D932B3">
        <w:rPr>
          <w:rFonts w:eastAsia="Calibri"/>
          <w:bCs/>
          <w:lang w:val="pt-BR" w:eastAsia="en-US"/>
        </w:rPr>
        <w:lastRenderedPageBreak/>
        <w:t>9. López-</w:t>
      </w:r>
      <w:proofErr w:type="spellStart"/>
      <w:r w:rsidRPr="00D932B3">
        <w:rPr>
          <w:rFonts w:eastAsia="Calibri"/>
          <w:bCs/>
          <w:lang w:val="pt-BR" w:eastAsia="en-US"/>
        </w:rPr>
        <w:t>Baraja</w:t>
      </w:r>
      <w:proofErr w:type="spellEnd"/>
      <w:r w:rsidRPr="00D932B3">
        <w:rPr>
          <w:rFonts w:eastAsia="Calibri"/>
          <w:bCs/>
          <w:lang w:val="pt-BR" w:eastAsia="en-US"/>
        </w:rPr>
        <w:t xml:space="preserve"> DM, Ortega Álvarez F, </w:t>
      </w:r>
      <w:proofErr w:type="spellStart"/>
      <w:r w:rsidRPr="00D932B3">
        <w:rPr>
          <w:rFonts w:eastAsia="Calibri"/>
          <w:bCs/>
          <w:lang w:val="pt-BR" w:eastAsia="en-US"/>
        </w:rPr>
        <w:t>Valiente</w:t>
      </w:r>
      <w:proofErr w:type="spellEnd"/>
      <w:r w:rsidRPr="00D932B3">
        <w:rPr>
          <w:rFonts w:eastAsia="Calibri"/>
          <w:bCs/>
          <w:lang w:val="pt-BR" w:eastAsia="en-US"/>
        </w:rPr>
        <w:t xml:space="preserve"> Martínez I, </w:t>
      </w:r>
      <w:proofErr w:type="spellStart"/>
      <w:r w:rsidRPr="00D932B3">
        <w:rPr>
          <w:rFonts w:eastAsia="Calibri"/>
          <w:bCs/>
          <w:lang w:val="pt-BR" w:eastAsia="en-US"/>
        </w:rPr>
        <w:t>Zagalaz</w:t>
      </w:r>
      <w:proofErr w:type="spellEnd"/>
      <w:r w:rsidRPr="00D932B3">
        <w:rPr>
          <w:rFonts w:eastAsia="Calibri"/>
          <w:bCs/>
          <w:lang w:val="pt-BR" w:eastAsia="en-US"/>
        </w:rPr>
        <w:t xml:space="preserve"> Sánchez ML. </w:t>
      </w:r>
      <w:r w:rsidRPr="00D932B3">
        <w:rPr>
          <w:rFonts w:eastAsia="Calibri"/>
          <w:bCs/>
          <w:lang w:val="es-CL" w:eastAsia="en-US"/>
        </w:rPr>
        <w:t xml:space="preserve">Estudio comparativo del autoconcepto físico en adolescentes en función del género y del nivel de actividad físico-deportiva. </w:t>
      </w:r>
      <w:proofErr w:type="spellStart"/>
      <w:r w:rsidRPr="00D932B3">
        <w:rPr>
          <w:rFonts w:eastAsia="Calibri"/>
          <w:bCs/>
          <w:lang w:val="en-US" w:eastAsia="en-US"/>
        </w:rPr>
        <w:t>Retos</w:t>
      </w:r>
      <w:proofErr w:type="spellEnd"/>
      <w:r w:rsidRPr="00D932B3">
        <w:rPr>
          <w:rFonts w:eastAsia="Calibri"/>
          <w:bCs/>
          <w:lang w:val="en-US" w:eastAsia="en-US"/>
        </w:rPr>
        <w:t>. 2010; 17:38-41. DOI: 10.47197/</w:t>
      </w:r>
      <w:proofErr w:type="gramStart"/>
      <w:r w:rsidRPr="00D932B3">
        <w:rPr>
          <w:rFonts w:eastAsia="Calibri"/>
          <w:bCs/>
          <w:lang w:val="en-US" w:eastAsia="en-US"/>
        </w:rPr>
        <w:t>retos.v</w:t>
      </w:r>
      <w:proofErr w:type="gramEnd"/>
      <w:r w:rsidRPr="00D932B3">
        <w:rPr>
          <w:rFonts w:eastAsia="Calibri"/>
          <w:bCs/>
          <w:lang w:val="en-US" w:eastAsia="en-US"/>
        </w:rPr>
        <w:t>0i17.34666</w:t>
      </w:r>
    </w:p>
    <w:p w14:paraId="7AF2529D" w14:textId="77777777" w:rsidR="00D932B3" w:rsidRPr="00D932B3" w:rsidRDefault="00D932B3" w:rsidP="00D932B3">
      <w:pPr>
        <w:suppressAutoHyphens/>
        <w:spacing w:line="360" w:lineRule="auto"/>
        <w:rPr>
          <w:rFonts w:eastAsia="Calibri"/>
          <w:bCs/>
          <w:lang w:val="es-CL" w:eastAsia="en-US"/>
        </w:rPr>
      </w:pPr>
      <w:r w:rsidRPr="00D932B3">
        <w:rPr>
          <w:rFonts w:eastAsia="Calibri"/>
          <w:bCs/>
          <w:lang w:val="en-US" w:eastAsia="en-US"/>
        </w:rPr>
        <w:t xml:space="preserve">10. Torres-Mejía G, Guzmán Pineda R, </w:t>
      </w:r>
      <w:proofErr w:type="spellStart"/>
      <w:r w:rsidRPr="00D932B3">
        <w:rPr>
          <w:rFonts w:eastAsia="Calibri"/>
          <w:bCs/>
          <w:lang w:val="en-US" w:eastAsia="en-US"/>
        </w:rPr>
        <w:t>Téllez-RojoM</w:t>
      </w:r>
      <w:proofErr w:type="spellEnd"/>
      <w:r w:rsidRPr="00D932B3">
        <w:rPr>
          <w:rFonts w:eastAsia="Calibri"/>
          <w:bCs/>
          <w:lang w:val="en-US" w:eastAsia="en-US"/>
        </w:rPr>
        <w:t xml:space="preserve">, </w:t>
      </w:r>
      <w:proofErr w:type="spellStart"/>
      <w:r w:rsidRPr="00D932B3">
        <w:rPr>
          <w:rFonts w:eastAsia="Calibri"/>
          <w:bCs/>
          <w:lang w:val="en-US" w:eastAsia="en-US"/>
        </w:rPr>
        <w:t>Lazcano</w:t>
      </w:r>
      <w:proofErr w:type="spellEnd"/>
      <w:r w:rsidRPr="00D932B3">
        <w:rPr>
          <w:rFonts w:eastAsia="Calibri"/>
          <w:bCs/>
          <w:lang w:val="en-US" w:eastAsia="en-US"/>
        </w:rPr>
        <w:t xml:space="preserve">-Ponce E. Peak bone mass and bone mineral density correlates for </w:t>
      </w:r>
      <w:proofErr w:type="gramStart"/>
      <w:r w:rsidRPr="00D932B3">
        <w:rPr>
          <w:rFonts w:eastAsia="Calibri"/>
          <w:bCs/>
          <w:lang w:val="en-US" w:eastAsia="en-US"/>
        </w:rPr>
        <w:t>9 to 24 year-old</w:t>
      </w:r>
      <w:proofErr w:type="gramEnd"/>
      <w:r w:rsidRPr="00D932B3">
        <w:rPr>
          <w:rFonts w:eastAsia="Calibri"/>
          <w:bCs/>
          <w:lang w:val="en-US" w:eastAsia="en-US"/>
        </w:rPr>
        <w:t xml:space="preserve"> Mexican women, using corrected BMD. </w:t>
      </w:r>
      <w:r w:rsidRPr="00D932B3">
        <w:rPr>
          <w:rFonts w:eastAsia="Calibri"/>
          <w:bCs/>
          <w:lang w:val="es-CL" w:eastAsia="en-US"/>
        </w:rPr>
        <w:t xml:space="preserve">Salud Publica Mex. 2009 [acceso: 22/01/2022]; 51(1):84-92. Disponible en: </w:t>
      </w:r>
      <w:hyperlink r:id="rId22">
        <w:r w:rsidRPr="00D932B3">
          <w:rPr>
            <w:rFonts w:eastAsia="Calibri"/>
            <w:bCs/>
            <w:color w:val="0563C1"/>
            <w:u w:val="single"/>
            <w:lang w:val="es-CL" w:eastAsia="en-US"/>
          </w:rPr>
          <w:t>http://www.scielo.org.mx/scielo.php?script=sci_arttext&amp;pid=S0036-36342009000700011&amp;lng=es</w:t>
        </w:r>
      </w:hyperlink>
    </w:p>
    <w:p w14:paraId="3D583E6E" w14:textId="77777777" w:rsidR="00D932B3" w:rsidRPr="00D932B3" w:rsidRDefault="00D932B3" w:rsidP="00D932B3">
      <w:pPr>
        <w:suppressAutoHyphens/>
        <w:spacing w:line="360" w:lineRule="auto"/>
        <w:rPr>
          <w:rFonts w:eastAsia="Calibri"/>
          <w:bCs/>
          <w:lang w:val="es-CL" w:eastAsia="en-US"/>
        </w:rPr>
      </w:pPr>
      <w:r w:rsidRPr="00D932B3">
        <w:rPr>
          <w:rFonts w:eastAsia="Calibri"/>
          <w:bCs/>
          <w:lang w:val="en-US" w:eastAsia="en-US"/>
        </w:rPr>
        <w:t xml:space="preserve">11. </w:t>
      </w:r>
      <w:proofErr w:type="spellStart"/>
      <w:r w:rsidRPr="00D932B3">
        <w:rPr>
          <w:rFonts w:eastAsia="Calibri"/>
          <w:bCs/>
          <w:lang w:val="en-US" w:eastAsia="en-US"/>
        </w:rPr>
        <w:t>Bangsbo</w:t>
      </w:r>
      <w:proofErr w:type="spellEnd"/>
      <w:r w:rsidRPr="00D932B3">
        <w:rPr>
          <w:rFonts w:eastAsia="Calibri"/>
          <w:bCs/>
          <w:lang w:val="en-US" w:eastAsia="en-US"/>
        </w:rPr>
        <w:t xml:space="preserve"> J, </w:t>
      </w:r>
      <w:proofErr w:type="spellStart"/>
      <w:r w:rsidRPr="00D932B3">
        <w:rPr>
          <w:rFonts w:eastAsia="Calibri"/>
          <w:bCs/>
          <w:lang w:val="en-US" w:eastAsia="en-US"/>
        </w:rPr>
        <w:t>Krustrup</w:t>
      </w:r>
      <w:proofErr w:type="spellEnd"/>
      <w:r w:rsidRPr="00D932B3">
        <w:rPr>
          <w:rFonts w:eastAsia="Calibri"/>
          <w:bCs/>
          <w:lang w:val="en-US" w:eastAsia="en-US"/>
        </w:rPr>
        <w:t xml:space="preserve"> P, </w:t>
      </w:r>
      <w:proofErr w:type="spellStart"/>
      <w:r w:rsidRPr="00D932B3">
        <w:rPr>
          <w:rFonts w:eastAsia="Calibri"/>
          <w:bCs/>
          <w:lang w:val="en-US" w:eastAsia="en-US"/>
        </w:rPr>
        <w:t>Duda</w:t>
      </w:r>
      <w:proofErr w:type="spellEnd"/>
      <w:r w:rsidRPr="00D932B3">
        <w:rPr>
          <w:rFonts w:eastAsia="Calibri"/>
          <w:bCs/>
          <w:lang w:val="en-US" w:eastAsia="en-US"/>
        </w:rPr>
        <w:t xml:space="preserve"> J, Hillman C, Bo Andersen L, Weiss M, et al. The Copenhagen Consensus Conference 2016: children, youth, and physical activity in schools and during leisure time. </w:t>
      </w:r>
      <w:r w:rsidRPr="00D932B3">
        <w:rPr>
          <w:rFonts w:eastAsia="Calibri"/>
          <w:bCs/>
          <w:lang w:val="es-CL" w:eastAsia="en-US"/>
        </w:rPr>
        <w:t xml:space="preserve">Br J </w:t>
      </w:r>
      <w:proofErr w:type="spellStart"/>
      <w:r w:rsidRPr="00D932B3">
        <w:rPr>
          <w:rFonts w:eastAsia="Calibri"/>
          <w:bCs/>
          <w:lang w:val="es-CL" w:eastAsia="en-US"/>
        </w:rPr>
        <w:t>Sports</w:t>
      </w:r>
      <w:proofErr w:type="spellEnd"/>
      <w:r w:rsidRPr="00D932B3">
        <w:rPr>
          <w:rFonts w:eastAsia="Calibri"/>
          <w:bCs/>
          <w:lang w:val="es-CL" w:eastAsia="en-US"/>
        </w:rPr>
        <w:t xml:space="preserve"> </w:t>
      </w:r>
      <w:proofErr w:type="spellStart"/>
      <w:r w:rsidRPr="00D932B3">
        <w:rPr>
          <w:rFonts w:eastAsia="Calibri"/>
          <w:bCs/>
          <w:lang w:val="es-CL" w:eastAsia="en-US"/>
        </w:rPr>
        <w:t>Med</w:t>
      </w:r>
      <w:proofErr w:type="spellEnd"/>
      <w:r w:rsidRPr="00D932B3">
        <w:rPr>
          <w:rFonts w:eastAsia="Calibri"/>
          <w:bCs/>
          <w:lang w:val="es-CL" w:eastAsia="en-US"/>
        </w:rPr>
        <w:t xml:space="preserve">. 2016; 50:1177-8. DOI: 10.1136/bjsports-2016-096325 </w:t>
      </w:r>
    </w:p>
    <w:p w14:paraId="7D5FE34A" w14:textId="77777777" w:rsidR="00D932B3" w:rsidRPr="00D932B3" w:rsidRDefault="00D932B3" w:rsidP="00D932B3">
      <w:pPr>
        <w:suppressAutoHyphens/>
        <w:spacing w:line="360" w:lineRule="auto"/>
        <w:rPr>
          <w:rFonts w:eastAsia="Calibri"/>
          <w:bCs/>
          <w:lang w:val="es-CL" w:eastAsia="en-US"/>
        </w:rPr>
      </w:pPr>
      <w:r w:rsidRPr="00D932B3">
        <w:rPr>
          <w:rFonts w:eastAsia="Calibri"/>
          <w:bCs/>
          <w:lang w:val="es-CL" w:eastAsia="en-US"/>
        </w:rPr>
        <w:t>12. Ubago Jiménez J, Viciana-</w:t>
      </w:r>
      <w:proofErr w:type="spellStart"/>
      <w:r w:rsidRPr="00D932B3">
        <w:rPr>
          <w:rFonts w:eastAsia="Calibri"/>
          <w:bCs/>
          <w:lang w:val="es-CL" w:eastAsia="en-US"/>
        </w:rPr>
        <w:t>Garófano</w:t>
      </w:r>
      <w:proofErr w:type="spellEnd"/>
      <w:r w:rsidRPr="00D932B3">
        <w:rPr>
          <w:rFonts w:eastAsia="Calibri"/>
          <w:bCs/>
          <w:lang w:val="es-CL" w:eastAsia="en-US"/>
        </w:rPr>
        <w:t xml:space="preserve"> V, Pérez-Cortés A, Martínez-Martínez A, Padial-Ruz R, Puertas-Molero P. Relación entre la Teoría de las Inteligencias Múltiples y la actividad físico-deportiva. </w:t>
      </w:r>
      <w:proofErr w:type="spellStart"/>
      <w:r w:rsidRPr="00D932B3">
        <w:rPr>
          <w:rFonts w:eastAsia="Calibri"/>
          <w:bCs/>
          <w:lang w:val="es-CL" w:eastAsia="en-US"/>
        </w:rPr>
        <w:t>Sportis</w:t>
      </w:r>
      <w:proofErr w:type="spellEnd"/>
      <w:r w:rsidRPr="00D932B3">
        <w:rPr>
          <w:rFonts w:eastAsia="Calibri"/>
          <w:bCs/>
          <w:lang w:val="es-CL" w:eastAsia="en-US"/>
        </w:rPr>
        <w:t>. 2018; 4(1):144-61. DOI: 10.17979/sportis.2018.4.1.2067</w:t>
      </w:r>
    </w:p>
    <w:p w14:paraId="629F8C36" w14:textId="77777777" w:rsidR="00D932B3" w:rsidRPr="00D932B3" w:rsidRDefault="00D932B3" w:rsidP="00D932B3">
      <w:pPr>
        <w:suppressAutoHyphens/>
        <w:spacing w:line="360" w:lineRule="auto"/>
        <w:rPr>
          <w:rFonts w:eastAsia="Calibri"/>
          <w:bCs/>
          <w:lang w:val="en-US" w:eastAsia="en-US"/>
        </w:rPr>
      </w:pPr>
      <w:r w:rsidRPr="00D932B3">
        <w:rPr>
          <w:rFonts w:eastAsia="Calibri"/>
          <w:bCs/>
          <w:lang w:val="es-CL" w:eastAsia="en-US"/>
        </w:rPr>
        <w:t xml:space="preserve">13. González Hernández J, </w:t>
      </w:r>
      <w:proofErr w:type="spellStart"/>
      <w:r w:rsidRPr="00D932B3">
        <w:rPr>
          <w:rFonts w:eastAsia="Calibri"/>
          <w:bCs/>
          <w:lang w:val="es-CL" w:eastAsia="en-US"/>
        </w:rPr>
        <w:t>Portolés</w:t>
      </w:r>
      <w:proofErr w:type="spellEnd"/>
      <w:r w:rsidRPr="00D932B3">
        <w:rPr>
          <w:rFonts w:eastAsia="Calibri"/>
          <w:bCs/>
          <w:lang w:val="es-CL" w:eastAsia="en-US"/>
        </w:rPr>
        <w:t xml:space="preserve"> Ariño A. Recomendaciones de actividad física y su relación con el rendimiento académico en adolescentes de la Región de Murcia. </w:t>
      </w:r>
      <w:proofErr w:type="spellStart"/>
      <w:r w:rsidRPr="00D932B3">
        <w:rPr>
          <w:rFonts w:eastAsia="Calibri"/>
          <w:bCs/>
          <w:lang w:val="en-US" w:eastAsia="en-US"/>
        </w:rPr>
        <w:t>Retos</w:t>
      </w:r>
      <w:proofErr w:type="spellEnd"/>
      <w:r w:rsidRPr="00D932B3">
        <w:rPr>
          <w:rFonts w:eastAsia="Calibri"/>
          <w:bCs/>
          <w:lang w:val="en-US" w:eastAsia="en-US"/>
        </w:rPr>
        <w:t>. 2016; 29: 100-4. DOI: 10.47197/</w:t>
      </w:r>
      <w:proofErr w:type="gramStart"/>
      <w:r w:rsidRPr="00D932B3">
        <w:rPr>
          <w:rFonts w:eastAsia="Calibri"/>
          <w:bCs/>
          <w:lang w:val="en-US" w:eastAsia="en-US"/>
        </w:rPr>
        <w:t>retos.v</w:t>
      </w:r>
      <w:proofErr w:type="gramEnd"/>
      <w:r w:rsidRPr="00D932B3">
        <w:rPr>
          <w:rFonts w:eastAsia="Calibri"/>
          <w:bCs/>
          <w:lang w:val="en-US" w:eastAsia="en-US"/>
        </w:rPr>
        <w:t>0i29.39936</w:t>
      </w:r>
    </w:p>
    <w:p w14:paraId="1DD2D70D" w14:textId="77777777" w:rsidR="00D932B3" w:rsidRPr="00D932B3" w:rsidRDefault="00D932B3" w:rsidP="00D932B3">
      <w:pPr>
        <w:suppressAutoHyphens/>
        <w:spacing w:line="360" w:lineRule="auto"/>
        <w:rPr>
          <w:rFonts w:eastAsia="Calibri"/>
          <w:bCs/>
          <w:lang w:val="es-CL" w:eastAsia="en-US"/>
        </w:rPr>
      </w:pPr>
      <w:r w:rsidRPr="00D932B3">
        <w:rPr>
          <w:rFonts w:eastAsia="Calibri"/>
          <w:bCs/>
          <w:lang w:val="en-US" w:eastAsia="en-US"/>
        </w:rPr>
        <w:t xml:space="preserve">14. </w:t>
      </w:r>
      <w:proofErr w:type="spellStart"/>
      <w:r w:rsidRPr="00D932B3">
        <w:rPr>
          <w:rFonts w:eastAsia="Calibri"/>
          <w:bCs/>
          <w:lang w:val="en-US" w:eastAsia="en-US"/>
        </w:rPr>
        <w:t>Onetti-Onetti</w:t>
      </w:r>
      <w:proofErr w:type="spellEnd"/>
      <w:r w:rsidRPr="00D932B3">
        <w:rPr>
          <w:rFonts w:eastAsia="Calibri"/>
          <w:bCs/>
          <w:lang w:val="en-US" w:eastAsia="en-US"/>
        </w:rPr>
        <w:t xml:space="preserve"> W, Chinchilla-</w:t>
      </w:r>
      <w:proofErr w:type="spellStart"/>
      <w:r w:rsidRPr="00D932B3">
        <w:rPr>
          <w:rFonts w:eastAsia="Calibri"/>
          <w:bCs/>
          <w:lang w:val="en-US" w:eastAsia="en-US"/>
        </w:rPr>
        <w:t>Minguet</w:t>
      </w:r>
      <w:proofErr w:type="spellEnd"/>
      <w:r w:rsidRPr="00D932B3">
        <w:rPr>
          <w:rFonts w:eastAsia="Calibri"/>
          <w:bCs/>
          <w:lang w:val="en-US" w:eastAsia="en-US"/>
        </w:rPr>
        <w:t xml:space="preserve"> JL, </w:t>
      </w:r>
      <w:proofErr w:type="spellStart"/>
      <w:r w:rsidRPr="00D932B3">
        <w:rPr>
          <w:rFonts w:eastAsia="Calibri"/>
          <w:bCs/>
          <w:lang w:val="en-US" w:eastAsia="en-US"/>
        </w:rPr>
        <w:t>Lourenço</w:t>
      </w:r>
      <w:proofErr w:type="spellEnd"/>
      <w:r w:rsidRPr="00D932B3">
        <w:rPr>
          <w:rFonts w:eastAsia="Calibri"/>
          <w:bCs/>
          <w:lang w:val="en-US" w:eastAsia="en-US"/>
        </w:rPr>
        <w:t xml:space="preserve"> Martins FM, Castillo-Rodriguez A. Self-Concept and Physical Activity: Differences Between High School and University Students in Spain and Portugal. </w:t>
      </w:r>
      <w:r w:rsidRPr="00D932B3">
        <w:rPr>
          <w:rFonts w:eastAsia="Calibri"/>
          <w:bCs/>
          <w:lang w:val="es-ES" w:eastAsia="en-US"/>
        </w:rPr>
        <w:t xml:space="preserve">Front </w:t>
      </w:r>
      <w:proofErr w:type="spellStart"/>
      <w:r w:rsidRPr="00D932B3">
        <w:rPr>
          <w:rFonts w:eastAsia="Calibri"/>
          <w:bCs/>
          <w:lang w:val="es-ES" w:eastAsia="en-US"/>
        </w:rPr>
        <w:t>Psychol</w:t>
      </w:r>
      <w:proofErr w:type="spellEnd"/>
      <w:r w:rsidRPr="00D932B3">
        <w:rPr>
          <w:rFonts w:eastAsia="Calibri"/>
          <w:bCs/>
          <w:lang w:val="es-CL" w:eastAsia="en-US"/>
        </w:rPr>
        <w:t>. 2019; 10:1333. DOI: 10.3389/fpsyg.2019.01333</w:t>
      </w:r>
    </w:p>
    <w:p w14:paraId="3C90C29F" w14:textId="77777777" w:rsidR="00D932B3" w:rsidRPr="00D932B3" w:rsidRDefault="00D932B3" w:rsidP="00D932B3">
      <w:pPr>
        <w:suppressAutoHyphens/>
        <w:spacing w:line="360" w:lineRule="auto"/>
        <w:rPr>
          <w:rFonts w:eastAsia="Calibri"/>
          <w:bCs/>
          <w:color w:val="0563C1"/>
          <w:u w:val="single"/>
          <w:lang w:val="es-CL" w:eastAsia="en-US"/>
        </w:rPr>
      </w:pPr>
      <w:r w:rsidRPr="00D932B3">
        <w:rPr>
          <w:rFonts w:eastAsia="Calibri"/>
          <w:bCs/>
          <w:lang w:val="es-CL" w:eastAsia="en-US"/>
        </w:rPr>
        <w:t xml:space="preserve">15. Díaz-Fuenzalida C, Mendoza-Morales A, Rodríguez-Campos H, Valdivia-Moreno J, Herrera-Valenzuela T, Guzmán-Muñoz E, et al. Relación entre actividad física y calidad de vida en adolescentes durante la pandemia por la COVID-19. </w:t>
      </w:r>
      <w:proofErr w:type="spellStart"/>
      <w:r w:rsidRPr="00D932B3">
        <w:rPr>
          <w:rFonts w:eastAsia="Calibri"/>
          <w:bCs/>
          <w:lang w:val="es-CL" w:eastAsia="en-US"/>
        </w:rPr>
        <w:t>Rev</w:t>
      </w:r>
      <w:proofErr w:type="spellEnd"/>
      <w:r w:rsidRPr="00D932B3">
        <w:rPr>
          <w:rFonts w:eastAsia="Calibri"/>
          <w:bCs/>
          <w:lang w:val="es-CL" w:eastAsia="en-US"/>
        </w:rPr>
        <w:t xml:space="preserve"> </w:t>
      </w:r>
      <w:proofErr w:type="spellStart"/>
      <w:r w:rsidRPr="00D932B3">
        <w:rPr>
          <w:rFonts w:eastAsia="Calibri"/>
          <w:bCs/>
          <w:lang w:val="es-CL" w:eastAsia="en-US"/>
        </w:rPr>
        <w:t>Cub</w:t>
      </w:r>
      <w:proofErr w:type="spellEnd"/>
      <w:r w:rsidRPr="00D932B3">
        <w:rPr>
          <w:rFonts w:eastAsia="Calibri"/>
          <w:bCs/>
          <w:lang w:val="es-CL" w:eastAsia="en-US"/>
        </w:rPr>
        <w:t xml:space="preserve"> </w:t>
      </w:r>
      <w:proofErr w:type="spellStart"/>
      <w:r w:rsidRPr="00D932B3">
        <w:rPr>
          <w:rFonts w:eastAsia="Calibri"/>
          <w:bCs/>
          <w:lang w:val="es-CL" w:eastAsia="en-US"/>
        </w:rPr>
        <w:t>Med</w:t>
      </w:r>
      <w:proofErr w:type="spellEnd"/>
      <w:r w:rsidRPr="00D932B3">
        <w:rPr>
          <w:rFonts w:eastAsia="Calibri"/>
          <w:bCs/>
          <w:lang w:val="es-CL" w:eastAsia="en-US"/>
        </w:rPr>
        <w:t xml:space="preserve"> Militar. 2021 [acceso: 19/02/2022]; 50(4): e02101557. Disponible en: </w:t>
      </w:r>
      <w:hyperlink r:id="rId23">
        <w:r w:rsidRPr="00D932B3">
          <w:rPr>
            <w:rFonts w:eastAsia="Calibri"/>
            <w:bCs/>
            <w:color w:val="0563C1"/>
            <w:u w:val="single"/>
            <w:lang w:val="es-CL" w:eastAsia="en-US"/>
          </w:rPr>
          <w:t>http://www.revmedmilitar.sld.cu/index.php/mil/article/view/1557</w:t>
        </w:r>
      </w:hyperlink>
    </w:p>
    <w:p w14:paraId="188730BF" w14:textId="77777777" w:rsidR="00D932B3" w:rsidRPr="00D932B3" w:rsidRDefault="00D932B3" w:rsidP="00D932B3">
      <w:pPr>
        <w:suppressAutoHyphens/>
        <w:spacing w:line="360" w:lineRule="auto"/>
        <w:rPr>
          <w:rFonts w:eastAsia="Calibri"/>
          <w:lang w:val="en-US" w:eastAsia="en-US"/>
        </w:rPr>
      </w:pPr>
      <w:r w:rsidRPr="00D932B3">
        <w:rPr>
          <w:rFonts w:eastAsia="Calibri"/>
          <w:lang w:val="en-US" w:eastAsia="en-US"/>
        </w:rPr>
        <w:t xml:space="preserve">16. </w:t>
      </w:r>
      <w:proofErr w:type="spellStart"/>
      <w:r w:rsidRPr="00D932B3">
        <w:rPr>
          <w:rFonts w:eastAsia="Calibri"/>
          <w:lang w:val="en-US" w:eastAsia="en-US"/>
        </w:rPr>
        <w:t>Tornaghi</w:t>
      </w:r>
      <w:proofErr w:type="spellEnd"/>
      <w:r w:rsidRPr="00D932B3">
        <w:rPr>
          <w:rFonts w:eastAsia="Calibri"/>
          <w:lang w:val="en-US" w:eastAsia="en-US"/>
        </w:rPr>
        <w:t xml:space="preserve"> M, </w:t>
      </w:r>
      <w:proofErr w:type="spellStart"/>
      <w:r w:rsidRPr="00D932B3">
        <w:rPr>
          <w:rFonts w:eastAsia="Calibri"/>
          <w:lang w:val="en-US" w:eastAsia="en-US"/>
        </w:rPr>
        <w:t>Lovecchio</w:t>
      </w:r>
      <w:proofErr w:type="spellEnd"/>
      <w:r w:rsidRPr="00D932B3">
        <w:rPr>
          <w:rFonts w:eastAsia="Calibri"/>
          <w:lang w:val="en-US" w:eastAsia="en-US"/>
        </w:rPr>
        <w:t xml:space="preserve"> N, </w:t>
      </w:r>
      <w:proofErr w:type="spellStart"/>
      <w:r w:rsidRPr="00D932B3">
        <w:rPr>
          <w:rFonts w:eastAsia="Calibri"/>
          <w:lang w:val="en-US" w:eastAsia="en-US"/>
        </w:rPr>
        <w:t>Vandoni</w:t>
      </w:r>
      <w:proofErr w:type="spellEnd"/>
      <w:r w:rsidRPr="00D932B3">
        <w:rPr>
          <w:rFonts w:eastAsia="Calibri"/>
          <w:lang w:val="en-US" w:eastAsia="en-US"/>
        </w:rPr>
        <w:t xml:space="preserve"> M, Chirico A, </w:t>
      </w:r>
      <w:proofErr w:type="spellStart"/>
      <w:r w:rsidRPr="00D932B3">
        <w:rPr>
          <w:rFonts w:eastAsia="Calibri"/>
          <w:lang w:val="en-US" w:eastAsia="en-US"/>
        </w:rPr>
        <w:t>Codella</w:t>
      </w:r>
      <w:proofErr w:type="spellEnd"/>
      <w:r w:rsidRPr="00D932B3">
        <w:rPr>
          <w:rFonts w:eastAsia="Calibri"/>
          <w:lang w:val="en-US" w:eastAsia="en-US"/>
        </w:rPr>
        <w:t xml:space="preserve"> R. Physical activity levels across COVID-19 outbreak in youngsters of Northwestern Lombardy. J Sports Med Phys Fitness. 2021; 61:971-6. DOI: </w:t>
      </w:r>
      <w:hyperlink r:id="rId24">
        <w:r w:rsidRPr="00D932B3">
          <w:rPr>
            <w:rFonts w:eastAsia="Calibri"/>
            <w:lang w:val="en-US" w:eastAsia="en-US"/>
          </w:rPr>
          <w:t>10.23736/S0022-4707.20.11600-1</w:t>
        </w:r>
      </w:hyperlink>
    </w:p>
    <w:p w14:paraId="1565C0D8" w14:textId="77777777" w:rsidR="00D932B3" w:rsidRPr="00D932B3" w:rsidRDefault="00D932B3" w:rsidP="00D932B3">
      <w:pPr>
        <w:suppressAutoHyphens/>
        <w:spacing w:line="360" w:lineRule="auto"/>
        <w:rPr>
          <w:rFonts w:eastAsia="Calibri"/>
          <w:color w:val="0563C1"/>
          <w:u w:val="single"/>
          <w:lang w:val="es-CL" w:eastAsia="en-US"/>
        </w:rPr>
      </w:pPr>
      <w:r w:rsidRPr="00D932B3">
        <w:rPr>
          <w:rFonts w:eastAsia="Calibri"/>
          <w:lang w:val="en-US" w:eastAsia="en-US"/>
        </w:rPr>
        <w:t xml:space="preserve">17. Howard AL, </w:t>
      </w:r>
      <w:proofErr w:type="spellStart"/>
      <w:r w:rsidRPr="00D932B3">
        <w:rPr>
          <w:rFonts w:eastAsia="Calibri"/>
          <w:lang w:val="en-US" w:eastAsia="en-US"/>
        </w:rPr>
        <w:t>Carnrite</w:t>
      </w:r>
      <w:proofErr w:type="spellEnd"/>
      <w:r w:rsidRPr="00D932B3">
        <w:rPr>
          <w:rFonts w:eastAsia="Calibri"/>
          <w:lang w:val="en-US" w:eastAsia="en-US"/>
        </w:rPr>
        <w:t xml:space="preserve"> KD, Barker ET. First-Year University Students’ Mental Health Trajectories Were Disrupted at the Onset of COVID-19, but Disruptions Were Not Linked to Housing and Financial </w:t>
      </w:r>
      <w:r w:rsidRPr="00D932B3">
        <w:rPr>
          <w:rFonts w:eastAsia="Calibri"/>
          <w:lang w:val="en-US" w:eastAsia="en-US"/>
        </w:rPr>
        <w:lastRenderedPageBreak/>
        <w:t xml:space="preserve">Vulnerabilities: A Registered Report. </w:t>
      </w:r>
      <w:proofErr w:type="spellStart"/>
      <w:r w:rsidRPr="00D932B3">
        <w:rPr>
          <w:rFonts w:eastAsia="Calibri"/>
          <w:lang w:val="es-CL" w:eastAsia="en-US"/>
        </w:rPr>
        <w:t>Emerg</w:t>
      </w:r>
      <w:proofErr w:type="spellEnd"/>
      <w:r w:rsidRPr="00D932B3">
        <w:rPr>
          <w:rFonts w:eastAsia="Calibri"/>
          <w:lang w:val="es-CL" w:eastAsia="en-US"/>
        </w:rPr>
        <w:t xml:space="preserve"> </w:t>
      </w:r>
      <w:proofErr w:type="spellStart"/>
      <w:r w:rsidRPr="00D932B3">
        <w:rPr>
          <w:rFonts w:eastAsia="Calibri"/>
          <w:lang w:val="es-CL" w:eastAsia="en-US"/>
        </w:rPr>
        <w:t>Adulthood</w:t>
      </w:r>
      <w:proofErr w:type="spellEnd"/>
      <w:r w:rsidRPr="00D932B3">
        <w:rPr>
          <w:rFonts w:eastAsia="Calibri"/>
          <w:lang w:val="es-CL" w:eastAsia="en-US"/>
        </w:rPr>
        <w:t xml:space="preserve">. 2022; 10(1):264-81. DOI: </w:t>
      </w:r>
      <w:hyperlink r:id="rId25">
        <w:r w:rsidRPr="00D932B3">
          <w:rPr>
            <w:rFonts w:eastAsia="Calibri"/>
            <w:lang w:val="es-CL" w:eastAsia="en-US"/>
          </w:rPr>
          <w:t>10.1177/21676968211053523</w:t>
        </w:r>
      </w:hyperlink>
    </w:p>
    <w:p w14:paraId="7BA3CD72" w14:textId="77777777" w:rsidR="00D932B3" w:rsidRPr="00D932B3" w:rsidRDefault="00D932B3" w:rsidP="00D932B3">
      <w:pPr>
        <w:suppressAutoHyphens/>
        <w:spacing w:line="360" w:lineRule="auto"/>
        <w:rPr>
          <w:rFonts w:eastAsia="Calibri"/>
          <w:bCs/>
          <w:lang w:val="es-CL" w:eastAsia="en-US"/>
        </w:rPr>
      </w:pPr>
      <w:r w:rsidRPr="00D932B3">
        <w:rPr>
          <w:rFonts w:eastAsia="Calibri"/>
          <w:bCs/>
          <w:lang w:val="es-CL" w:eastAsia="en-US"/>
        </w:rPr>
        <w:t xml:space="preserve">18. Ribot Reyes V, Chang Paredes N, González Castillo A. Efectos de la COVID-19 en la salud mental de la población. </w:t>
      </w:r>
      <w:proofErr w:type="spellStart"/>
      <w:r w:rsidRPr="00D932B3">
        <w:rPr>
          <w:rFonts w:eastAsia="Calibri"/>
          <w:bCs/>
          <w:lang w:val="es-CL" w:eastAsia="en-US"/>
        </w:rPr>
        <w:t>Rev</w:t>
      </w:r>
      <w:proofErr w:type="spellEnd"/>
      <w:r w:rsidRPr="00D932B3">
        <w:rPr>
          <w:rFonts w:eastAsia="Calibri"/>
          <w:bCs/>
          <w:lang w:val="es-CL" w:eastAsia="en-US"/>
        </w:rPr>
        <w:t xml:space="preserve"> </w:t>
      </w:r>
      <w:proofErr w:type="spellStart"/>
      <w:r w:rsidRPr="00D932B3">
        <w:rPr>
          <w:rFonts w:eastAsia="Calibri"/>
          <w:bCs/>
          <w:lang w:val="es-CL" w:eastAsia="en-US"/>
        </w:rPr>
        <w:t>Haban</w:t>
      </w:r>
      <w:proofErr w:type="spellEnd"/>
      <w:r w:rsidRPr="00D932B3">
        <w:rPr>
          <w:rFonts w:eastAsia="Calibri"/>
          <w:bCs/>
          <w:lang w:val="es-CL" w:eastAsia="en-US"/>
        </w:rPr>
        <w:t xml:space="preserve"> </w:t>
      </w:r>
      <w:proofErr w:type="spellStart"/>
      <w:r w:rsidRPr="00D932B3">
        <w:rPr>
          <w:rFonts w:eastAsia="Calibri"/>
          <w:bCs/>
          <w:lang w:val="es-CL" w:eastAsia="en-US"/>
        </w:rPr>
        <w:t>Cienc</w:t>
      </w:r>
      <w:proofErr w:type="spellEnd"/>
      <w:r w:rsidRPr="00D932B3">
        <w:rPr>
          <w:rFonts w:eastAsia="Calibri"/>
          <w:bCs/>
          <w:lang w:val="es-CL" w:eastAsia="en-US"/>
        </w:rPr>
        <w:t xml:space="preserve"> </w:t>
      </w:r>
      <w:proofErr w:type="spellStart"/>
      <w:r w:rsidRPr="00D932B3">
        <w:rPr>
          <w:rFonts w:eastAsia="Calibri"/>
          <w:bCs/>
          <w:lang w:val="es-CL" w:eastAsia="en-US"/>
        </w:rPr>
        <w:t>Méd</w:t>
      </w:r>
      <w:proofErr w:type="spellEnd"/>
      <w:r w:rsidRPr="00D932B3">
        <w:rPr>
          <w:rFonts w:eastAsia="Calibri"/>
          <w:bCs/>
          <w:lang w:val="es-CL" w:eastAsia="en-US"/>
        </w:rPr>
        <w:t xml:space="preserve">. 2020 [acceso: 09/02/2022]; 19(1):3307. Disponible en: </w:t>
      </w:r>
      <w:hyperlink r:id="rId26">
        <w:r w:rsidRPr="00D932B3">
          <w:rPr>
            <w:rFonts w:eastAsia="Calibri"/>
            <w:bCs/>
            <w:color w:val="0563C1"/>
            <w:u w:val="single"/>
            <w:lang w:val="es-CL" w:eastAsia="en-US"/>
          </w:rPr>
          <w:t>http://scielo.sld.cu/scielo.php?script=sci_arttext&amp;pid=S1729-519X2020000400008&amp;lng=es</w:t>
        </w:r>
      </w:hyperlink>
    </w:p>
    <w:p w14:paraId="560D8A58" w14:textId="77777777" w:rsidR="00D932B3" w:rsidRPr="00D932B3" w:rsidRDefault="00D932B3" w:rsidP="00D932B3">
      <w:pPr>
        <w:suppressAutoHyphens/>
        <w:spacing w:line="360" w:lineRule="auto"/>
        <w:rPr>
          <w:rFonts w:eastAsia="Calibri"/>
          <w:bCs/>
          <w:lang w:val="es-CL" w:eastAsia="en-US"/>
        </w:rPr>
      </w:pPr>
      <w:r w:rsidRPr="00D932B3">
        <w:rPr>
          <w:rFonts w:eastAsia="Calibri"/>
          <w:bCs/>
          <w:color w:val="000000"/>
          <w:lang w:val="es-CL" w:eastAsia="en-US"/>
        </w:rPr>
        <w:t>19. OM</w:t>
      </w:r>
      <w:r w:rsidRPr="00D932B3">
        <w:rPr>
          <w:rFonts w:eastAsia="Calibri"/>
          <w:bCs/>
          <w:lang w:val="es-CL" w:eastAsia="en-US"/>
        </w:rPr>
        <w:t xml:space="preserve">S. Grupo de estudio OMS acerca de los jóvenes y la salud para todos en el año 2000. La salud de los jóvenes un desafío para la sociedad. Serie de informes técnicos 731. Ginebra: OMS; 1986. [acceso: 02/02/2022]. Disponible en: </w:t>
      </w:r>
      <w:hyperlink r:id="rId27">
        <w:r w:rsidRPr="00D932B3">
          <w:rPr>
            <w:rFonts w:eastAsia="Calibri"/>
            <w:bCs/>
            <w:color w:val="0563C1"/>
            <w:u w:val="single"/>
            <w:lang w:val="es-CL" w:eastAsia="en-US"/>
          </w:rPr>
          <w:t>http://apps.who.int/iris/bitstream/handle/10665/36922/WHO_TRS_731_spa.pdf;jsessionid=60F3AC824ADDABB4F5D49FD90705A047?sequence=1</w:t>
        </w:r>
      </w:hyperlink>
    </w:p>
    <w:p w14:paraId="60813C97" w14:textId="77777777" w:rsidR="00D932B3" w:rsidRPr="00D932B3" w:rsidRDefault="00D932B3" w:rsidP="00D932B3">
      <w:pPr>
        <w:suppressAutoHyphens/>
        <w:spacing w:line="360" w:lineRule="auto"/>
        <w:rPr>
          <w:rFonts w:ascii="Calibri" w:eastAsia="Calibri" w:hAnsi="Calibri" w:cs="Calibri"/>
          <w:color w:val="000000"/>
          <w:sz w:val="22"/>
          <w:szCs w:val="22"/>
          <w:lang w:val="es-CU" w:eastAsia="en-US"/>
        </w:rPr>
      </w:pPr>
      <w:r w:rsidRPr="00D932B3">
        <w:rPr>
          <w:rFonts w:eastAsia="Calibri"/>
          <w:bCs/>
          <w:color w:val="000000"/>
          <w:lang w:val="en-US" w:eastAsia="en-US"/>
        </w:rPr>
        <w:t xml:space="preserve">20. Rosenberg M. Self Esteem and the Adolescent: Society and the Adolescent Self-Image. </w:t>
      </w:r>
      <w:r w:rsidRPr="00D932B3">
        <w:rPr>
          <w:rFonts w:eastAsia="Calibri"/>
          <w:bCs/>
          <w:color w:val="000000"/>
          <w:lang w:val="es-CL" w:eastAsia="en-US"/>
        </w:rPr>
        <w:t xml:space="preserve">Princeton NJ: Princeton </w:t>
      </w:r>
      <w:proofErr w:type="spellStart"/>
      <w:r w:rsidRPr="00D932B3">
        <w:rPr>
          <w:rFonts w:eastAsia="Calibri"/>
          <w:bCs/>
          <w:color w:val="000000"/>
          <w:lang w:val="es-CL" w:eastAsia="en-US"/>
        </w:rPr>
        <w:t>University</w:t>
      </w:r>
      <w:proofErr w:type="spellEnd"/>
      <w:r w:rsidRPr="00D932B3">
        <w:rPr>
          <w:rFonts w:eastAsia="Calibri"/>
          <w:bCs/>
          <w:color w:val="000000"/>
          <w:lang w:val="es-CL" w:eastAsia="en-US"/>
        </w:rPr>
        <w:t xml:space="preserve"> </w:t>
      </w:r>
      <w:proofErr w:type="spellStart"/>
      <w:r w:rsidRPr="00D932B3">
        <w:rPr>
          <w:rFonts w:eastAsia="Calibri"/>
          <w:bCs/>
          <w:color w:val="000000"/>
          <w:lang w:val="es-CL" w:eastAsia="en-US"/>
        </w:rPr>
        <w:t>Press</w:t>
      </w:r>
      <w:proofErr w:type="spellEnd"/>
      <w:r w:rsidRPr="00D932B3">
        <w:rPr>
          <w:rFonts w:eastAsia="Calibri"/>
          <w:bCs/>
          <w:color w:val="000000"/>
          <w:lang w:val="es-CL" w:eastAsia="en-US"/>
        </w:rPr>
        <w:t>;</w:t>
      </w:r>
      <w:r w:rsidRPr="00D932B3">
        <w:rPr>
          <w:rFonts w:eastAsia="Calibri"/>
          <w:bCs/>
          <w:color w:val="000000"/>
          <w:lang w:val="es-CU" w:eastAsia="en-US"/>
        </w:rPr>
        <w:t xml:space="preserve"> </w:t>
      </w:r>
      <w:r w:rsidRPr="00D932B3">
        <w:rPr>
          <w:rFonts w:eastAsia="Calibri"/>
          <w:bCs/>
          <w:color w:val="000000"/>
          <w:lang w:val="es-CL" w:eastAsia="en-US"/>
        </w:rPr>
        <w:t xml:space="preserve">1965. </w:t>
      </w:r>
    </w:p>
    <w:p w14:paraId="58FE58E7" w14:textId="77777777" w:rsidR="00D932B3" w:rsidRPr="00D932B3" w:rsidRDefault="00D932B3" w:rsidP="00D932B3">
      <w:pPr>
        <w:suppressAutoHyphens/>
        <w:spacing w:line="360" w:lineRule="auto"/>
        <w:rPr>
          <w:rFonts w:ascii="Calibri" w:eastAsia="Calibri" w:hAnsi="Calibri" w:cs="Calibri"/>
          <w:color w:val="000000"/>
          <w:sz w:val="22"/>
          <w:szCs w:val="22"/>
          <w:lang w:val="es-CU" w:eastAsia="en-US"/>
        </w:rPr>
      </w:pPr>
      <w:r w:rsidRPr="00D932B3">
        <w:rPr>
          <w:rFonts w:eastAsia="Calibri"/>
          <w:bCs/>
          <w:color w:val="000000"/>
          <w:lang w:val="es-CL" w:eastAsia="en-US"/>
        </w:rPr>
        <w:t>21. Gálvez-Nieto JL, Polanco K, Salvo S. Propiedades Psicométricas de la Escala de Autoconcepto Académico (EAA) en estudiantes chilenos. Revista Iberoamericana de Diagnóstico y Evaluación. 2016; 43(1):5-16. DOI: 10.21865/RIDEP43_5</w:t>
      </w:r>
    </w:p>
    <w:p w14:paraId="30A56CE9" w14:textId="77777777" w:rsidR="00D932B3" w:rsidRPr="00D932B3" w:rsidRDefault="00D932B3" w:rsidP="00D932B3">
      <w:pPr>
        <w:suppressAutoHyphens/>
        <w:spacing w:line="360" w:lineRule="auto"/>
        <w:rPr>
          <w:rFonts w:ascii="Calibri" w:eastAsia="Calibri" w:hAnsi="Calibri" w:cs="Calibri"/>
          <w:color w:val="000000"/>
          <w:sz w:val="22"/>
          <w:szCs w:val="22"/>
          <w:lang w:val="es-CU" w:eastAsia="en-US"/>
        </w:rPr>
      </w:pPr>
      <w:r w:rsidRPr="00D932B3">
        <w:rPr>
          <w:rFonts w:eastAsia="Calibri"/>
          <w:bCs/>
          <w:color w:val="000000"/>
          <w:lang w:val="es-CU" w:eastAsia="en-US"/>
        </w:rPr>
        <w:t xml:space="preserve">22. Bull F, Al-Ansari S, Biddle S, </w:t>
      </w:r>
      <w:proofErr w:type="spellStart"/>
      <w:r w:rsidRPr="00D932B3">
        <w:rPr>
          <w:rFonts w:eastAsia="Calibri"/>
          <w:bCs/>
          <w:color w:val="000000"/>
          <w:lang w:val="es-CU" w:eastAsia="en-US"/>
        </w:rPr>
        <w:t>Borodulin</w:t>
      </w:r>
      <w:proofErr w:type="spellEnd"/>
      <w:r w:rsidRPr="00D932B3">
        <w:rPr>
          <w:rFonts w:eastAsia="Calibri"/>
          <w:bCs/>
          <w:color w:val="000000"/>
          <w:lang w:val="es-CU" w:eastAsia="en-US"/>
        </w:rPr>
        <w:t xml:space="preserve"> K, </w:t>
      </w:r>
      <w:proofErr w:type="spellStart"/>
      <w:r w:rsidRPr="00D932B3">
        <w:rPr>
          <w:rFonts w:eastAsia="Calibri"/>
          <w:bCs/>
          <w:color w:val="000000"/>
          <w:lang w:val="es-CU" w:eastAsia="en-US"/>
        </w:rPr>
        <w:t>Buman</w:t>
      </w:r>
      <w:proofErr w:type="spellEnd"/>
      <w:r w:rsidRPr="00D932B3">
        <w:rPr>
          <w:rFonts w:eastAsia="Calibri"/>
          <w:bCs/>
          <w:color w:val="000000"/>
          <w:lang w:val="es-CU" w:eastAsia="en-US"/>
        </w:rPr>
        <w:t xml:space="preserve"> M, </w:t>
      </w:r>
      <w:proofErr w:type="spellStart"/>
      <w:r w:rsidRPr="00D932B3">
        <w:rPr>
          <w:rFonts w:eastAsia="Calibri"/>
          <w:bCs/>
          <w:color w:val="000000"/>
          <w:lang w:val="es-CU" w:eastAsia="en-US"/>
        </w:rPr>
        <w:t>Cardon</w:t>
      </w:r>
      <w:proofErr w:type="spellEnd"/>
      <w:r w:rsidRPr="00D932B3">
        <w:rPr>
          <w:rFonts w:eastAsia="Calibri"/>
          <w:bCs/>
          <w:color w:val="000000"/>
          <w:lang w:val="es-CU" w:eastAsia="en-US"/>
        </w:rPr>
        <w:t xml:space="preserve"> G, et al. </w:t>
      </w:r>
      <w:r w:rsidRPr="00D932B3">
        <w:rPr>
          <w:rFonts w:eastAsia="Calibri"/>
          <w:bCs/>
          <w:color w:val="000000"/>
          <w:lang w:val="en-US" w:eastAsia="en-US"/>
        </w:rPr>
        <w:t xml:space="preserve">World Health Organization 2020 guidelines on physical activity and sedentary </w:t>
      </w:r>
      <w:proofErr w:type="spellStart"/>
      <w:r w:rsidRPr="00D932B3">
        <w:rPr>
          <w:rFonts w:eastAsia="Calibri"/>
          <w:bCs/>
          <w:color w:val="000000"/>
          <w:lang w:val="en-US" w:eastAsia="en-US"/>
        </w:rPr>
        <w:t>behaviour</w:t>
      </w:r>
      <w:proofErr w:type="spellEnd"/>
      <w:r w:rsidRPr="00D932B3">
        <w:rPr>
          <w:rFonts w:eastAsia="Calibri"/>
          <w:bCs/>
          <w:color w:val="000000"/>
          <w:lang w:val="en-US" w:eastAsia="en-US"/>
        </w:rPr>
        <w:t xml:space="preserve">. </w:t>
      </w:r>
      <w:r w:rsidRPr="00D932B3">
        <w:rPr>
          <w:rFonts w:eastAsia="Calibri"/>
          <w:bCs/>
          <w:color w:val="000000"/>
          <w:lang w:val="es-CL" w:eastAsia="en-US"/>
        </w:rPr>
        <w:t xml:space="preserve">Br J </w:t>
      </w:r>
      <w:proofErr w:type="spellStart"/>
      <w:r w:rsidRPr="00D932B3">
        <w:rPr>
          <w:rFonts w:eastAsia="Calibri"/>
          <w:bCs/>
          <w:color w:val="000000"/>
          <w:lang w:val="es-CL" w:eastAsia="en-US"/>
        </w:rPr>
        <w:t>Sports</w:t>
      </w:r>
      <w:proofErr w:type="spellEnd"/>
      <w:r w:rsidRPr="00D932B3">
        <w:rPr>
          <w:rFonts w:eastAsia="Calibri"/>
          <w:bCs/>
          <w:color w:val="000000"/>
          <w:lang w:val="es-CL" w:eastAsia="en-US"/>
        </w:rPr>
        <w:t xml:space="preserve"> </w:t>
      </w:r>
      <w:proofErr w:type="spellStart"/>
      <w:r w:rsidRPr="00D932B3">
        <w:rPr>
          <w:rFonts w:eastAsia="Calibri"/>
          <w:bCs/>
          <w:color w:val="000000"/>
          <w:lang w:val="es-CL" w:eastAsia="en-US"/>
        </w:rPr>
        <w:t>Med</w:t>
      </w:r>
      <w:proofErr w:type="spellEnd"/>
      <w:r w:rsidRPr="00D932B3">
        <w:rPr>
          <w:rFonts w:eastAsia="Calibri"/>
          <w:bCs/>
          <w:color w:val="000000"/>
          <w:lang w:val="es-CL" w:eastAsia="en-US"/>
        </w:rPr>
        <w:t>. 2020; 54(24):1451–62. DOI: 10.1136/bjsports-2020-102955</w:t>
      </w:r>
    </w:p>
    <w:p w14:paraId="554FFC10" w14:textId="77777777" w:rsidR="00D932B3" w:rsidRPr="00D932B3" w:rsidRDefault="00D932B3" w:rsidP="00D932B3">
      <w:pPr>
        <w:suppressAutoHyphens/>
        <w:spacing w:line="360" w:lineRule="auto"/>
        <w:rPr>
          <w:rFonts w:ascii="Calibri" w:eastAsia="Calibri" w:hAnsi="Calibri" w:cs="Calibri"/>
          <w:color w:val="000000"/>
          <w:sz w:val="22"/>
          <w:szCs w:val="22"/>
          <w:lang w:val="en-US" w:eastAsia="en-US"/>
        </w:rPr>
      </w:pPr>
      <w:r w:rsidRPr="00D932B3">
        <w:rPr>
          <w:rFonts w:eastAsia="Calibri"/>
          <w:bCs/>
          <w:color w:val="000000"/>
          <w:lang w:val="es-CL" w:eastAsia="en-US"/>
        </w:rPr>
        <w:t xml:space="preserve">23. Velásquez Cartes RA. Declaración de Helsinki de la Asociación Médica Mundial-Principios éticos para las investigaciones médicas en seres humanos. </w:t>
      </w:r>
      <w:r w:rsidRPr="00D932B3">
        <w:rPr>
          <w:rFonts w:eastAsia="Calibri"/>
          <w:bCs/>
          <w:color w:val="000000"/>
          <w:lang w:val="en-US" w:eastAsia="en-US"/>
        </w:rPr>
        <w:t>J Oral Res. 2013; 2(1):42-44. DOI: 10.17126/joralres.2013.009</w:t>
      </w:r>
    </w:p>
    <w:p w14:paraId="7885CE59" w14:textId="77777777" w:rsidR="00D932B3" w:rsidRPr="00D932B3" w:rsidRDefault="00D932B3" w:rsidP="00D932B3">
      <w:pPr>
        <w:suppressAutoHyphens/>
        <w:spacing w:line="360" w:lineRule="auto"/>
        <w:rPr>
          <w:rFonts w:ascii="Calibri" w:eastAsia="Calibri" w:hAnsi="Calibri" w:cs="Calibri"/>
          <w:color w:val="000000"/>
          <w:sz w:val="22"/>
          <w:szCs w:val="22"/>
          <w:lang w:val="en-US" w:eastAsia="en-US"/>
        </w:rPr>
      </w:pPr>
      <w:r w:rsidRPr="00D932B3">
        <w:rPr>
          <w:rFonts w:eastAsia="Calibri"/>
          <w:bCs/>
          <w:color w:val="000000"/>
          <w:lang w:val="en-US" w:eastAsia="en-US"/>
        </w:rPr>
        <w:t>24. Cohen J. A power primer. Psychol Bull. 1992; 112(1):155-9. DOI: 10.1037//0033-2909.112.1.155</w:t>
      </w:r>
    </w:p>
    <w:p w14:paraId="404A12AF" w14:textId="77777777" w:rsidR="00D932B3" w:rsidRPr="00D932B3" w:rsidRDefault="00D932B3" w:rsidP="00D932B3">
      <w:pPr>
        <w:suppressAutoHyphens/>
        <w:spacing w:line="360" w:lineRule="auto"/>
        <w:rPr>
          <w:rFonts w:ascii="Calibri" w:eastAsia="Calibri" w:hAnsi="Calibri" w:cs="Calibri"/>
          <w:sz w:val="22"/>
          <w:szCs w:val="22"/>
          <w:lang w:val="es-CU" w:eastAsia="en-US"/>
        </w:rPr>
      </w:pPr>
      <w:r w:rsidRPr="00D932B3">
        <w:rPr>
          <w:rFonts w:eastAsia="Calibri"/>
          <w:bCs/>
          <w:color w:val="000000"/>
          <w:lang w:val="es-CL" w:eastAsia="en-US"/>
        </w:rPr>
        <w:t xml:space="preserve">25. </w:t>
      </w:r>
      <w:proofErr w:type="spellStart"/>
      <w:r w:rsidRPr="00D932B3">
        <w:rPr>
          <w:rFonts w:eastAsia="Calibri"/>
          <w:bCs/>
          <w:color w:val="000000"/>
          <w:lang w:val="es-CL" w:eastAsia="en-US"/>
        </w:rPr>
        <w:t>Marquez</w:t>
      </w:r>
      <w:proofErr w:type="spellEnd"/>
      <w:r w:rsidRPr="00D932B3">
        <w:rPr>
          <w:rFonts w:eastAsia="Calibri"/>
          <w:bCs/>
          <w:color w:val="000000"/>
          <w:lang w:val="es-CL" w:eastAsia="en-US"/>
        </w:rPr>
        <w:t xml:space="preserve"> Mora L, Múnera </w:t>
      </w:r>
      <w:proofErr w:type="spellStart"/>
      <w:r w:rsidRPr="00D932B3">
        <w:rPr>
          <w:rFonts w:eastAsia="Calibri"/>
          <w:bCs/>
          <w:color w:val="000000"/>
          <w:lang w:val="es-CL" w:eastAsia="en-US"/>
        </w:rPr>
        <w:t>Betrán</w:t>
      </w:r>
      <w:proofErr w:type="spellEnd"/>
      <w:r w:rsidRPr="00D932B3">
        <w:rPr>
          <w:rFonts w:eastAsia="Calibri"/>
          <w:bCs/>
          <w:color w:val="000000"/>
          <w:lang w:val="es-CL" w:eastAsia="en-US"/>
        </w:rPr>
        <w:t xml:space="preserve"> M, Parra Villar S. Relación entre autoestima, autoconcepto académico y rendimiento académico en bachilleres de una institución privada de Cartagena. 2016 [acceso: 11/02/2022]. Disponible en: </w:t>
      </w:r>
      <w:hyperlink r:id="rId28" w:history="1">
        <w:r w:rsidRPr="00D932B3">
          <w:rPr>
            <w:rFonts w:eastAsia="Calibri"/>
            <w:bCs/>
            <w:color w:val="0563C1"/>
            <w:u w:val="single"/>
            <w:lang w:val="es-CL" w:eastAsia="en-US"/>
          </w:rPr>
          <w:t>http://bibliotecadigital.usb.edu.co/bitstream/10819/6073/1/Relaci%C3%B3n%20entre%20autoestima%20autoconcepto_Linda%20M%C3%A1rquez_2017.pdf</w:t>
        </w:r>
      </w:hyperlink>
    </w:p>
    <w:p w14:paraId="74BBA235" w14:textId="77777777" w:rsidR="00D932B3" w:rsidRPr="00D932B3" w:rsidRDefault="00D932B3" w:rsidP="00D932B3">
      <w:pPr>
        <w:suppressAutoHyphens/>
        <w:spacing w:line="360" w:lineRule="auto"/>
        <w:rPr>
          <w:rFonts w:eastAsia="Calibri"/>
          <w:lang w:val="es-CU" w:eastAsia="en-US"/>
        </w:rPr>
      </w:pPr>
      <w:r w:rsidRPr="00D932B3">
        <w:rPr>
          <w:rFonts w:eastAsia="Calibri"/>
          <w:bCs/>
          <w:color w:val="000000"/>
          <w:lang w:val="es-CL" w:eastAsia="en-US"/>
        </w:rPr>
        <w:lastRenderedPageBreak/>
        <w:t xml:space="preserve">26. Marín </w:t>
      </w:r>
      <w:proofErr w:type="spellStart"/>
      <w:r w:rsidRPr="00D932B3">
        <w:rPr>
          <w:rFonts w:eastAsia="Calibri"/>
          <w:bCs/>
          <w:color w:val="000000"/>
          <w:lang w:val="es-CL" w:eastAsia="en-US"/>
        </w:rPr>
        <w:t>Usuga</w:t>
      </w:r>
      <w:proofErr w:type="spellEnd"/>
      <w:r w:rsidRPr="00D932B3">
        <w:rPr>
          <w:rFonts w:eastAsia="Calibri"/>
          <w:bCs/>
          <w:color w:val="000000"/>
          <w:lang w:val="es-CL" w:eastAsia="en-US"/>
        </w:rPr>
        <w:t xml:space="preserve"> A, Restrepo Mesa S. La influencia de factores psicológicos como autoestima, autoconcepto y autoeficacia en el rendimiento académico en adolescentes. Revista Electrónica PSICONEX. 2016 [acceso: 11/02/2022]; 8(13):1–11. Disponible en: </w:t>
      </w:r>
      <w:hyperlink r:id="rId29" w:history="1">
        <w:r w:rsidRPr="00D932B3">
          <w:rPr>
            <w:rFonts w:eastAsia="Calibri"/>
            <w:color w:val="0563C1"/>
            <w:u w:val="single"/>
            <w:lang w:val="es-CU" w:eastAsia="en-US"/>
          </w:rPr>
          <w:t>https://revistas.udea.edu.co/index.php/Psyconex/article/view/326996</w:t>
        </w:r>
      </w:hyperlink>
      <w:r w:rsidRPr="00D932B3">
        <w:rPr>
          <w:rFonts w:eastAsia="Calibri"/>
          <w:bCs/>
          <w:color w:val="000000"/>
          <w:lang w:val="es-CL" w:eastAsia="en-US"/>
        </w:rPr>
        <w:t xml:space="preserve">  </w:t>
      </w:r>
    </w:p>
    <w:p w14:paraId="5D4AB4E7" w14:textId="77777777" w:rsidR="00D932B3" w:rsidRPr="00D932B3" w:rsidRDefault="00D932B3" w:rsidP="00D932B3">
      <w:pPr>
        <w:suppressAutoHyphens/>
        <w:spacing w:line="360" w:lineRule="auto"/>
        <w:rPr>
          <w:rFonts w:eastAsia="Calibri"/>
          <w:lang w:val="es-CU" w:eastAsia="en-US"/>
        </w:rPr>
      </w:pPr>
      <w:r w:rsidRPr="00D932B3">
        <w:rPr>
          <w:rFonts w:eastAsia="Calibri"/>
          <w:bCs/>
          <w:color w:val="000000"/>
          <w:lang w:val="es-CL" w:eastAsia="en-US"/>
        </w:rPr>
        <w:t xml:space="preserve">27. Roa García A. La educación emocional, el autoconcepto, la autoestima y su importancia en la infancia. </w:t>
      </w:r>
      <w:proofErr w:type="spellStart"/>
      <w:r w:rsidRPr="00D932B3">
        <w:rPr>
          <w:rFonts w:eastAsia="Calibri"/>
          <w:bCs/>
          <w:color w:val="000000"/>
          <w:lang w:val="es-CL" w:eastAsia="en-US"/>
        </w:rPr>
        <w:t>Edetania</w:t>
      </w:r>
      <w:proofErr w:type="spellEnd"/>
      <w:r w:rsidRPr="00D932B3">
        <w:rPr>
          <w:rFonts w:eastAsia="Calibri"/>
          <w:bCs/>
          <w:color w:val="000000"/>
          <w:lang w:val="es-CL" w:eastAsia="en-US"/>
        </w:rPr>
        <w:t xml:space="preserve">. 2017 [acceso: 01/02/2022]; (44): 241-57. Disponible en: </w:t>
      </w:r>
      <w:hyperlink r:id="rId30" w:history="1">
        <w:r w:rsidRPr="00D932B3">
          <w:rPr>
            <w:rFonts w:eastAsia="Calibri"/>
            <w:color w:val="0563C1"/>
            <w:u w:val="single"/>
            <w:lang w:val="es-CU" w:eastAsia="en-US"/>
          </w:rPr>
          <w:t>https://revistas.ucv.es/index.php/Edetania/article/view/210</w:t>
        </w:r>
      </w:hyperlink>
      <w:r w:rsidRPr="00D932B3">
        <w:rPr>
          <w:rFonts w:eastAsia="Calibri"/>
          <w:bCs/>
          <w:color w:val="000000"/>
          <w:lang w:val="es-CL" w:eastAsia="en-US"/>
        </w:rPr>
        <w:t xml:space="preserve"> </w:t>
      </w:r>
    </w:p>
    <w:p w14:paraId="160AE041" w14:textId="77777777" w:rsidR="00D932B3" w:rsidRPr="00D932B3" w:rsidRDefault="00D932B3" w:rsidP="00D932B3">
      <w:pPr>
        <w:suppressAutoHyphens/>
        <w:spacing w:line="360" w:lineRule="auto"/>
        <w:rPr>
          <w:rFonts w:eastAsia="Calibri"/>
          <w:lang w:val="es-CU" w:eastAsia="en-US"/>
        </w:rPr>
      </w:pPr>
      <w:r w:rsidRPr="00D932B3">
        <w:rPr>
          <w:rFonts w:eastAsia="Calibri"/>
          <w:bCs/>
          <w:color w:val="000000"/>
          <w:lang w:val="es-CL" w:eastAsia="en-US"/>
        </w:rPr>
        <w:t xml:space="preserve">28. Gonzáles M. La pandemia hunde la autoestima de los españoles: Un estudio del Instituto Elcano refleja que la imagen de España vuelve a ser más negativa dentro que fuera del país. El País. 22 abril de 2021. [acceso: 26/01/2022]. Disponible en: </w:t>
      </w:r>
      <w:hyperlink r:id="rId31" w:history="1">
        <w:r w:rsidRPr="00D932B3">
          <w:rPr>
            <w:rFonts w:eastAsia="Calibri"/>
            <w:color w:val="0563C1"/>
            <w:u w:val="single"/>
            <w:lang w:val="es-CU" w:eastAsia="en-US"/>
          </w:rPr>
          <w:t>https://elpais.com/espana/2021-04-22/la-pandemia-hunde-la-autoestima-de-los-espanoles.html</w:t>
        </w:r>
      </w:hyperlink>
      <w:r w:rsidRPr="00D932B3">
        <w:rPr>
          <w:rFonts w:eastAsia="Calibri"/>
          <w:bCs/>
          <w:color w:val="000000"/>
          <w:lang w:val="es-CL" w:eastAsia="en-US"/>
        </w:rPr>
        <w:t xml:space="preserve"> </w:t>
      </w:r>
      <w:r w:rsidRPr="00D932B3">
        <w:rPr>
          <w:rFonts w:eastAsia="Calibri"/>
          <w:bCs/>
          <w:color w:val="000000"/>
          <w:u w:val="single"/>
          <w:lang w:val="es-CL" w:eastAsia="en-US"/>
        </w:rPr>
        <w:t xml:space="preserve"> </w:t>
      </w:r>
    </w:p>
    <w:p w14:paraId="3A49EB64" w14:textId="77777777" w:rsidR="00D932B3" w:rsidRPr="00D932B3" w:rsidRDefault="00D932B3" w:rsidP="00D932B3">
      <w:pPr>
        <w:suppressAutoHyphens/>
        <w:spacing w:line="360" w:lineRule="auto"/>
        <w:rPr>
          <w:rFonts w:eastAsia="Calibri"/>
          <w:lang w:val="es-CU" w:eastAsia="en-US"/>
        </w:rPr>
      </w:pPr>
      <w:r w:rsidRPr="00D932B3">
        <w:rPr>
          <w:rFonts w:eastAsia="Calibri"/>
          <w:bCs/>
          <w:color w:val="000000"/>
          <w:lang w:val="es-CL" w:eastAsia="en-US"/>
        </w:rPr>
        <w:t xml:space="preserve">29. </w:t>
      </w:r>
      <w:r w:rsidRPr="00D932B3">
        <w:rPr>
          <w:rFonts w:eastAsia="Calibri"/>
          <w:color w:val="000000"/>
          <w:lang w:val="es-CL" w:eastAsia="en-US"/>
        </w:rPr>
        <w:t>Ramos-Vera C. Un caso del factor Bayes en un estudio comparativo según género del miedo a la COVID-19 en Cuba. Revista Cubana de Medicina Militar. 2021 [acceso: 14/06/2022]; 50(2):</w:t>
      </w:r>
      <w:r w:rsidRPr="00D932B3">
        <w:rPr>
          <w:rFonts w:eastAsia="Calibri"/>
          <w:lang w:val="es-CU" w:eastAsia="en-US"/>
        </w:rPr>
        <w:t xml:space="preserve"> </w:t>
      </w:r>
      <w:r w:rsidRPr="00D932B3">
        <w:rPr>
          <w:rFonts w:eastAsia="Calibri"/>
          <w:color w:val="000000"/>
          <w:lang w:val="es-CL" w:eastAsia="en-US"/>
        </w:rPr>
        <w:t xml:space="preserve">e0210980. Disponible en: </w:t>
      </w:r>
      <w:bookmarkStart w:id="7" w:name="_Hlk90227921"/>
      <w:bookmarkEnd w:id="7"/>
      <w:r w:rsidRPr="00D932B3">
        <w:rPr>
          <w:rFonts w:eastAsia="Calibri"/>
          <w:color w:val="000000"/>
          <w:lang w:val="es-CL" w:eastAsia="en-US"/>
        </w:rPr>
        <w:fldChar w:fldCharType="begin"/>
      </w:r>
      <w:r w:rsidRPr="00D932B3">
        <w:rPr>
          <w:rFonts w:eastAsia="Calibri"/>
          <w:color w:val="000000"/>
          <w:lang w:val="es-CL" w:eastAsia="en-US"/>
        </w:rPr>
        <w:instrText xml:space="preserve"> HYPERLINK "http://www.revmedmilitar.sld.cu/index.php/mil/article/view/980" </w:instrText>
      </w:r>
      <w:r w:rsidRPr="00D932B3">
        <w:rPr>
          <w:rFonts w:eastAsia="Calibri"/>
          <w:color w:val="000000"/>
          <w:lang w:val="es-CL" w:eastAsia="en-US"/>
        </w:rPr>
        <w:fldChar w:fldCharType="separate"/>
      </w:r>
      <w:r w:rsidRPr="00D932B3">
        <w:rPr>
          <w:rFonts w:eastAsia="Calibri"/>
          <w:color w:val="0563C1"/>
          <w:u w:val="single"/>
          <w:lang w:val="es-CU" w:eastAsia="en-US"/>
        </w:rPr>
        <w:t>http://www.revmedmilitar.sld.cu/index.php/mil/article/view/980</w:t>
      </w:r>
      <w:r w:rsidRPr="00D932B3">
        <w:rPr>
          <w:rFonts w:eastAsia="Calibri"/>
          <w:color w:val="000000"/>
          <w:lang w:val="es-CL" w:eastAsia="en-US"/>
        </w:rPr>
        <w:fldChar w:fldCharType="end"/>
      </w:r>
      <w:r w:rsidRPr="00D932B3">
        <w:rPr>
          <w:rFonts w:eastAsia="Calibri"/>
          <w:color w:val="000000"/>
          <w:lang w:val="es-CL" w:eastAsia="en-US"/>
        </w:rPr>
        <w:t xml:space="preserve">  </w:t>
      </w:r>
    </w:p>
    <w:p w14:paraId="40D823A2" w14:textId="77777777" w:rsidR="00D932B3" w:rsidRPr="00D932B3" w:rsidRDefault="00D932B3" w:rsidP="00D932B3">
      <w:pPr>
        <w:suppressAutoHyphens/>
        <w:spacing w:line="360" w:lineRule="auto"/>
        <w:jc w:val="center"/>
        <w:rPr>
          <w:rFonts w:eastAsia="Calibri"/>
          <w:b/>
          <w:color w:val="000000"/>
          <w:lang w:val="es-CL" w:eastAsia="en-US"/>
        </w:rPr>
      </w:pPr>
    </w:p>
    <w:p w14:paraId="3EDBE28E" w14:textId="77777777" w:rsidR="00D932B3" w:rsidRPr="00D932B3" w:rsidRDefault="00D932B3" w:rsidP="00D932B3">
      <w:pPr>
        <w:suppressAutoHyphens/>
        <w:spacing w:line="360" w:lineRule="auto"/>
        <w:jc w:val="center"/>
        <w:rPr>
          <w:rFonts w:eastAsia="Calibri"/>
          <w:b/>
          <w:color w:val="000000"/>
          <w:lang w:val="es-CL" w:eastAsia="en-US"/>
        </w:rPr>
      </w:pPr>
    </w:p>
    <w:p w14:paraId="148F4039" w14:textId="77777777" w:rsidR="00D932B3" w:rsidRPr="00D932B3" w:rsidRDefault="00D932B3" w:rsidP="00D932B3">
      <w:pPr>
        <w:suppressAutoHyphens/>
        <w:spacing w:line="360" w:lineRule="auto"/>
        <w:jc w:val="center"/>
        <w:rPr>
          <w:rFonts w:eastAsia="Calibri"/>
          <w:b/>
          <w:color w:val="000000"/>
          <w:lang w:val="es-CL" w:eastAsia="en-US"/>
        </w:rPr>
      </w:pPr>
      <w:r w:rsidRPr="00D932B3">
        <w:rPr>
          <w:rFonts w:eastAsia="Calibri"/>
          <w:b/>
          <w:color w:val="000000"/>
          <w:lang w:val="es-CL" w:eastAsia="en-US"/>
        </w:rPr>
        <w:t>Conflictos de interés</w:t>
      </w:r>
    </w:p>
    <w:p w14:paraId="569F8DFE" w14:textId="77777777" w:rsidR="00D932B3" w:rsidRPr="00D932B3" w:rsidRDefault="00D932B3" w:rsidP="00D932B3">
      <w:pPr>
        <w:suppressAutoHyphens/>
        <w:spacing w:line="360" w:lineRule="auto"/>
        <w:jc w:val="both"/>
        <w:rPr>
          <w:rFonts w:eastAsia="Calibri"/>
          <w:bCs/>
          <w:color w:val="000000"/>
          <w:lang w:val="es-CL" w:eastAsia="en-US"/>
        </w:rPr>
      </w:pPr>
      <w:r w:rsidRPr="00D932B3">
        <w:rPr>
          <w:rFonts w:eastAsia="Calibri"/>
          <w:bCs/>
          <w:color w:val="000000"/>
          <w:lang w:val="es-CL" w:eastAsia="en-US"/>
        </w:rPr>
        <w:t>Los autores plantean que no existen conflictos de interés.</w:t>
      </w:r>
    </w:p>
    <w:p w14:paraId="42172775" w14:textId="77777777" w:rsidR="00D932B3" w:rsidRPr="00D932B3" w:rsidRDefault="00D932B3" w:rsidP="00D932B3">
      <w:pPr>
        <w:suppressAutoHyphens/>
        <w:spacing w:line="360" w:lineRule="auto"/>
        <w:jc w:val="both"/>
        <w:rPr>
          <w:rFonts w:eastAsia="Calibri"/>
          <w:bCs/>
          <w:color w:val="000000"/>
          <w:lang w:val="es-CL" w:eastAsia="en-US"/>
        </w:rPr>
      </w:pPr>
    </w:p>
    <w:p w14:paraId="0D5199B6" w14:textId="77777777" w:rsidR="00D932B3" w:rsidRPr="00D932B3" w:rsidRDefault="00D932B3" w:rsidP="00D932B3">
      <w:pPr>
        <w:suppressAutoHyphens/>
        <w:spacing w:line="360" w:lineRule="auto"/>
        <w:jc w:val="center"/>
        <w:rPr>
          <w:rFonts w:eastAsia="Calibri"/>
          <w:b/>
          <w:color w:val="000000"/>
          <w:lang w:val="es-CL" w:eastAsia="en-US"/>
        </w:rPr>
      </w:pPr>
      <w:r w:rsidRPr="00D932B3">
        <w:rPr>
          <w:rFonts w:eastAsia="Calibri"/>
          <w:b/>
          <w:color w:val="000000"/>
          <w:lang w:val="es-CL" w:eastAsia="en-US"/>
        </w:rPr>
        <w:t>Contribuciones de los autores</w:t>
      </w:r>
    </w:p>
    <w:p w14:paraId="0E82854E" w14:textId="77777777" w:rsidR="00D932B3" w:rsidRPr="00D932B3" w:rsidRDefault="00D932B3" w:rsidP="00D932B3">
      <w:pPr>
        <w:suppressAutoHyphens/>
        <w:spacing w:line="360" w:lineRule="auto"/>
        <w:jc w:val="both"/>
        <w:outlineLvl w:val="3"/>
        <w:rPr>
          <w:bCs/>
          <w:i/>
          <w:lang w:val="es-CL" w:eastAsia="es-CL"/>
        </w:rPr>
      </w:pPr>
      <w:r w:rsidRPr="00D932B3">
        <w:rPr>
          <w:bCs/>
          <w:lang w:val="es-CL" w:eastAsia="es-CL"/>
        </w:rPr>
        <w:t xml:space="preserve">Conceptualización: </w:t>
      </w:r>
      <w:r w:rsidRPr="00D932B3">
        <w:rPr>
          <w:bCs/>
          <w:i/>
          <w:lang w:val="es-CL" w:eastAsia="es-CL"/>
        </w:rPr>
        <w:t xml:space="preserve">Angela </w:t>
      </w:r>
      <w:proofErr w:type="spellStart"/>
      <w:r w:rsidRPr="00D932B3">
        <w:rPr>
          <w:bCs/>
          <w:i/>
          <w:lang w:val="es-CL" w:eastAsia="es-CL"/>
        </w:rPr>
        <w:t>Cancino</w:t>
      </w:r>
      <w:proofErr w:type="spellEnd"/>
      <w:r w:rsidRPr="00D932B3">
        <w:rPr>
          <w:bCs/>
          <w:i/>
          <w:lang w:val="es-CL" w:eastAsia="es-CL"/>
        </w:rPr>
        <w:t>-Marchant, Pablo Valdés-Badilla.</w:t>
      </w:r>
    </w:p>
    <w:p w14:paraId="4040BEED" w14:textId="77777777" w:rsidR="00D932B3" w:rsidRPr="00D932B3" w:rsidRDefault="00D932B3" w:rsidP="00D932B3">
      <w:pPr>
        <w:suppressAutoHyphens/>
        <w:spacing w:line="360" w:lineRule="auto"/>
        <w:jc w:val="both"/>
        <w:outlineLvl w:val="3"/>
        <w:rPr>
          <w:bCs/>
          <w:i/>
          <w:color w:val="FFFFFF"/>
          <w:lang w:val="es-CL" w:eastAsia="es-CL"/>
        </w:rPr>
      </w:pPr>
      <w:r w:rsidRPr="00D932B3">
        <w:rPr>
          <w:bCs/>
          <w:lang w:val="es-CL" w:eastAsia="es-CL"/>
        </w:rPr>
        <w:t xml:space="preserve">Curación de datos: </w:t>
      </w:r>
      <w:r w:rsidRPr="00D932B3">
        <w:rPr>
          <w:bCs/>
          <w:i/>
          <w:lang w:val="es-CL" w:eastAsia="es-CL"/>
        </w:rPr>
        <w:t xml:space="preserve">Angela </w:t>
      </w:r>
      <w:proofErr w:type="spellStart"/>
      <w:r w:rsidRPr="00D932B3">
        <w:rPr>
          <w:bCs/>
          <w:i/>
          <w:lang w:val="es-CL" w:eastAsia="es-CL"/>
        </w:rPr>
        <w:t>Cancino</w:t>
      </w:r>
      <w:proofErr w:type="spellEnd"/>
      <w:r w:rsidRPr="00D932B3">
        <w:rPr>
          <w:bCs/>
          <w:i/>
          <w:lang w:val="es-CL" w:eastAsia="es-CL"/>
        </w:rPr>
        <w:t>-Marchant, Pablo Valdés-Badilla.</w:t>
      </w:r>
    </w:p>
    <w:p w14:paraId="0EE96FC7" w14:textId="77777777" w:rsidR="00D932B3" w:rsidRPr="00D932B3" w:rsidRDefault="00D932B3" w:rsidP="00D932B3">
      <w:pPr>
        <w:suppressAutoHyphens/>
        <w:spacing w:line="360" w:lineRule="auto"/>
        <w:jc w:val="both"/>
        <w:outlineLvl w:val="3"/>
        <w:rPr>
          <w:bCs/>
          <w:i/>
          <w:lang w:val="es-CL" w:eastAsia="es-CL"/>
        </w:rPr>
      </w:pPr>
      <w:r w:rsidRPr="00D932B3">
        <w:rPr>
          <w:bCs/>
          <w:lang w:val="es-CL" w:eastAsia="es-CL"/>
        </w:rPr>
        <w:t xml:space="preserve">Análisis formal: </w:t>
      </w:r>
      <w:r w:rsidRPr="00D932B3">
        <w:rPr>
          <w:bCs/>
          <w:i/>
          <w:lang w:val="es-CL" w:eastAsia="es-CL"/>
        </w:rPr>
        <w:t xml:space="preserve">Angela </w:t>
      </w:r>
      <w:proofErr w:type="spellStart"/>
      <w:r w:rsidRPr="00D932B3">
        <w:rPr>
          <w:bCs/>
          <w:i/>
          <w:lang w:val="es-CL" w:eastAsia="es-CL"/>
        </w:rPr>
        <w:t>Cancino</w:t>
      </w:r>
      <w:proofErr w:type="spellEnd"/>
      <w:r w:rsidRPr="00D932B3">
        <w:rPr>
          <w:bCs/>
          <w:i/>
          <w:lang w:val="es-CL" w:eastAsia="es-CL"/>
        </w:rPr>
        <w:t>-Marchant, Pablo Valdés-Badilla.</w:t>
      </w:r>
    </w:p>
    <w:p w14:paraId="2C71EB6D" w14:textId="77777777" w:rsidR="00D932B3" w:rsidRPr="00D932B3" w:rsidRDefault="00D932B3" w:rsidP="00D932B3">
      <w:pPr>
        <w:suppressAutoHyphens/>
        <w:spacing w:line="360" w:lineRule="auto"/>
        <w:jc w:val="both"/>
        <w:outlineLvl w:val="3"/>
        <w:rPr>
          <w:bCs/>
          <w:i/>
          <w:lang w:val="es-CL" w:eastAsia="es-CL"/>
        </w:rPr>
      </w:pPr>
      <w:r w:rsidRPr="00D932B3">
        <w:rPr>
          <w:bCs/>
          <w:lang w:val="es-CL" w:eastAsia="es-CL"/>
        </w:rPr>
        <w:t xml:space="preserve">Adquisición de fondos: </w:t>
      </w:r>
      <w:r w:rsidRPr="00D932B3">
        <w:rPr>
          <w:bCs/>
          <w:i/>
          <w:lang w:val="es-CL" w:eastAsia="es-CL"/>
        </w:rPr>
        <w:t xml:space="preserve">Angela </w:t>
      </w:r>
      <w:proofErr w:type="spellStart"/>
      <w:r w:rsidRPr="00D932B3">
        <w:rPr>
          <w:bCs/>
          <w:i/>
          <w:lang w:val="es-CL" w:eastAsia="es-CL"/>
        </w:rPr>
        <w:t>Cancino</w:t>
      </w:r>
      <w:proofErr w:type="spellEnd"/>
      <w:r w:rsidRPr="00D932B3">
        <w:rPr>
          <w:bCs/>
          <w:i/>
          <w:lang w:val="es-CL" w:eastAsia="es-CL"/>
        </w:rPr>
        <w:t>-Marchant, Pablo Valdés-Badilla.</w:t>
      </w:r>
    </w:p>
    <w:p w14:paraId="29618F0A" w14:textId="77777777" w:rsidR="00D932B3" w:rsidRPr="00D932B3" w:rsidRDefault="00D932B3" w:rsidP="00D932B3">
      <w:pPr>
        <w:suppressAutoHyphens/>
        <w:spacing w:line="360" w:lineRule="auto"/>
        <w:jc w:val="both"/>
        <w:outlineLvl w:val="3"/>
        <w:rPr>
          <w:bCs/>
          <w:i/>
          <w:lang w:val="es-CL" w:eastAsia="es-CL"/>
        </w:rPr>
      </w:pPr>
      <w:r w:rsidRPr="00D932B3">
        <w:rPr>
          <w:bCs/>
          <w:lang w:val="es-CL" w:eastAsia="es-CL"/>
        </w:rPr>
        <w:t xml:space="preserve">Investigación: </w:t>
      </w:r>
      <w:r w:rsidRPr="00D932B3">
        <w:rPr>
          <w:bCs/>
          <w:i/>
          <w:lang w:val="es-CL" w:eastAsia="es-CL"/>
        </w:rPr>
        <w:t xml:space="preserve">Angela </w:t>
      </w:r>
      <w:proofErr w:type="spellStart"/>
      <w:r w:rsidRPr="00D932B3">
        <w:rPr>
          <w:bCs/>
          <w:i/>
          <w:lang w:val="es-CL" w:eastAsia="es-CL"/>
        </w:rPr>
        <w:t>Cancino</w:t>
      </w:r>
      <w:proofErr w:type="spellEnd"/>
      <w:r w:rsidRPr="00D932B3">
        <w:rPr>
          <w:bCs/>
          <w:i/>
          <w:lang w:val="es-CL" w:eastAsia="es-CL"/>
        </w:rPr>
        <w:t xml:space="preserve">-Marchant, </w:t>
      </w:r>
      <w:proofErr w:type="spellStart"/>
      <w:r w:rsidRPr="00D932B3">
        <w:rPr>
          <w:bCs/>
          <w:i/>
          <w:lang w:val="es-CL" w:eastAsia="es-CL"/>
        </w:rPr>
        <w:t>Relmu</w:t>
      </w:r>
      <w:proofErr w:type="spellEnd"/>
      <w:r w:rsidRPr="00D932B3">
        <w:rPr>
          <w:bCs/>
          <w:i/>
          <w:lang w:val="es-CL" w:eastAsia="es-CL"/>
        </w:rPr>
        <w:t xml:space="preserve"> </w:t>
      </w:r>
      <w:proofErr w:type="spellStart"/>
      <w:r w:rsidRPr="00D932B3">
        <w:rPr>
          <w:bCs/>
          <w:i/>
          <w:lang w:val="es-CL" w:eastAsia="es-CL"/>
        </w:rPr>
        <w:t>Gedda</w:t>
      </w:r>
      <w:proofErr w:type="spellEnd"/>
      <w:r w:rsidRPr="00D932B3">
        <w:rPr>
          <w:bCs/>
          <w:i/>
          <w:lang w:val="es-CL" w:eastAsia="es-CL"/>
        </w:rPr>
        <w:t>-Muñoz, Tomás Herrera-Valenzuela, Braulio Henrique Magnani Branco,</w:t>
      </w:r>
      <w:r w:rsidRPr="00D932B3">
        <w:rPr>
          <w:rFonts w:ascii="Calibri" w:eastAsia="Calibri" w:hAnsi="Calibri" w:cs="Calibri"/>
          <w:i/>
          <w:sz w:val="22"/>
          <w:szCs w:val="22"/>
          <w:lang w:val="es-CL" w:eastAsia="en-US"/>
        </w:rPr>
        <w:t xml:space="preserve"> </w:t>
      </w:r>
      <w:r w:rsidRPr="00D932B3">
        <w:rPr>
          <w:bCs/>
          <w:i/>
          <w:lang w:val="es-CL" w:eastAsia="es-CL"/>
        </w:rPr>
        <w:t>Eduardo Guzmán-Muñoz, Antonio López-Fuenzalida, Pablo Valdés-Badilla.</w:t>
      </w:r>
    </w:p>
    <w:p w14:paraId="1EB92F54" w14:textId="77777777" w:rsidR="00D932B3" w:rsidRPr="00D932B3" w:rsidRDefault="00D932B3" w:rsidP="00D932B3">
      <w:pPr>
        <w:suppressAutoHyphens/>
        <w:spacing w:line="360" w:lineRule="auto"/>
        <w:jc w:val="both"/>
        <w:outlineLvl w:val="3"/>
        <w:rPr>
          <w:bCs/>
          <w:i/>
          <w:lang w:val="es-CL" w:eastAsia="es-CL"/>
        </w:rPr>
      </w:pPr>
      <w:r w:rsidRPr="00D932B3">
        <w:rPr>
          <w:bCs/>
          <w:lang w:val="es-CL" w:eastAsia="es-CL"/>
        </w:rPr>
        <w:t>Metodología</w:t>
      </w:r>
      <w:r w:rsidRPr="00D932B3">
        <w:rPr>
          <w:bCs/>
          <w:i/>
          <w:lang w:val="es-CL" w:eastAsia="es-CL"/>
        </w:rPr>
        <w:t>:</w:t>
      </w:r>
      <w:r w:rsidRPr="00D932B3">
        <w:rPr>
          <w:rFonts w:ascii="Calibri" w:eastAsia="Calibri" w:hAnsi="Calibri" w:cs="Calibri"/>
          <w:i/>
          <w:sz w:val="22"/>
          <w:szCs w:val="22"/>
          <w:lang w:val="es-CL" w:eastAsia="en-US"/>
        </w:rPr>
        <w:t xml:space="preserve"> </w:t>
      </w:r>
      <w:proofErr w:type="spellStart"/>
      <w:r w:rsidRPr="00D932B3">
        <w:rPr>
          <w:bCs/>
          <w:i/>
          <w:lang w:val="es-CL" w:eastAsia="es-CL"/>
        </w:rPr>
        <w:t>Relmu</w:t>
      </w:r>
      <w:proofErr w:type="spellEnd"/>
      <w:r w:rsidRPr="00D932B3">
        <w:rPr>
          <w:bCs/>
          <w:i/>
          <w:lang w:val="es-CL" w:eastAsia="es-CL"/>
        </w:rPr>
        <w:t xml:space="preserve"> </w:t>
      </w:r>
      <w:proofErr w:type="spellStart"/>
      <w:r w:rsidRPr="00D932B3">
        <w:rPr>
          <w:bCs/>
          <w:i/>
          <w:lang w:val="es-CL" w:eastAsia="es-CL"/>
        </w:rPr>
        <w:t>Gedda</w:t>
      </w:r>
      <w:proofErr w:type="spellEnd"/>
      <w:r w:rsidRPr="00D932B3">
        <w:rPr>
          <w:bCs/>
          <w:i/>
          <w:lang w:val="es-CL" w:eastAsia="es-CL"/>
        </w:rPr>
        <w:t>-Muñoz, Tomás Herrera-Valenzuela, Braulio Henrique Magnani Branco,</w:t>
      </w:r>
      <w:r w:rsidRPr="00D932B3">
        <w:rPr>
          <w:rFonts w:ascii="Calibri" w:eastAsia="Calibri" w:hAnsi="Calibri" w:cs="Calibri"/>
          <w:i/>
          <w:sz w:val="22"/>
          <w:szCs w:val="22"/>
          <w:lang w:val="es-CL" w:eastAsia="en-US"/>
        </w:rPr>
        <w:t xml:space="preserve"> </w:t>
      </w:r>
      <w:r w:rsidRPr="00D932B3">
        <w:rPr>
          <w:bCs/>
          <w:i/>
          <w:lang w:val="es-CL" w:eastAsia="es-CL"/>
        </w:rPr>
        <w:t>Eduardo Guzmán-Muñoz, Antonio López-Fuenzalida, Pablo Valdés-Badilla.</w:t>
      </w:r>
    </w:p>
    <w:p w14:paraId="415961F0" w14:textId="77777777" w:rsidR="00D932B3" w:rsidRPr="00D932B3" w:rsidRDefault="00D932B3" w:rsidP="00D932B3">
      <w:pPr>
        <w:suppressAutoHyphens/>
        <w:spacing w:line="360" w:lineRule="auto"/>
        <w:jc w:val="both"/>
        <w:outlineLvl w:val="3"/>
        <w:rPr>
          <w:bCs/>
          <w:lang w:val="es-CL" w:eastAsia="es-CL"/>
        </w:rPr>
      </w:pPr>
      <w:r w:rsidRPr="00D932B3">
        <w:rPr>
          <w:bCs/>
          <w:lang w:val="es-CL" w:eastAsia="es-CL"/>
        </w:rPr>
        <w:lastRenderedPageBreak/>
        <w:t xml:space="preserve">Administración de proyectos: </w:t>
      </w:r>
      <w:r w:rsidRPr="00D932B3">
        <w:rPr>
          <w:bCs/>
          <w:i/>
          <w:iCs/>
          <w:lang w:val="es-CL" w:eastAsia="es-CL"/>
        </w:rPr>
        <w:t xml:space="preserve">Angela </w:t>
      </w:r>
      <w:proofErr w:type="spellStart"/>
      <w:r w:rsidRPr="00D932B3">
        <w:rPr>
          <w:bCs/>
          <w:i/>
          <w:iCs/>
          <w:lang w:val="es-CL" w:eastAsia="es-CL"/>
        </w:rPr>
        <w:t>Cancino</w:t>
      </w:r>
      <w:proofErr w:type="spellEnd"/>
      <w:r w:rsidRPr="00D932B3">
        <w:rPr>
          <w:bCs/>
          <w:i/>
          <w:iCs/>
          <w:lang w:val="es-CL" w:eastAsia="es-CL"/>
        </w:rPr>
        <w:t>-Marchant, Pablo Valdés-Badilla.</w:t>
      </w:r>
    </w:p>
    <w:p w14:paraId="1D0F056A" w14:textId="77777777" w:rsidR="00D932B3" w:rsidRPr="00D932B3" w:rsidRDefault="00D932B3" w:rsidP="00D932B3">
      <w:pPr>
        <w:suppressAutoHyphens/>
        <w:spacing w:line="360" w:lineRule="auto"/>
        <w:jc w:val="both"/>
        <w:outlineLvl w:val="3"/>
        <w:rPr>
          <w:bCs/>
          <w:i/>
          <w:lang w:val="es-CL" w:eastAsia="es-CL"/>
        </w:rPr>
      </w:pPr>
      <w:r w:rsidRPr="00D932B3">
        <w:rPr>
          <w:bCs/>
          <w:lang w:val="es-CL" w:eastAsia="es-CL"/>
        </w:rPr>
        <w:t xml:space="preserve">Recursos: </w:t>
      </w:r>
      <w:r w:rsidRPr="00D932B3">
        <w:rPr>
          <w:bCs/>
          <w:i/>
          <w:lang w:val="es-CL" w:eastAsia="es-CL"/>
        </w:rPr>
        <w:t xml:space="preserve">Angela </w:t>
      </w:r>
      <w:proofErr w:type="spellStart"/>
      <w:r w:rsidRPr="00D932B3">
        <w:rPr>
          <w:bCs/>
          <w:i/>
          <w:lang w:val="es-CL" w:eastAsia="es-CL"/>
        </w:rPr>
        <w:t>Cancino</w:t>
      </w:r>
      <w:proofErr w:type="spellEnd"/>
      <w:r w:rsidRPr="00D932B3">
        <w:rPr>
          <w:bCs/>
          <w:i/>
          <w:lang w:val="es-CL" w:eastAsia="es-CL"/>
        </w:rPr>
        <w:t>-Marchant, Pablo Valdés-Badilla.</w:t>
      </w:r>
    </w:p>
    <w:p w14:paraId="644F6316" w14:textId="77777777" w:rsidR="00D932B3" w:rsidRPr="00D932B3" w:rsidRDefault="00D932B3" w:rsidP="00D932B3">
      <w:pPr>
        <w:suppressAutoHyphens/>
        <w:spacing w:line="360" w:lineRule="auto"/>
        <w:jc w:val="both"/>
        <w:outlineLvl w:val="3"/>
        <w:rPr>
          <w:bCs/>
          <w:lang w:val="es-CL" w:eastAsia="es-CL"/>
        </w:rPr>
      </w:pPr>
      <w:r w:rsidRPr="00D932B3">
        <w:rPr>
          <w:bCs/>
          <w:lang w:val="es-CL" w:eastAsia="es-CL"/>
        </w:rPr>
        <w:t>Software:</w:t>
      </w:r>
      <w:r w:rsidRPr="00D932B3">
        <w:rPr>
          <w:rFonts w:ascii="Calibri" w:eastAsia="Calibri" w:hAnsi="Calibri" w:cs="Calibri"/>
          <w:sz w:val="22"/>
          <w:szCs w:val="22"/>
          <w:lang w:val="es-CL" w:eastAsia="en-US"/>
        </w:rPr>
        <w:t xml:space="preserve"> </w:t>
      </w:r>
      <w:proofErr w:type="spellStart"/>
      <w:r w:rsidRPr="00D932B3">
        <w:rPr>
          <w:bCs/>
          <w:i/>
          <w:lang w:val="es-CL" w:eastAsia="es-CL"/>
        </w:rPr>
        <w:t>Relmu</w:t>
      </w:r>
      <w:proofErr w:type="spellEnd"/>
      <w:r w:rsidRPr="00D932B3">
        <w:rPr>
          <w:bCs/>
          <w:i/>
          <w:lang w:val="es-CL" w:eastAsia="es-CL"/>
        </w:rPr>
        <w:t xml:space="preserve"> </w:t>
      </w:r>
      <w:proofErr w:type="spellStart"/>
      <w:r w:rsidRPr="00D932B3">
        <w:rPr>
          <w:bCs/>
          <w:i/>
          <w:lang w:val="es-CL" w:eastAsia="es-CL"/>
        </w:rPr>
        <w:t>Gedda</w:t>
      </w:r>
      <w:proofErr w:type="spellEnd"/>
      <w:r w:rsidRPr="00D932B3">
        <w:rPr>
          <w:bCs/>
          <w:i/>
          <w:lang w:val="es-CL" w:eastAsia="es-CL"/>
        </w:rPr>
        <w:t>-Muñoz, Tomás Herrera-Valenzuela, Braulio Henrique Magnani Branco,</w:t>
      </w:r>
      <w:r w:rsidRPr="00D932B3">
        <w:rPr>
          <w:rFonts w:ascii="Calibri" w:eastAsia="Calibri" w:hAnsi="Calibri" w:cs="Calibri"/>
          <w:i/>
          <w:sz w:val="22"/>
          <w:szCs w:val="22"/>
          <w:lang w:val="es-CL" w:eastAsia="en-US"/>
        </w:rPr>
        <w:t xml:space="preserve"> </w:t>
      </w:r>
      <w:r w:rsidRPr="00D932B3">
        <w:rPr>
          <w:bCs/>
          <w:i/>
          <w:lang w:val="es-CL" w:eastAsia="es-CL"/>
        </w:rPr>
        <w:t>Eduardo Guzmán-Muñoz, Antonio López-Fuenzalida, Pablo Valdés-Badilla.</w:t>
      </w:r>
    </w:p>
    <w:p w14:paraId="549929F1" w14:textId="77777777" w:rsidR="00D932B3" w:rsidRPr="00D932B3" w:rsidRDefault="00D932B3" w:rsidP="00D932B3">
      <w:pPr>
        <w:suppressAutoHyphens/>
        <w:spacing w:line="360" w:lineRule="auto"/>
        <w:jc w:val="both"/>
        <w:outlineLvl w:val="3"/>
        <w:rPr>
          <w:bCs/>
          <w:lang w:val="es-CL" w:eastAsia="es-CL"/>
        </w:rPr>
      </w:pPr>
      <w:r w:rsidRPr="00D932B3">
        <w:rPr>
          <w:bCs/>
          <w:lang w:val="es-CL" w:eastAsia="es-CL"/>
        </w:rPr>
        <w:t xml:space="preserve">Supervisión: </w:t>
      </w:r>
      <w:proofErr w:type="spellStart"/>
      <w:r w:rsidRPr="00D932B3">
        <w:rPr>
          <w:bCs/>
          <w:i/>
          <w:lang w:val="es-CL" w:eastAsia="es-CL"/>
        </w:rPr>
        <w:t>Relmu</w:t>
      </w:r>
      <w:proofErr w:type="spellEnd"/>
      <w:r w:rsidRPr="00D932B3">
        <w:rPr>
          <w:bCs/>
          <w:i/>
          <w:lang w:val="es-CL" w:eastAsia="es-CL"/>
        </w:rPr>
        <w:t xml:space="preserve"> </w:t>
      </w:r>
      <w:proofErr w:type="spellStart"/>
      <w:r w:rsidRPr="00D932B3">
        <w:rPr>
          <w:bCs/>
          <w:i/>
          <w:lang w:val="es-CL" w:eastAsia="es-CL"/>
        </w:rPr>
        <w:t>Gedda</w:t>
      </w:r>
      <w:proofErr w:type="spellEnd"/>
      <w:r w:rsidRPr="00D932B3">
        <w:rPr>
          <w:bCs/>
          <w:i/>
          <w:lang w:val="es-CL" w:eastAsia="es-CL"/>
        </w:rPr>
        <w:t>-Muñoz, Tomás Herrera-Valenzuela, Braulio Henrique Magnani Branco, Eduardo Guzmán-Muñoz, Antonio López-Fuenzalida, Pablo Valdés-Badilla</w:t>
      </w:r>
      <w:r w:rsidRPr="00D932B3">
        <w:rPr>
          <w:bCs/>
          <w:lang w:val="es-CL" w:eastAsia="es-CL"/>
        </w:rPr>
        <w:t>.</w:t>
      </w:r>
    </w:p>
    <w:p w14:paraId="12EAF26C" w14:textId="77777777" w:rsidR="00D932B3" w:rsidRPr="00D932B3" w:rsidRDefault="00D932B3" w:rsidP="00D932B3">
      <w:pPr>
        <w:suppressAutoHyphens/>
        <w:spacing w:line="360" w:lineRule="auto"/>
        <w:jc w:val="both"/>
        <w:outlineLvl w:val="3"/>
        <w:rPr>
          <w:bCs/>
          <w:i/>
          <w:lang w:val="es-CL" w:eastAsia="es-CL"/>
        </w:rPr>
      </w:pPr>
      <w:r w:rsidRPr="00D932B3">
        <w:rPr>
          <w:bCs/>
          <w:lang w:val="es-CL" w:eastAsia="es-CL"/>
        </w:rPr>
        <w:t xml:space="preserve">Validación: </w:t>
      </w:r>
      <w:r w:rsidRPr="00D932B3">
        <w:rPr>
          <w:bCs/>
          <w:i/>
          <w:lang w:val="es-CL" w:eastAsia="es-CL"/>
        </w:rPr>
        <w:t xml:space="preserve">Angela </w:t>
      </w:r>
      <w:proofErr w:type="spellStart"/>
      <w:r w:rsidRPr="00D932B3">
        <w:rPr>
          <w:bCs/>
          <w:i/>
          <w:lang w:val="es-CL" w:eastAsia="es-CL"/>
        </w:rPr>
        <w:t>Cancino</w:t>
      </w:r>
      <w:proofErr w:type="spellEnd"/>
      <w:r w:rsidRPr="00D932B3">
        <w:rPr>
          <w:bCs/>
          <w:i/>
          <w:lang w:val="es-CL" w:eastAsia="es-CL"/>
        </w:rPr>
        <w:t xml:space="preserve">-Marchant, </w:t>
      </w:r>
      <w:proofErr w:type="spellStart"/>
      <w:r w:rsidRPr="00D932B3">
        <w:rPr>
          <w:bCs/>
          <w:i/>
          <w:lang w:val="es-CL" w:eastAsia="es-CL"/>
        </w:rPr>
        <w:t>Relmu</w:t>
      </w:r>
      <w:proofErr w:type="spellEnd"/>
      <w:r w:rsidRPr="00D932B3">
        <w:rPr>
          <w:bCs/>
          <w:i/>
          <w:lang w:val="es-CL" w:eastAsia="es-CL"/>
        </w:rPr>
        <w:t xml:space="preserve"> </w:t>
      </w:r>
      <w:proofErr w:type="spellStart"/>
      <w:r w:rsidRPr="00D932B3">
        <w:rPr>
          <w:bCs/>
          <w:i/>
          <w:lang w:val="es-CL" w:eastAsia="es-CL"/>
        </w:rPr>
        <w:t>Gedda</w:t>
      </w:r>
      <w:proofErr w:type="spellEnd"/>
      <w:r w:rsidRPr="00D932B3">
        <w:rPr>
          <w:bCs/>
          <w:i/>
          <w:lang w:val="es-CL" w:eastAsia="es-CL"/>
        </w:rPr>
        <w:t>-Muñoz, Tomás Herrera-Valenzuela, Braulio Henrique Magnani Branco, Eduardo Guzmán-Muñoz, Antonio López-Fuenzalida, Pablo Valdés-Badilla.</w:t>
      </w:r>
    </w:p>
    <w:p w14:paraId="5A62D3FA" w14:textId="77777777" w:rsidR="00D932B3" w:rsidRPr="00D932B3" w:rsidRDefault="00D932B3" w:rsidP="00D932B3">
      <w:pPr>
        <w:suppressAutoHyphens/>
        <w:spacing w:line="360" w:lineRule="auto"/>
        <w:jc w:val="both"/>
        <w:outlineLvl w:val="3"/>
        <w:rPr>
          <w:bCs/>
          <w:lang w:val="es-CL" w:eastAsia="es-CL"/>
        </w:rPr>
      </w:pPr>
      <w:r w:rsidRPr="00D932B3">
        <w:rPr>
          <w:bCs/>
          <w:lang w:val="es-CL" w:eastAsia="es-CL"/>
        </w:rPr>
        <w:t xml:space="preserve">Visualización: </w:t>
      </w:r>
      <w:proofErr w:type="spellStart"/>
      <w:r w:rsidRPr="00D932B3">
        <w:rPr>
          <w:bCs/>
          <w:i/>
          <w:lang w:val="es-CL" w:eastAsia="es-CL"/>
        </w:rPr>
        <w:t>Relmu</w:t>
      </w:r>
      <w:proofErr w:type="spellEnd"/>
      <w:r w:rsidRPr="00D932B3">
        <w:rPr>
          <w:bCs/>
          <w:i/>
          <w:lang w:val="es-CL" w:eastAsia="es-CL"/>
        </w:rPr>
        <w:t xml:space="preserve"> </w:t>
      </w:r>
      <w:proofErr w:type="spellStart"/>
      <w:r w:rsidRPr="00D932B3">
        <w:rPr>
          <w:bCs/>
          <w:i/>
          <w:lang w:val="es-CL" w:eastAsia="es-CL"/>
        </w:rPr>
        <w:t>Gedda</w:t>
      </w:r>
      <w:proofErr w:type="spellEnd"/>
      <w:r w:rsidRPr="00D932B3">
        <w:rPr>
          <w:bCs/>
          <w:i/>
          <w:lang w:val="es-CL" w:eastAsia="es-CL"/>
        </w:rPr>
        <w:t>-Muñoz, Tomás Herrera-Valenzuela, Braulio Henrique Magnani Branco, Eduardo Guzmán-Muñoz, Antonio López-Fuenzalida, Pablo Valdés-Badilla</w:t>
      </w:r>
      <w:r w:rsidRPr="00D932B3">
        <w:rPr>
          <w:bCs/>
          <w:lang w:val="es-CL" w:eastAsia="es-CL"/>
        </w:rPr>
        <w:t>.</w:t>
      </w:r>
    </w:p>
    <w:p w14:paraId="1C6B073F" w14:textId="77777777" w:rsidR="00D932B3" w:rsidRPr="00D932B3" w:rsidRDefault="00D932B3" w:rsidP="00D932B3">
      <w:pPr>
        <w:suppressAutoHyphens/>
        <w:spacing w:line="360" w:lineRule="auto"/>
        <w:jc w:val="both"/>
        <w:outlineLvl w:val="3"/>
        <w:rPr>
          <w:bCs/>
          <w:lang w:val="es-CL" w:eastAsia="es-CL"/>
        </w:rPr>
      </w:pPr>
      <w:r w:rsidRPr="00D932B3">
        <w:rPr>
          <w:bCs/>
          <w:lang w:val="es-CL" w:eastAsia="es-CL"/>
        </w:rPr>
        <w:t xml:space="preserve">Redacción – </w:t>
      </w:r>
      <w:r w:rsidRPr="00D932B3">
        <w:rPr>
          <w:bCs/>
          <w:i/>
          <w:lang w:val="es-CL" w:eastAsia="es-CL"/>
        </w:rPr>
        <w:t xml:space="preserve">borrador original: Angela </w:t>
      </w:r>
      <w:proofErr w:type="spellStart"/>
      <w:r w:rsidRPr="00D932B3">
        <w:rPr>
          <w:bCs/>
          <w:i/>
          <w:lang w:val="es-CL" w:eastAsia="es-CL"/>
        </w:rPr>
        <w:t>Cancino</w:t>
      </w:r>
      <w:proofErr w:type="spellEnd"/>
      <w:r w:rsidRPr="00D932B3">
        <w:rPr>
          <w:bCs/>
          <w:i/>
          <w:lang w:val="es-CL" w:eastAsia="es-CL"/>
        </w:rPr>
        <w:t>-Marchant, Pablo Valdés-Badilla</w:t>
      </w:r>
      <w:r w:rsidRPr="00D932B3">
        <w:rPr>
          <w:bCs/>
          <w:lang w:val="es-CL" w:eastAsia="es-CL"/>
        </w:rPr>
        <w:t>.</w:t>
      </w:r>
    </w:p>
    <w:p w14:paraId="5101C52A" w14:textId="77777777" w:rsidR="00D932B3" w:rsidRPr="00D932B3" w:rsidRDefault="00D932B3" w:rsidP="00D932B3">
      <w:pPr>
        <w:suppressAutoHyphens/>
        <w:spacing w:line="360" w:lineRule="auto"/>
        <w:jc w:val="both"/>
        <w:outlineLvl w:val="3"/>
        <w:rPr>
          <w:rFonts w:ascii="Calibri" w:eastAsia="Calibri" w:hAnsi="Calibri" w:cs="Calibri"/>
          <w:color w:val="000000"/>
          <w:sz w:val="22"/>
          <w:szCs w:val="22"/>
          <w:lang w:val="es-CU" w:eastAsia="en-US"/>
        </w:rPr>
      </w:pPr>
      <w:r w:rsidRPr="00D932B3">
        <w:rPr>
          <w:bCs/>
          <w:lang w:val="es-CL" w:eastAsia="es-CL"/>
        </w:rPr>
        <w:t xml:space="preserve">Redacción - revisión y edición: </w:t>
      </w:r>
      <w:proofErr w:type="spellStart"/>
      <w:r w:rsidRPr="00D932B3">
        <w:rPr>
          <w:bCs/>
          <w:i/>
          <w:iCs/>
          <w:lang w:val="es-CL" w:eastAsia="es-CL"/>
        </w:rPr>
        <w:t>Relmu</w:t>
      </w:r>
      <w:proofErr w:type="spellEnd"/>
      <w:r w:rsidRPr="00D932B3">
        <w:rPr>
          <w:bCs/>
          <w:i/>
          <w:iCs/>
          <w:lang w:val="es-CL" w:eastAsia="es-CL"/>
        </w:rPr>
        <w:t xml:space="preserve"> </w:t>
      </w:r>
      <w:proofErr w:type="spellStart"/>
      <w:r w:rsidRPr="00D932B3">
        <w:rPr>
          <w:bCs/>
          <w:i/>
          <w:iCs/>
          <w:lang w:val="es-CL" w:eastAsia="es-CL"/>
        </w:rPr>
        <w:t>Gedda</w:t>
      </w:r>
      <w:proofErr w:type="spellEnd"/>
      <w:r w:rsidRPr="00D932B3">
        <w:rPr>
          <w:bCs/>
          <w:i/>
          <w:iCs/>
          <w:lang w:val="es-CL" w:eastAsia="es-CL"/>
        </w:rPr>
        <w:t>-Muñoz, Tomás Herrera-Valenzuela, Braulio Henrique Magnani Branco, Eduardo Guzmán-Muñoz, Antonio López-Fuenzalida, Pablo Valdés-Badilla.</w:t>
      </w:r>
    </w:p>
    <w:p w14:paraId="1A980417" w14:textId="568265C8" w:rsidR="00675476" w:rsidRPr="0055115D" w:rsidRDefault="00675476" w:rsidP="00EA1FEF">
      <w:pPr>
        <w:pStyle w:val="PDFRevista"/>
      </w:pPr>
    </w:p>
    <w:sectPr w:rsidR="00675476" w:rsidRPr="0055115D" w:rsidSect="00FD3DF8">
      <w:headerReference w:type="default" r:id="rId32"/>
      <w:footerReference w:type="even" r:id="rId33"/>
      <w:footerReference w:type="default" r:id="rId34"/>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F6142" w14:textId="77777777" w:rsidR="00B77776" w:rsidRDefault="00B77776">
      <w:r>
        <w:separator/>
      </w:r>
    </w:p>
  </w:endnote>
  <w:endnote w:type="continuationSeparator" w:id="0">
    <w:p w14:paraId="73A6BDCD" w14:textId="77777777" w:rsidR="00B77776" w:rsidRDefault="00B77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3AA52"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59C530"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7B1A1" w14:textId="2B58BDE6" w:rsidR="000F3690" w:rsidRPr="00AE044C" w:rsidRDefault="00D932B3"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307FAB3F" wp14:editId="71BE448D">
              <wp:simplePos x="0" y="0"/>
              <wp:positionH relativeFrom="column">
                <wp:posOffset>3810</wp:posOffset>
              </wp:positionH>
              <wp:positionV relativeFrom="paragraph">
                <wp:posOffset>50165</wp:posOffset>
              </wp:positionV>
              <wp:extent cx="6286500" cy="19050"/>
              <wp:effectExtent l="19050" t="19050" r="0" b="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906BFA" id="Conector recto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2466503F"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042143CD"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0B32CAD2" w14:textId="790DA06F"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D932B3" w:rsidRPr="00D932B3">
      <w:rPr>
        <w:rFonts w:ascii="Verdana" w:hAnsi="Verdana"/>
        <w:noProof/>
        <w:sz w:val="18"/>
        <w:szCs w:val="18"/>
        <w:lang w:val="en-US" w:eastAsia="en-US"/>
      </w:rPr>
      <w:drawing>
        <wp:inline distT="0" distB="0" distL="0" distR="0" wp14:anchorId="2CD96B3A" wp14:editId="443D26FD">
          <wp:extent cx="638175" cy="152400"/>
          <wp:effectExtent l="0" t="0" r="0" b="0"/>
          <wp:docPr id="4"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34BB7" w14:textId="77777777" w:rsidR="00B77776" w:rsidRDefault="00B77776">
      <w:r>
        <w:separator/>
      </w:r>
    </w:p>
  </w:footnote>
  <w:footnote w:type="continuationSeparator" w:id="0">
    <w:p w14:paraId="1272186F" w14:textId="77777777" w:rsidR="00B77776" w:rsidRDefault="00B77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E10AC" w14:textId="3A0E71FB" w:rsidR="00CC376A" w:rsidRPr="00AE044C" w:rsidRDefault="00D932B3"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3</w:t>
    </w:r>
    <w:proofErr w:type="gramStart"/>
    <w:r w:rsidR="007D2D0C" w:rsidRPr="00AE044C">
      <w:rPr>
        <w:sz w:val="22"/>
        <w:szCs w:val="22"/>
      </w:rPr>
      <w:t>):</w:t>
    </w:r>
    <w:r>
      <w:rPr>
        <w:sz w:val="22"/>
        <w:szCs w:val="22"/>
      </w:rPr>
      <w:t>e</w:t>
    </w:r>
    <w:proofErr w:type="gramEnd"/>
    <w:r>
      <w:rPr>
        <w:sz w:val="22"/>
        <w:szCs w:val="22"/>
      </w:rPr>
      <w:t>02202012</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1D311545" wp14:editId="43AC0A28">
          <wp:simplePos x="0" y="0"/>
          <wp:positionH relativeFrom="column">
            <wp:posOffset>2540</wp:posOffset>
          </wp:positionH>
          <wp:positionV relativeFrom="paragraph">
            <wp:posOffset>-598805</wp:posOffset>
          </wp:positionV>
          <wp:extent cx="6333490" cy="593725"/>
          <wp:effectExtent l="0" t="0" r="0" b="0"/>
          <wp:wrapNone/>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D2647C" w14:textId="319E5DD0" w:rsidR="00A477DE" w:rsidRDefault="00D932B3">
    <w:r>
      <w:rPr>
        <w:noProof/>
      </w:rPr>
      <mc:AlternateContent>
        <mc:Choice Requires="wps">
          <w:drawing>
            <wp:anchor distT="0" distB="0" distL="114300" distR="114300" simplePos="0" relativeHeight="251654144" behindDoc="0" locked="0" layoutInCell="1" allowOverlap="1" wp14:anchorId="7F09A804" wp14:editId="3FDD8E06">
              <wp:simplePos x="0" y="0"/>
              <wp:positionH relativeFrom="column">
                <wp:posOffset>635</wp:posOffset>
              </wp:positionH>
              <wp:positionV relativeFrom="paragraph">
                <wp:posOffset>42545</wp:posOffset>
              </wp:positionV>
              <wp:extent cx="6307455" cy="28575"/>
              <wp:effectExtent l="19050" t="19050" r="17145" b="952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7FA656A" id="Conector recto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394403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2B3"/>
    <w:rsid w:val="00057F45"/>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18BD"/>
    <w:rsid w:val="006173A6"/>
    <w:rsid w:val="006412AF"/>
    <w:rsid w:val="00675476"/>
    <w:rsid w:val="007C430F"/>
    <w:rsid w:val="007D2D0C"/>
    <w:rsid w:val="007D614D"/>
    <w:rsid w:val="00926A48"/>
    <w:rsid w:val="00960D6A"/>
    <w:rsid w:val="009A0560"/>
    <w:rsid w:val="009B0917"/>
    <w:rsid w:val="009F0F96"/>
    <w:rsid w:val="00A23C0C"/>
    <w:rsid w:val="00A477DE"/>
    <w:rsid w:val="00A71E65"/>
    <w:rsid w:val="00AE044C"/>
    <w:rsid w:val="00B31971"/>
    <w:rsid w:val="00B4380A"/>
    <w:rsid w:val="00B66ECB"/>
    <w:rsid w:val="00B77776"/>
    <w:rsid w:val="00C7523A"/>
    <w:rsid w:val="00CC1B6E"/>
    <w:rsid w:val="00CC376A"/>
    <w:rsid w:val="00CC48A1"/>
    <w:rsid w:val="00CF50E0"/>
    <w:rsid w:val="00D85951"/>
    <w:rsid w:val="00D932B3"/>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DD27BA"/>
  <w15:docId w15:val="{BF917F91-F002-4932-9163-836A7D44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9747-3220" TargetMode="External"/><Relationship Id="rId13" Type="http://schemas.openxmlformats.org/officeDocument/2006/relationships/hyperlink" Target="https://orcid.org/0000-0002-3948-8280" TargetMode="External"/><Relationship Id="rId18" Type="http://schemas.openxmlformats.org/officeDocument/2006/relationships/hyperlink" Target="https://www.unicef.org/uruguay/media/2276/file/La%20actividad%20f&#237;sica%20en%20ni&#241;os,%20ni&#241;as%20y%20adolescentes.pdf" TargetMode="External"/><Relationship Id="rId26" Type="http://schemas.openxmlformats.org/officeDocument/2006/relationships/hyperlink" Target="http://scielo.sld.cu/scielo.php?script=sci_arttext&amp;pid=S1729-519X2020000400008&amp;lng=es" TargetMode="External"/><Relationship Id="rId3" Type="http://schemas.openxmlformats.org/officeDocument/2006/relationships/settings" Target="settings.xml"/><Relationship Id="rId21" Type="http://schemas.openxmlformats.org/officeDocument/2006/relationships/hyperlink" Target="https://cdn.digital.gob.cl/public_files/Campa&#241;as/Cuenta-P&#250;blica-2020/CP-sectoriales/23-2020-SECTORIAL-MINISTERIO-DEL-DEPORTE.pdf" TargetMode="External"/><Relationship Id="rId34" Type="http://schemas.openxmlformats.org/officeDocument/2006/relationships/footer" Target="footer2.xml"/><Relationship Id="rId7" Type="http://schemas.openxmlformats.org/officeDocument/2006/relationships/hyperlink" Target="https://orcid.org/0000-0002-3891-2940" TargetMode="External"/><Relationship Id="rId12" Type="http://schemas.openxmlformats.org/officeDocument/2006/relationships/hyperlink" Target="https://orcid.org/0000-0003-4339-337X" TargetMode="External"/><Relationship Id="rId17" Type="http://schemas.openxmlformats.org/officeDocument/2006/relationships/image" Target="media/image3.png"/><Relationship Id="rId25" Type="http://schemas.openxmlformats.org/officeDocument/2006/relationships/hyperlink" Target="https://doi.org/10.1177/21676968211053523"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www.minsal.cl/portal/url/item/d263acb5826c2826e04001016401271e.pdf" TargetMode="External"/><Relationship Id="rId29" Type="http://schemas.openxmlformats.org/officeDocument/2006/relationships/hyperlink" Target="https://revistas.udea.edu.co/index.php/Psyconex/article/view/32699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7001-9004" TargetMode="External"/><Relationship Id="rId24" Type="http://schemas.openxmlformats.org/officeDocument/2006/relationships/hyperlink" Target="https://doi.org/10.23736/S0022-4707.20.11600-1"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www.revmedmilitar.sld.cu/index.php/mil/article/view/1557" TargetMode="External"/><Relationship Id="rId28" Type="http://schemas.openxmlformats.org/officeDocument/2006/relationships/hyperlink" Target="http://bibliotecadigital.usb.edu.co/bitstream/10819/6073/1/Relaci%C3%B3n%20entre%20autoestima%20autoconcepto_Linda%20M%C3%A1rquez_2017.pdf" TargetMode="External"/><Relationship Id="rId36" Type="http://schemas.openxmlformats.org/officeDocument/2006/relationships/theme" Target="theme/theme1.xml"/><Relationship Id="rId10" Type="http://schemas.openxmlformats.org/officeDocument/2006/relationships/hyperlink" Target="https://orcid.org/0000-0002-4625-9128" TargetMode="External"/><Relationship Id="rId19" Type="http://schemas.openxmlformats.org/officeDocument/2006/relationships/hyperlink" Target="http://scielo.sld.cu/scielo.php?script=sci_arttext&amp;pid=S1560-43812014000100002&amp;lng=es" TargetMode="External"/><Relationship Id="rId31" Type="http://schemas.openxmlformats.org/officeDocument/2006/relationships/hyperlink" Target="https://elpais.com/espana/2021-04-22/la-pandemia-hunde-la-autoestima-de-los-espanoles.html" TargetMode="External"/><Relationship Id="rId4" Type="http://schemas.openxmlformats.org/officeDocument/2006/relationships/webSettings" Target="webSettings.xml"/><Relationship Id="rId9" Type="http://schemas.openxmlformats.org/officeDocument/2006/relationships/hyperlink" Target="https://orcid.org/0000-0002-5219-5896" TargetMode="External"/><Relationship Id="rId14" Type="http://schemas.openxmlformats.org/officeDocument/2006/relationships/hyperlink" Target="mailto:valdesbadilla@gmail.com" TargetMode="External"/><Relationship Id="rId22" Type="http://schemas.openxmlformats.org/officeDocument/2006/relationships/hyperlink" Target="http://www.scielo.org.mx/scielo.php?script=sci_arttext&amp;pid=S0036-36342009000700011&amp;lng=es" TargetMode="External"/><Relationship Id="rId27" Type="http://schemas.openxmlformats.org/officeDocument/2006/relationships/hyperlink" Target="http://apps.who.int/iris/bitstream/handle/10665/36922/WHO_TRS_731_spa.pdf;jsessionid=60F3AC824ADDABB4F5D49FD90705A047?sequence=1" TargetMode="External"/><Relationship Id="rId30" Type="http://schemas.openxmlformats.org/officeDocument/2006/relationships/hyperlink" Target="https://revistas.ucv.es/index.php/Edetania/article/view/210" TargetMode="Externa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5</TotalTime>
  <Pages>16</Pages>
  <Words>5070</Words>
  <Characters>27888</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32893</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3</cp:revision>
  <cp:lastPrinted>2022-07-19T22:18:00Z</cp:lastPrinted>
  <dcterms:created xsi:type="dcterms:W3CDTF">2022-07-19T22:17:00Z</dcterms:created>
  <dcterms:modified xsi:type="dcterms:W3CDTF">2022-07-19T22:22:00Z</dcterms:modified>
</cp:coreProperties>
</file>