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2651" w14:textId="77777777" w:rsidR="00D45AD6" w:rsidRPr="00D45AD6" w:rsidRDefault="00D45AD6" w:rsidP="00D45AD6">
      <w:pPr>
        <w:spacing w:line="360" w:lineRule="auto"/>
        <w:jc w:val="right"/>
        <w:rPr>
          <w:rFonts w:eastAsia="Calibri"/>
          <w:sz w:val="18"/>
          <w:szCs w:val="18"/>
          <w:lang w:val="es-CO" w:eastAsia="en-US"/>
        </w:rPr>
      </w:pPr>
      <w:r w:rsidRPr="00D45AD6">
        <w:rPr>
          <w:rFonts w:eastAsia="Calibri"/>
          <w:sz w:val="18"/>
          <w:szCs w:val="18"/>
          <w:lang w:val="es-CO" w:eastAsia="en-US"/>
        </w:rPr>
        <w:t>Presentación de caso</w:t>
      </w:r>
    </w:p>
    <w:p w14:paraId="583DD527" w14:textId="77777777" w:rsidR="00D45AD6" w:rsidRPr="00D45AD6" w:rsidRDefault="00D45AD6" w:rsidP="00D45AD6">
      <w:pPr>
        <w:spacing w:line="360" w:lineRule="auto"/>
        <w:jc w:val="both"/>
        <w:rPr>
          <w:rFonts w:eastAsia="Calibri"/>
          <w:b/>
          <w:bCs/>
          <w:lang w:val="es-CO" w:eastAsia="en-US"/>
        </w:rPr>
      </w:pPr>
    </w:p>
    <w:p w14:paraId="5727304E" w14:textId="77777777" w:rsidR="00D45AD6" w:rsidRPr="00D45AD6" w:rsidRDefault="00D45AD6" w:rsidP="00D45AD6">
      <w:pPr>
        <w:spacing w:line="360" w:lineRule="auto"/>
        <w:jc w:val="center"/>
        <w:rPr>
          <w:rFonts w:eastAsia="Calibri"/>
          <w:b/>
          <w:bCs/>
          <w:sz w:val="28"/>
          <w:szCs w:val="28"/>
          <w:lang w:val="es-CO" w:eastAsia="en-US"/>
        </w:rPr>
      </w:pPr>
      <w:r w:rsidRPr="00D45AD6">
        <w:rPr>
          <w:rFonts w:eastAsia="Calibri"/>
          <w:b/>
          <w:bCs/>
          <w:sz w:val="28"/>
          <w:szCs w:val="28"/>
          <w:lang w:val="es-CO" w:eastAsia="en-US"/>
        </w:rPr>
        <w:t>Reconstrucción parcial del pabellón auricular por herida traumática contundente</w:t>
      </w:r>
    </w:p>
    <w:p w14:paraId="1574F2D6" w14:textId="77777777" w:rsidR="00D45AD6" w:rsidRPr="00D45AD6" w:rsidRDefault="00D45AD6" w:rsidP="00D45AD6">
      <w:pPr>
        <w:spacing w:line="360" w:lineRule="auto"/>
        <w:jc w:val="center"/>
        <w:rPr>
          <w:rFonts w:eastAsia="Calibri"/>
          <w:sz w:val="28"/>
          <w:szCs w:val="28"/>
          <w:lang w:val="en-US" w:eastAsia="en-US"/>
        </w:rPr>
      </w:pPr>
      <w:r w:rsidRPr="00D45AD6">
        <w:rPr>
          <w:rFonts w:eastAsia="Calibri"/>
          <w:sz w:val="28"/>
          <w:szCs w:val="28"/>
          <w:lang w:val="en-US" w:eastAsia="en-US"/>
        </w:rPr>
        <w:t>Partial reconstruction of the pinna due to blunt traumatic injury</w:t>
      </w:r>
    </w:p>
    <w:p w14:paraId="4294AEB2" w14:textId="77777777" w:rsidR="00D45AD6" w:rsidRPr="00D45AD6" w:rsidRDefault="00D45AD6" w:rsidP="00D45AD6">
      <w:pPr>
        <w:spacing w:line="360" w:lineRule="auto"/>
        <w:jc w:val="both"/>
        <w:rPr>
          <w:rFonts w:eastAsia="Calibri"/>
          <w:b/>
          <w:bCs/>
          <w:lang w:val="en-US" w:eastAsia="en-US"/>
        </w:rPr>
      </w:pPr>
    </w:p>
    <w:p w14:paraId="5CFEA9EB"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 xml:space="preserve">Andrés Peláez </w:t>
      </w:r>
      <w:proofErr w:type="spellStart"/>
      <w:r w:rsidRPr="00D45AD6">
        <w:rPr>
          <w:rFonts w:eastAsia="Calibri"/>
          <w:lang w:val="es-CU" w:eastAsia="en-US"/>
        </w:rPr>
        <w:t>Echavarría</w:t>
      </w:r>
      <w:r w:rsidRPr="00D45AD6">
        <w:rPr>
          <w:rFonts w:eastAsia="Calibri"/>
          <w:vertAlign w:val="superscript"/>
          <w:lang w:val="es-CU" w:eastAsia="en-US"/>
        </w:rPr>
        <w:t>1</w:t>
      </w:r>
      <w:proofErr w:type="spellEnd"/>
      <w:r w:rsidRPr="00D45AD6">
        <w:rPr>
          <w:rFonts w:eastAsia="Calibri"/>
          <w:lang w:val="es-CU" w:eastAsia="en-US"/>
        </w:rPr>
        <w:t xml:space="preserve"> </w:t>
      </w:r>
      <w:hyperlink r:id="rId7" w:history="1">
        <w:r w:rsidRPr="00D45AD6">
          <w:rPr>
            <w:rFonts w:eastAsia="Calibri"/>
            <w:color w:val="0000FF"/>
            <w:lang w:val="es-CU" w:eastAsia="en-US"/>
          </w:rPr>
          <w:t>https://orcid.org/0000-0001-8569-2429</w:t>
        </w:r>
      </w:hyperlink>
      <w:r w:rsidRPr="00D45AD6">
        <w:rPr>
          <w:rFonts w:eastAsia="Calibri"/>
          <w:lang w:val="es-CU" w:eastAsia="en-US"/>
        </w:rPr>
        <w:t xml:space="preserve"> </w:t>
      </w:r>
    </w:p>
    <w:p w14:paraId="30C9929C"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 xml:space="preserve">Gladys Pérez </w:t>
      </w:r>
      <w:proofErr w:type="spellStart"/>
      <w:r w:rsidRPr="00D45AD6">
        <w:rPr>
          <w:rFonts w:eastAsia="Calibri"/>
          <w:lang w:val="es-CU" w:eastAsia="en-US"/>
        </w:rPr>
        <w:t>López</w:t>
      </w:r>
      <w:r w:rsidRPr="00D45AD6">
        <w:rPr>
          <w:rFonts w:eastAsia="Calibri"/>
          <w:vertAlign w:val="superscript"/>
          <w:lang w:val="es-CU" w:eastAsia="en-US"/>
        </w:rPr>
        <w:t>1</w:t>
      </w:r>
      <w:proofErr w:type="spellEnd"/>
      <w:r w:rsidRPr="00D45AD6">
        <w:rPr>
          <w:rFonts w:eastAsia="Calibri"/>
          <w:lang w:val="es-CU" w:eastAsia="en-US"/>
        </w:rPr>
        <w:t xml:space="preserve"> </w:t>
      </w:r>
      <w:hyperlink r:id="rId8" w:history="1">
        <w:r w:rsidRPr="00D45AD6">
          <w:rPr>
            <w:rFonts w:eastAsia="Calibri"/>
            <w:color w:val="0000FF"/>
            <w:lang w:val="es-CU" w:eastAsia="en-US"/>
          </w:rPr>
          <w:t>https://orcid.org/0000-0002-7997-8217</w:t>
        </w:r>
      </w:hyperlink>
      <w:r w:rsidRPr="00D45AD6">
        <w:rPr>
          <w:rFonts w:eastAsia="Calibri"/>
          <w:lang w:val="es-CU" w:eastAsia="en-US"/>
        </w:rPr>
        <w:t xml:space="preserve"> </w:t>
      </w:r>
    </w:p>
    <w:p w14:paraId="400A3646"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 xml:space="preserve">María Cristina Molina </w:t>
      </w:r>
      <w:proofErr w:type="spellStart"/>
      <w:r w:rsidRPr="00D45AD6">
        <w:rPr>
          <w:rFonts w:eastAsia="Calibri"/>
          <w:lang w:val="es-CU" w:eastAsia="en-US"/>
        </w:rPr>
        <w:t>Mesa</w:t>
      </w:r>
      <w:r w:rsidRPr="00D45AD6">
        <w:rPr>
          <w:rFonts w:eastAsia="Calibri"/>
          <w:vertAlign w:val="superscript"/>
          <w:lang w:val="es-CU" w:eastAsia="en-US"/>
        </w:rPr>
        <w:t>1</w:t>
      </w:r>
      <w:proofErr w:type="spellEnd"/>
      <w:r w:rsidRPr="00D45AD6">
        <w:rPr>
          <w:rFonts w:eastAsia="Calibri"/>
          <w:lang w:val="es-CU" w:eastAsia="en-US"/>
        </w:rPr>
        <w:t xml:space="preserve"> </w:t>
      </w:r>
      <w:hyperlink r:id="rId9" w:history="1">
        <w:r w:rsidRPr="00D45AD6">
          <w:rPr>
            <w:rFonts w:eastAsia="Calibri"/>
            <w:color w:val="0000FF"/>
            <w:lang w:val="es-CU" w:eastAsia="en-US"/>
          </w:rPr>
          <w:t>https://orcid.org/0000-0001-6654-5589</w:t>
        </w:r>
      </w:hyperlink>
      <w:r w:rsidRPr="00D45AD6">
        <w:rPr>
          <w:rFonts w:eastAsia="Calibri"/>
          <w:lang w:val="es-CU" w:eastAsia="en-US"/>
        </w:rPr>
        <w:t xml:space="preserve"> </w:t>
      </w:r>
    </w:p>
    <w:p w14:paraId="62D0FFD5" w14:textId="77777777" w:rsidR="00D45AD6" w:rsidRPr="00D45AD6" w:rsidRDefault="00D45AD6" w:rsidP="00D45AD6">
      <w:pPr>
        <w:spacing w:line="360" w:lineRule="auto"/>
        <w:jc w:val="both"/>
        <w:rPr>
          <w:rFonts w:eastAsia="Calibri"/>
          <w:lang w:val="es-CU" w:eastAsia="en-US"/>
        </w:rPr>
      </w:pPr>
      <w:proofErr w:type="spellStart"/>
      <w:r w:rsidRPr="00D45AD6">
        <w:rPr>
          <w:rFonts w:eastAsia="Calibri"/>
          <w:lang w:val="es-CU" w:eastAsia="en-US"/>
        </w:rPr>
        <w:t>Scarlet</w:t>
      </w:r>
      <w:proofErr w:type="spellEnd"/>
      <w:r w:rsidRPr="00D45AD6">
        <w:rPr>
          <w:rFonts w:eastAsia="Calibri"/>
          <w:lang w:val="es-CU" w:eastAsia="en-US"/>
        </w:rPr>
        <w:t xml:space="preserve"> Hilda Del Mes </w:t>
      </w:r>
      <w:proofErr w:type="spellStart"/>
      <w:r w:rsidRPr="00D45AD6">
        <w:rPr>
          <w:rFonts w:eastAsia="Calibri"/>
          <w:lang w:val="es-CU" w:eastAsia="en-US"/>
        </w:rPr>
        <w:t>Luis</w:t>
      </w:r>
      <w:r w:rsidRPr="00D45AD6">
        <w:rPr>
          <w:rFonts w:eastAsia="Calibri"/>
          <w:vertAlign w:val="superscript"/>
          <w:lang w:val="es-CU" w:eastAsia="en-US"/>
        </w:rPr>
        <w:t>1</w:t>
      </w:r>
      <w:proofErr w:type="spellEnd"/>
      <w:r w:rsidRPr="00D45AD6">
        <w:rPr>
          <w:rFonts w:eastAsia="Calibri"/>
          <w:lang w:val="es-CU" w:eastAsia="en-US"/>
        </w:rPr>
        <w:t xml:space="preserve">* </w:t>
      </w:r>
      <w:hyperlink r:id="rId10" w:history="1">
        <w:r w:rsidRPr="00D45AD6">
          <w:rPr>
            <w:rFonts w:eastAsia="Calibri"/>
            <w:color w:val="0000FF"/>
            <w:lang w:val="es-CU" w:eastAsia="en-US"/>
          </w:rPr>
          <w:t>https://orcid.org/0000-0001-9564-181X</w:t>
        </w:r>
      </w:hyperlink>
      <w:r w:rsidRPr="00D45AD6">
        <w:rPr>
          <w:rFonts w:eastAsia="Calibri"/>
          <w:lang w:val="es-CU" w:eastAsia="en-US"/>
        </w:rPr>
        <w:t xml:space="preserve"> </w:t>
      </w:r>
    </w:p>
    <w:p w14:paraId="06F37782" w14:textId="77777777" w:rsidR="00D45AD6" w:rsidRPr="00D45AD6" w:rsidRDefault="00D45AD6" w:rsidP="00D45AD6">
      <w:pPr>
        <w:spacing w:line="360" w:lineRule="auto"/>
        <w:jc w:val="both"/>
        <w:rPr>
          <w:rFonts w:eastAsia="Calibri"/>
          <w:lang w:val="es-CU" w:eastAsia="en-US"/>
        </w:rPr>
      </w:pPr>
      <w:proofErr w:type="spellStart"/>
      <w:r w:rsidRPr="00D45AD6">
        <w:rPr>
          <w:rFonts w:eastAsia="Calibri"/>
          <w:lang w:val="es-CU" w:eastAsia="en-US"/>
        </w:rPr>
        <w:t>Mayelin</w:t>
      </w:r>
      <w:proofErr w:type="spellEnd"/>
      <w:r w:rsidRPr="00D45AD6">
        <w:rPr>
          <w:rFonts w:eastAsia="Calibri"/>
          <w:lang w:val="es-CU" w:eastAsia="en-US"/>
        </w:rPr>
        <w:t xml:space="preserve"> Marisol Romero </w:t>
      </w:r>
      <w:proofErr w:type="spellStart"/>
      <w:r w:rsidRPr="00D45AD6">
        <w:rPr>
          <w:rFonts w:eastAsia="Calibri"/>
          <w:lang w:val="es-CU" w:eastAsia="en-US"/>
        </w:rPr>
        <w:t>Portorreal</w:t>
      </w:r>
      <w:r w:rsidRPr="00D45AD6">
        <w:rPr>
          <w:rFonts w:eastAsia="Calibri"/>
          <w:vertAlign w:val="superscript"/>
          <w:lang w:val="es-CU" w:eastAsia="en-US"/>
        </w:rPr>
        <w:t>1</w:t>
      </w:r>
      <w:proofErr w:type="spellEnd"/>
      <w:r w:rsidRPr="00D45AD6">
        <w:rPr>
          <w:rFonts w:eastAsia="Calibri"/>
          <w:lang w:val="es-CU" w:eastAsia="en-US"/>
        </w:rPr>
        <w:t xml:space="preserve"> </w:t>
      </w:r>
      <w:hyperlink r:id="rId11" w:history="1">
        <w:r w:rsidRPr="00D45AD6">
          <w:rPr>
            <w:rFonts w:eastAsia="Calibri"/>
            <w:color w:val="0000FF"/>
            <w:lang w:val="es-CU" w:eastAsia="en-US"/>
          </w:rPr>
          <w:t>https://orcid.org/0000-0001-9006-7070</w:t>
        </w:r>
      </w:hyperlink>
      <w:r w:rsidRPr="00D45AD6">
        <w:rPr>
          <w:rFonts w:eastAsia="Calibri"/>
          <w:lang w:val="es-CU" w:eastAsia="en-US"/>
        </w:rPr>
        <w:t xml:space="preserve"> </w:t>
      </w:r>
    </w:p>
    <w:p w14:paraId="453C63A2" w14:textId="77777777" w:rsidR="00D45AD6" w:rsidRPr="00D45AD6" w:rsidRDefault="00D45AD6" w:rsidP="00D45AD6">
      <w:pPr>
        <w:spacing w:line="360" w:lineRule="auto"/>
        <w:jc w:val="both"/>
        <w:rPr>
          <w:rFonts w:eastAsia="Calibri"/>
          <w:lang w:val="es-CU" w:eastAsia="en-US"/>
        </w:rPr>
      </w:pPr>
    </w:p>
    <w:p w14:paraId="38C71A8A" w14:textId="77777777" w:rsidR="00D45AD6" w:rsidRPr="00D45AD6" w:rsidRDefault="00D45AD6" w:rsidP="00D45AD6">
      <w:pPr>
        <w:spacing w:line="360" w:lineRule="auto"/>
        <w:jc w:val="both"/>
        <w:rPr>
          <w:rFonts w:eastAsia="Calibri"/>
          <w:lang w:val="es-CU" w:eastAsia="en-US"/>
        </w:rPr>
      </w:pPr>
      <w:proofErr w:type="spellStart"/>
      <w:r w:rsidRPr="00D45AD6">
        <w:rPr>
          <w:rFonts w:eastAsia="Calibri"/>
          <w:vertAlign w:val="superscript"/>
          <w:lang w:val="es-CU" w:eastAsia="en-US"/>
        </w:rPr>
        <w:t>1</w:t>
      </w:r>
      <w:r w:rsidRPr="00D45AD6">
        <w:rPr>
          <w:rFonts w:eastAsia="Calibri"/>
          <w:lang w:val="es-CU" w:eastAsia="en-US"/>
        </w:rPr>
        <w:t>Hospital</w:t>
      </w:r>
      <w:proofErr w:type="spellEnd"/>
      <w:r w:rsidRPr="00D45AD6">
        <w:rPr>
          <w:rFonts w:eastAsia="Calibri"/>
          <w:lang w:val="es-CU" w:eastAsia="en-US"/>
        </w:rPr>
        <w:t xml:space="preserve"> “</w:t>
      </w:r>
      <w:proofErr w:type="gramStart"/>
      <w:r w:rsidRPr="00D45AD6">
        <w:rPr>
          <w:rFonts w:eastAsia="Calibri"/>
          <w:lang w:val="es-CU" w:eastAsia="en-US"/>
        </w:rPr>
        <w:t>Comandante</w:t>
      </w:r>
      <w:proofErr w:type="gramEnd"/>
      <w:r w:rsidRPr="00D45AD6">
        <w:rPr>
          <w:rFonts w:eastAsia="Calibri"/>
          <w:lang w:val="es-CU" w:eastAsia="en-US"/>
        </w:rPr>
        <w:t xml:space="preserve"> Manuel Fajardo Rivero”. La Habana, Cuba.</w:t>
      </w:r>
    </w:p>
    <w:p w14:paraId="4951EE0F" w14:textId="77777777" w:rsidR="00D45AD6" w:rsidRPr="00D45AD6" w:rsidRDefault="00D45AD6" w:rsidP="00D45AD6">
      <w:pPr>
        <w:spacing w:line="360" w:lineRule="auto"/>
        <w:jc w:val="both"/>
        <w:rPr>
          <w:rFonts w:eastAsia="Calibri"/>
          <w:lang w:val="es-CU" w:eastAsia="en-US"/>
        </w:rPr>
      </w:pPr>
    </w:p>
    <w:p w14:paraId="67268BB1"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 xml:space="preserve">*Autor para la correspondencia. Correo electrónico: </w:t>
      </w:r>
      <w:hyperlink r:id="rId12" w:history="1">
        <w:r w:rsidRPr="00D45AD6">
          <w:rPr>
            <w:rFonts w:eastAsia="Calibri"/>
            <w:color w:val="0000FF"/>
            <w:lang w:val="es-CU" w:eastAsia="en-US"/>
          </w:rPr>
          <w:t>delmesluisscarlet@gmail.com</w:t>
        </w:r>
      </w:hyperlink>
      <w:r w:rsidRPr="00D45AD6">
        <w:rPr>
          <w:rFonts w:eastAsia="Calibri"/>
          <w:lang w:val="es-CU" w:eastAsia="en-US"/>
        </w:rPr>
        <w:t xml:space="preserve"> </w:t>
      </w:r>
    </w:p>
    <w:p w14:paraId="4CC9E1C3" w14:textId="77777777" w:rsidR="00D45AD6" w:rsidRPr="00D45AD6" w:rsidRDefault="00D45AD6" w:rsidP="00D45AD6">
      <w:pPr>
        <w:spacing w:line="360" w:lineRule="auto"/>
        <w:jc w:val="both"/>
        <w:rPr>
          <w:rFonts w:eastAsia="Calibri"/>
          <w:b/>
          <w:bCs/>
          <w:lang w:val="es-CU" w:eastAsia="en-US"/>
        </w:rPr>
      </w:pPr>
    </w:p>
    <w:p w14:paraId="77E6D538" w14:textId="77777777" w:rsidR="00D45AD6" w:rsidRPr="00D45AD6" w:rsidRDefault="00D45AD6" w:rsidP="00D45AD6">
      <w:pPr>
        <w:spacing w:line="360" w:lineRule="auto"/>
        <w:jc w:val="both"/>
        <w:rPr>
          <w:rFonts w:eastAsia="Calibri"/>
          <w:b/>
          <w:bCs/>
          <w:vertAlign w:val="superscript"/>
          <w:lang w:val="es-CO" w:eastAsia="en-US"/>
        </w:rPr>
      </w:pPr>
      <w:r w:rsidRPr="00D45AD6">
        <w:rPr>
          <w:rFonts w:eastAsia="Calibri"/>
          <w:b/>
          <w:bCs/>
          <w:lang w:val="es-CO" w:eastAsia="en-US"/>
        </w:rPr>
        <w:t>RESUMEN</w:t>
      </w:r>
    </w:p>
    <w:p w14:paraId="6D8ECE4F" w14:textId="77777777" w:rsidR="00D45AD6" w:rsidRPr="00D45AD6" w:rsidRDefault="00D45AD6" w:rsidP="00D45AD6">
      <w:pPr>
        <w:spacing w:line="360" w:lineRule="auto"/>
        <w:jc w:val="both"/>
        <w:rPr>
          <w:rFonts w:eastAsia="Calibri"/>
          <w:lang w:val="es-CO" w:eastAsia="en-US"/>
        </w:rPr>
      </w:pPr>
      <w:r w:rsidRPr="00D45AD6">
        <w:rPr>
          <w:rFonts w:eastAsia="Calibri"/>
          <w:b/>
          <w:bCs/>
          <w:lang w:val="es-CO" w:eastAsia="en-US"/>
        </w:rPr>
        <w:t xml:space="preserve">Introducción: </w:t>
      </w:r>
      <w:r w:rsidRPr="00D45AD6">
        <w:rPr>
          <w:rFonts w:eastAsia="Calibri"/>
          <w:lang w:val="es-CO" w:eastAsia="en-US"/>
        </w:rPr>
        <w:t>El pabellón auricular por su situación anatómica se encuentra susceptible a una serie de lesiones traumáticas o patológicas, por lo que su reconstrucción es un verdadero desafío para el cirujano encargado de mantener la simetría con el pabellón contralateral como su compleja estructura.</w:t>
      </w:r>
    </w:p>
    <w:p w14:paraId="1A8DAE67" w14:textId="77777777" w:rsidR="00D45AD6" w:rsidRPr="00D45AD6" w:rsidRDefault="00D45AD6" w:rsidP="00D45AD6">
      <w:pPr>
        <w:spacing w:line="360" w:lineRule="auto"/>
        <w:jc w:val="both"/>
        <w:rPr>
          <w:rFonts w:eastAsia="Calibri"/>
          <w:b/>
          <w:bCs/>
          <w:lang w:val="es-CO" w:eastAsia="en-US"/>
        </w:rPr>
      </w:pPr>
      <w:r w:rsidRPr="00D45AD6">
        <w:rPr>
          <w:rFonts w:eastAsia="Calibri"/>
          <w:b/>
          <w:bCs/>
          <w:lang w:val="es-CO" w:eastAsia="en-US"/>
        </w:rPr>
        <w:t xml:space="preserve">Objetivo: </w:t>
      </w:r>
      <w:r w:rsidRPr="00D45AD6">
        <w:rPr>
          <w:rFonts w:eastAsia="Calibri"/>
          <w:lang w:val="es-CO" w:eastAsia="en-US"/>
        </w:rPr>
        <w:t>Presentar un paciente a quien se realizó reconstrucción parcial del pabellón auricular por herida traumática contundente.</w:t>
      </w:r>
    </w:p>
    <w:p w14:paraId="48686914" w14:textId="77777777" w:rsidR="00D45AD6" w:rsidRPr="00D45AD6" w:rsidRDefault="00D45AD6" w:rsidP="00D45AD6">
      <w:pPr>
        <w:spacing w:line="360" w:lineRule="auto"/>
        <w:jc w:val="both"/>
        <w:rPr>
          <w:rFonts w:eastAsia="Calibri"/>
          <w:lang w:val="es-CO" w:eastAsia="en-US"/>
        </w:rPr>
      </w:pPr>
      <w:r w:rsidRPr="00D45AD6">
        <w:rPr>
          <w:rFonts w:eastAsia="Calibri"/>
          <w:b/>
          <w:bCs/>
          <w:lang w:val="es-CO" w:eastAsia="en-US"/>
        </w:rPr>
        <w:t xml:space="preserve">Caso Clínico: </w:t>
      </w:r>
      <w:r w:rsidRPr="00D45AD6">
        <w:rPr>
          <w:rFonts w:eastAsia="Calibri"/>
          <w:lang w:val="es-CO" w:eastAsia="en-US"/>
        </w:rPr>
        <w:t xml:space="preserve">Paciente atendido en el cuerpo de guardia con pérdida del borde </w:t>
      </w:r>
      <w:proofErr w:type="spellStart"/>
      <w:r w:rsidRPr="00D45AD6">
        <w:rPr>
          <w:rFonts w:eastAsia="Calibri"/>
          <w:lang w:val="es-CO" w:eastAsia="en-US"/>
        </w:rPr>
        <w:t>helical</w:t>
      </w:r>
      <w:proofErr w:type="spellEnd"/>
      <w:r w:rsidRPr="00D45AD6">
        <w:rPr>
          <w:rFonts w:eastAsia="Calibri"/>
          <w:lang w:val="es-CO" w:eastAsia="en-US"/>
        </w:rPr>
        <w:t xml:space="preserve">, posterior a una riña, sufrió trauma contundente con herida avulsiva del pabellón auricular. Se realizó la reconstrucción con una técnica versátil y sencilla, que requiere cumplir con todos los requisitos de asepsia, adecuada sutura y reparación anatómica, para esperar buenos resultados postoperatorios, incluyendo desde el punto de vista estéticos. </w:t>
      </w:r>
    </w:p>
    <w:p w14:paraId="6893FEED" w14:textId="77777777" w:rsidR="00D45AD6" w:rsidRPr="00D45AD6" w:rsidRDefault="00D45AD6" w:rsidP="00D45AD6">
      <w:pPr>
        <w:spacing w:line="360" w:lineRule="auto"/>
        <w:jc w:val="both"/>
        <w:rPr>
          <w:rFonts w:eastAsia="Calibri"/>
          <w:lang w:val="es-CO" w:eastAsia="en-US"/>
        </w:rPr>
      </w:pPr>
      <w:r w:rsidRPr="00D45AD6">
        <w:rPr>
          <w:rFonts w:eastAsia="Calibri"/>
          <w:b/>
          <w:bCs/>
          <w:lang w:val="es-CO" w:eastAsia="en-US"/>
        </w:rPr>
        <w:lastRenderedPageBreak/>
        <w:t>Conclusiones:</w:t>
      </w:r>
      <w:r w:rsidRPr="00D45AD6">
        <w:rPr>
          <w:rFonts w:eastAsia="Calibri"/>
          <w:lang w:val="es-CO" w:eastAsia="en-US"/>
        </w:rPr>
        <w:t xml:space="preserve"> Es importante la atención precoz, las condiciones de asepsia y antisepsia, con una técnica quirúrgica según la clasificación de </w:t>
      </w:r>
      <w:proofErr w:type="spellStart"/>
      <w:r w:rsidRPr="00D45AD6">
        <w:rPr>
          <w:rFonts w:eastAsia="Calibri"/>
          <w:lang w:val="es-CO" w:eastAsia="en-US"/>
        </w:rPr>
        <w:t>Weerda</w:t>
      </w:r>
      <w:proofErr w:type="spellEnd"/>
      <w:r w:rsidRPr="00D45AD6">
        <w:rPr>
          <w:rFonts w:eastAsia="Calibri"/>
          <w:lang w:val="es-CO" w:eastAsia="en-US"/>
        </w:rPr>
        <w:t>, para lograr resultados estéticos adecuados, sin complicaciones.</w:t>
      </w:r>
    </w:p>
    <w:p w14:paraId="10A7C210" w14:textId="77777777" w:rsidR="00D45AD6" w:rsidRPr="00D45AD6" w:rsidRDefault="00D45AD6" w:rsidP="00D45AD6">
      <w:pPr>
        <w:spacing w:line="360" w:lineRule="auto"/>
        <w:jc w:val="both"/>
        <w:rPr>
          <w:rFonts w:eastAsia="Calibri"/>
          <w:lang w:val="es-CO" w:eastAsia="en-US"/>
        </w:rPr>
      </w:pPr>
      <w:r w:rsidRPr="00D45AD6">
        <w:rPr>
          <w:rFonts w:eastAsia="Calibri"/>
          <w:b/>
          <w:bCs/>
          <w:lang w:val="es-CO" w:eastAsia="en-US"/>
        </w:rPr>
        <w:t>Palabras clave:</w:t>
      </w:r>
      <w:r w:rsidRPr="00D45AD6">
        <w:rPr>
          <w:rFonts w:eastAsia="Calibri"/>
          <w:lang w:val="es-CO" w:eastAsia="en-US"/>
        </w:rPr>
        <w:t xml:space="preserve"> pabellón auricular; pabellón auricular, lesiones; pabellón auricular, cirugía.</w:t>
      </w:r>
    </w:p>
    <w:p w14:paraId="0ECC8BE0" w14:textId="77777777" w:rsidR="00D45AD6" w:rsidRPr="00D45AD6" w:rsidRDefault="00D45AD6" w:rsidP="00D45AD6">
      <w:pPr>
        <w:spacing w:line="360" w:lineRule="auto"/>
        <w:jc w:val="both"/>
        <w:rPr>
          <w:rFonts w:eastAsia="Calibri"/>
          <w:lang w:val="es-CO" w:eastAsia="en-US"/>
        </w:rPr>
      </w:pPr>
    </w:p>
    <w:p w14:paraId="581EBC5B" w14:textId="77777777" w:rsidR="00D45AD6" w:rsidRPr="00D45AD6" w:rsidRDefault="00D45AD6" w:rsidP="00D45AD6">
      <w:pPr>
        <w:spacing w:line="360" w:lineRule="auto"/>
        <w:jc w:val="both"/>
        <w:rPr>
          <w:rFonts w:eastAsia="Calibri"/>
          <w:b/>
          <w:bCs/>
          <w:lang w:val="en-US" w:eastAsia="en-US"/>
        </w:rPr>
      </w:pPr>
      <w:r w:rsidRPr="00D45AD6">
        <w:rPr>
          <w:rFonts w:eastAsia="Calibri"/>
          <w:b/>
          <w:bCs/>
          <w:lang w:val="en-US" w:eastAsia="en-US"/>
        </w:rPr>
        <w:t>ABSTRACT</w:t>
      </w:r>
    </w:p>
    <w:p w14:paraId="2E2CE0CD" w14:textId="77777777" w:rsidR="00D45AD6" w:rsidRPr="00D45AD6" w:rsidRDefault="00D45AD6" w:rsidP="00D45AD6">
      <w:pPr>
        <w:spacing w:line="360" w:lineRule="auto"/>
        <w:jc w:val="both"/>
        <w:rPr>
          <w:rFonts w:eastAsia="Calibri"/>
          <w:lang w:val="en-US" w:eastAsia="en-US"/>
        </w:rPr>
      </w:pPr>
      <w:r w:rsidRPr="00D45AD6">
        <w:rPr>
          <w:rFonts w:eastAsia="Calibri"/>
          <w:b/>
          <w:bCs/>
          <w:lang w:val="en-US" w:eastAsia="en-US"/>
        </w:rPr>
        <w:t>Introduction:</w:t>
      </w:r>
      <w:r w:rsidRPr="00D45AD6">
        <w:rPr>
          <w:rFonts w:eastAsia="Calibri"/>
          <w:lang w:val="en-US" w:eastAsia="en-US"/>
        </w:rPr>
        <w:t xml:space="preserve"> The pinna, due to its anatomical situation is susceptible to a series of traumatic or pathological injuries, making its reconstruction a real challenge for the surgeon in charge of maintaining symmetry with the contralateral pinna as its complex structure.</w:t>
      </w:r>
    </w:p>
    <w:p w14:paraId="0AB8E7FA" w14:textId="77777777" w:rsidR="00D45AD6" w:rsidRPr="00D45AD6" w:rsidRDefault="00D45AD6" w:rsidP="00D45AD6">
      <w:pPr>
        <w:spacing w:line="360" w:lineRule="auto"/>
        <w:jc w:val="both"/>
        <w:rPr>
          <w:rFonts w:eastAsia="Calibri"/>
          <w:lang w:val="en-US" w:eastAsia="en-US"/>
        </w:rPr>
      </w:pPr>
      <w:r w:rsidRPr="00D45AD6">
        <w:rPr>
          <w:rFonts w:eastAsia="Calibri"/>
          <w:b/>
          <w:bCs/>
          <w:lang w:val="en-US" w:eastAsia="en-US"/>
        </w:rPr>
        <w:t>Objective:</w:t>
      </w:r>
      <w:r w:rsidRPr="00D45AD6">
        <w:rPr>
          <w:rFonts w:eastAsia="Calibri"/>
          <w:lang w:val="en-US" w:eastAsia="en-US"/>
        </w:rPr>
        <w:t xml:space="preserve"> To present a patient who underwent partial reconstruction of the pinna due to blunt traumatic injury.</w:t>
      </w:r>
    </w:p>
    <w:p w14:paraId="72A80A94" w14:textId="77777777" w:rsidR="00D45AD6" w:rsidRPr="00D45AD6" w:rsidRDefault="00D45AD6" w:rsidP="00D45AD6">
      <w:pPr>
        <w:spacing w:line="360" w:lineRule="auto"/>
        <w:jc w:val="both"/>
        <w:rPr>
          <w:rFonts w:eastAsia="Calibri"/>
          <w:lang w:val="en-US" w:eastAsia="en-US"/>
        </w:rPr>
      </w:pPr>
      <w:r w:rsidRPr="00D45AD6">
        <w:rPr>
          <w:rFonts w:eastAsia="Calibri"/>
          <w:b/>
          <w:bCs/>
          <w:lang w:val="en-US" w:eastAsia="en-US"/>
        </w:rPr>
        <w:t>Case Report</w:t>
      </w:r>
      <w:r w:rsidRPr="00D45AD6">
        <w:rPr>
          <w:rFonts w:eastAsia="Calibri"/>
          <w:lang w:val="en-US" w:eastAsia="en-US"/>
        </w:rPr>
        <w:t xml:space="preserve">: Patient attended in emergency with loss of the helical border, after a fight, suffered blunt trauma with </w:t>
      </w:r>
      <w:proofErr w:type="spellStart"/>
      <w:r w:rsidRPr="00D45AD6">
        <w:rPr>
          <w:rFonts w:eastAsia="Calibri"/>
          <w:lang w:val="en-US" w:eastAsia="en-US"/>
        </w:rPr>
        <w:t>avulsive</w:t>
      </w:r>
      <w:proofErr w:type="spellEnd"/>
      <w:r w:rsidRPr="00D45AD6">
        <w:rPr>
          <w:rFonts w:eastAsia="Calibri"/>
          <w:lang w:val="en-US" w:eastAsia="en-US"/>
        </w:rPr>
        <w:t xml:space="preserve"> injury of the pinna. Reconstruction was performed with a versatile and simple technique, which requires compliance with all the requirements of asepsis, adequate suturing and anatomical repair, to expect good postoperative results, including from the aesthetic point of view. </w:t>
      </w:r>
    </w:p>
    <w:p w14:paraId="33AAC8C7" w14:textId="77777777" w:rsidR="00D45AD6" w:rsidRPr="00D45AD6" w:rsidRDefault="00D45AD6" w:rsidP="00D45AD6">
      <w:pPr>
        <w:spacing w:line="360" w:lineRule="auto"/>
        <w:jc w:val="both"/>
        <w:rPr>
          <w:rFonts w:eastAsia="Calibri"/>
          <w:lang w:val="en-US" w:eastAsia="en-US"/>
        </w:rPr>
      </w:pPr>
      <w:r w:rsidRPr="00D45AD6">
        <w:rPr>
          <w:rFonts w:eastAsia="Calibri"/>
          <w:b/>
          <w:bCs/>
          <w:lang w:val="en-US" w:eastAsia="en-US"/>
        </w:rPr>
        <w:t>Conclusions:</w:t>
      </w:r>
      <w:r w:rsidRPr="00D45AD6">
        <w:rPr>
          <w:rFonts w:eastAsia="Calibri"/>
          <w:lang w:val="en-US" w:eastAsia="en-US"/>
        </w:rPr>
        <w:t xml:space="preserve"> Early care, aseptic and antisepsis conditions, with a surgical technique according to </w:t>
      </w:r>
      <w:proofErr w:type="spellStart"/>
      <w:r w:rsidRPr="00D45AD6">
        <w:rPr>
          <w:rFonts w:eastAsia="Calibri"/>
          <w:lang w:val="en-US" w:eastAsia="en-US"/>
        </w:rPr>
        <w:t>Weerda's</w:t>
      </w:r>
      <w:proofErr w:type="spellEnd"/>
      <w:r w:rsidRPr="00D45AD6">
        <w:rPr>
          <w:rFonts w:eastAsia="Calibri"/>
          <w:lang w:val="en-US" w:eastAsia="en-US"/>
        </w:rPr>
        <w:t xml:space="preserve"> classification, are important to achieve adequate aesthetic results, without complications. </w:t>
      </w:r>
    </w:p>
    <w:p w14:paraId="39E53B42" w14:textId="77777777" w:rsidR="00D45AD6" w:rsidRPr="00D45AD6" w:rsidRDefault="00D45AD6" w:rsidP="00D45AD6">
      <w:pPr>
        <w:spacing w:line="360" w:lineRule="auto"/>
        <w:jc w:val="both"/>
        <w:rPr>
          <w:rFonts w:eastAsia="Calibri"/>
          <w:lang w:val="en-US" w:eastAsia="en-US"/>
        </w:rPr>
      </w:pPr>
      <w:r w:rsidRPr="00D45AD6">
        <w:rPr>
          <w:rFonts w:eastAsia="Calibri"/>
          <w:b/>
          <w:bCs/>
          <w:lang w:val="en-US" w:eastAsia="en-US"/>
        </w:rPr>
        <w:t xml:space="preserve">Keywords: </w:t>
      </w:r>
      <w:r w:rsidRPr="00D45AD6">
        <w:rPr>
          <w:rFonts w:eastAsia="Calibri"/>
          <w:lang w:val="en-US" w:eastAsia="en-US"/>
        </w:rPr>
        <w:t>ear auricle; ear auricle, injuries; ear auricle, surgery.</w:t>
      </w:r>
    </w:p>
    <w:p w14:paraId="2A1F18F6" w14:textId="77777777" w:rsidR="00D45AD6" w:rsidRPr="00D45AD6" w:rsidRDefault="00D45AD6" w:rsidP="00D45AD6">
      <w:pPr>
        <w:spacing w:line="360" w:lineRule="auto"/>
        <w:jc w:val="both"/>
        <w:rPr>
          <w:rFonts w:eastAsia="Calibri"/>
          <w:lang w:val="en-US" w:eastAsia="en-US"/>
        </w:rPr>
      </w:pPr>
    </w:p>
    <w:p w14:paraId="060D61DF" w14:textId="77777777" w:rsidR="00D45AD6" w:rsidRPr="00D45AD6" w:rsidRDefault="00D45AD6" w:rsidP="00D45AD6">
      <w:pPr>
        <w:spacing w:line="360" w:lineRule="auto"/>
        <w:jc w:val="both"/>
        <w:rPr>
          <w:rFonts w:eastAsia="Calibri"/>
          <w:lang w:val="en-US" w:eastAsia="en-US"/>
        </w:rPr>
      </w:pPr>
    </w:p>
    <w:p w14:paraId="4A706CF2"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Recibido: 01/04/2022</w:t>
      </w:r>
    </w:p>
    <w:p w14:paraId="56105DF3"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Aprobado: 08/06/2023</w:t>
      </w:r>
    </w:p>
    <w:p w14:paraId="4CF10B8B" w14:textId="77777777" w:rsidR="00D45AD6" w:rsidRPr="00D45AD6" w:rsidRDefault="00D45AD6" w:rsidP="00D45AD6">
      <w:pPr>
        <w:spacing w:line="360" w:lineRule="auto"/>
        <w:jc w:val="both"/>
        <w:rPr>
          <w:rFonts w:eastAsia="Calibri"/>
          <w:lang w:val="es-CU" w:eastAsia="en-US"/>
        </w:rPr>
      </w:pPr>
      <w:r w:rsidRPr="00D45AD6">
        <w:rPr>
          <w:rFonts w:eastAsia="Calibri"/>
          <w:lang w:val="es-CU" w:eastAsia="en-US"/>
        </w:rPr>
        <w:t xml:space="preserve"> </w:t>
      </w:r>
    </w:p>
    <w:p w14:paraId="5654AC49" w14:textId="77777777" w:rsidR="00D45AD6" w:rsidRPr="00D45AD6" w:rsidRDefault="00D45AD6" w:rsidP="00D45AD6">
      <w:pPr>
        <w:spacing w:line="360" w:lineRule="auto"/>
        <w:jc w:val="both"/>
        <w:rPr>
          <w:rFonts w:eastAsia="Calibri"/>
          <w:b/>
          <w:bCs/>
          <w:lang w:val="es-CU" w:eastAsia="en-US"/>
        </w:rPr>
      </w:pPr>
    </w:p>
    <w:p w14:paraId="09624FBA" w14:textId="77777777" w:rsidR="00D45AD6" w:rsidRPr="00D45AD6" w:rsidRDefault="00D45AD6" w:rsidP="00D45AD6">
      <w:pPr>
        <w:spacing w:line="360" w:lineRule="auto"/>
        <w:jc w:val="center"/>
        <w:rPr>
          <w:rFonts w:eastAsia="Calibri"/>
          <w:sz w:val="32"/>
          <w:szCs w:val="32"/>
          <w:lang w:val="es-CO" w:eastAsia="en-US"/>
        </w:rPr>
      </w:pPr>
      <w:r w:rsidRPr="00D45AD6">
        <w:rPr>
          <w:rFonts w:eastAsia="Calibri"/>
          <w:b/>
          <w:bCs/>
          <w:sz w:val="32"/>
          <w:szCs w:val="32"/>
          <w:lang w:val="es-CO" w:eastAsia="en-US"/>
        </w:rPr>
        <w:t>INTRODUCCIÓN</w:t>
      </w:r>
    </w:p>
    <w:p w14:paraId="1B9958EE"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La oreja es un elemento complejo del rostro humano. Cuenta con puntos de referencia anatómica y topografía específica. La posición expuesta del pabellón auricular la hace vulnerable a muchos tipos de lesiones que incluyen traumas con abrasión, desgarro y avulsión auricular con pérdida de piel y </w:t>
      </w:r>
      <w:proofErr w:type="gramStart"/>
      <w:r w:rsidRPr="00D45AD6">
        <w:rPr>
          <w:rFonts w:eastAsia="Calibri"/>
          <w:lang w:val="es-CO" w:eastAsia="en-US"/>
        </w:rPr>
        <w:lastRenderedPageBreak/>
        <w:t>pericondrio.</w:t>
      </w:r>
      <w:r w:rsidRPr="00D45AD6">
        <w:rPr>
          <w:rFonts w:eastAsia="Calibri"/>
          <w:vertAlign w:val="superscript"/>
          <w:lang w:val="es-CO" w:eastAsia="en-US"/>
        </w:rPr>
        <w:t>(</w:t>
      </w:r>
      <w:proofErr w:type="gramEnd"/>
      <w:r w:rsidRPr="00D45AD6">
        <w:rPr>
          <w:rFonts w:eastAsia="Calibri"/>
          <w:vertAlign w:val="superscript"/>
          <w:lang w:val="es-CO" w:eastAsia="en-US"/>
        </w:rPr>
        <w:t xml:space="preserve">1) </w:t>
      </w:r>
      <w:r w:rsidRPr="00D45AD6">
        <w:rPr>
          <w:rFonts w:eastAsia="Calibri"/>
          <w:lang w:val="es-CO" w:eastAsia="en-US"/>
        </w:rPr>
        <w:t xml:space="preserve">El campo reconstructivo auricular es todavía un gran reto para los cirujanos y otorrinolaringólogos ya que requiere una visión amplia de las diversas técnicas existentes, con el fin de encontrar el mejor tratamiento para cada paciente. </w:t>
      </w:r>
    </w:p>
    <w:p w14:paraId="64F56B70"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Los defectos y deformidades auriculares incluyen no solo los adquiridos, atribuibles a traumatismos, quemaduras, tumores y cicatrices, sino también malformaciones </w:t>
      </w:r>
      <w:proofErr w:type="gramStart"/>
      <w:r w:rsidRPr="00D45AD6">
        <w:rPr>
          <w:rFonts w:eastAsia="Calibri"/>
          <w:lang w:val="es-CO" w:eastAsia="en-US"/>
        </w:rPr>
        <w:t>congénitas.</w:t>
      </w:r>
      <w:r w:rsidRPr="00D45AD6">
        <w:rPr>
          <w:rFonts w:eastAsia="Calibri"/>
          <w:vertAlign w:val="superscript"/>
          <w:lang w:val="es-CO" w:eastAsia="en-US"/>
        </w:rPr>
        <w:t>(</w:t>
      </w:r>
      <w:proofErr w:type="gramEnd"/>
      <w:r w:rsidRPr="00D45AD6">
        <w:rPr>
          <w:rFonts w:eastAsia="Calibri"/>
          <w:vertAlign w:val="superscript"/>
          <w:lang w:val="es-CO" w:eastAsia="en-US"/>
        </w:rPr>
        <w:t>2)</w:t>
      </w:r>
      <w:r w:rsidRPr="00D45AD6">
        <w:rPr>
          <w:rFonts w:eastAsia="Calibri"/>
          <w:lang w:val="es-CO" w:eastAsia="en-US"/>
        </w:rPr>
        <w:t xml:space="preserve"> </w:t>
      </w:r>
    </w:p>
    <w:p w14:paraId="3627A4BE" w14:textId="77777777" w:rsidR="00D45AD6" w:rsidRPr="00D45AD6" w:rsidRDefault="00D45AD6" w:rsidP="00D45AD6">
      <w:pPr>
        <w:spacing w:line="360" w:lineRule="auto"/>
        <w:jc w:val="both"/>
        <w:rPr>
          <w:rFonts w:eastAsia="Calibri"/>
          <w:vertAlign w:val="superscript"/>
          <w:lang w:val="es-CO" w:eastAsia="en-US"/>
        </w:rPr>
      </w:pPr>
      <w:r w:rsidRPr="00D45AD6">
        <w:rPr>
          <w:rFonts w:eastAsia="Calibri"/>
          <w:lang w:val="es-CO" w:eastAsia="en-US"/>
        </w:rPr>
        <w:t xml:space="preserve">La reconstrucción auricular tanto para malformaciones congénitas como para el tratamiento de las secuelas del trauma, ha sido un campo de amplio desarrollo y un reto para el cirujano. La demanda de reconstrucciones auriculares ha aumentado en los últimos años, debido a la mayor incidencia de lesiones como resultado de accidentes de tránsito, violencia interpersonal y guerras entre grupos </w:t>
      </w:r>
      <w:proofErr w:type="gramStart"/>
      <w:r w:rsidRPr="00D45AD6">
        <w:rPr>
          <w:rFonts w:eastAsia="Calibri"/>
          <w:lang w:val="es-CO" w:eastAsia="en-US"/>
        </w:rPr>
        <w:t>armados.</w:t>
      </w:r>
      <w:r w:rsidRPr="00D45AD6">
        <w:rPr>
          <w:rFonts w:eastAsia="Calibri"/>
          <w:vertAlign w:val="superscript"/>
          <w:lang w:val="es-CO" w:eastAsia="en-US"/>
        </w:rPr>
        <w:t>(</w:t>
      </w:r>
      <w:proofErr w:type="gramEnd"/>
      <w:r w:rsidRPr="00D45AD6">
        <w:rPr>
          <w:rFonts w:eastAsia="Calibri"/>
          <w:vertAlign w:val="superscript"/>
          <w:lang w:val="es-CO" w:eastAsia="en-US"/>
        </w:rPr>
        <w:t>3,4,5)</w:t>
      </w:r>
    </w:p>
    <w:p w14:paraId="29E7ECEF"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El tratamiento temprano de este tipo de lesiones previene la cicatrización defectuosa </w:t>
      </w:r>
      <w:proofErr w:type="gramStart"/>
      <w:r w:rsidRPr="00D45AD6">
        <w:rPr>
          <w:rFonts w:eastAsia="Calibri"/>
          <w:lang w:val="es-CO" w:eastAsia="en-US"/>
        </w:rPr>
        <w:t>y</w:t>
      </w:r>
      <w:proofErr w:type="gramEnd"/>
      <w:r w:rsidRPr="00D45AD6">
        <w:rPr>
          <w:rFonts w:eastAsia="Calibri"/>
          <w:lang w:val="es-CO" w:eastAsia="en-US"/>
        </w:rPr>
        <w:t xml:space="preserve"> por tanto, la pérdida de tiempo en su reconstrucción estética. De acuerdo con la clasificación de </w:t>
      </w:r>
      <w:proofErr w:type="spellStart"/>
      <w:r w:rsidRPr="00D45AD6">
        <w:rPr>
          <w:rFonts w:eastAsia="Calibri"/>
          <w:lang w:val="es-CO" w:eastAsia="en-US"/>
        </w:rPr>
        <w:t>Weerda</w:t>
      </w:r>
      <w:proofErr w:type="spellEnd"/>
      <w:r w:rsidRPr="00D45AD6">
        <w:rPr>
          <w:rFonts w:eastAsia="Calibri"/>
          <w:lang w:val="es-CO" w:eastAsia="en-US"/>
        </w:rPr>
        <w:t xml:space="preserve">, las lesiones del pabellón auricular pueden clasificarse en desgarros y lesiones por </w:t>
      </w:r>
      <w:proofErr w:type="gramStart"/>
      <w:r w:rsidRPr="00D45AD6">
        <w:rPr>
          <w:rFonts w:eastAsia="Calibri"/>
          <w:lang w:val="es-CO" w:eastAsia="en-US"/>
        </w:rPr>
        <w:t>avulsión,</w:t>
      </w:r>
      <w:r w:rsidRPr="00D45AD6">
        <w:rPr>
          <w:rFonts w:eastAsia="Calibri"/>
          <w:vertAlign w:val="superscript"/>
          <w:lang w:val="es-CO" w:eastAsia="en-US"/>
        </w:rPr>
        <w:t>(</w:t>
      </w:r>
      <w:proofErr w:type="gramEnd"/>
      <w:r w:rsidRPr="00D45AD6">
        <w:rPr>
          <w:rFonts w:eastAsia="Calibri"/>
          <w:vertAlign w:val="superscript"/>
          <w:lang w:val="es-CO" w:eastAsia="en-US"/>
        </w:rPr>
        <w:t xml:space="preserve">6) </w:t>
      </w:r>
      <w:r w:rsidRPr="00D45AD6">
        <w:rPr>
          <w:rFonts w:eastAsia="Calibri"/>
          <w:lang w:val="es-CO" w:eastAsia="en-US"/>
        </w:rPr>
        <w:t>y estas a su vez en:</w:t>
      </w:r>
    </w:p>
    <w:p w14:paraId="4179537B" w14:textId="77777777" w:rsidR="00D45AD6" w:rsidRPr="00D45AD6" w:rsidRDefault="00D45AD6" w:rsidP="00D45AD6">
      <w:pPr>
        <w:spacing w:line="360" w:lineRule="auto"/>
        <w:jc w:val="both"/>
        <w:rPr>
          <w:rFonts w:eastAsia="Calibri"/>
          <w:lang w:val="es-CO" w:eastAsia="en-US"/>
        </w:rPr>
      </w:pPr>
    </w:p>
    <w:p w14:paraId="66847A89" w14:textId="77777777" w:rsidR="00D45AD6" w:rsidRPr="00D45AD6" w:rsidRDefault="00D45AD6" w:rsidP="00D45AD6">
      <w:pPr>
        <w:numPr>
          <w:ilvl w:val="0"/>
          <w:numId w:val="2"/>
        </w:numPr>
        <w:spacing w:after="160" w:line="360" w:lineRule="auto"/>
        <w:ind w:left="426" w:hanging="284"/>
        <w:contextualSpacing/>
        <w:jc w:val="both"/>
        <w:rPr>
          <w:rFonts w:eastAsia="Calibri"/>
          <w:lang w:val="es-CO" w:eastAsia="en-US"/>
        </w:rPr>
      </w:pPr>
      <w:r w:rsidRPr="00D45AD6">
        <w:rPr>
          <w:rFonts w:eastAsia="Calibri"/>
          <w:lang w:val="es-CO" w:eastAsia="en-US"/>
        </w:rPr>
        <w:t xml:space="preserve">Primer grado: abrasiones o heridas sin compromiso cartilaginoso. </w:t>
      </w:r>
    </w:p>
    <w:p w14:paraId="035DC658" w14:textId="77777777" w:rsidR="00D45AD6" w:rsidRPr="00D45AD6" w:rsidRDefault="00D45AD6" w:rsidP="00D45AD6">
      <w:pPr>
        <w:numPr>
          <w:ilvl w:val="0"/>
          <w:numId w:val="2"/>
        </w:numPr>
        <w:spacing w:after="160" w:line="360" w:lineRule="auto"/>
        <w:ind w:left="426" w:hanging="284"/>
        <w:contextualSpacing/>
        <w:jc w:val="both"/>
        <w:rPr>
          <w:rFonts w:eastAsia="Calibri"/>
          <w:lang w:val="es-CO" w:eastAsia="en-US"/>
        </w:rPr>
      </w:pPr>
      <w:r w:rsidRPr="00D45AD6">
        <w:rPr>
          <w:rFonts w:eastAsia="Calibri"/>
          <w:lang w:val="es-CO" w:eastAsia="en-US"/>
        </w:rPr>
        <w:t xml:space="preserve">Segundo grado: desgarro con separación de un colgajo pediculado de tejido. </w:t>
      </w:r>
    </w:p>
    <w:p w14:paraId="3F8ED903" w14:textId="77777777" w:rsidR="00D45AD6" w:rsidRPr="00D45AD6" w:rsidRDefault="00D45AD6" w:rsidP="00D45AD6">
      <w:pPr>
        <w:numPr>
          <w:ilvl w:val="0"/>
          <w:numId w:val="2"/>
        </w:numPr>
        <w:spacing w:after="160" w:line="360" w:lineRule="auto"/>
        <w:ind w:left="426" w:hanging="284"/>
        <w:contextualSpacing/>
        <w:jc w:val="both"/>
        <w:rPr>
          <w:rFonts w:eastAsia="Calibri"/>
          <w:lang w:val="es-CO" w:eastAsia="en-US"/>
        </w:rPr>
      </w:pPr>
      <w:r w:rsidRPr="00D45AD6">
        <w:rPr>
          <w:rFonts w:eastAsia="Calibri"/>
          <w:lang w:val="es-CO" w:eastAsia="en-US"/>
        </w:rPr>
        <w:t>Tercer grado: avulsión sin pérdida del segmento.</w:t>
      </w:r>
    </w:p>
    <w:p w14:paraId="66282706" w14:textId="77777777" w:rsidR="00D45AD6" w:rsidRPr="00D45AD6" w:rsidRDefault="00D45AD6" w:rsidP="00D45AD6">
      <w:pPr>
        <w:numPr>
          <w:ilvl w:val="0"/>
          <w:numId w:val="2"/>
        </w:numPr>
        <w:spacing w:after="160" w:line="360" w:lineRule="auto"/>
        <w:ind w:left="426" w:hanging="284"/>
        <w:contextualSpacing/>
        <w:jc w:val="both"/>
        <w:rPr>
          <w:rFonts w:eastAsia="Calibri"/>
          <w:lang w:val="es-CO" w:eastAsia="en-US"/>
        </w:rPr>
      </w:pPr>
      <w:r w:rsidRPr="00D45AD6">
        <w:rPr>
          <w:rFonts w:eastAsia="Calibri"/>
          <w:lang w:val="es-CO" w:eastAsia="en-US"/>
        </w:rPr>
        <w:t xml:space="preserve"> Cuarto grado: avulsión con pérdida del segmento, amputación total, que suele deberse a herida por arma blanca, resección quirúrgica o arrancamiento franco (por mordedura).</w:t>
      </w:r>
    </w:p>
    <w:p w14:paraId="2D6DF057" w14:textId="77777777" w:rsidR="00D45AD6" w:rsidRPr="00D45AD6" w:rsidRDefault="00D45AD6" w:rsidP="00D45AD6">
      <w:pPr>
        <w:spacing w:line="360" w:lineRule="auto"/>
        <w:jc w:val="both"/>
        <w:rPr>
          <w:rFonts w:eastAsia="Calibri"/>
          <w:lang w:val="es-CO" w:eastAsia="en-US"/>
        </w:rPr>
      </w:pPr>
    </w:p>
    <w:p w14:paraId="6DAA074E" w14:textId="77777777" w:rsidR="00D45AD6" w:rsidRPr="00D45AD6" w:rsidRDefault="00D45AD6" w:rsidP="00D45AD6">
      <w:pPr>
        <w:spacing w:line="360" w:lineRule="auto"/>
        <w:jc w:val="both"/>
        <w:rPr>
          <w:rFonts w:eastAsia="Calibri"/>
          <w:vertAlign w:val="superscript"/>
          <w:lang w:val="es-CO" w:eastAsia="en-US"/>
        </w:rPr>
      </w:pPr>
      <w:r w:rsidRPr="00D45AD6">
        <w:rPr>
          <w:rFonts w:eastAsia="Calibri"/>
          <w:lang w:val="es-CO" w:eastAsia="en-US"/>
        </w:rPr>
        <w:t xml:space="preserve">Una laceración en el pabellón auricular aumenta el riesgo de infección, por lo que debe ser prioritario el desbridamiento de la herida y proporcionar antibióticos cuando el mecanismo de la lesión incrementa el riesgo de infección, como es el caso de mordedura o laceración con algún objeto </w:t>
      </w:r>
      <w:proofErr w:type="gramStart"/>
      <w:r w:rsidRPr="00D45AD6">
        <w:rPr>
          <w:rFonts w:eastAsia="Calibri"/>
          <w:lang w:val="es-CO" w:eastAsia="en-US"/>
        </w:rPr>
        <w:t>contaminado.</w:t>
      </w:r>
      <w:r w:rsidRPr="00D45AD6">
        <w:rPr>
          <w:rFonts w:eastAsia="Calibri"/>
          <w:vertAlign w:val="superscript"/>
          <w:lang w:val="es-CO" w:eastAsia="en-US"/>
        </w:rPr>
        <w:t>(</w:t>
      </w:r>
      <w:proofErr w:type="gramEnd"/>
      <w:r w:rsidRPr="00D45AD6">
        <w:rPr>
          <w:rFonts w:eastAsia="Calibri"/>
          <w:vertAlign w:val="superscript"/>
          <w:lang w:val="es-CO" w:eastAsia="en-US"/>
        </w:rPr>
        <w:t>7,8,9)</w:t>
      </w:r>
    </w:p>
    <w:p w14:paraId="2EE7230A"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Por la escasa realización de este tipo de procedimiento quirúrgico en Cuba, se presenta este caso clínico, al que se realizó la reconstrucción de una pérdida parcial del pabellón auricular, debido a un trauma.</w:t>
      </w:r>
    </w:p>
    <w:p w14:paraId="7437F917" w14:textId="77777777" w:rsidR="00D45AD6" w:rsidRPr="00D45AD6" w:rsidRDefault="00D45AD6" w:rsidP="00D45AD6">
      <w:pPr>
        <w:spacing w:line="360" w:lineRule="auto"/>
        <w:jc w:val="both"/>
        <w:rPr>
          <w:rFonts w:eastAsia="Calibri"/>
          <w:lang w:val="es-CO" w:eastAsia="en-US"/>
        </w:rPr>
      </w:pPr>
    </w:p>
    <w:p w14:paraId="225BEBFB" w14:textId="77777777" w:rsidR="00D45AD6" w:rsidRPr="00D45AD6" w:rsidRDefault="00D45AD6" w:rsidP="00D45AD6">
      <w:pPr>
        <w:spacing w:line="360" w:lineRule="auto"/>
        <w:jc w:val="both"/>
        <w:rPr>
          <w:rFonts w:eastAsia="Calibri"/>
          <w:lang w:val="es-CO" w:eastAsia="en-US"/>
        </w:rPr>
      </w:pPr>
    </w:p>
    <w:p w14:paraId="63FE7A95" w14:textId="77777777" w:rsidR="00B624B9" w:rsidRDefault="00B624B9">
      <w:pPr>
        <w:rPr>
          <w:rFonts w:eastAsia="Calibri"/>
          <w:b/>
          <w:bCs/>
          <w:sz w:val="32"/>
          <w:szCs w:val="32"/>
          <w:lang w:val="es-CO" w:eastAsia="en-US"/>
        </w:rPr>
      </w:pPr>
      <w:r>
        <w:rPr>
          <w:rFonts w:eastAsia="Calibri"/>
          <w:b/>
          <w:bCs/>
          <w:sz w:val="32"/>
          <w:szCs w:val="32"/>
          <w:lang w:val="es-CO" w:eastAsia="en-US"/>
        </w:rPr>
        <w:br w:type="page"/>
      </w:r>
    </w:p>
    <w:p w14:paraId="3B78C324" w14:textId="314FF889" w:rsidR="00D45AD6" w:rsidRPr="00D45AD6" w:rsidRDefault="00D45AD6" w:rsidP="00D45AD6">
      <w:pPr>
        <w:spacing w:line="360" w:lineRule="auto"/>
        <w:jc w:val="center"/>
        <w:rPr>
          <w:rFonts w:eastAsia="Calibri"/>
          <w:sz w:val="32"/>
          <w:szCs w:val="32"/>
          <w:lang w:val="es-CO" w:eastAsia="en-US"/>
        </w:rPr>
      </w:pPr>
      <w:r w:rsidRPr="00D45AD6">
        <w:rPr>
          <w:rFonts w:eastAsia="Calibri"/>
          <w:b/>
          <w:bCs/>
          <w:sz w:val="32"/>
          <w:szCs w:val="32"/>
          <w:lang w:val="es-CO" w:eastAsia="en-US"/>
        </w:rPr>
        <w:lastRenderedPageBreak/>
        <w:t>CASO CLÍNICO</w:t>
      </w:r>
    </w:p>
    <w:p w14:paraId="22E31672"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Paciente masculino de 42 años de edad, sin antecedentes de interés, que acude al cuerpo de guardia de otorrinolaringología del Hospital Universitario “General Calixto García”, refiriendo haber presentado una herida del pabellón auricular, en una riña ocurrida 20 minutos antes (Fig. 1).</w:t>
      </w:r>
    </w:p>
    <w:p w14:paraId="7CE0C922" w14:textId="77777777" w:rsidR="00D45AD6" w:rsidRPr="00D45AD6" w:rsidRDefault="00D45AD6" w:rsidP="00D45AD6">
      <w:pPr>
        <w:spacing w:line="360" w:lineRule="auto"/>
        <w:jc w:val="both"/>
        <w:rPr>
          <w:rFonts w:eastAsia="Calibri"/>
          <w:lang w:val="es-CO" w:eastAsia="en-US"/>
        </w:rPr>
      </w:pPr>
    </w:p>
    <w:p w14:paraId="5691269E" w14:textId="70922B8D" w:rsidR="00D45AD6" w:rsidRPr="00D45AD6" w:rsidRDefault="00D45AD6" w:rsidP="00D45AD6">
      <w:pPr>
        <w:spacing w:line="360" w:lineRule="auto"/>
        <w:jc w:val="center"/>
        <w:rPr>
          <w:rFonts w:eastAsia="Calibri"/>
          <w:lang w:val="es-CO" w:eastAsia="en-US"/>
        </w:rPr>
      </w:pPr>
      <w:r w:rsidRPr="00D45AD6">
        <w:rPr>
          <w:rFonts w:eastAsia="Calibri"/>
          <w:noProof/>
          <w:lang w:val="es-CO" w:eastAsia="en-US"/>
        </w:rPr>
        <w:drawing>
          <wp:inline distT="0" distB="0" distL="0" distR="0" wp14:anchorId="05F4709B" wp14:editId="7B8D21B5">
            <wp:extent cx="2615679" cy="2988138"/>
            <wp:effectExtent l="0" t="0" r="0" b="317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0353" cy="2993478"/>
                    </a:xfrm>
                    <a:prstGeom prst="rect">
                      <a:avLst/>
                    </a:prstGeom>
                    <a:noFill/>
                    <a:ln>
                      <a:noFill/>
                    </a:ln>
                  </pic:spPr>
                </pic:pic>
              </a:graphicData>
            </a:graphic>
          </wp:inline>
        </w:drawing>
      </w:r>
    </w:p>
    <w:p w14:paraId="1983729D" w14:textId="77777777" w:rsidR="00D45AD6" w:rsidRPr="00D45AD6" w:rsidRDefault="00D45AD6" w:rsidP="00D45AD6">
      <w:pPr>
        <w:spacing w:line="360" w:lineRule="auto"/>
        <w:jc w:val="center"/>
        <w:rPr>
          <w:rFonts w:eastAsia="Calibri"/>
          <w:sz w:val="22"/>
          <w:szCs w:val="22"/>
          <w:lang w:val="es-CO" w:eastAsia="en-US"/>
        </w:rPr>
      </w:pPr>
      <w:r w:rsidRPr="00D45AD6">
        <w:rPr>
          <w:rFonts w:eastAsia="Calibri"/>
          <w:b/>
          <w:bCs/>
          <w:sz w:val="22"/>
          <w:szCs w:val="22"/>
          <w:lang w:val="es-CO" w:eastAsia="en-US"/>
        </w:rPr>
        <w:t>Fig. 1 –</w:t>
      </w:r>
      <w:r w:rsidRPr="00D45AD6">
        <w:rPr>
          <w:rFonts w:eastAsia="Calibri"/>
          <w:sz w:val="22"/>
          <w:szCs w:val="22"/>
          <w:lang w:val="es-CO" w:eastAsia="en-US"/>
        </w:rPr>
        <w:t xml:space="preserve"> Herida en el pabellón auricular.</w:t>
      </w:r>
    </w:p>
    <w:p w14:paraId="62D0A422" w14:textId="77777777" w:rsidR="00D45AD6" w:rsidRPr="00D45AD6" w:rsidRDefault="00D45AD6" w:rsidP="00D45AD6">
      <w:pPr>
        <w:spacing w:line="360" w:lineRule="auto"/>
        <w:jc w:val="center"/>
        <w:rPr>
          <w:rFonts w:eastAsia="Calibri"/>
          <w:lang w:val="es-CO" w:eastAsia="en-US"/>
        </w:rPr>
      </w:pPr>
    </w:p>
    <w:p w14:paraId="7935A7E8"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Al examen físico se observa pérdida parcial del pabellón auricular de la oreja izquierda, en su tercio superior y medio; se evidencia además sangrado moderado y exposición del cartílago auricular.</w:t>
      </w:r>
    </w:p>
    <w:p w14:paraId="1A775D47"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Se indicó administrar una dosis de </w:t>
      </w:r>
      <w:proofErr w:type="spellStart"/>
      <w:r w:rsidRPr="00D45AD6">
        <w:rPr>
          <w:rFonts w:eastAsia="Calibri"/>
          <w:lang w:val="es-CO" w:eastAsia="en-US"/>
        </w:rPr>
        <w:t>cefazolina</w:t>
      </w:r>
      <w:proofErr w:type="spellEnd"/>
      <w:r w:rsidRPr="00D45AD6">
        <w:rPr>
          <w:rFonts w:eastAsia="Calibri"/>
          <w:lang w:val="es-CO" w:eastAsia="en-US"/>
        </w:rPr>
        <w:t xml:space="preserve">, 1 g </w:t>
      </w:r>
      <w:proofErr w:type="spellStart"/>
      <w:r w:rsidRPr="00D45AD6">
        <w:rPr>
          <w:rFonts w:eastAsia="Calibri"/>
          <w:lang w:val="es-CO" w:eastAsia="en-US"/>
        </w:rPr>
        <w:t>i.v</w:t>
      </w:r>
      <w:proofErr w:type="spellEnd"/>
      <w:r w:rsidRPr="00D45AD6">
        <w:rPr>
          <w:rFonts w:eastAsia="Calibri"/>
          <w:lang w:val="es-CO" w:eastAsia="en-US"/>
        </w:rPr>
        <w:t xml:space="preserve">., como profilaxis. Se aplicó analgesia (dipirona, 1 g + diclofenaco, 75 mg i.m., dosis única). Se realizó asepsia y antisepsia del sitio operatorio, lavado de la herida con suero fisiológico (solución salina al 0,9 %, con 1 500 mL). Se infiltró anestesia local (lidocaína al 2 %, sin epinefrina); se infiltraron en total, 7 mL de anestésico. Se reparó el esqueleto cartilaginoso, se fijó el pabellón auricular a la fascia temporal, con sutura discontinua reabsorbible (cromado 3.0) y se realizó hemostasia (Fig. 2). </w:t>
      </w:r>
    </w:p>
    <w:p w14:paraId="70423924" w14:textId="77777777" w:rsidR="00D45AD6" w:rsidRPr="00D45AD6" w:rsidRDefault="00D45AD6" w:rsidP="00D45AD6">
      <w:pPr>
        <w:spacing w:line="360" w:lineRule="auto"/>
        <w:jc w:val="both"/>
        <w:rPr>
          <w:rFonts w:eastAsia="Calibri"/>
          <w:lang w:val="es-CO" w:eastAsia="en-US"/>
        </w:rPr>
      </w:pPr>
    </w:p>
    <w:p w14:paraId="37971DCE" w14:textId="1087B766" w:rsidR="00D45AD6" w:rsidRPr="00D45AD6" w:rsidRDefault="00D45AD6" w:rsidP="00D45AD6">
      <w:pPr>
        <w:spacing w:line="360" w:lineRule="auto"/>
        <w:jc w:val="center"/>
        <w:rPr>
          <w:rFonts w:eastAsia="Calibri"/>
          <w:lang w:val="es-CO" w:eastAsia="en-US"/>
        </w:rPr>
      </w:pPr>
      <w:r w:rsidRPr="00D45AD6">
        <w:rPr>
          <w:rFonts w:eastAsia="Calibri"/>
          <w:noProof/>
          <w:lang w:val="es-CO" w:eastAsia="en-US"/>
        </w:rPr>
        <w:lastRenderedPageBreak/>
        <w:drawing>
          <wp:inline distT="0" distB="0" distL="0" distR="0" wp14:anchorId="505179DF" wp14:editId="63BE2469">
            <wp:extent cx="4867275" cy="236220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362200"/>
                    </a:xfrm>
                    <a:prstGeom prst="rect">
                      <a:avLst/>
                    </a:prstGeom>
                    <a:noFill/>
                    <a:ln>
                      <a:noFill/>
                    </a:ln>
                  </pic:spPr>
                </pic:pic>
              </a:graphicData>
            </a:graphic>
          </wp:inline>
        </w:drawing>
      </w:r>
    </w:p>
    <w:p w14:paraId="3B5F27E6" w14:textId="77777777" w:rsidR="00D45AD6" w:rsidRPr="00D45AD6" w:rsidRDefault="00D45AD6" w:rsidP="00D45AD6">
      <w:pPr>
        <w:spacing w:line="360" w:lineRule="auto"/>
        <w:jc w:val="center"/>
        <w:rPr>
          <w:rFonts w:eastAsia="Calibri"/>
          <w:sz w:val="22"/>
          <w:szCs w:val="22"/>
          <w:lang w:val="es-CO" w:eastAsia="en-US"/>
        </w:rPr>
      </w:pPr>
      <w:r w:rsidRPr="00D45AD6">
        <w:rPr>
          <w:rFonts w:eastAsia="Calibri"/>
          <w:b/>
          <w:bCs/>
          <w:sz w:val="22"/>
          <w:szCs w:val="22"/>
          <w:lang w:val="es-CO" w:eastAsia="en-US"/>
        </w:rPr>
        <w:t xml:space="preserve">Fig. 2 – </w:t>
      </w:r>
      <w:r w:rsidRPr="00D45AD6">
        <w:rPr>
          <w:rFonts w:eastAsia="Calibri"/>
          <w:sz w:val="22"/>
          <w:szCs w:val="22"/>
          <w:lang w:val="es-CO" w:eastAsia="en-US"/>
        </w:rPr>
        <w:t xml:space="preserve">Vista lateral y </w:t>
      </w:r>
      <w:proofErr w:type="spellStart"/>
      <w:r w:rsidRPr="00D45AD6">
        <w:rPr>
          <w:rFonts w:eastAsia="Calibri"/>
          <w:sz w:val="22"/>
          <w:szCs w:val="22"/>
          <w:lang w:val="es-CO" w:eastAsia="en-US"/>
        </w:rPr>
        <w:t>póstero</w:t>
      </w:r>
      <w:proofErr w:type="spellEnd"/>
      <w:r w:rsidRPr="00D45AD6">
        <w:rPr>
          <w:rFonts w:eastAsia="Calibri"/>
          <w:sz w:val="22"/>
          <w:szCs w:val="22"/>
          <w:lang w:val="es-CO" w:eastAsia="en-US"/>
        </w:rPr>
        <w:t>-lateral, luego de la reparación del pabellón auricular.</w:t>
      </w:r>
    </w:p>
    <w:p w14:paraId="4C8A8802" w14:textId="77777777" w:rsidR="00D45AD6" w:rsidRPr="00D45AD6" w:rsidRDefault="00D45AD6" w:rsidP="00D45AD6">
      <w:pPr>
        <w:spacing w:line="360" w:lineRule="auto"/>
        <w:jc w:val="both"/>
        <w:rPr>
          <w:rFonts w:eastAsia="Calibri"/>
          <w:lang w:val="es-CO" w:eastAsia="en-US"/>
        </w:rPr>
      </w:pPr>
    </w:p>
    <w:p w14:paraId="79908C51"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La piel fue suturada con puntos separados, de material no reabsorbible. Se obtuvo un resultado similar en proyección, posición y tamaño, al pabellón contralateral. </w:t>
      </w:r>
    </w:p>
    <w:p w14:paraId="3963E63A"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La duración de la cirugía menor fue de 50 minutos. El paciente fue dado de alta 4 horas después de la intervención, sin complicaciones; no presentó zonas de necrosis, infección, ni requirió procedimientos adicionales. El seguimiento a las 72 horas, a la semana y al mes, no mostró defectos que requirieran reintervenciones o procedimientos quirúrgicos adicionales. </w:t>
      </w:r>
    </w:p>
    <w:p w14:paraId="48842100"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El paciente refiere satisfacción completa con el resultado, no presenta disminución de la audición ni cicatrices que afecten la armonización y estética facial.</w:t>
      </w:r>
    </w:p>
    <w:p w14:paraId="0FF2E65A" w14:textId="77777777" w:rsidR="00D45AD6" w:rsidRPr="00D45AD6" w:rsidRDefault="00D45AD6" w:rsidP="00D45AD6">
      <w:pPr>
        <w:spacing w:line="360" w:lineRule="auto"/>
        <w:jc w:val="both"/>
        <w:rPr>
          <w:rFonts w:eastAsia="Calibri"/>
          <w:lang w:val="es-CO" w:eastAsia="en-US"/>
        </w:rPr>
      </w:pPr>
    </w:p>
    <w:p w14:paraId="747BCD01" w14:textId="77777777" w:rsidR="00D45AD6" w:rsidRPr="00D45AD6" w:rsidRDefault="00D45AD6" w:rsidP="00D45AD6">
      <w:pPr>
        <w:spacing w:line="360" w:lineRule="auto"/>
        <w:jc w:val="both"/>
        <w:rPr>
          <w:rFonts w:eastAsia="Calibri"/>
          <w:b/>
          <w:bCs/>
          <w:lang w:val="es-CO" w:eastAsia="en-US"/>
        </w:rPr>
      </w:pPr>
    </w:p>
    <w:p w14:paraId="4C74960D" w14:textId="77777777" w:rsidR="00D45AD6" w:rsidRPr="00D45AD6" w:rsidRDefault="00D45AD6" w:rsidP="00D45AD6">
      <w:pPr>
        <w:spacing w:line="360" w:lineRule="auto"/>
        <w:jc w:val="center"/>
        <w:rPr>
          <w:rFonts w:eastAsia="Calibri"/>
          <w:sz w:val="32"/>
          <w:szCs w:val="32"/>
          <w:lang w:val="es-CO" w:eastAsia="en-US"/>
        </w:rPr>
      </w:pPr>
      <w:r w:rsidRPr="00D45AD6">
        <w:rPr>
          <w:rFonts w:eastAsia="Calibri"/>
          <w:b/>
          <w:bCs/>
          <w:sz w:val="32"/>
          <w:szCs w:val="32"/>
          <w:lang w:val="es-CO" w:eastAsia="en-US"/>
        </w:rPr>
        <w:t>COMENTARIOS</w:t>
      </w:r>
    </w:p>
    <w:p w14:paraId="2FAD3FC6" w14:textId="77777777" w:rsidR="00D45AD6" w:rsidRPr="00D45AD6" w:rsidRDefault="00D45AD6" w:rsidP="00D45AD6">
      <w:pPr>
        <w:spacing w:line="360" w:lineRule="auto"/>
        <w:jc w:val="both"/>
        <w:rPr>
          <w:rFonts w:eastAsia="Calibri"/>
          <w:vertAlign w:val="superscript"/>
          <w:lang w:val="es-CO" w:eastAsia="en-US"/>
        </w:rPr>
      </w:pPr>
      <w:r w:rsidRPr="00D45AD6">
        <w:rPr>
          <w:rFonts w:eastAsia="Calibri"/>
          <w:lang w:val="es-CO" w:eastAsia="en-US"/>
        </w:rPr>
        <w:t xml:space="preserve">Para realizar la reconstrucción auricular de manera correcta, se debe determinar con base en el defecto que presente el paciente, de acuerdo con la localización y extensión del daño. Para este fin se puede dividir la oreja en varios niveles topográficos, de medial a lateral, en concha, hélix, </w:t>
      </w:r>
      <w:proofErr w:type="spellStart"/>
      <w:r w:rsidRPr="00D45AD6">
        <w:rPr>
          <w:rFonts w:eastAsia="Calibri"/>
          <w:lang w:val="es-CO" w:eastAsia="en-US"/>
        </w:rPr>
        <w:t>antihélix</w:t>
      </w:r>
      <w:proofErr w:type="spellEnd"/>
      <w:r w:rsidRPr="00D45AD6">
        <w:rPr>
          <w:rFonts w:eastAsia="Calibri"/>
          <w:lang w:val="es-CO" w:eastAsia="en-US"/>
        </w:rPr>
        <w:t xml:space="preserve"> y </w:t>
      </w:r>
      <w:proofErr w:type="gramStart"/>
      <w:r w:rsidRPr="00D45AD6">
        <w:rPr>
          <w:rFonts w:eastAsia="Calibri"/>
          <w:lang w:val="es-CO" w:eastAsia="en-US"/>
        </w:rPr>
        <w:t>lóbulo.</w:t>
      </w:r>
      <w:r w:rsidRPr="00D45AD6">
        <w:rPr>
          <w:rFonts w:eastAsia="Calibri"/>
          <w:vertAlign w:val="superscript"/>
          <w:lang w:val="es-CO" w:eastAsia="en-US"/>
        </w:rPr>
        <w:t>(</w:t>
      </w:r>
      <w:proofErr w:type="gramEnd"/>
      <w:r w:rsidRPr="00D45AD6">
        <w:rPr>
          <w:rFonts w:eastAsia="Calibri"/>
          <w:vertAlign w:val="superscript"/>
          <w:lang w:val="es-CO" w:eastAsia="en-US"/>
        </w:rPr>
        <w:t>10,11)</w:t>
      </w:r>
    </w:p>
    <w:p w14:paraId="24745A9C"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lastRenderedPageBreak/>
        <w:t xml:space="preserve">Es fundamental considerar el espesor total del defecto y clasificarla según el grado de daño, según </w:t>
      </w:r>
      <w:proofErr w:type="spellStart"/>
      <w:r w:rsidRPr="00D45AD6">
        <w:rPr>
          <w:rFonts w:eastAsia="Calibri"/>
          <w:lang w:val="es-CO" w:eastAsia="en-US"/>
        </w:rPr>
        <w:t>Weerda</w:t>
      </w:r>
      <w:proofErr w:type="spellEnd"/>
      <w:r w:rsidRPr="00D45AD6">
        <w:rPr>
          <w:rFonts w:eastAsia="Calibri"/>
          <w:lang w:val="es-CO" w:eastAsia="en-US"/>
        </w:rPr>
        <w:t xml:space="preserve">, y que no hayan transcurrido más de 3 horas de la avulsión del pabellón. De acuerdo al grado de compromiso se determinará la conducta y tratamiento final del paciente. </w:t>
      </w:r>
    </w:p>
    <w:p w14:paraId="1EC4D7AF" w14:textId="77777777" w:rsidR="00D45AD6" w:rsidRPr="00D45AD6" w:rsidRDefault="00D45AD6" w:rsidP="00D45AD6">
      <w:pPr>
        <w:spacing w:line="360" w:lineRule="auto"/>
        <w:jc w:val="both"/>
        <w:rPr>
          <w:rFonts w:eastAsia="Calibri"/>
          <w:vertAlign w:val="superscript"/>
          <w:lang w:val="es-CO" w:eastAsia="en-US"/>
        </w:rPr>
      </w:pPr>
      <w:r w:rsidRPr="00D45AD6">
        <w:rPr>
          <w:rFonts w:eastAsia="Calibri"/>
          <w:lang w:val="es-CO" w:eastAsia="en-US"/>
        </w:rPr>
        <w:t xml:space="preserve">Las lesiones traumáticas que involucran únicamente a la piel deben ser tratadas de forma diferente a las que involucran el cartílago; tal cual como se hizo en este caso, en el cual solo se hizo reparación primaria simple, con resultados exitosos, sin </w:t>
      </w:r>
      <w:proofErr w:type="gramStart"/>
      <w:r w:rsidRPr="00D45AD6">
        <w:rPr>
          <w:rFonts w:eastAsia="Calibri"/>
          <w:lang w:val="es-CO" w:eastAsia="en-US"/>
        </w:rPr>
        <w:t>complicaciones.</w:t>
      </w:r>
      <w:r w:rsidRPr="00D45AD6">
        <w:rPr>
          <w:rFonts w:eastAsia="Calibri"/>
          <w:vertAlign w:val="superscript"/>
          <w:lang w:val="es-CO" w:eastAsia="en-US"/>
        </w:rPr>
        <w:t>(</w:t>
      </w:r>
      <w:proofErr w:type="gramEnd"/>
      <w:r w:rsidRPr="00D45AD6">
        <w:rPr>
          <w:rFonts w:eastAsia="Calibri"/>
          <w:vertAlign w:val="superscript"/>
          <w:lang w:val="es-CO" w:eastAsia="en-US"/>
        </w:rPr>
        <w:t>12)</w:t>
      </w:r>
    </w:p>
    <w:p w14:paraId="00931338" w14:textId="77777777" w:rsidR="00D45AD6" w:rsidRPr="00D45AD6" w:rsidRDefault="00D45AD6" w:rsidP="00D45AD6">
      <w:pPr>
        <w:spacing w:line="360" w:lineRule="auto"/>
        <w:jc w:val="both"/>
        <w:rPr>
          <w:rFonts w:eastAsia="Calibri"/>
          <w:vertAlign w:val="superscript"/>
          <w:lang w:val="es-CO" w:eastAsia="en-US"/>
        </w:rPr>
      </w:pPr>
      <w:r w:rsidRPr="00D45AD6">
        <w:rPr>
          <w:rFonts w:eastAsia="Calibri"/>
          <w:lang w:val="es-CO" w:eastAsia="en-US"/>
        </w:rPr>
        <w:t>Las heridas complejas, extensas, con compromiso del cartílago, asociadas con avulsión y pérdida del segmento deben tener consideraciones especiales, como reconstrucción auricular con colgajo e injerto del pabellón auricular. Cabe resaltar que no fue el caso de este paciente.</w:t>
      </w:r>
    </w:p>
    <w:p w14:paraId="2554F920" w14:textId="77777777" w:rsidR="00D45AD6" w:rsidRPr="00D45AD6" w:rsidRDefault="00D45AD6" w:rsidP="00D45AD6">
      <w:pPr>
        <w:spacing w:line="360" w:lineRule="auto"/>
        <w:jc w:val="both"/>
        <w:rPr>
          <w:rFonts w:eastAsia="Calibri"/>
          <w:vertAlign w:val="superscript"/>
          <w:lang w:val="es-CO" w:eastAsia="en-US"/>
        </w:rPr>
      </w:pPr>
      <w:r w:rsidRPr="00D45AD6">
        <w:rPr>
          <w:rFonts w:eastAsia="Calibri"/>
          <w:lang w:val="es-CO" w:eastAsia="en-US"/>
        </w:rPr>
        <w:t xml:space="preserve">De acuerdo con el defecto se plantean diferentes técnicas quirúrgicas, ya que en este tipo de lesiones no existe un algoritmo específico de reconstrucción, por tratarse de lesiones muy variadas. Las heridas complejas necesitan ser desbridadas y los bordes contundidos, </w:t>
      </w:r>
      <w:proofErr w:type="gramStart"/>
      <w:r w:rsidRPr="00D45AD6">
        <w:rPr>
          <w:rFonts w:eastAsia="Calibri"/>
          <w:lang w:val="es-CO" w:eastAsia="en-US"/>
        </w:rPr>
        <w:t>remodelados.</w:t>
      </w:r>
      <w:r w:rsidRPr="00D45AD6">
        <w:rPr>
          <w:rFonts w:eastAsia="Calibri"/>
          <w:vertAlign w:val="superscript"/>
          <w:lang w:val="es-CO" w:eastAsia="en-US"/>
        </w:rPr>
        <w:t>(</w:t>
      </w:r>
      <w:proofErr w:type="gramEnd"/>
      <w:r w:rsidRPr="00D45AD6">
        <w:rPr>
          <w:rFonts w:eastAsia="Calibri"/>
          <w:vertAlign w:val="superscript"/>
          <w:lang w:val="es-CO" w:eastAsia="en-US"/>
        </w:rPr>
        <w:t>13,14,15)</w:t>
      </w:r>
    </w:p>
    <w:p w14:paraId="47E619CA"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La técnica quirúrgica utilizada en este caso proporciona los requerimientos para una reconstrucción auricular exitosa, desde el tratamiento inicial, con adecuada asepsia, buena cobertura cutánea, definición cartilaginosa, además de ser reproducible por otorrinolaringólogos o médicos residentes con entrenamiento en la especialidad. </w:t>
      </w:r>
    </w:p>
    <w:p w14:paraId="61784591"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 xml:space="preserve">Resaltar la importancia de la atención precoz y en condiciones de asepsia y antisepsia con la técnica quirúrgica según la clasificación de </w:t>
      </w:r>
      <w:proofErr w:type="spellStart"/>
      <w:r w:rsidRPr="00D45AD6">
        <w:rPr>
          <w:rFonts w:eastAsia="Calibri"/>
          <w:lang w:val="es-CO" w:eastAsia="en-US"/>
        </w:rPr>
        <w:t>Weerda</w:t>
      </w:r>
      <w:proofErr w:type="spellEnd"/>
      <w:r w:rsidRPr="00D45AD6">
        <w:rPr>
          <w:rFonts w:eastAsia="Calibri"/>
          <w:lang w:val="es-CO" w:eastAsia="en-US"/>
        </w:rPr>
        <w:t>, para lograr resultados estéticos sin complicaciones.</w:t>
      </w:r>
    </w:p>
    <w:p w14:paraId="5E11B27A" w14:textId="77777777" w:rsidR="00D45AD6" w:rsidRPr="00D45AD6" w:rsidRDefault="00D45AD6" w:rsidP="00D45AD6">
      <w:pPr>
        <w:spacing w:line="360" w:lineRule="auto"/>
        <w:jc w:val="both"/>
        <w:rPr>
          <w:rFonts w:eastAsia="Calibri"/>
          <w:lang w:val="es-CO" w:eastAsia="en-US"/>
        </w:rPr>
      </w:pPr>
    </w:p>
    <w:p w14:paraId="67F8D440" w14:textId="77777777" w:rsidR="00D45AD6" w:rsidRPr="00D45AD6" w:rsidRDefault="00D45AD6" w:rsidP="00D45AD6">
      <w:pPr>
        <w:spacing w:line="360" w:lineRule="auto"/>
        <w:jc w:val="both"/>
        <w:rPr>
          <w:rFonts w:eastAsia="Calibri"/>
          <w:b/>
          <w:bCs/>
          <w:lang w:val="es-CO" w:eastAsia="en-US"/>
        </w:rPr>
      </w:pPr>
    </w:p>
    <w:p w14:paraId="4FF38499" w14:textId="77777777" w:rsidR="00D45AD6" w:rsidRPr="00D45AD6" w:rsidRDefault="00D45AD6" w:rsidP="00D45AD6">
      <w:pPr>
        <w:spacing w:line="360" w:lineRule="auto"/>
        <w:jc w:val="center"/>
        <w:rPr>
          <w:rFonts w:eastAsia="Calibri"/>
          <w:sz w:val="32"/>
          <w:szCs w:val="32"/>
          <w:lang w:val="es-CO" w:eastAsia="en-US"/>
        </w:rPr>
      </w:pPr>
      <w:r w:rsidRPr="00D45AD6">
        <w:rPr>
          <w:rFonts w:eastAsia="Calibri"/>
          <w:b/>
          <w:bCs/>
          <w:sz w:val="32"/>
          <w:szCs w:val="32"/>
          <w:lang w:val="es-CO" w:eastAsia="en-US"/>
        </w:rPr>
        <w:t>REFERENCIAS BIBLIOGRÁFICAS</w:t>
      </w:r>
    </w:p>
    <w:p w14:paraId="4C32CA42"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1. </w:t>
      </w:r>
      <w:proofErr w:type="spellStart"/>
      <w:r w:rsidRPr="00D45AD6">
        <w:rPr>
          <w:rFonts w:eastAsia="Calibri"/>
          <w:lang w:val="es-CO" w:eastAsia="en-US"/>
        </w:rPr>
        <w:t>Caldeira</w:t>
      </w:r>
      <w:proofErr w:type="spellEnd"/>
      <w:r w:rsidRPr="00D45AD6">
        <w:rPr>
          <w:rFonts w:eastAsia="Calibri"/>
          <w:lang w:val="es-CO" w:eastAsia="en-US"/>
        </w:rPr>
        <w:t xml:space="preserve"> Alberto ML. Respuesta al comentario del Dr. Aquero. Cir. </w:t>
      </w:r>
      <w:proofErr w:type="spellStart"/>
      <w:r w:rsidRPr="00D45AD6">
        <w:rPr>
          <w:rFonts w:eastAsia="Calibri"/>
          <w:lang w:val="es-CO" w:eastAsia="en-US"/>
        </w:rPr>
        <w:t>Plást</w:t>
      </w:r>
      <w:proofErr w:type="spellEnd"/>
      <w:r w:rsidRPr="00D45AD6">
        <w:rPr>
          <w:rFonts w:eastAsia="Calibri"/>
          <w:lang w:val="es-CO" w:eastAsia="en-US"/>
        </w:rPr>
        <w:t xml:space="preserve">. </w:t>
      </w:r>
      <w:proofErr w:type="spellStart"/>
      <w:r w:rsidRPr="00D45AD6">
        <w:rPr>
          <w:rFonts w:eastAsia="Calibri"/>
          <w:lang w:val="es-CO" w:eastAsia="en-US"/>
        </w:rPr>
        <w:t>Iberolatinoam</w:t>
      </w:r>
      <w:proofErr w:type="spellEnd"/>
      <w:r w:rsidRPr="00D45AD6">
        <w:rPr>
          <w:rFonts w:eastAsia="Calibri"/>
          <w:lang w:val="es-CO" w:eastAsia="en-US"/>
        </w:rPr>
        <w:t xml:space="preserve">. 2018; 44(3):279. </w:t>
      </w:r>
      <w:proofErr w:type="spellStart"/>
      <w:r w:rsidRPr="00D45AD6">
        <w:rPr>
          <w:rFonts w:eastAsia="Calibri"/>
          <w:lang w:val="es-CO" w:eastAsia="en-US"/>
        </w:rPr>
        <w:t>DOI</w:t>
      </w:r>
      <w:proofErr w:type="spellEnd"/>
      <w:r w:rsidRPr="00D45AD6">
        <w:rPr>
          <w:rFonts w:eastAsia="Calibri"/>
          <w:lang w:val="es-CO" w:eastAsia="en-US"/>
        </w:rPr>
        <w:t>: 10.4321/</w:t>
      </w:r>
      <w:proofErr w:type="spellStart"/>
      <w:r w:rsidRPr="00D45AD6">
        <w:rPr>
          <w:rFonts w:eastAsia="Calibri"/>
          <w:lang w:val="es-CO" w:eastAsia="en-US"/>
        </w:rPr>
        <w:t>s0376</w:t>
      </w:r>
      <w:proofErr w:type="spellEnd"/>
      <w:r w:rsidRPr="00D45AD6">
        <w:rPr>
          <w:rFonts w:eastAsia="Calibri"/>
          <w:lang w:val="es-CO" w:eastAsia="en-US"/>
        </w:rPr>
        <w:t>-78922018000300007</w:t>
      </w:r>
    </w:p>
    <w:p w14:paraId="5386164C"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2. González S, </w:t>
      </w:r>
      <w:proofErr w:type="spellStart"/>
      <w:r w:rsidRPr="00D45AD6">
        <w:rPr>
          <w:rFonts w:eastAsia="Calibri"/>
          <w:lang w:val="es-CO" w:eastAsia="en-US"/>
        </w:rPr>
        <w:t>Giudic</w:t>
      </w:r>
      <w:proofErr w:type="spellEnd"/>
      <w:r w:rsidRPr="00D45AD6">
        <w:rPr>
          <w:rFonts w:eastAsia="Calibri"/>
          <w:lang w:val="es-CO" w:eastAsia="en-US"/>
        </w:rPr>
        <w:t xml:space="preserve"> G, Magliano J, </w:t>
      </w:r>
      <w:proofErr w:type="spellStart"/>
      <w:r w:rsidRPr="00D45AD6">
        <w:rPr>
          <w:rFonts w:eastAsia="Calibri"/>
          <w:lang w:val="es-CO" w:eastAsia="en-US"/>
        </w:rPr>
        <w:t>Bazzano</w:t>
      </w:r>
      <w:proofErr w:type="spellEnd"/>
      <w:r w:rsidRPr="00D45AD6">
        <w:rPr>
          <w:rFonts w:eastAsia="Calibri"/>
          <w:lang w:val="es-CO" w:eastAsia="en-US"/>
        </w:rPr>
        <w:t xml:space="preserve"> C. Reconstrucción auricular mediante fenestras y curación por segunda intención con apósitos hidrocoloides después de una cirugía micrográfica de Mohs. Piel. 2021; 36(5): 291-5. </w:t>
      </w:r>
      <w:proofErr w:type="spellStart"/>
      <w:r w:rsidRPr="00D45AD6">
        <w:rPr>
          <w:rFonts w:eastAsia="Calibri"/>
          <w:lang w:val="es-CO" w:eastAsia="en-US"/>
        </w:rPr>
        <w:t>DOI</w:t>
      </w:r>
      <w:proofErr w:type="spellEnd"/>
      <w:r w:rsidRPr="00D45AD6">
        <w:rPr>
          <w:rFonts w:eastAsia="Calibri"/>
          <w:lang w:val="es-CO" w:eastAsia="en-US"/>
        </w:rPr>
        <w:t>: 10.1016/</w:t>
      </w:r>
      <w:proofErr w:type="spellStart"/>
      <w:r w:rsidRPr="00D45AD6">
        <w:rPr>
          <w:rFonts w:eastAsia="Calibri"/>
          <w:lang w:val="es-CO" w:eastAsia="en-US"/>
        </w:rPr>
        <w:t>j.piel.2020.08.002</w:t>
      </w:r>
      <w:proofErr w:type="spellEnd"/>
    </w:p>
    <w:p w14:paraId="5A125705"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3. Franco-Muñoz M, Romero-Aguilera, Flores-Terry M, González Ruíz L, </w:t>
      </w:r>
      <w:proofErr w:type="spellStart"/>
      <w:r w:rsidRPr="00D45AD6">
        <w:rPr>
          <w:rFonts w:eastAsia="Calibri"/>
          <w:lang w:val="es-CO" w:eastAsia="en-US"/>
        </w:rPr>
        <w:t>Rogel</w:t>
      </w:r>
      <w:proofErr w:type="spellEnd"/>
      <w:r w:rsidRPr="00D45AD6">
        <w:rPr>
          <w:rFonts w:eastAsia="Calibri"/>
          <w:lang w:val="es-CO" w:eastAsia="en-US"/>
        </w:rPr>
        <w:t xml:space="preserve"> Vence L, Sánchez Caminero </w:t>
      </w:r>
      <w:proofErr w:type="spellStart"/>
      <w:r w:rsidRPr="00D45AD6">
        <w:rPr>
          <w:rFonts w:eastAsia="Calibri"/>
          <w:lang w:val="es-CO" w:eastAsia="en-US"/>
        </w:rPr>
        <w:t>MP</w:t>
      </w:r>
      <w:proofErr w:type="spellEnd"/>
      <w:r w:rsidRPr="00D45AD6">
        <w:rPr>
          <w:rFonts w:eastAsia="Calibri"/>
          <w:lang w:val="es-CO" w:eastAsia="en-US"/>
        </w:rPr>
        <w:t xml:space="preserve">, et al. Reconstrucción de defectos auriculares mediante el «colgajo en isla en puerta </w:t>
      </w:r>
      <w:r w:rsidRPr="00D45AD6">
        <w:rPr>
          <w:rFonts w:eastAsia="Calibri"/>
          <w:lang w:val="es-CO" w:eastAsia="en-US"/>
        </w:rPr>
        <w:lastRenderedPageBreak/>
        <w:t xml:space="preserve">giratoria». Serie de casos. Actas </w:t>
      </w:r>
      <w:proofErr w:type="spellStart"/>
      <w:r w:rsidRPr="00D45AD6">
        <w:rPr>
          <w:rFonts w:eastAsia="Calibri"/>
          <w:lang w:val="es-CO" w:eastAsia="en-US"/>
        </w:rPr>
        <w:t>Dermo-Sifiliográficas</w:t>
      </w:r>
      <w:proofErr w:type="spellEnd"/>
      <w:r w:rsidRPr="00D45AD6">
        <w:rPr>
          <w:rFonts w:eastAsia="Calibri"/>
          <w:lang w:val="es-CO" w:eastAsia="en-US"/>
        </w:rPr>
        <w:t xml:space="preserve">. 2020; 111(7): 590-9. </w:t>
      </w:r>
      <w:proofErr w:type="spellStart"/>
      <w:r w:rsidRPr="00D45AD6">
        <w:rPr>
          <w:rFonts w:eastAsia="Calibri"/>
          <w:lang w:val="es-CO" w:eastAsia="en-US"/>
        </w:rPr>
        <w:t>DOI</w:t>
      </w:r>
      <w:proofErr w:type="spellEnd"/>
      <w:r w:rsidRPr="00D45AD6">
        <w:rPr>
          <w:rFonts w:eastAsia="Calibri"/>
          <w:lang w:val="es-CO" w:eastAsia="en-US"/>
        </w:rPr>
        <w:t>: 10.1016/</w:t>
      </w:r>
      <w:proofErr w:type="spellStart"/>
      <w:r w:rsidRPr="00D45AD6">
        <w:rPr>
          <w:rFonts w:eastAsia="Calibri"/>
          <w:lang w:val="es-CO" w:eastAsia="en-US"/>
        </w:rPr>
        <w:t>j.ad.2020.03.002</w:t>
      </w:r>
      <w:proofErr w:type="spellEnd"/>
    </w:p>
    <w:p w14:paraId="0CA14CDC"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4. López-Delgado D, Cuenca-Barrales C, </w:t>
      </w:r>
      <w:proofErr w:type="spellStart"/>
      <w:r w:rsidRPr="00D45AD6">
        <w:rPr>
          <w:rFonts w:eastAsia="Calibri"/>
          <w:lang w:val="es-CO" w:eastAsia="en-US"/>
        </w:rPr>
        <w:t>Saenz</w:t>
      </w:r>
      <w:proofErr w:type="spellEnd"/>
      <w:r w:rsidRPr="00D45AD6">
        <w:rPr>
          <w:rFonts w:eastAsia="Calibri"/>
          <w:lang w:val="es-CO" w:eastAsia="en-US"/>
        </w:rPr>
        <w:t xml:space="preserve">-Guirado S, Ruiz-Villaverde R. Colgajo de </w:t>
      </w:r>
      <w:proofErr w:type="spellStart"/>
      <w:r w:rsidRPr="00D45AD6">
        <w:rPr>
          <w:rFonts w:eastAsia="Calibri"/>
          <w:lang w:val="es-CO" w:eastAsia="en-US"/>
        </w:rPr>
        <w:t>Limberg</w:t>
      </w:r>
      <w:proofErr w:type="spellEnd"/>
      <w:r w:rsidRPr="00D45AD6">
        <w:rPr>
          <w:rFonts w:eastAsia="Calibri"/>
          <w:lang w:val="es-CO" w:eastAsia="en-US"/>
        </w:rPr>
        <w:t xml:space="preserve"> en la </w:t>
      </w:r>
      <w:proofErr w:type="spellStart"/>
      <w:r w:rsidRPr="00D45AD6">
        <w:rPr>
          <w:rFonts w:eastAsia="Calibri"/>
          <w:lang w:val="es-CO" w:eastAsia="en-US"/>
        </w:rPr>
        <w:t>regio´n</w:t>
      </w:r>
      <w:proofErr w:type="spellEnd"/>
      <w:r w:rsidRPr="00D45AD6">
        <w:rPr>
          <w:rFonts w:eastAsia="Calibri"/>
          <w:lang w:val="es-CO" w:eastAsia="en-US"/>
        </w:rPr>
        <w:t xml:space="preserve"> auricular: una solución quirúrgica en una localización anatómica complicada. Piel. 2018; 33(9): 604-5. </w:t>
      </w:r>
      <w:proofErr w:type="spellStart"/>
      <w:r w:rsidRPr="00D45AD6">
        <w:rPr>
          <w:rFonts w:eastAsia="Calibri"/>
          <w:lang w:val="es-CO" w:eastAsia="en-US"/>
        </w:rPr>
        <w:t>DOI</w:t>
      </w:r>
      <w:proofErr w:type="spellEnd"/>
      <w:r w:rsidRPr="00D45AD6">
        <w:rPr>
          <w:rFonts w:eastAsia="Calibri"/>
          <w:lang w:val="es-CO" w:eastAsia="en-US"/>
        </w:rPr>
        <w:t>: 10.1016/</w:t>
      </w:r>
      <w:proofErr w:type="spellStart"/>
      <w:r w:rsidRPr="00D45AD6">
        <w:rPr>
          <w:rFonts w:eastAsia="Calibri"/>
          <w:lang w:val="es-CO" w:eastAsia="en-US"/>
        </w:rPr>
        <w:t>J.PIEL.2017.11.011</w:t>
      </w:r>
      <w:proofErr w:type="spellEnd"/>
    </w:p>
    <w:p w14:paraId="230E58EF" w14:textId="77777777" w:rsidR="00D45AD6" w:rsidRPr="00D45AD6" w:rsidRDefault="00D45AD6" w:rsidP="00D45AD6">
      <w:pPr>
        <w:spacing w:line="360" w:lineRule="auto"/>
        <w:rPr>
          <w:rFonts w:eastAsia="Calibri"/>
          <w:lang w:val="es-CU" w:eastAsia="en-US"/>
        </w:rPr>
      </w:pPr>
      <w:r w:rsidRPr="00D45AD6">
        <w:rPr>
          <w:rFonts w:eastAsia="Calibri"/>
          <w:lang w:val="es-CO" w:eastAsia="en-US"/>
        </w:rPr>
        <w:t xml:space="preserve">5. Pérez-Paredes MG, </w:t>
      </w:r>
      <w:proofErr w:type="spellStart"/>
      <w:r w:rsidRPr="00D45AD6">
        <w:rPr>
          <w:rFonts w:eastAsia="Calibri"/>
          <w:lang w:val="es-CO" w:eastAsia="en-US"/>
        </w:rPr>
        <w:t>Cucunubo</w:t>
      </w:r>
      <w:proofErr w:type="spellEnd"/>
      <w:r w:rsidRPr="00D45AD6">
        <w:rPr>
          <w:rFonts w:eastAsia="Calibri"/>
          <w:lang w:val="es-CO" w:eastAsia="en-US"/>
        </w:rPr>
        <w:t xml:space="preserve">-Blanco HA, González-Sixto B, Rodríguez Prieto </w:t>
      </w:r>
      <w:proofErr w:type="spellStart"/>
      <w:r w:rsidRPr="00D45AD6">
        <w:rPr>
          <w:rFonts w:eastAsia="Calibri"/>
          <w:lang w:val="es-CO" w:eastAsia="en-US"/>
        </w:rPr>
        <w:t>MÁ</w:t>
      </w:r>
      <w:proofErr w:type="spellEnd"/>
      <w:r w:rsidRPr="00D45AD6">
        <w:rPr>
          <w:rFonts w:eastAsia="Calibri"/>
          <w:lang w:val="es-CO" w:eastAsia="en-US"/>
        </w:rPr>
        <w:t xml:space="preserve">. </w:t>
      </w:r>
      <w:proofErr w:type="spellStart"/>
      <w:r w:rsidRPr="00D45AD6">
        <w:rPr>
          <w:rFonts w:eastAsia="Calibri"/>
          <w:lang w:val="en-US" w:eastAsia="en-US"/>
        </w:rPr>
        <w:t>Chondrocutaneous</w:t>
      </w:r>
      <w:proofErr w:type="spellEnd"/>
      <w:r w:rsidRPr="00D45AD6">
        <w:rPr>
          <w:rFonts w:eastAsia="Calibri"/>
          <w:lang w:val="en-US" w:eastAsia="en-US"/>
        </w:rPr>
        <w:t xml:space="preserve"> Island Flap for Reconstruction of an Antihelix Defect. </w:t>
      </w:r>
      <w:proofErr w:type="spellStart"/>
      <w:r w:rsidRPr="00D45AD6">
        <w:rPr>
          <w:rFonts w:eastAsia="Calibri"/>
          <w:lang w:val="en-US" w:eastAsia="en-US"/>
        </w:rPr>
        <w:t>Actas</w:t>
      </w:r>
      <w:proofErr w:type="spellEnd"/>
      <w:r w:rsidRPr="00D45AD6">
        <w:rPr>
          <w:rFonts w:eastAsia="Calibri"/>
          <w:lang w:val="en-US" w:eastAsia="en-US"/>
        </w:rPr>
        <w:t xml:space="preserve"> Dermo-</w:t>
      </w:r>
      <w:proofErr w:type="spellStart"/>
      <w:r w:rsidRPr="00D45AD6">
        <w:rPr>
          <w:rFonts w:eastAsia="Calibri"/>
          <w:lang w:val="en-US" w:eastAsia="en-US"/>
        </w:rPr>
        <w:t>Sifiliográficas</w:t>
      </w:r>
      <w:proofErr w:type="spellEnd"/>
      <w:r w:rsidRPr="00D45AD6">
        <w:rPr>
          <w:rFonts w:eastAsia="Calibri"/>
          <w:lang w:val="en-US" w:eastAsia="en-US"/>
        </w:rPr>
        <w:t xml:space="preserve">. </w:t>
      </w:r>
      <w:r w:rsidRPr="00D45AD6">
        <w:rPr>
          <w:rFonts w:eastAsia="Calibri"/>
          <w:lang w:val="es-CU" w:eastAsia="en-US"/>
        </w:rPr>
        <w:t xml:space="preserve">2015; 106(6):503-4. </w:t>
      </w:r>
      <w:proofErr w:type="spellStart"/>
      <w:r w:rsidRPr="00D45AD6">
        <w:rPr>
          <w:rFonts w:eastAsia="Calibri"/>
          <w:lang w:val="es-CU" w:eastAsia="en-US"/>
        </w:rPr>
        <w:t>DOI</w:t>
      </w:r>
      <w:proofErr w:type="spellEnd"/>
      <w:r w:rsidRPr="00D45AD6">
        <w:rPr>
          <w:rFonts w:eastAsia="Calibri"/>
          <w:lang w:val="es-CU" w:eastAsia="en-US"/>
        </w:rPr>
        <w:t>: 10.1016/</w:t>
      </w:r>
      <w:proofErr w:type="spellStart"/>
      <w:r w:rsidRPr="00D45AD6">
        <w:rPr>
          <w:rFonts w:eastAsia="Calibri"/>
          <w:lang w:val="es-CU" w:eastAsia="en-US"/>
        </w:rPr>
        <w:t>j.adengl.2015.05.004</w:t>
      </w:r>
      <w:proofErr w:type="spellEnd"/>
    </w:p>
    <w:p w14:paraId="78768776" w14:textId="77777777" w:rsidR="00D45AD6" w:rsidRPr="00D45AD6" w:rsidRDefault="00D45AD6" w:rsidP="00D45AD6">
      <w:pPr>
        <w:spacing w:line="360" w:lineRule="auto"/>
        <w:rPr>
          <w:rFonts w:eastAsia="Calibri"/>
          <w:lang w:val="en-US" w:eastAsia="en-US"/>
        </w:rPr>
      </w:pPr>
      <w:r w:rsidRPr="00D45AD6">
        <w:rPr>
          <w:rFonts w:eastAsia="Calibri"/>
          <w:lang w:val="es-CO" w:eastAsia="en-US"/>
        </w:rPr>
        <w:t xml:space="preserve">6. García-Morales I, Pérez-Tato B, Cases-Mérida S, Zamora-Martínez E. Pabellón auricular agrandado, mamelonado y con lesiones </w:t>
      </w:r>
      <w:proofErr w:type="spellStart"/>
      <w:r w:rsidRPr="00D45AD6">
        <w:rPr>
          <w:rFonts w:eastAsia="Calibri"/>
          <w:lang w:val="es-CO" w:eastAsia="en-US"/>
        </w:rPr>
        <w:t>vesículo</w:t>
      </w:r>
      <w:proofErr w:type="spellEnd"/>
      <w:r w:rsidRPr="00D45AD6">
        <w:rPr>
          <w:rFonts w:eastAsia="Calibri"/>
          <w:lang w:val="es-CO" w:eastAsia="en-US"/>
        </w:rPr>
        <w:t xml:space="preserve">-costrosas. </w:t>
      </w:r>
      <w:proofErr w:type="spellStart"/>
      <w:r w:rsidRPr="00D45AD6">
        <w:rPr>
          <w:rFonts w:eastAsia="Calibri"/>
          <w:lang w:val="en-US" w:eastAsia="en-US"/>
        </w:rPr>
        <w:t>Piel</w:t>
      </w:r>
      <w:proofErr w:type="spellEnd"/>
      <w:r w:rsidRPr="00D45AD6">
        <w:rPr>
          <w:rFonts w:eastAsia="Calibri"/>
          <w:lang w:val="en-US" w:eastAsia="en-US"/>
        </w:rPr>
        <w:t>. 2018; 33(4): 257-8. DOI: 10.1016/</w:t>
      </w:r>
      <w:proofErr w:type="spellStart"/>
      <w:r w:rsidRPr="00D45AD6">
        <w:rPr>
          <w:rFonts w:eastAsia="Calibri"/>
          <w:lang w:val="en-US" w:eastAsia="en-US"/>
        </w:rPr>
        <w:t>j.piel.2017.11.002</w:t>
      </w:r>
      <w:proofErr w:type="spellEnd"/>
    </w:p>
    <w:p w14:paraId="7637B45F" w14:textId="77777777" w:rsidR="00D45AD6" w:rsidRPr="00D45AD6" w:rsidRDefault="00D45AD6" w:rsidP="00D45AD6">
      <w:pPr>
        <w:spacing w:line="360" w:lineRule="auto"/>
        <w:rPr>
          <w:rFonts w:eastAsia="Calibri"/>
          <w:lang w:val="es-CU" w:eastAsia="en-US"/>
        </w:rPr>
      </w:pPr>
      <w:r w:rsidRPr="00D45AD6">
        <w:rPr>
          <w:rFonts w:eastAsia="Calibri"/>
          <w:lang w:val="en-US" w:eastAsia="en-US"/>
        </w:rPr>
        <w:t xml:space="preserve">7. Barrera </w:t>
      </w:r>
      <w:proofErr w:type="spellStart"/>
      <w:r w:rsidRPr="00D45AD6">
        <w:rPr>
          <w:rFonts w:eastAsia="Calibri"/>
          <w:lang w:val="en-US" w:eastAsia="en-US"/>
        </w:rPr>
        <w:t>Gamboa</w:t>
      </w:r>
      <w:proofErr w:type="spellEnd"/>
      <w:r w:rsidRPr="00D45AD6">
        <w:rPr>
          <w:rFonts w:eastAsia="Calibri"/>
          <w:lang w:val="en-US" w:eastAsia="en-US"/>
        </w:rPr>
        <w:t xml:space="preserve"> JC, Acosta </w:t>
      </w:r>
      <w:proofErr w:type="spellStart"/>
      <w:r w:rsidRPr="00D45AD6">
        <w:rPr>
          <w:rFonts w:eastAsia="Calibri"/>
          <w:lang w:val="en-US" w:eastAsia="en-US"/>
        </w:rPr>
        <w:t>ÁE</w:t>
      </w:r>
      <w:proofErr w:type="spellEnd"/>
      <w:r w:rsidRPr="00D45AD6">
        <w:rPr>
          <w:rFonts w:eastAsia="Calibri"/>
          <w:lang w:val="en-US" w:eastAsia="en-US"/>
        </w:rPr>
        <w:t xml:space="preserve">. </w:t>
      </w:r>
      <w:proofErr w:type="spellStart"/>
      <w:r w:rsidRPr="00D45AD6">
        <w:rPr>
          <w:rFonts w:eastAsia="Calibri"/>
          <w:lang w:val="en-US" w:eastAsia="en-US"/>
        </w:rPr>
        <w:t>Madiedo</w:t>
      </w:r>
      <w:proofErr w:type="spellEnd"/>
      <w:r w:rsidRPr="00D45AD6">
        <w:rPr>
          <w:rFonts w:eastAsia="Calibri"/>
          <w:lang w:val="en-US" w:eastAsia="en-US"/>
        </w:rPr>
        <w:t xml:space="preserve"> de Hart Antia-Buch Flap for a Large Upper-Pole Defect of the Ear. </w:t>
      </w:r>
      <w:r w:rsidRPr="00D45AD6">
        <w:rPr>
          <w:rFonts w:eastAsia="Calibri"/>
          <w:lang w:val="es-CU" w:eastAsia="en-US"/>
        </w:rPr>
        <w:t xml:space="preserve">Actas </w:t>
      </w:r>
      <w:proofErr w:type="spellStart"/>
      <w:r w:rsidRPr="00D45AD6">
        <w:rPr>
          <w:rFonts w:eastAsia="Calibri"/>
          <w:lang w:val="es-CU" w:eastAsia="en-US"/>
        </w:rPr>
        <w:t>Dermo-Sifiliográficas</w:t>
      </w:r>
      <w:proofErr w:type="spellEnd"/>
      <w:r w:rsidRPr="00D45AD6">
        <w:rPr>
          <w:rFonts w:eastAsia="Calibri"/>
          <w:lang w:val="es-CU" w:eastAsia="en-US"/>
        </w:rPr>
        <w:t xml:space="preserve">. 2021; 112(6): 558-9. </w:t>
      </w:r>
      <w:proofErr w:type="spellStart"/>
      <w:r w:rsidRPr="00D45AD6">
        <w:rPr>
          <w:rFonts w:eastAsia="Calibri"/>
          <w:lang w:val="es-CU" w:eastAsia="en-US"/>
        </w:rPr>
        <w:t>DOI</w:t>
      </w:r>
      <w:proofErr w:type="spellEnd"/>
      <w:r w:rsidRPr="00D45AD6">
        <w:rPr>
          <w:rFonts w:eastAsia="Calibri"/>
          <w:lang w:val="es-CU" w:eastAsia="en-US"/>
        </w:rPr>
        <w:t>: 10.1016/</w:t>
      </w:r>
      <w:proofErr w:type="spellStart"/>
      <w:r w:rsidRPr="00D45AD6">
        <w:rPr>
          <w:rFonts w:eastAsia="Calibri"/>
          <w:lang w:val="es-CU" w:eastAsia="en-US"/>
        </w:rPr>
        <w:t>j.ad.2019.10.010</w:t>
      </w:r>
      <w:proofErr w:type="spellEnd"/>
      <w:r w:rsidRPr="00D45AD6">
        <w:rPr>
          <w:rFonts w:eastAsia="Calibri"/>
          <w:lang w:val="es-CU" w:eastAsia="en-US"/>
        </w:rPr>
        <w:t xml:space="preserve"> </w:t>
      </w:r>
    </w:p>
    <w:p w14:paraId="520FA01D"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8. </w:t>
      </w:r>
      <w:proofErr w:type="spellStart"/>
      <w:r w:rsidRPr="00D45AD6">
        <w:rPr>
          <w:rFonts w:eastAsia="Calibri"/>
          <w:lang w:val="es-CO" w:eastAsia="en-US"/>
        </w:rPr>
        <w:t>Baldin</w:t>
      </w:r>
      <w:proofErr w:type="spellEnd"/>
      <w:r w:rsidRPr="00D45AD6">
        <w:rPr>
          <w:rFonts w:eastAsia="Calibri"/>
          <w:lang w:val="es-CO" w:eastAsia="en-US"/>
        </w:rPr>
        <w:t xml:space="preserve"> AV, Osnaya Moreno H, Chávez Pérez G, </w:t>
      </w:r>
      <w:proofErr w:type="spellStart"/>
      <w:r w:rsidRPr="00D45AD6">
        <w:rPr>
          <w:rFonts w:eastAsia="Calibri"/>
          <w:lang w:val="es-CO" w:eastAsia="en-US"/>
        </w:rPr>
        <w:t>Telich</w:t>
      </w:r>
      <w:proofErr w:type="spellEnd"/>
      <w:r w:rsidRPr="00D45AD6">
        <w:rPr>
          <w:rFonts w:eastAsia="Calibri"/>
          <w:lang w:val="es-CO" w:eastAsia="en-US"/>
        </w:rPr>
        <w:t xml:space="preserve"> </w:t>
      </w:r>
      <w:proofErr w:type="spellStart"/>
      <w:r w:rsidRPr="00D45AD6">
        <w:rPr>
          <w:rFonts w:eastAsia="Calibri"/>
          <w:lang w:val="es-CO" w:eastAsia="en-US"/>
        </w:rPr>
        <w:t>Tarriba</w:t>
      </w:r>
      <w:proofErr w:type="spellEnd"/>
      <w:r w:rsidRPr="00D45AD6">
        <w:rPr>
          <w:rFonts w:eastAsia="Calibri"/>
          <w:lang w:val="es-CO" w:eastAsia="en-US"/>
        </w:rPr>
        <w:t xml:space="preserve"> JE, Carrillo Córdova JR.</w:t>
      </w:r>
    </w:p>
    <w:p w14:paraId="3C7E5F43"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Reconstrucción auricular traumática con colgajo retroauricular. Revista de la Facultad de Medicina (México). 2018 [acceso: 05/02/2022]; 61(4): [aprox. 10 p.]. Disponible en: </w:t>
      </w:r>
      <w:hyperlink r:id="rId15" w:history="1">
        <w:r w:rsidRPr="00D45AD6">
          <w:rPr>
            <w:rFonts w:eastAsia="Calibri"/>
            <w:color w:val="0000FF"/>
            <w:lang w:val="es-CO" w:eastAsia="en-US"/>
          </w:rPr>
          <w:t>http://www.scielo.org.mx/scielo.php?script=sci_arttext&amp;pid=S0026-17422018000400026&amp;lng=es&amp;nrm=iso&amp;tlng=es</w:t>
        </w:r>
      </w:hyperlink>
      <w:r w:rsidRPr="00D45AD6">
        <w:rPr>
          <w:rFonts w:eastAsia="Calibri"/>
          <w:lang w:val="es-CO" w:eastAsia="en-US"/>
        </w:rPr>
        <w:t xml:space="preserve"> </w:t>
      </w:r>
    </w:p>
    <w:p w14:paraId="5719684D"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9. </w:t>
      </w:r>
      <w:proofErr w:type="spellStart"/>
      <w:r w:rsidRPr="00D45AD6">
        <w:rPr>
          <w:rFonts w:eastAsia="Calibri"/>
          <w:lang w:val="es-CO" w:eastAsia="en-US"/>
        </w:rPr>
        <w:t>Iwanyk</w:t>
      </w:r>
      <w:proofErr w:type="spellEnd"/>
      <w:r w:rsidRPr="00D45AD6">
        <w:rPr>
          <w:rFonts w:eastAsia="Calibri"/>
          <w:lang w:val="es-CO" w:eastAsia="en-US"/>
        </w:rPr>
        <w:t xml:space="preserve"> P, </w:t>
      </w:r>
      <w:proofErr w:type="spellStart"/>
      <w:r w:rsidRPr="00D45AD6">
        <w:rPr>
          <w:rFonts w:eastAsia="Calibri"/>
          <w:lang w:val="es-CO" w:eastAsia="en-US"/>
        </w:rPr>
        <w:t>Iacouzzi</w:t>
      </w:r>
      <w:proofErr w:type="spellEnd"/>
      <w:r w:rsidRPr="00D45AD6">
        <w:rPr>
          <w:rFonts w:eastAsia="Calibri"/>
          <w:lang w:val="es-CO" w:eastAsia="en-US"/>
        </w:rPr>
        <w:t xml:space="preserve"> S. Innovación en la reconstrucción del pabellón auricular </w:t>
      </w:r>
      <w:proofErr w:type="spellStart"/>
      <w:r w:rsidRPr="00D45AD6">
        <w:rPr>
          <w:rFonts w:eastAsia="Calibri"/>
          <w:lang w:val="es-CO" w:eastAsia="en-US"/>
        </w:rPr>
        <w:t>disgenésico</w:t>
      </w:r>
      <w:proofErr w:type="spellEnd"/>
      <w:r w:rsidRPr="00D45AD6">
        <w:rPr>
          <w:rFonts w:eastAsia="Calibri"/>
          <w:lang w:val="es-CO" w:eastAsia="en-US"/>
        </w:rPr>
        <w:t xml:space="preserve"> con tejido expandido e implante. Cir. </w:t>
      </w:r>
      <w:proofErr w:type="spellStart"/>
      <w:r w:rsidRPr="00D45AD6">
        <w:rPr>
          <w:rFonts w:eastAsia="Calibri"/>
          <w:lang w:val="es-CO" w:eastAsia="en-US"/>
        </w:rPr>
        <w:t>Plást</w:t>
      </w:r>
      <w:proofErr w:type="spellEnd"/>
      <w:r w:rsidRPr="00D45AD6">
        <w:rPr>
          <w:rFonts w:eastAsia="Calibri"/>
          <w:lang w:val="es-CO" w:eastAsia="en-US"/>
        </w:rPr>
        <w:t xml:space="preserve">. </w:t>
      </w:r>
      <w:proofErr w:type="spellStart"/>
      <w:r w:rsidRPr="00D45AD6">
        <w:rPr>
          <w:rFonts w:eastAsia="Calibri"/>
          <w:lang w:val="es-CO" w:eastAsia="en-US"/>
        </w:rPr>
        <w:t>Iberolatinoam</w:t>
      </w:r>
      <w:proofErr w:type="spellEnd"/>
      <w:r w:rsidRPr="00D45AD6">
        <w:rPr>
          <w:rFonts w:eastAsia="Calibri"/>
          <w:lang w:val="es-CO" w:eastAsia="en-US"/>
        </w:rPr>
        <w:t xml:space="preserve">. 2007 [acceso: 05/02/2022]; 33(2):123-8. Disponible en: </w:t>
      </w:r>
      <w:hyperlink r:id="rId16" w:history="1">
        <w:r w:rsidRPr="00D45AD6">
          <w:rPr>
            <w:rFonts w:eastAsia="Calibri"/>
            <w:color w:val="0000FF"/>
            <w:lang w:val="es-CO" w:eastAsia="en-US"/>
          </w:rPr>
          <w:t>http://scielo.isciii.es/scielo.php?script=sci_arttext&amp;pid=S0376-78922007000200007&amp;lng=es</w:t>
        </w:r>
      </w:hyperlink>
      <w:r w:rsidRPr="00D45AD6">
        <w:rPr>
          <w:rFonts w:eastAsia="Calibri"/>
          <w:lang w:val="es-CO" w:eastAsia="en-US"/>
        </w:rPr>
        <w:t xml:space="preserve"> </w:t>
      </w:r>
    </w:p>
    <w:p w14:paraId="04C33F72"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10. González-Sixto B, Pérez-Bustillo A, Samaniego E, Rodríguez-Prieto MA. Injerto de cartílago en la reconstrucción del pabellón auricular. Actas </w:t>
      </w:r>
      <w:proofErr w:type="spellStart"/>
      <w:r w:rsidRPr="00D45AD6">
        <w:rPr>
          <w:rFonts w:eastAsia="Calibri"/>
          <w:lang w:val="es-CO" w:eastAsia="en-US"/>
        </w:rPr>
        <w:t>Dermo-Sifiliografica</w:t>
      </w:r>
      <w:proofErr w:type="spellEnd"/>
      <w:r w:rsidRPr="00D45AD6">
        <w:rPr>
          <w:rFonts w:eastAsia="Calibri"/>
          <w:lang w:val="es-CO" w:eastAsia="en-US"/>
        </w:rPr>
        <w:t xml:space="preserve">. 2013; 104(7):633-4. </w:t>
      </w:r>
      <w:proofErr w:type="spellStart"/>
      <w:r w:rsidRPr="00D45AD6">
        <w:rPr>
          <w:rFonts w:eastAsia="Calibri"/>
          <w:lang w:val="es-CO" w:eastAsia="en-US"/>
        </w:rPr>
        <w:t>DOI</w:t>
      </w:r>
      <w:proofErr w:type="spellEnd"/>
      <w:r w:rsidRPr="00D45AD6">
        <w:rPr>
          <w:rFonts w:eastAsia="Calibri"/>
          <w:lang w:val="es-CO" w:eastAsia="en-US"/>
        </w:rPr>
        <w:t>: 10.1016/</w:t>
      </w:r>
      <w:proofErr w:type="spellStart"/>
      <w:r w:rsidRPr="00D45AD6">
        <w:rPr>
          <w:rFonts w:eastAsia="Calibri"/>
          <w:lang w:val="es-CO" w:eastAsia="en-US"/>
        </w:rPr>
        <w:t>j.ad.2013.02.001</w:t>
      </w:r>
      <w:proofErr w:type="spellEnd"/>
    </w:p>
    <w:p w14:paraId="5165BA5A"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11. Morales Navarro D, </w:t>
      </w:r>
      <w:proofErr w:type="spellStart"/>
      <w:r w:rsidRPr="00D45AD6">
        <w:rPr>
          <w:rFonts w:eastAsia="Calibri"/>
          <w:lang w:val="es-CO" w:eastAsia="en-US"/>
        </w:rPr>
        <w:t>Quisilema</w:t>
      </w:r>
      <w:proofErr w:type="spellEnd"/>
      <w:r w:rsidRPr="00D45AD6">
        <w:rPr>
          <w:rFonts w:eastAsia="Calibri"/>
          <w:lang w:val="es-CO" w:eastAsia="en-US"/>
        </w:rPr>
        <w:t xml:space="preserve"> Cadena M, Oropesa Collado L. Reconstrucción de una pérdida parcial del pabellón auricular por trauma. </w:t>
      </w:r>
      <w:proofErr w:type="spellStart"/>
      <w:r w:rsidRPr="00D45AD6">
        <w:rPr>
          <w:rFonts w:eastAsia="Calibri"/>
          <w:lang w:val="es-CO" w:eastAsia="en-US"/>
        </w:rPr>
        <w:t>Rev</w:t>
      </w:r>
      <w:proofErr w:type="spellEnd"/>
      <w:r w:rsidRPr="00D45AD6">
        <w:rPr>
          <w:rFonts w:eastAsia="Calibri"/>
          <w:lang w:val="es-CO" w:eastAsia="en-US"/>
        </w:rPr>
        <w:t xml:space="preserve"> </w:t>
      </w:r>
      <w:proofErr w:type="gramStart"/>
      <w:r w:rsidRPr="00D45AD6">
        <w:rPr>
          <w:rFonts w:eastAsia="Calibri"/>
          <w:lang w:val="es-CO" w:eastAsia="en-US"/>
        </w:rPr>
        <w:t>Cubana</w:t>
      </w:r>
      <w:proofErr w:type="gramEnd"/>
      <w:r w:rsidRPr="00D45AD6">
        <w:rPr>
          <w:rFonts w:eastAsia="Calibri"/>
          <w:lang w:val="es-CO" w:eastAsia="en-US"/>
        </w:rPr>
        <w:t xml:space="preserve"> </w:t>
      </w:r>
      <w:proofErr w:type="spellStart"/>
      <w:r w:rsidRPr="00D45AD6">
        <w:rPr>
          <w:rFonts w:eastAsia="Calibri"/>
          <w:lang w:val="es-CO" w:eastAsia="en-US"/>
        </w:rPr>
        <w:t>Estomatol</w:t>
      </w:r>
      <w:proofErr w:type="spellEnd"/>
      <w:r w:rsidRPr="00D45AD6">
        <w:rPr>
          <w:rFonts w:eastAsia="Calibri"/>
          <w:lang w:val="es-CO" w:eastAsia="en-US"/>
        </w:rPr>
        <w:t xml:space="preserve">. 2016 [acceso: 05/02/2022]; 53(1):111-18. Disponible en: </w:t>
      </w:r>
      <w:hyperlink r:id="rId17" w:history="1">
        <w:r w:rsidRPr="00D45AD6">
          <w:rPr>
            <w:rFonts w:eastAsia="Calibri"/>
            <w:color w:val="0000FF"/>
            <w:lang w:val="es-CO" w:eastAsia="en-US"/>
          </w:rPr>
          <w:t>http://scielo.sld.cu/scielo.php?script=sci_arttext&amp;pid=S0034-75072016000100012&amp;lng=es</w:t>
        </w:r>
      </w:hyperlink>
      <w:r w:rsidRPr="00D45AD6">
        <w:rPr>
          <w:rFonts w:eastAsia="Calibri"/>
          <w:lang w:val="es-CO" w:eastAsia="en-US"/>
        </w:rPr>
        <w:t xml:space="preserve"> </w:t>
      </w:r>
    </w:p>
    <w:p w14:paraId="46AAE28A" w14:textId="77777777" w:rsidR="00D45AD6" w:rsidRPr="00D45AD6" w:rsidRDefault="00D45AD6" w:rsidP="00D45AD6">
      <w:pPr>
        <w:spacing w:line="360" w:lineRule="auto"/>
        <w:rPr>
          <w:rFonts w:eastAsia="Calibri"/>
          <w:lang w:val="es-CO" w:eastAsia="en-US"/>
        </w:rPr>
      </w:pPr>
      <w:r w:rsidRPr="00D45AD6">
        <w:rPr>
          <w:rFonts w:eastAsia="Calibri"/>
          <w:lang w:val="es-CO" w:eastAsia="en-US"/>
        </w:rPr>
        <w:lastRenderedPageBreak/>
        <w:t xml:space="preserve">12. Canto Vidal B, González Manso </w:t>
      </w:r>
      <w:proofErr w:type="spellStart"/>
      <w:r w:rsidRPr="00D45AD6">
        <w:rPr>
          <w:rFonts w:eastAsia="Calibri"/>
          <w:lang w:val="es-CO" w:eastAsia="en-US"/>
        </w:rPr>
        <w:t>BJ</w:t>
      </w:r>
      <w:proofErr w:type="spellEnd"/>
      <w:r w:rsidRPr="00D45AD6">
        <w:rPr>
          <w:rFonts w:eastAsia="Calibri"/>
          <w:lang w:val="es-CO" w:eastAsia="en-US"/>
        </w:rPr>
        <w:t xml:space="preserve">, Gil Milá </w:t>
      </w:r>
      <w:proofErr w:type="spellStart"/>
      <w:r w:rsidRPr="00D45AD6">
        <w:rPr>
          <w:rFonts w:eastAsia="Calibri"/>
          <w:lang w:val="es-CO" w:eastAsia="en-US"/>
        </w:rPr>
        <w:t>JD</w:t>
      </w:r>
      <w:proofErr w:type="spellEnd"/>
      <w:r w:rsidRPr="00D45AD6">
        <w:rPr>
          <w:rFonts w:eastAsia="Calibri"/>
          <w:lang w:val="es-CO" w:eastAsia="en-US"/>
        </w:rPr>
        <w:t xml:space="preserve">. Resultados de la cirugía reconstructiva del pabellón auricular en Cienfuegos. </w:t>
      </w:r>
      <w:proofErr w:type="spellStart"/>
      <w:r w:rsidRPr="00D45AD6">
        <w:rPr>
          <w:rFonts w:eastAsia="Calibri"/>
          <w:lang w:val="es-CO" w:eastAsia="en-US"/>
        </w:rPr>
        <w:t>Medisur</w:t>
      </w:r>
      <w:proofErr w:type="spellEnd"/>
      <w:r w:rsidRPr="00D45AD6">
        <w:rPr>
          <w:rFonts w:eastAsia="Calibri"/>
          <w:lang w:val="es-CO" w:eastAsia="en-US"/>
        </w:rPr>
        <w:t>. 2020 [acceso: 05/02/2022</w:t>
      </w:r>
      <w:proofErr w:type="gramStart"/>
      <w:r w:rsidRPr="00D45AD6">
        <w:rPr>
          <w:rFonts w:eastAsia="Calibri"/>
          <w:lang w:val="es-CO" w:eastAsia="en-US"/>
        </w:rPr>
        <w:t>];  18</w:t>
      </w:r>
      <w:proofErr w:type="gramEnd"/>
      <w:r w:rsidRPr="00D45AD6">
        <w:rPr>
          <w:rFonts w:eastAsia="Calibri"/>
          <w:lang w:val="es-CO" w:eastAsia="en-US"/>
        </w:rPr>
        <w:t xml:space="preserve">(3): 469-77. Disponible en: </w:t>
      </w:r>
      <w:hyperlink r:id="rId18" w:history="1">
        <w:r w:rsidRPr="00D45AD6">
          <w:rPr>
            <w:rFonts w:eastAsia="Calibri"/>
            <w:color w:val="0000FF"/>
            <w:lang w:val="es-CO" w:eastAsia="en-US"/>
          </w:rPr>
          <w:t>http://scielo.sld.cu/scielo.php?pid=S1727-897X2020000300469&amp;script=sci_arttext&amp;tlng=en</w:t>
        </w:r>
      </w:hyperlink>
      <w:r w:rsidRPr="00D45AD6">
        <w:rPr>
          <w:rFonts w:eastAsia="Calibri"/>
          <w:lang w:val="es-CO" w:eastAsia="en-US"/>
        </w:rPr>
        <w:t xml:space="preserve"> </w:t>
      </w:r>
    </w:p>
    <w:p w14:paraId="24C1ABCA"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13. </w:t>
      </w:r>
      <w:proofErr w:type="spellStart"/>
      <w:r w:rsidRPr="00D45AD6">
        <w:rPr>
          <w:rFonts w:eastAsia="Calibri"/>
          <w:lang w:val="es-CO" w:eastAsia="en-US"/>
        </w:rPr>
        <w:t>Gantz</w:t>
      </w:r>
      <w:proofErr w:type="spellEnd"/>
      <w:r w:rsidRPr="00D45AD6">
        <w:rPr>
          <w:rFonts w:eastAsia="Calibri"/>
          <w:lang w:val="es-CO" w:eastAsia="en-US"/>
        </w:rPr>
        <w:t xml:space="preserve"> </w:t>
      </w:r>
      <w:proofErr w:type="spellStart"/>
      <w:r w:rsidRPr="00D45AD6">
        <w:rPr>
          <w:rFonts w:eastAsia="Calibri"/>
          <w:lang w:val="es-CO" w:eastAsia="en-US"/>
        </w:rPr>
        <w:t>JT</w:t>
      </w:r>
      <w:proofErr w:type="spellEnd"/>
      <w:r w:rsidRPr="00D45AD6">
        <w:rPr>
          <w:rFonts w:eastAsia="Calibri"/>
          <w:lang w:val="es-CO" w:eastAsia="en-US"/>
        </w:rPr>
        <w:t xml:space="preserve">, de la Cerda T, Salvador V, González R. Reconstrucción en un tiempo del pabellón auricular en amputación parcial traumática con preservación del pedículo inferior: Revisión de la literatura y presentación de dos casos. Rev. </w:t>
      </w:r>
      <w:proofErr w:type="spellStart"/>
      <w:r w:rsidRPr="00D45AD6">
        <w:rPr>
          <w:rFonts w:eastAsia="Calibri"/>
          <w:lang w:val="es-CO" w:eastAsia="en-US"/>
        </w:rPr>
        <w:t>Otorrinolaringol</w:t>
      </w:r>
      <w:proofErr w:type="spellEnd"/>
      <w:r w:rsidRPr="00D45AD6">
        <w:rPr>
          <w:rFonts w:eastAsia="Calibri"/>
          <w:lang w:val="es-CO" w:eastAsia="en-US"/>
        </w:rPr>
        <w:t xml:space="preserve">. Cir. Cabeza Cuello. 2015; 75(3): 265-9. Disponible en: </w:t>
      </w:r>
      <w:hyperlink r:id="rId19" w:history="1">
        <w:r w:rsidRPr="00D45AD6">
          <w:rPr>
            <w:rFonts w:eastAsia="Calibri"/>
            <w:color w:val="0000FF"/>
            <w:lang w:val="es-CO" w:eastAsia="en-US"/>
          </w:rPr>
          <w:t>https://www.scielo.cl/scielo.php?script=sci_arttext&amp;pid=S0718-48162015000300012</w:t>
        </w:r>
      </w:hyperlink>
      <w:r w:rsidRPr="00D45AD6">
        <w:rPr>
          <w:rFonts w:eastAsia="Calibri"/>
          <w:lang w:val="es-CO" w:eastAsia="en-US"/>
        </w:rPr>
        <w:t xml:space="preserve"> </w:t>
      </w:r>
    </w:p>
    <w:p w14:paraId="34E82E30"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14. Schulz M, Salem C. Reconstrucción auricular. Cuadernos de Cirugía. 2003; 17(1): 75-85. </w:t>
      </w:r>
      <w:proofErr w:type="spellStart"/>
      <w:r w:rsidRPr="00D45AD6">
        <w:rPr>
          <w:rFonts w:eastAsia="Calibri"/>
          <w:lang w:val="es-CO" w:eastAsia="en-US"/>
        </w:rPr>
        <w:t>DOI</w:t>
      </w:r>
      <w:proofErr w:type="spellEnd"/>
      <w:r w:rsidRPr="00D45AD6">
        <w:rPr>
          <w:rFonts w:eastAsia="Calibri"/>
          <w:lang w:val="es-CO" w:eastAsia="en-US"/>
        </w:rPr>
        <w:t xml:space="preserve">: </w:t>
      </w:r>
      <w:proofErr w:type="gramStart"/>
      <w:r w:rsidRPr="00D45AD6">
        <w:rPr>
          <w:rFonts w:eastAsia="Calibri"/>
          <w:lang w:val="es-CO" w:eastAsia="en-US"/>
        </w:rPr>
        <w:t>10.4206/</w:t>
      </w:r>
      <w:proofErr w:type="spellStart"/>
      <w:r w:rsidRPr="00D45AD6">
        <w:rPr>
          <w:rFonts w:eastAsia="Calibri"/>
          <w:lang w:val="es-CO" w:eastAsia="en-US"/>
        </w:rPr>
        <w:t>cuad.cir.2003.v</w:t>
      </w:r>
      <w:proofErr w:type="gramEnd"/>
      <w:r w:rsidRPr="00D45AD6">
        <w:rPr>
          <w:rFonts w:eastAsia="Calibri"/>
          <w:lang w:val="es-CO" w:eastAsia="en-US"/>
        </w:rPr>
        <w:t>17n1</w:t>
      </w:r>
      <w:proofErr w:type="spellEnd"/>
      <w:r w:rsidRPr="00D45AD6">
        <w:rPr>
          <w:rFonts w:eastAsia="Calibri"/>
          <w:lang w:val="es-CO" w:eastAsia="en-US"/>
        </w:rPr>
        <w:t>-13</w:t>
      </w:r>
    </w:p>
    <w:p w14:paraId="4A40BE0E" w14:textId="77777777" w:rsidR="00D45AD6" w:rsidRPr="00D45AD6" w:rsidRDefault="00D45AD6" w:rsidP="00D45AD6">
      <w:pPr>
        <w:spacing w:line="360" w:lineRule="auto"/>
        <w:rPr>
          <w:rFonts w:eastAsia="Calibri"/>
          <w:lang w:val="es-CO" w:eastAsia="en-US"/>
        </w:rPr>
      </w:pPr>
      <w:r w:rsidRPr="00D45AD6">
        <w:rPr>
          <w:rFonts w:eastAsia="Calibri"/>
          <w:lang w:val="es-CO" w:eastAsia="en-US"/>
        </w:rPr>
        <w:t xml:space="preserve">15. Bauzá Alonso A, Redondo Bellón B. Cirugía reconstructiva de la región auricular. Piel. 2004; 19(6):335-43. Disponible en: </w:t>
      </w:r>
      <w:hyperlink r:id="rId20" w:history="1">
        <w:r w:rsidRPr="00D45AD6">
          <w:rPr>
            <w:rFonts w:eastAsia="Calibri"/>
            <w:color w:val="0000FF"/>
            <w:lang w:val="es-CO" w:eastAsia="en-US"/>
          </w:rPr>
          <w:t>https://www.elsevier.es/index.php?p=revista&amp;pRevista=pdf-simple&amp;pii=S021392510472866X&amp;r=40</w:t>
        </w:r>
      </w:hyperlink>
      <w:r w:rsidRPr="00D45AD6">
        <w:rPr>
          <w:rFonts w:eastAsia="Calibri"/>
          <w:lang w:val="es-CO" w:eastAsia="en-US"/>
        </w:rPr>
        <w:t xml:space="preserve"> </w:t>
      </w:r>
    </w:p>
    <w:p w14:paraId="30C7F807" w14:textId="77777777" w:rsidR="00D45AD6" w:rsidRPr="00D45AD6" w:rsidRDefault="00D45AD6" w:rsidP="00D45AD6">
      <w:pPr>
        <w:spacing w:line="360" w:lineRule="auto"/>
        <w:rPr>
          <w:rFonts w:eastAsia="Calibri"/>
          <w:lang w:val="es-CO" w:eastAsia="en-US"/>
        </w:rPr>
      </w:pPr>
    </w:p>
    <w:p w14:paraId="0282EF53" w14:textId="77777777" w:rsidR="00D45AD6" w:rsidRPr="00D45AD6" w:rsidRDefault="00D45AD6" w:rsidP="00D45AD6">
      <w:pPr>
        <w:spacing w:line="360" w:lineRule="auto"/>
        <w:rPr>
          <w:rFonts w:eastAsia="Calibri"/>
          <w:lang w:val="es-CO" w:eastAsia="en-US"/>
        </w:rPr>
      </w:pPr>
    </w:p>
    <w:p w14:paraId="74240144" w14:textId="77777777" w:rsidR="00D45AD6" w:rsidRPr="00D45AD6" w:rsidRDefault="00D45AD6" w:rsidP="00D45AD6">
      <w:pPr>
        <w:spacing w:line="360" w:lineRule="auto"/>
        <w:jc w:val="center"/>
        <w:rPr>
          <w:rFonts w:eastAsia="Calibri"/>
          <w:lang w:val="es-CO" w:eastAsia="en-US"/>
        </w:rPr>
      </w:pPr>
      <w:r w:rsidRPr="00D45AD6">
        <w:rPr>
          <w:rFonts w:eastAsia="Calibri"/>
          <w:b/>
          <w:bCs/>
          <w:lang w:val="es-CO" w:eastAsia="en-US"/>
        </w:rPr>
        <w:t>Conflictos de interés</w:t>
      </w:r>
    </w:p>
    <w:p w14:paraId="24517DCD" w14:textId="77777777" w:rsidR="00D45AD6" w:rsidRPr="00D45AD6" w:rsidRDefault="00D45AD6" w:rsidP="00D45AD6">
      <w:pPr>
        <w:spacing w:line="360" w:lineRule="auto"/>
        <w:jc w:val="both"/>
        <w:rPr>
          <w:rFonts w:eastAsia="Calibri"/>
          <w:lang w:val="es-CO" w:eastAsia="en-US"/>
        </w:rPr>
      </w:pPr>
      <w:r w:rsidRPr="00D45AD6">
        <w:rPr>
          <w:rFonts w:eastAsia="Calibri"/>
          <w:lang w:val="es-CO" w:eastAsia="en-US"/>
        </w:rPr>
        <w:t>Los autores plantean que no tienen conflictos de interés.</w:t>
      </w:r>
    </w:p>
    <w:p w14:paraId="5C65358A" w14:textId="77777777" w:rsidR="00675476" w:rsidRPr="0055115D" w:rsidRDefault="00675476" w:rsidP="00EA1FEF">
      <w:pPr>
        <w:pStyle w:val="PDFRevista"/>
      </w:pPr>
    </w:p>
    <w:sectPr w:rsidR="00675476" w:rsidRPr="0055115D"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3411" w14:textId="77777777" w:rsidR="00E35466" w:rsidRDefault="00E35466">
      <w:r>
        <w:separator/>
      </w:r>
    </w:p>
  </w:endnote>
  <w:endnote w:type="continuationSeparator" w:id="0">
    <w:p w14:paraId="65161727" w14:textId="77777777" w:rsidR="00E35466" w:rsidRDefault="00E3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039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6B0E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B725" w14:textId="33E73955" w:rsidR="000F3690" w:rsidRPr="00AE044C" w:rsidRDefault="00D45AD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5B9DE08" wp14:editId="2FD5B0AA">
              <wp:simplePos x="0" y="0"/>
              <wp:positionH relativeFrom="column">
                <wp:posOffset>3810</wp:posOffset>
              </wp:positionH>
              <wp:positionV relativeFrom="paragraph">
                <wp:posOffset>50165</wp:posOffset>
              </wp:positionV>
              <wp:extent cx="6286500" cy="19050"/>
              <wp:effectExtent l="19050" t="19050" r="0" b="0"/>
              <wp:wrapNone/>
              <wp:docPr id="26403025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963F1E"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452067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9CFF9F3"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AB4A184" w14:textId="5CC036E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45AD6" w:rsidRPr="00D45AD6">
      <w:rPr>
        <w:rFonts w:ascii="Verdana" w:hAnsi="Verdana"/>
        <w:noProof/>
        <w:sz w:val="18"/>
        <w:szCs w:val="18"/>
        <w:lang w:val="en-US" w:eastAsia="en-US"/>
      </w:rPr>
      <w:drawing>
        <wp:inline distT="0" distB="0" distL="0" distR="0" wp14:anchorId="5687ABED" wp14:editId="2555844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BCCB" w14:textId="77777777" w:rsidR="00E35466" w:rsidRDefault="00E35466">
      <w:r>
        <w:separator/>
      </w:r>
    </w:p>
  </w:footnote>
  <w:footnote w:type="continuationSeparator" w:id="0">
    <w:p w14:paraId="132741A5" w14:textId="77777777" w:rsidR="00E35466" w:rsidRDefault="00E3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D66C" w14:textId="33059DC0" w:rsidR="00CC376A" w:rsidRPr="00AE044C" w:rsidRDefault="00D45AD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02302022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9279977" wp14:editId="50DFC140">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BC9FE" w14:textId="4C5E1777" w:rsidR="00A477DE" w:rsidRDefault="00D45AD6">
    <w:r>
      <w:rPr>
        <w:noProof/>
      </w:rPr>
      <mc:AlternateContent>
        <mc:Choice Requires="wps">
          <w:drawing>
            <wp:anchor distT="0" distB="0" distL="114300" distR="114300" simplePos="0" relativeHeight="251654144" behindDoc="0" locked="0" layoutInCell="1" allowOverlap="1" wp14:anchorId="0F3740B3" wp14:editId="17E1CC0F">
              <wp:simplePos x="0" y="0"/>
              <wp:positionH relativeFrom="column">
                <wp:posOffset>635</wp:posOffset>
              </wp:positionH>
              <wp:positionV relativeFrom="paragraph">
                <wp:posOffset>42545</wp:posOffset>
              </wp:positionV>
              <wp:extent cx="6307455" cy="28575"/>
              <wp:effectExtent l="19050" t="19050" r="17145" b="9525"/>
              <wp:wrapNone/>
              <wp:docPr id="205751647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43EFB"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B3637"/>
    <w:multiLevelType w:val="hybridMultilevel"/>
    <w:tmpl w:val="9C12E49A"/>
    <w:lvl w:ilvl="0" w:tplc="5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1"/>
  </w:num>
  <w:num w:numId="2" w16cid:durableId="85920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D6"/>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D2FA3"/>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24B9"/>
    <w:rsid w:val="00B66ECB"/>
    <w:rsid w:val="00C7523A"/>
    <w:rsid w:val="00C81944"/>
    <w:rsid w:val="00CC1B6E"/>
    <w:rsid w:val="00CC376A"/>
    <w:rsid w:val="00CC48A1"/>
    <w:rsid w:val="00CF50E0"/>
    <w:rsid w:val="00D45AD6"/>
    <w:rsid w:val="00D85951"/>
    <w:rsid w:val="00E35466"/>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043C9"/>
  <w15:docId w15:val="{3CD15440-234D-4ADA-8DCA-37B15A2A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997-8217" TargetMode="External"/><Relationship Id="rId13" Type="http://schemas.openxmlformats.org/officeDocument/2006/relationships/image" Target="media/image1.jpeg"/><Relationship Id="rId18" Type="http://schemas.openxmlformats.org/officeDocument/2006/relationships/hyperlink" Target="http://scielo.sld.cu/scielo.php?pid=S1727-897X2020000300469&amp;script=sci_arttext&amp;tlng=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1-8569-2429" TargetMode="External"/><Relationship Id="rId12" Type="http://schemas.openxmlformats.org/officeDocument/2006/relationships/hyperlink" Target="mailto:delmesluisscarlet@gmail.com" TargetMode="External"/><Relationship Id="rId17" Type="http://schemas.openxmlformats.org/officeDocument/2006/relationships/hyperlink" Target="http://scielo.sld.cu/scielo.php?script=sci_arttext&amp;pid=S0034-75072016000100012&amp;lng=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isciii.es/scielo.php?script=sci_arttext&amp;pid=S0376-78922007000200007&amp;lng=es" TargetMode="External"/><Relationship Id="rId20" Type="http://schemas.openxmlformats.org/officeDocument/2006/relationships/hyperlink" Target="https://www.elsevier.es/index.php?p=revista&amp;pRevista=pdf-simple&amp;pii=S021392510472866X&amp;r=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006-707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ielo.org.mx/scielo.php?script=sci_arttext&amp;pid=S0026-17422018000400026&amp;lng=es&amp;nrm=iso&amp;tlng=es" TargetMode="External"/><Relationship Id="rId23" Type="http://schemas.openxmlformats.org/officeDocument/2006/relationships/footer" Target="footer2.xml"/><Relationship Id="rId10" Type="http://schemas.openxmlformats.org/officeDocument/2006/relationships/hyperlink" Target="https://orcid.org/0000-0001-9564-181X" TargetMode="External"/><Relationship Id="rId19" Type="http://schemas.openxmlformats.org/officeDocument/2006/relationships/hyperlink" Target="https://www.scielo.cl/scielo.php?script=sci_arttext&amp;pid=S0718-48162015000300012" TargetMode="External"/><Relationship Id="rId4" Type="http://schemas.openxmlformats.org/officeDocument/2006/relationships/webSettings" Target="webSettings.xml"/><Relationship Id="rId9" Type="http://schemas.openxmlformats.org/officeDocument/2006/relationships/hyperlink" Target="https://orcid.org/0000-0001-6654-5589" TargetMode="External"/><Relationship Id="rId14" Type="http://schemas.openxmlformats.org/officeDocument/2006/relationships/image" Target="media/image2.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8</Pages>
  <Words>2091</Words>
  <Characters>11923</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13987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2023-07-19T18:08:00Z</cp:lastPrinted>
  <dcterms:created xsi:type="dcterms:W3CDTF">2023-07-19T18:02:00Z</dcterms:created>
  <dcterms:modified xsi:type="dcterms:W3CDTF">2023-07-19T18:09:00Z</dcterms:modified>
</cp:coreProperties>
</file>