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ED41" w14:textId="77777777" w:rsidR="00594124" w:rsidRPr="00761A56" w:rsidRDefault="00594124" w:rsidP="00594124">
      <w:pPr>
        <w:pStyle w:val="Ttulo1"/>
        <w:keepNext w:val="0"/>
        <w:keepLines w:val="0"/>
        <w:shd w:val="clear" w:color="auto" w:fill="FFFFFF"/>
        <w:spacing w:before="0" w:after="0" w:line="360" w:lineRule="auto"/>
        <w:jc w:val="right"/>
        <w:rPr>
          <w:rFonts w:ascii="Times New Roman" w:eastAsia="Times New Roman" w:hAnsi="Times New Roman" w:cs="Times New Roman"/>
          <w:bCs/>
          <w:color w:val="111111"/>
          <w:sz w:val="20"/>
          <w:szCs w:val="20"/>
        </w:rPr>
      </w:pPr>
      <w:bookmarkStart w:id="0" w:name="_gjdgxs"/>
      <w:bookmarkEnd w:id="0"/>
      <w:r w:rsidRPr="00761A56">
        <w:rPr>
          <w:rFonts w:ascii="Times New Roman" w:eastAsia="Times New Roman" w:hAnsi="Times New Roman" w:cs="Times New Roman"/>
          <w:bCs/>
          <w:color w:val="111111"/>
          <w:sz w:val="20"/>
          <w:szCs w:val="20"/>
        </w:rPr>
        <w:t>Artículo de investigación</w:t>
      </w:r>
    </w:p>
    <w:p w14:paraId="10CCCA28" w14:textId="77777777" w:rsidR="00594124" w:rsidRPr="00761A56" w:rsidRDefault="00594124" w:rsidP="00594124">
      <w:pPr>
        <w:spacing w:line="360" w:lineRule="auto"/>
        <w:rPr>
          <w:rFonts w:ascii="Times New Roman" w:hAnsi="Times New Roman" w:cs="Times New Roman"/>
          <w:sz w:val="24"/>
          <w:szCs w:val="24"/>
        </w:rPr>
      </w:pPr>
    </w:p>
    <w:p w14:paraId="1B741775" w14:textId="77777777" w:rsidR="00594124" w:rsidRPr="00FD6046" w:rsidRDefault="00594124" w:rsidP="00594124">
      <w:pPr>
        <w:pStyle w:val="Ttulo1"/>
        <w:keepNext w:val="0"/>
        <w:keepLines w:val="0"/>
        <w:shd w:val="clear" w:color="auto" w:fill="FFFFFF"/>
        <w:spacing w:before="0" w:after="0" w:line="360" w:lineRule="auto"/>
        <w:jc w:val="center"/>
        <w:rPr>
          <w:rFonts w:ascii="Times New Roman" w:eastAsia="Times New Roman" w:hAnsi="Times New Roman" w:cs="Times New Roman"/>
          <w:b/>
          <w:color w:val="111111"/>
          <w:sz w:val="28"/>
          <w:szCs w:val="28"/>
        </w:rPr>
      </w:pPr>
      <w:r w:rsidRPr="00FD6046">
        <w:rPr>
          <w:rFonts w:ascii="Times New Roman" w:eastAsia="Times New Roman" w:hAnsi="Times New Roman" w:cs="Times New Roman"/>
          <w:b/>
          <w:color w:val="111111"/>
          <w:sz w:val="28"/>
          <w:szCs w:val="28"/>
        </w:rPr>
        <w:t>Análisis de la búsqueda sobre vacunas contra la COVID-19 en países sudamericanos</w:t>
      </w:r>
    </w:p>
    <w:p w14:paraId="4FB49C73" w14:textId="77777777" w:rsidR="00594124" w:rsidRDefault="00594124" w:rsidP="00594124">
      <w:pPr>
        <w:spacing w:line="360" w:lineRule="auto"/>
        <w:jc w:val="center"/>
        <w:rPr>
          <w:rFonts w:ascii="Times New Roman" w:hAnsi="Times New Roman" w:cs="Times New Roman"/>
          <w:bCs/>
          <w:sz w:val="24"/>
          <w:szCs w:val="24"/>
          <w:lang w:val="en-US"/>
        </w:rPr>
      </w:pPr>
      <w:r w:rsidRPr="00FD6046">
        <w:rPr>
          <w:rFonts w:ascii="Times New Roman" w:hAnsi="Times New Roman" w:cs="Times New Roman"/>
          <w:bCs/>
          <w:sz w:val="28"/>
          <w:szCs w:val="28"/>
          <w:lang w:val="en-US"/>
        </w:rPr>
        <w:t xml:space="preserve">Analysis of the search for COVID-19 vaccines in South American countries </w:t>
      </w:r>
    </w:p>
    <w:p w14:paraId="5EE2C36A" w14:textId="77777777" w:rsidR="00594124" w:rsidRPr="002620A4" w:rsidRDefault="00594124" w:rsidP="00594124">
      <w:pPr>
        <w:spacing w:line="360" w:lineRule="auto"/>
        <w:rPr>
          <w:rFonts w:ascii="Times New Roman" w:hAnsi="Times New Roman" w:cs="Times New Roman"/>
          <w:bCs/>
          <w:sz w:val="24"/>
          <w:szCs w:val="24"/>
          <w:lang w:val="en-US"/>
        </w:rPr>
      </w:pPr>
    </w:p>
    <w:p w14:paraId="3C6F98F8" w14:textId="77777777" w:rsidR="00594124" w:rsidRDefault="00594124" w:rsidP="00594124">
      <w:pPr>
        <w:spacing w:line="360" w:lineRule="auto"/>
        <w:rPr>
          <w:rFonts w:ascii="Times New Roman" w:hAnsi="Times New Roman" w:cs="Times New Roman"/>
          <w:bCs/>
          <w:sz w:val="24"/>
          <w:szCs w:val="24"/>
          <w:lang w:val="es-CU"/>
        </w:rPr>
      </w:pPr>
      <w:r w:rsidRPr="00FD6046">
        <w:rPr>
          <w:rFonts w:ascii="Times New Roman" w:hAnsi="Times New Roman" w:cs="Times New Roman"/>
          <w:bCs/>
          <w:sz w:val="24"/>
          <w:szCs w:val="24"/>
          <w:lang w:val="es-CU"/>
        </w:rPr>
        <w:t>Yuly R. Santos-</w:t>
      </w:r>
      <w:proofErr w:type="spellStart"/>
      <w:r w:rsidRPr="00FD6046">
        <w:rPr>
          <w:rFonts w:ascii="Times New Roman" w:hAnsi="Times New Roman" w:cs="Times New Roman"/>
          <w:bCs/>
          <w:sz w:val="24"/>
          <w:szCs w:val="24"/>
          <w:lang w:val="es-CU"/>
        </w:rPr>
        <w:t>Rosales</w:t>
      </w:r>
      <w:r>
        <w:rPr>
          <w:rFonts w:ascii="Times New Roman" w:hAnsi="Times New Roman" w:cs="Times New Roman"/>
          <w:bCs/>
          <w:sz w:val="24"/>
          <w:szCs w:val="24"/>
          <w:vertAlign w:val="superscript"/>
          <w:lang w:val="es-CU"/>
        </w:rPr>
        <w:t>1</w:t>
      </w:r>
      <w:proofErr w:type="spellEnd"/>
      <w:r>
        <w:rPr>
          <w:rFonts w:ascii="Times New Roman" w:hAnsi="Times New Roman" w:cs="Times New Roman"/>
          <w:bCs/>
          <w:sz w:val="24"/>
          <w:szCs w:val="24"/>
          <w:lang w:val="es-CU"/>
        </w:rPr>
        <w:t xml:space="preserve"> </w:t>
      </w:r>
      <w:hyperlink r:id="rId7" w:history="1">
        <w:r w:rsidRPr="00D342A7">
          <w:rPr>
            <w:rStyle w:val="Hipervnculo"/>
            <w:rFonts w:ascii="Times New Roman" w:hAnsi="Times New Roman" w:cs="Times New Roman"/>
            <w:bCs/>
            <w:sz w:val="24"/>
            <w:szCs w:val="24"/>
            <w:lang w:val="es-CU"/>
          </w:rPr>
          <w:t>https://orcid.org/0000-0002-4536-8293</w:t>
        </w:r>
      </w:hyperlink>
      <w:r>
        <w:rPr>
          <w:rFonts w:ascii="Times New Roman" w:hAnsi="Times New Roman" w:cs="Times New Roman"/>
          <w:bCs/>
          <w:sz w:val="24"/>
          <w:szCs w:val="24"/>
          <w:lang w:val="es-CU"/>
        </w:rPr>
        <w:t xml:space="preserve"> </w:t>
      </w:r>
    </w:p>
    <w:p w14:paraId="204C254F" w14:textId="77777777" w:rsidR="00594124" w:rsidRDefault="00594124" w:rsidP="00594124">
      <w:pPr>
        <w:spacing w:line="360" w:lineRule="auto"/>
        <w:rPr>
          <w:rFonts w:ascii="Times New Roman" w:hAnsi="Times New Roman" w:cs="Times New Roman"/>
          <w:bCs/>
          <w:sz w:val="24"/>
          <w:szCs w:val="24"/>
          <w:lang w:val="es-CU"/>
        </w:rPr>
      </w:pPr>
      <w:proofErr w:type="spellStart"/>
      <w:r w:rsidRPr="00FD6046">
        <w:rPr>
          <w:rFonts w:ascii="Times New Roman" w:hAnsi="Times New Roman" w:cs="Times New Roman"/>
          <w:bCs/>
          <w:sz w:val="24"/>
          <w:szCs w:val="24"/>
          <w:lang w:val="es-CU"/>
        </w:rPr>
        <w:t>Bellanira</w:t>
      </w:r>
      <w:proofErr w:type="spellEnd"/>
      <w:r w:rsidRPr="00FD6046">
        <w:rPr>
          <w:rFonts w:ascii="Times New Roman" w:hAnsi="Times New Roman" w:cs="Times New Roman"/>
          <w:bCs/>
          <w:sz w:val="24"/>
          <w:szCs w:val="24"/>
          <w:lang w:val="es-CU"/>
        </w:rPr>
        <w:t xml:space="preserve"> S. Aliaga-</w:t>
      </w:r>
      <w:proofErr w:type="spellStart"/>
      <w:r w:rsidRPr="00FD6046">
        <w:rPr>
          <w:rFonts w:ascii="Times New Roman" w:hAnsi="Times New Roman" w:cs="Times New Roman"/>
          <w:bCs/>
          <w:sz w:val="24"/>
          <w:szCs w:val="24"/>
          <w:lang w:val="es-CU"/>
        </w:rPr>
        <w:t>Cáceres</w:t>
      </w:r>
      <w:r>
        <w:rPr>
          <w:rFonts w:ascii="Times New Roman" w:hAnsi="Times New Roman" w:cs="Times New Roman"/>
          <w:bCs/>
          <w:sz w:val="24"/>
          <w:szCs w:val="24"/>
          <w:vertAlign w:val="superscript"/>
          <w:lang w:val="es-CU"/>
        </w:rPr>
        <w:t>1</w:t>
      </w:r>
      <w:proofErr w:type="spellEnd"/>
      <w:r>
        <w:rPr>
          <w:rFonts w:ascii="Times New Roman" w:hAnsi="Times New Roman" w:cs="Times New Roman"/>
          <w:bCs/>
          <w:sz w:val="24"/>
          <w:szCs w:val="24"/>
          <w:lang w:val="es-CU"/>
        </w:rPr>
        <w:t xml:space="preserve"> </w:t>
      </w:r>
      <w:hyperlink r:id="rId8" w:history="1">
        <w:r w:rsidRPr="00D342A7">
          <w:rPr>
            <w:rStyle w:val="Hipervnculo"/>
            <w:rFonts w:ascii="Times New Roman" w:hAnsi="Times New Roman" w:cs="Times New Roman"/>
            <w:bCs/>
            <w:sz w:val="24"/>
            <w:szCs w:val="24"/>
            <w:lang w:val="es-CU"/>
          </w:rPr>
          <w:t>https://orcid.org/0000-0002-2095-312X</w:t>
        </w:r>
      </w:hyperlink>
      <w:r>
        <w:rPr>
          <w:rFonts w:ascii="Times New Roman" w:hAnsi="Times New Roman" w:cs="Times New Roman"/>
          <w:bCs/>
          <w:sz w:val="24"/>
          <w:szCs w:val="24"/>
          <w:lang w:val="es-CU"/>
        </w:rPr>
        <w:t xml:space="preserve"> </w:t>
      </w:r>
    </w:p>
    <w:p w14:paraId="243FF88E" w14:textId="77777777" w:rsidR="00594124" w:rsidRDefault="00594124" w:rsidP="00594124">
      <w:pPr>
        <w:spacing w:line="360" w:lineRule="auto"/>
        <w:rPr>
          <w:rFonts w:ascii="Times New Roman" w:hAnsi="Times New Roman" w:cs="Times New Roman"/>
          <w:bCs/>
          <w:sz w:val="24"/>
          <w:szCs w:val="24"/>
          <w:lang w:val="es-CU"/>
        </w:rPr>
      </w:pPr>
      <w:r w:rsidRPr="00FD6046">
        <w:rPr>
          <w:rFonts w:ascii="Times New Roman" w:hAnsi="Times New Roman" w:cs="Times New Roman"/>
          <w:bCs/>
          <w:sz w:val="24"/>
          <w:szCs w:val="24"/>
          <w:lang w:val="es-CU"/>
        </w:rPr>
        <w:t>Edson J. Tovar-</w:t>
      </w:r>
      <w:proofErr w:type="spellStart"/>
      <w:r w:rsidRPr="00FD6046">
        <w:rPr>
          <w:rFonts w:ascii="Times New Roman" w:hAnsi="Times New Roman" w:cs="Times New Roman"/>
          <w:bCs/>
          <w:sz w:val="24"/>
          <w:szCs w:val="24"/>
          <w:lang w:val="es-CU"/>
        </w:rPr>
        <w:t>Yaro</w:t>
      </w:r>
      <w:r>
        <w:rPr>
          <w:rFonts w:ascii="Times New Roman" w:hAnsi="Times New Roman" w:cs="Times New Roman"/>
          <w:bCs/>
          <w:sz w:val="24"/>
          <w:szCs w:val="24"/>
          <w:vertAlign w:val="superscript"/>
          <w:lang w:val="es-CU"/>
        </w:rPr>
        <w:t>1</w:t>
      </w:r>
      <w:proofErr w:type="spellEnd"/>
      <w:r>
        <w:rPr>
          <w:rFonts w:ascii="Times New Roman" w:hAnsi="Times New Roman" w:cs="Times New Roman"/>
          <w:bCs/>
          <w:sz w:val="24"/>
          <w:szCs w:val="24"/>
          <w:lang w:val="es-CU"/>
        </w:rPr>
        <w:t xml:space="preserve"> </w:t>
      </w:r>
      <w:hyperlink r:id="rId9" w:history="1">
        <w:r w:rsidRPr="00D342A7">
          <w:rPr>
            <w:rStyle w:val="Hipervnculo"/>
            <w:rFonts w:ascii="Times New Roman" w:hAnsi="Times New Roman" w:cs="Times New Roman"/>
            <w:bCs/>
            <w:sz w:val="24"/>
            <w:szCs w:val="24"/>
            <w:lang w:val="es-CU"/>
          </w:rPr>
          <w:t>https://orcid.org/0000-0001-9799-9161</w:t>
        </w:r>
      </w:hyperlink>
      <w:r>
        <w:rPr>
          <w:rFonts w:ascii="Times New Roman" w:hAnsi="Times New Roman" w:cs="Times New Roman"/>
          <w:bCs/>
          <w:sz w:val="24"/>
          <w:szCs w:val="24"/>
          <w:lang w:val="es-CU"/>
        </w:rPr>
        <w:t xml:space="preserve"> </w:t>
      </w:r>
    </w:p>
    <w:p w14:paraId="452F238C" w14:textId="77777777" w:rsidR="00594124" w:rsidRDefault="00594124" w:rsidP="00594124">
      <w:pPr>
        <w:spacing w:line="360" w:lineRule="auto"/>
        <w:rPr>
          <w:rFonts w:ascii="Times New Roman" w:hAnsi="Times New Roman" w:cs="Times New Roman"/>
          <w:bCs/>
          <w:sz w:val="24"/>
          <w:szCs w:val="24"/>
          <w:lang w:val="es-CU"/>
        </w:rPr>
      </w:pPr>
      <w:r w:rsidRPr="00FD6046">
        <w:rPr>
          <w:rFonts w:ascii="Times New Roman" w:hAnsi="Times New Roman" w:cs="Times New Roman"/>
          <w:bCs/>
          <w:sz w:val="24"/>
          <w:szCs w:val="24"/>
          <w:lang w:val="es-CU"/>
        </w:rPr>
        <w:t>Martha Bernuy-</w:t>
      </w:r>
      <w:proofErr w:type="spellStart"/>
      <w:r w:rsidRPr="00FD6046">
        <w:rPr>
          <w:rFonts w:ascii="Times New Roman" w:hAnsi="Times New Roman" w:cs="Times New Roman"/>
          <w:bCs/>
          <w:sz w:val="24"/>
          <w:szCs w:val="24"/>
          <w:lang w:val="es-CU"/>
        </w:rPr>
        <w:t>Portilla</w:t>
      </w:r>
      <w:r>
        <w:rPr>
          <w:rFonts w:ascii="Times New Roman" w:hAnsi="Times New Roman" w:cs="Times New Roman"/>
          <w:bCs/>
          <w:sz w:val="24"/>
          <w:szCs w:val="24"/>
          <w:vertAlign w:val="superscript"/>
          <w:lang w:val="es-CU"/>
        </w:rPr>
        <w:t>1</w:t>
      </w:r>
      <w:proofErr w:type="spellEnd"/>
      <w:r>
        <w:rPr>
          <w:rFonts w:ascii="Times New Roman" w:hAnsi="Times New Roman" w:cs="Times New Roman"/>
          <w:bCs/>
          <w:sz w:val="24"/>
          <w:szCs w:val="24"/>
          <w:lang w:val="es-CU"/>
        </w:rPr>
        <w:t xml:space="preserve"> </w:t>
      </w:r>
      <w:hyperlink r:id="rId10" w:history="1">
        <w:r w:rsidRPr="00D342A7">
          <w:rPr>
            <w:rStyle w:val="Hipervnculo"/>
            <w:rFonts w:ascii="Times New Roman" w:hAnsi="Times New Roman" w:cs="Times New Roman"/>
            <w:bCs/>
            <w:sz w:val="24"/>
            <w:szCs w:val="24"/>
            <w:lang w:val="es-CU"/>
          </w:rPr>
          <w:t>https://orcid.org/0000-0002-7400-9150</w:t>
        </w:r>
      </w:hyperlink>
      <w:r>
        <w:rPr>
          <w:rFonts w:ascii="Times New Roman" w:hAnsi="Times New Roman" w:cs="Times New Roman"/>
          <w:bCs/>
          <w:sz w:val="24"/>
          <w:szCs w:val="24"/>
          <w:lang w:val="es-CU"/>
        </w:rPr>
        <w:t xml:space="preserve"> </w:t>
      </w:r>
    </w:p>
    <w:p w14:paraId="3C738208" w14:textId="77777777" w:rsidR="00594124" w:rsidRDefault="00594124" w:rsidP="00594124">
      <w:pPr>
        <w:spacing w:line="360" w:lineRule="auto"/>
        <w:rPr>
          <w:rFonts w:ascii="Times New Roman" w:hAnsi="Times New Roman" w:cs="Times New Roman"/>
          <w:bCs/>
          <w:sz w:val="24"/>
          <w:szCs w:val="24"/>
          <w:lang w:val="es-CU"/>
        </w:rPr>
      </w:pPr>
      <w:r w:rsidRPr="00FD6046">
        <w:rPr>
          <w:rFonts w:ascii="Times New Roman" w:hAnsi="Times New Roman" w:cs="Times New Roman"/>
          <w:bCs/>
          <w:sz w:val="24"/>
          <w:szCs w:val="24"/>
          <w:lang w:val="es-CU"/>
        </w:rPr>
        <w:t>Verónica I. Huanca-</w:t>
      </w:r>
      <w:proofErr w:type="spellStart"/>
      <w:r w:rsidRPr="00FD6046">
        <w:rPr>
          <w:rFonts w:ascii="Times New Roman" w:hAnsi="Times New Roman" w:cs="Times New Roman"/>
          <w:bCs/>
          <w:sz w:val="24"/>
          <w:szCs w:val="24"/>
          <w:lang w:val="es-CU"/>
        </w:rPr>
        <w:t>Mamani</w:t>
      </w:r>
      <w:r>
        <w:rPr>
          <w:rFonts w:ascii="Times New Roman" w:hAnsi="Times New Roman" w:cs="Times New Roman"/>
          <w:bCs/>
          <w:sz w:val="24"/>
          <w:szCs w:val="24"/>
          <w:vertAlign w:val="superscript"/>
          <w:lang w:val="es-CU"/>
        </w:rPr>
        <w:t>1</w:t>
      </w:r>
      <w:proofErr w:type="spellEnd"/>
      <w:r>
        <w:rPr>
          <w:rFonts w:ascii="Times New Roman" w:hAnsi="Times New Roman" w:cs="Times New Roman"/>
          <w:bCs/>
          <w:sz w:val="24"/>
          <w:szCs w:val="24"/>
          <w:lang w:val="es-CU"/>
        </w:rPr>
        <w:t xml:space="preserve"> </w:t>
      </w:r>
      <w:hyperlink r:id="rId11" w:history="1">
        <w:r w:rsidRPr="00D342A7">
          <w:rPr>
            <w:rStyle w:val="Hipervnculo"/>
            <w:rFonts w:ascii="Times New Roman" w:hAnsi="Times New Roman" w:cs="Times New Roman"/>
            <w:bCs/>
            <w:sz w:val="24"/>
            <w:szCs w:val="24"/>
            <w:lang w:val="es-CU"/>
          </w:rPr>
          <w:t>https://orcid.org/0000-0002-7551-7384</w:t>
        </w:r>
      </w:hyperlink>
      <w:r>
        <w:rPr>
          <w:rFonts w:ascii="Times New Roman" w:hAnsi="Times New Roman" w:cs="Times New Roman"/>
          <w:bCs/>
          <w:sz w:val="24"/>
          <w:szCs w:val="24"/>
          <w:lang w:val="es-CU"/>
        </w:rPr>
        <w:t xml:space="preserve"> </w:t>
      </w:r>
    </w:p>
    <w:p w14:paraId="36505462" w14:textId="77777777" w:rsidR="00594124" w:rsidRDefault="00594124" w:rsidP="00594124">
      <w:pPr>
        <w:spacing w:line="360" w:lineRule="auto"/>
        <w:rPr>
          <w:rFonts w:ascii="Times New Roman" w:hAnsi="Times New Roman" w:cs="Times New Roman"/>
          <w:bCs/>
          <w:sz w:val="24"/>
          <w:szCs w:val="24"/>
          <w:lang w:val="es-CU"/>
        </w:rPr>
      </w:pPr>
      <w:proofErr w:type="spellStart"/>
      <w:r w:rsidRPr="00FD6046">
        <w:rPr>
          <w:rFonts w:ascii="Times New Roman" w:hAnsi="Times New Roman" w:cs="Times New Roman"/>
          <w:bCs/>
          <w:sz w:val="24"/>
          <w:szCs w:val="24"/>
          <w:lang w:val="es-CU"/>
        </w:rPr>
        <w:t>Jose</w:t>
      </w:r>
      <w:proofErr w:type="spellEnd"/>
      <w:r w:rsidRPr="00FD6046">
        <w:rPr>
          <w:rFonts w:ascii="Times New Roman" w:hAnsi="Times New Roman" w:cs="Times New Roman"/>
          <w:bCs/>
          <w:sz w:val="24"/>
          <w:szCs w:val="24"/>
          <w:lang w:val="es-CU"/>
        </w:rPr>
        <w:t xml:space="preserve"> </w:t>
      </w:r>
      <w:proofErr w:type="spellStart"/>
      <w:r w:rsidRPr="00FD6046">
        <w:rPr>
          <w:rFonts w:ascii="Times New Roman" w:hAnsi="Times New Roman" w:cs="Times New Roman"/>
          <w:bCs/>
          <w:sz w:val="24"/>
          <w:szCs w:val="24"/>
          <w:lang w:val="es-CU"/>
        </w:rPr>
        <w:t>Armada</w:t>
      </w:r>
      <w:r>
        <w:rPr>
          <w:rFonts w:ascii="Times New Roman" w:hAnsi="Times New Roman" w:cs="Times New Roman"/>
          <w:bCs/>
          <w:sz w:val="24"/>
          <w:szCs w:val="24"/>
          <w:vertAlign w:val="superscript"/>
          <w:lang w:val="es-CU"/>
        </w:rPr>
        <w:t>2</w:t>
      </w:r>
      <w:proofErr w:type="spellEnd"/>
      <w:r>
        <w:rPr>
          <w:rFonts w:ascii="Times New Roman" w:hAnsi="Times New Roman" w:cs="Times New Roman"/>
          <w:bCs/>
          <w:sz w:val="24"/>
          <w:szCs w:val="24"/>
          <w:lang w:val="es-CU"/>
        </w:rPr>
        <w:t xml:space="preserve"> </w:t>
      </w:r>
      <w:hyperlink r:id="rId12" w:history="1">
        <w:r w:rsidRPr="00D342A7">
          <w:rPr>
            <w:rStyle w:val="Hipervnculo"/>
            <w:rFonts w:ascii="Times New Roman" w:hAnsi="Times New Roman" w:cs="Times New Roman"/>
            <w:bCs/>
            <w:sz w:val="24"/>
            <w:szCs w:val="24"/>
            <w:lang w:val="es-CU"/>
          </w:rPr>
          <w:t>https://orcid.org/0000-0003-3827-6144</w:t>
        </w:r>
      </w:hyperlink>
      <w:r>
        <w:rPr>
          <w:rFonts w:ascii="Times New Roman" w:hAnsi="Times New Roman" w:cs="Times New Roman"/>
          <w:bCs/>
          <w:sz w:val="24"/>
          <w:szCs w:val="24"/>
          <w:lang w:val="es-CU"/>
        </w:rPr>
        <w:t xml:space="preserve"> </w:t>
      </w:r>
    </w:p>
    <w:p w14:paraId="42C20785" w14:textId="77777777" w:rsidR="00594124" w:rsidRDefault="00594124" w:rsidP="00594124">
      <w:pPr>
        <w:spacing w:line="360" w:lineRule="auto"/>
        <w:rPr>
          <w:rFonts w:ascii="Times New Roman" w:hAnsi="Times New Roman" w:cs="Times New Roman"/>
          <w:bCs/>
          <w:sz w:val="24"/>
          <w:szCs w:val="24"/>
          <w:lang w:val="en-US"/>
        </w:rPr>
      </w:pPr>
      <w:r w:rsidRPr="00FD6046">
        <w:rPr>
          <w:rFonts w:ascii="Times New Roman" w:hAnsi="Times New Roman" w:cs="Times New Roman"/>
          <w:bCs/>
          <w:sz w:val="24"/>
          <w:szCs w:val="24"/>
          <w:lang w:val="en-US"/>
        </w:rPr>
        <w:t xml:space="preserve">Christian R. </w:t>
      </w:r>
      <w:proofErr w:type="spellStart"/>
      <w:r w:rsidRPr="00FD6046">
        <w:rPr>
          <w:rFonts w:ascii="Times New Roman" w:hAnsi="Times New Roman" w:cs="Times New Roman"/>
          <w:bCs/>
          <w:sz w:val="24"/>
          <w:szCs w:val="24"/>
          <w:lang w:val="en-US"/>
        </w:rPr>
        <w:t>Mejia</w:t>
      </w:r>
      <w:r>
        <w:rPr>
          <w:rFonts w:ascii="Times New Roman" w:hAnsi="Times New Roman" w:cs="Times New Roman"/>
          <w:bCs/>
          <w:sz w:val="24"/>
          <w:szCs w:val="24"/>
          <w:vertAlign w:val="superscript"/>
          <w:lang w:val="en-US"/>
        </w:rPr>
        <w:t>3</w:t>
      </w:r>
      <w:proofErr w:type="spellEnd"/>
      <w:r>
        <w:rPr>
          <w:rFonts w:ascii="Times New Roman" w:hAnsi="Times New Roman" w:cs="Times New Roman"/>
          <w:bCs/>
          <w:sz w:val="24"/>
          <w:szCs w:val="24"/>
          <w:lang w:val="en-US"/>
        </w:rPr>
        <w:t>*</w:t>
      </w:r>
      <w:r w:rsidRPr="00FD6046">
        <w:rPr>
          <w:rFonts w:ascii="Times New Roman" w:hAnsi="Times New Roman" w:cs="Times New Roman"/>
          <w:bCs/>
          <w:sz w:val="24"/>
          <w:szCs w:val="24"/>
          <w:lang w:val="en-US"/>
        </w:rPr>
        <w:t xml:space="preserve"> </w:t>
      </w:r>
      <w:hyperlink r:id="rId13" w:history="1">
        <w:r w:rsidRPr="00D342A7">
          <w:rPr>
            <w:rStyle w:val="Hipervnculo"/>
            <w:rFonts w:ascii="Times New Roman" w:hAnsi="Times New Roman" w:cs="Times New Roman"/>
            <w:bCs/>
            <w:sz w:val="24"/>
            <w:szCs w:val="24"/>
            <w:lang w:val="en-US"/>
          </w:rPr>
          <w:t>https://orcid.org/0000-0002-5940-7281</w:t>
        </w:r>
      </w:hyperlink>
      <w:r>
        <w:rPr>
          <w:rFonts w:ascii="Times New Roman" w:hAnsi="Times New Roman" w:cs="Times New Roman"/>
          <w:bCs/>
          <w:sz w:val="24"/>
          <w:szCs w:val="24"/>
          <w:lang w:val="en-US"/>
        </w:rPr>
        <w:t xml:space="preserve"> </w:t>
      </w:r>
    </w:p>
    <w:p w14:paraId="28A763F1" w14:textId="77777777" w:rsidR="00594124" w:rsidRDefault="00594124" w:rsidP="00594124">
      <w:pPr>
        <w:spacing w:line="360" w:lineRule="auto"/>
        <w:rPr>
          <w:rFonts w:ascii="Times New Roman" w:hAnsi="Times New Roman" w:cs="Times New Roman"/>
          <w:bCs/>
          <w:sz w:val="24"/>
          <w:szCs w:val="24"/>
          <w:lang w:val="en-US"/>
        </w:rPr>
      </w:pPr>
    </w:p>
    <w:p w14:paraId="38B1DA3C" w14:textId="77777777" w:rsidR="00594124" w:rsidRDefault="00594124" w:rsidP="00594124">
      <w:pPr>
        <w:spacing w:line="360" w:lineRule="auto"/>
        <w:rPr>
          <w:rFonts w:ascii="Times New Roman" w:hAnsi="Times New Roman" w:cs="Times New Roman"/>
          <w:bCs/>
          <w:sz w:val="24"/>
          <w:szCs w:val="24"/>
          <w:lang w:val="es-CU"/>
        </w:rPr>
      </w:pPr>
      <w:proofErr w:type="spellStart"/>
      <w:r>
        <w:rPr>
          <w:rFonts w:ascii="Times New Roman" w:hAnsi="Times New Roman" w:cs="Times New Roman"/>
          <w:bCs/>
          <w:sz w:val="24"/>
          <w:szCs w:val="24"/>
          <w:vertAlign w:val="superscript"/>
          <w:lang w:val="es-CU"/>
        </w:rPr>
        <w:t>1</w:t>
      </w:r>
      <w:r w:rsidRPr="00633D5D">
        <w:rPr>
          <w:rFonts w:ascii="Times New Roman" w:hAnsi="Times New Roman" w:cs="Times New Roman"/>
          <w:bCs/>
          <w:sz w:val="24"/>
          <w:szCs w:val="24"/>
          <w:lang w:val="es-CU"/>
        </w:rPr>
        <w:t>Escuela</w:t>
      </w:r>
      <w:proofErr w:type="spellEnd"/>
      <w:r w:rsidRPr="00633D5D">
        <w:rPr>
          <w:rFonts w:ascii="Times New Roman" w:hAnsi="Times New Roman" w:cs="Times New Roman"/>
          <w:bCs/>
          <w:sz w:val="24"/>
          <w:szCs w:val="24"/>
          <w:lang w:val="es-CU"/>
        </w:rPr>
        <w:t xml:space="preserve"> de Medicina</w:t>
      </w:r>
      <w:r>
        <w:rPr>
          <w:rFonts w:ascii="Times New Roman" w:hAnsi="Times New Roman" w:cs="Times New Roman"/>
          <w:bCs/>
          <w:sz w:val="24"/>
          <w:szCs w:val="24"/>
          <w:lang w:val="es-CU"/>
        </w:rPr>
        <w:t>.</w:t>
      </w:r>
      <w:r w:rsidRPr="00633D5D">
        <w:rPr>
          <w:rFonts w:ascii="Times New Roman" w:hAnsi="Times New Roman" w:cs="Times New Roman"/>
          <w:bCs/>
          <w:sz w:val="24"/>
          <w:szCs w:val="24"/>
          <w:lang w:val="es-CU"/>
        </w:rPr>
        <w:t xml:space="preserve"> Universidad Norbert Wiener</w:t>
      </w:r>
      <w:r>
        <w:rPr>
          <w:rFonts w:ascii="Times New Roman" w:hAnsi="Times New Roman" w:cs="Times New Roman"/>
          <w:bCs/>
          <w:sz w:val="24"/>
          <w:szCs w:val="24"/>
          <w:lang w:val="es-CU"/>
        </w:rPr>
        <w:t>.</w:t>
      </w:r>
      <w:r w:rsidRPr="00633D5D">
        <w:rPr>
          <w:rFonts w:ascii="Times New Roman" w:hAnsi="Times New Roman" w:cs="Times New Roman"/>
          <w:bCs/>
          <w:sz w:val="24"/>
          <w:szCs w:val="24"/>
          <w:lang w:val="es-CU"/>
        </w:rPr>
        <w:t xml:space="preserve"> Lima, Perú.</w:t>
      </w:r>
    </w:p>
    <w:p w14:paraId="1A0E06CB" w14:textId="77777777" w:rsidR="00594124" w:rsidRDefault="00594124" w:rsidP="00594124">
      <w:pPr>
        <w:spacing w:line="360" w:lineRule="auto"/>
        <w:rPr>
          <w:rFonts w:ascii="Times New Roman" w:hAnsi="Times New Roman" w:cs="Times New Roman"/>
          <w:bCs/>
          <w:sz w:val="24"/>
          <w:szCs w:val="24"/>
          <w:lang w:val="es-CU"/>
        </w:rPr>
      </w:pPr>
      <w:proofErr w:type="spellStart"/>
      <w:r>
        <w:rPr>
          <w:rFonts w:ascii="Times New Roman" w:hAnsi="Times New Roman" w:cs="Times New Roman"/>
          <w:bCs/>
          <w:sz w:val="24"/>
          <w:szCs w:val="24"/>
          <w:vertAlign w:val="superscript"/>
          <w:lang w:val="es-CU"/>
        </w:rPr>
        <w:t>2</w:t>
      </w:r>
      <w:r w:rsidRPr="00633D5D">
        <w:rPr>
          <w:rFonts w:ascii="Times New Roman" w:hAnsi="Times New Roman" w:cs="Times New Roman"/>
          <w:bCs/>
          <w:sz w:val="24"/>
          <w:szCs w:val="24"/>
          <w:lang w:val="es-CU"/>
        </w:rPr>
        <w:t>Universidad</w:t>
      </w:r>
      <w:proofErr w:type="spellEnd"/>
      <w:r w:rsidRPr="00633D5D">
        <w:rPr>
          <w:rFonts w:ascii="Times New Roman" w:hAnsi="Times New Roman" w:cs="Times New Roman"/>
          <w:bCs/>
          <w:sz w:val="24"/>
          <w:szCs w:val="24"/>
          <w:lang w:val="es-CU"/>
        </w:rPr>
        <w:t xml:space="preserve"> Continental. Huancayo, Perú.</w:t>
      </w:r>
    </w:p>
    <w:p w14:paraId="272748CE" w14:textId="77777777" w:rsidR="00594124" w:rsidRDefault="00594124" w:rsidP="00594124">
      <w:pPr>
        <w:spacing w:line="360" w:lineRule="auto"/>
        <w:rPr>
          <w:rFonts w:ascii="Times New Roman" w:hAnsi="Times New Roman" w:cs="Times New Roman"/>
          <w:bCs/>
          <w:sz w:val="24"/>
          <w:szCs w:val="24"/>
          <w:lang w:val="es-CU"/>
        </w:rPr>
      </w:pPr>
      <w:proofErr w:type="spellStart"/>
      <w:r>
        <w:rPr>
          <w:rFonts w:ascii="Times New Roman" w:hAnsi="Times New Roman" w:cs="Times New Roman"/>
          <w:bCs/>
          <w:sz w:val="24"/>
          <w:szCs w:val="24"/>
          <w:vertAlign w:val="superscript"/>
          <w:lang w:val="es-CU"/>
        </w:rPr>
        <w:t>3</w:t>
      </w:r>
      <w:r w:rsidRPr="00633D5D">
        <w:rPr>
          <w:rFonts w:ascii="Times New Roman" w:hAnsi="Times New Roman" w:cs="Times New Roman"/>
          <w:bCs/>
          <w:sz w:val="24"/>
          <w:szCs w:val="24"/>
          <w:lang w:val="es-CU"/>
        </w:rPr>
        <w:t>Centro</w:t>
      </w:r>
      <w:proofErr w:type="spellEnd"/>
      <w:r w:rsidRPr="00633D5D">
        <w:rPr>
          <w:rFonts w:ascii="Times New Roman" w:hAnsi="Times New Roman" w:cs="Times New Roman"/>
          <w:bCs/>
          <w:sz w:val="24"/>
          <w:szCs w:val="24"/>
          <w:lang w:val="es-CU"/>
        </w:rPr>
        <w:t xml:space="preserve"> de Investigación en Medicina Traslacional</w:t>
      </w:r>
      <w:r>
        <w:rPr>
          <w:rFonts w:ascii="Times New Roman" w:hAnsi="Times New Roman" w:cs="Times New Roman"/>
          <w:bCs/>
          <w:sz w:val="24"/>
          <w:szCs w:val="24"/>
          <w:lang w:val="es-CU"/>
        </w:rPr>
        <w:t>.</w:t>
      </w:r>
      <w:r w:rsidRPr="00633D5D">
        <w:rPr>
          <w:rFonts w:ascii="Times New Roman" w:hAnsi="Times New Roman" w:cs="Times New Roman"/>
          <w:bCs/>
          <w:sz w:val="24"/>
          <w:szCs w:val="24"/>
          <w:lang w:val="es-CU"/>
        </w:rPr>
        <w:t xml:space="preserve"> Universidad Norbert Wiener. Lima, Perú.</w:t>
      </w:r>
    </w:p>
    <w:p w14:paraId="2920BD03" w14:textId="77777777" w:rsidR="00594124" w:rsidRDefault="00594124" w:rsidP="00594124">
      <w:pPr>
        <w:spacing w:line="360" w:lineRule="auto"/>
        <w:rPr>
          <w:rFonts w:ascii="Times New Roman" w:hAnsi="Times New Roman" w:cs="Times New Roman"/>
          <w:bCs/>
          <w:sz w:val="24"/>
          <w:szCs w:val="24"/>
          <w:lang w:val="es-CU"/>
        </w:rPr>
      </w:pPr>
    </w:p>
    <w:p w14:paraId="67FFDC14" w14:textId="77777777" w:rsidR="00594124" w:rsidRPr="00633D5D" w:rsidRDefault="00594124" w:rsidP="00594124">
      <w:pPr>
        <w:spacing w:line="360" w:lineRule="auto"/>
        <w:rPr>
          <w:rFonts w:ascii="Times New Roman" w:hAnsi="Times New Roman" w:cs="Times New Roman"/>
          <w:bCs/>
          <w:sz w:val="24"/>
          <w:szCs w:val="24"/>
          <w:lang w:val="es-CU"/>
        </w:rPr>
      </w:pPr>
      <w:r>
        <w:rPr>
          <w:rFonts w:ascii="Times New Roman" w:hAnsi="Times New Roman" w:cs="Times New Roman"/>
          <w:bCs/>
          <w:sz w:val="24"/>
          <w:szCs w:val="24"/>
          <w:lang w:val="es-CU"/>
        </w:rPr>
        <w:t xml:space="preserve">*Autor para la correspondencia. Correo electrónico: </w:t>
      </w:r>
      <w:hyperlink r:id="rId14" w:history="1">
        <w:r w:rsidRPr="00C3077A">
          <w:rPr>
            <w:rStyle w:val="Hipervnculo"/>
            <w:rFonts w:ascii="Times New Roman" w:hAnsi="Times New Roman" w:cs="Times New Roman"/>
            <w:bCs/>
            <w:sz w:val="24"/>
            <w:szCs w:val="24"/>
            <w:lang w:val="es-CU"/>
          </w:rPr>
          <w:t>christian.mejia.md@gmail.com</w:t>
        </w:r>
      </w:hyperlink>
      <w:r>
        <w:rPr>
          <w:rFonts w:ascii="Times New Roman" w:hAnsi="Times New Roman" w:cs="Times New Roman"/>
          <w:bCs/>
          <w:sz w:val="24"/>
          <w:szCs w:val="24"/>
          <w:lang w:val="es-CU"/>
        </w:rPr>
        <w:t xml:space="preserve"> </w:t>
      </w:r>
    </w:p>
    <w:p w14:paraId="5DAAC9C0" w14:textId="77777777" w:rsidR="00594124" w:rsidRPr="00633D5D" w:rsidRDefault="00594124" w:rsidP="00594124">
      <w:pPr>
        <w:shd w:val="clear" w:color="auto" w:fill="FFFFFF"/>
        <w:spacing w:line="360" w:lineRule="auto"/>
        <w:jc w:val="center"/>
        <w:rPr>
          <w:rFonts w:ascii="Times New Roman" w:eastAsia="Times New Roman" w:hAnsi="Times New Roman" w:cs="Times New Roman"/>
          <w:b/>
          <w:color w:val="111111"/>
          <w:sz w:val="24"/>
          <w:szCs w:val="24"/>
          <w:lang w:val="es-CU"/>
        </w:rPr>
      </w:pPr>
    </w:p>
    <w:p w14:paraId="7C0AA675" w14:textId="77777777" w:rsidR="00594124" w:rsidRPr="00761A56" w:rsidRDefault="00594124" w:rsidP="00594124">
      <w:pPr>
        <w:spacing w:line="360" w:lineRule="auto"/>
        <w:jc w:val="both"/>
        <w:rPr>
          <w:rFonts w:ascii="Times New Roman" w:eastAsia="Times New Roman" w:hAnsi="Times New Roman" w:cs="Times New Roman"/>
          <w:b/>
          <w:sz w:val="24"/>
          <w:szCs w:val="24"/>
        </w:rPr>
      </w:pPr>
      <w:r w:rsidRPr="00761A56">
        <w:rPr>
          <w:rFonts w:ascii="Times New Roman" w:eastAsia="Times New Roman" w:hAnsi="Times New Roman" w:cs="Times New Roman"/>
          <w:b/>
          <w:sz w:val="24"/>
          <w:szCs w:val="24"/>
        </w:rPr>
        <w:t xml:space="preserve">RESUMEN </w:t>
      </w:r>
    </w:p>
    <w:p w14:paraId="3FA0E34B"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b/>
          <w:sz w:val="24"/>
          <w:szCs w:val="24"/>
        </w:rPr>
        <w:t xml:space="preserve">Introducción: </w:t>
      </w:r>
      <w:r w:rsidRPr="00761A56">
        <w:rPr>
          <w:rFonts w:ascii="Times New Roman" w:eastAsia="Times New Roman" w:hAnsi="Times New Roman" w:cs="Times New Roman"/>
          <w:sz w:val="24"/>
          <w:szCs w:val="24"/>
        </w:rPr>
        <w:t>Desde el desarrollo de las vacunas contra la COVID-19, la población mundial ha tenido un creciente interés en informarse acerca de estas.</w:t>
      </w:r>
    </w:p>
    <w:p w14:paraId="1A3C99C7"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b/>
          <w:sz w:val="24"/>
          <w:szCs w:val="24"/>
        </w:rPr>
        <w:t>Objetivo:</w:t>
      </w:r>
      <w:r w:rsidRPr="00761A56">
        <w:rPr>
          <w:rFonts w:ascii="Times New Roman" w:eastAsia="Times New Roman" w:hAnsi="Times New Roman" w:cs="Times New Roman"/>
          <w:sz w:val="24"/>
          <w:szCs w:val="24"/>
        </w:rPr>
        <w:t xml:space="preserve"> Realizar un análisis de la búsqueda </w:t>
      </w:r>
      <w:r w:rsidRPr="00761A56">
        <w:rPr>
          <w:rFonts w:ascii="Times New Roman" w:eastAsia="Times New Roman" w:hAnsi="Times New Roman" w:cs="Times New Roman"/>
          <w:color w:val="111111"/>
          <w:sz w:val="24"/>
          <w:szCs w:val="24"/>
        </w:rPr>
        <w:t xml:space="preserve">sobre las vacunas contra </w:t>
      </w:r>
      <w:r>
        <w:rPr>
          <w:rFonts w:ascii="Times New Roman" w:eastAsia="Times New Roman" w:hAnsi="Times New Roman" w:cs="Times New Roman"/>
          <w:color w:val="111111"/>
          <w:sz w:val="24"/>
          <w:szCs w:val="24"/>
        </w:rPr>
        <w:t xml:space="preserve">la </w:t>
      </w:r>
      <w:r w:rsidRPr="00761A56">
        <w:rPr>
          <w:rFonts w:ascii="Times New Roman" w:eastAsia="Times New Roman" w:hAnsi="Times New Roman" w:cs="Times New Roman"/>
          <w:color w:val="111111"/>
          <w:sz w:val="24"/>
          <w:szCs w:val="24"/>
        </w:rPr>
        <w:t>COVID-19 en países sudamericanos</w:t>
      </w:r>
      <w:r w:rsidRPr="00761A56">
        <w:rPr>
          <w:rFonts w:ascii="Times New Roman" w:eastAsia="Times New Roman" w:hAnsi="Times New Roman" w:cs="Times New Roman"/>
          <w:sz w:val="24"/>
          <w:szCs w:val="24"/>
        </w:rPr>
        <w:t xml:space="preserve">. </w:t>
      </w:r>
    </w:p>
    <w:p w14:paraId="21E41F7E"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é</w:t>
      </w:r>
      <w:r w:rsidRPr="00761A56">
        <w:rPr>
          <w:rFonts w:ascii="Times New Roman" w:eastAsia="Times New Roman" w:hAnsi="Times New Roman" w:cs="Times New Roman"/>
          <w:b/>
          <w:sz w:val="24"/>
          <w:szCs w:val="24"/>
        </w:rPr>
        <w:t>todo</w:t>
      </w:r>
      <w:r>
        <w:rPr>
          <w:rFonts w:ascii="Times New Roman" w:eastAsia="Times New Roman" w:hAnsi="Times New Roman" w:cs="Times New Roman"/>
          <w:b/>
          <w:sz w:val="24"/>
          <w:szCs w:val="24"/>
        </w:rPr>
        <w:t>s</w:t>
      </w:r>
      <w:r w:rsidRPr="00761A56">
        <w:rPr>
          <w:rFonts w:ascii="Times New Roman" w:eastAsia="Times New Roman" w:hAnsi="Times New Roman" w:cs="Times New Roman"/>
          <w:b/>
          <w:sz w:val="24"/>
          <w:szCs w:val="24"/>
        </w:rPr>
        <w:t>:</w:t>
      </w:r>
      <w:r w:rsidRPr="00761A56">
        <w:rPr>
          <w:rFonts w:ascii="Times New Roman" w:eastAsia="Times New Roman" w:hAnsi="Times New Roman" w:cs="Times New Roman"/>
          <w:sz w:val="24"/>
          <w:szCs w:val="24"/>
        </w:rPr>
        <w:t xml:space="preserve"> Estudio observacional, descriptivo y retrospectivo de datos obtenidos de la herramienta Google </w:t>
      </w:r>
      <w:proofErr w:type="spellStart"/>
      <w:r w:rsidRPr="00761A56">
        <w:rPr>
          <w:rFonts w:ascii="Times New Roman" w:eastAsia="Times New Roman" w:hAnsi="Times New Roman" w:cs="Times New Roman"/>
          <w:sz w:val="24"/>
          <w:szCs w:val="24"/>
        </w:rPr>
        <w:t>Trends</w:t>
      </w:r>
      <w:proofErr w:type="spellEnd"/>
      <w:r w:rsidRPr="00761A56">
        <w:rPr>
          <w:rFonts w:ascii="Times New Roman" w:eastAsia="Times New Roman" w:hAnsi="Times New Roman" w:cs="Times New Roman"/>
          <w:sz w:val="24"/>
          <w:szCs w:val="24"/>
        </w:rPr>
        <w:t xml:space="preserve">. Se comparó el uso de 6 términos (“Vacuna contra COVID-19”, “Efectividad vacunas </w:t>
      </w:r>
      <w:r w:rsidRPr="00761A56">
        <w:rPr>
          <w:rFonts w:ascii="Times New Roman" w:eastAsia="Times New Roman" w:hAnsi="Times New Roman" w:cs="Times New Roman"/>
          <w:sz w:val="24"/>
          <w:szCs w:val="24"/>
        </w:rPr>
        <w:lastRenderedPageBreak/>
        <w:t xml:space="preserve">contra COVID-19”, “vacuna Pfizer”, “vacuna Sinopharm”, “efectos secundarios de la vacuna Pfizer”, “efectos secundarios de la vacuna Sinopharm”) en </w:t>
      </w:r>
      <w:r>
        <w:rPr>
          <w:rFonts w:ascii="Times New Roman" w:eastAsia="Times New Roman" w:hAnsi="Times New Roman" w:cs="Times New Roman"/>
          <w:sz w:val="24"/>
          <w:szCs w:val="24"/>
        </w:rPr>
        <w:t>9</w:t>
      </w:r>
      <w:r w:rsidRPr="00761A56">
        <w:rPr>
          <w:rFonts w:ascii="Times New Roman" w:eastAsia="Times New Roman" w:hAnsi="Times New Roman" w:cs="Times New Roman"/>
          <w:sz w:val="24"/>
          <w:szCs w:val="24"/>
        </w:rPr>
        <w:t xml:space="preserve"> países sudamericanos de habla hispana. </w:t>
      </w:r>
    </w:p>
    <w:p w14:paraId="4798E117"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b/>
          <w:sz w:val="24"/>
          <w:szCs w:val="24"/>
        </w:rPr>
        <w:t xml:space="preserve">Resultados: </w:t>
      </w:r>
      <w:r w:rsidRPr="00761A56">
        <w:rPr>
          <w:rFonts w:ascii="Times New Roman" w:eastAsia="Times New Roman" w:hAnsi="Times New Roman" w:cs="Times New Roman"/>
          <w:sz w:val="24"/>
          <w:szCs w:val="24"/>
        </w:rPr>
        <w:t xml:space="preserve">El país con el mayor resultado de la búsqueda del término “Vacuna contra la COVID-19” fue Bolivia. Con respecto a la búsqueda del término “efectividades vacunas COVID” en países sudamericanos, hay una gran tendencia en Perú, Ecuador, Argentina y Chile, entre enero </w:t>
      </w:r>
      <w:r>
        <w:rPr>
          <w:rFonts w:ascii="Times New Roman" w:eastAsia="Times New Roman" w:hAnsi="Times New Roman" w:cs="Times New Roman"/>
          <w:sz w:val="24"/>
          <w:szCs w:val="24"/>
        </w:rPr>
        <w:t>y</w:t>
      </w:r>
      <w:r w:rsidRPr="00761A56">
        <w:rPr>
          <w:rFonts w:ascii="Times New Roman" w:eastAsia="Times New Roman" w:hAnsi="Times New Roman" w:cs="Times New Roman"/>
          <w:sz w:val="24"/>
          <w:szCs w:val="24"/>
        </w:rPr>
        <w:t xml:space="preserve"> julio del 2021. </w:t>
      </w:r>
    </w:p>
    <w:p w14:paraId="4F0011A9"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b/>
          <w:sz w:val="24"/>
          <w:szCs w:val="24"/>
        </w:rPr>
        <w:t xml:space="preserve">Conclusión: </w:t>
      </w:r>
      <w:r w:rsidRPr="00761A56">
        <w:rPr>
          <w:rFonts w:ascii="Times New Roman" w:eastAsia="Times New Roman" w:hAnsi="Times New Roman" w:cs="Times New Roman"/>
          <w:sz w:val="24"/>
          <w:szCs w:val="24"/>
        </w:rPr>
        <w:t>No hubo disminución en el interés general con respecto a los 6 términos utilizados para este estudio; sin embargo, el interés general en las vacunas contra el coronavirus entre los usuarios del buscador de Google ha presentado cambios en la tendencia, mientras que la popularidad de los efectos secundarios de las vacunas contra la COVID-19 se han incrementado</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uestran</w:t>
      </w:r>
      <w:r w:rsidRPr="00761A56">
        <w:rPr>
          <w:rFonts w:ascii="Times New Roman" w:eastAsia="Times New Roman" w:hAnsi="Times New Roman" w:cs="Times New Roman"/>
          <w:sz w:val="24"/>
          <w:szCs w:val="24"/>
        </w:rPr>
        <w:t xml:space="preserve"> una variación </w:t>
      </w:r>
      <w:r>
        <w:rPr>
          <w:rFonts w:ascii="Times New Roman" w:eastAsia="Times New Roman" w:hAnsi="Times New Roman" w:cs="Times New Roman"/>
          <w:sz w:val="24"/>
          <w:szCs w:val="24"/>
        </w:rPr>
        <w:t>notable</w:t>
      </w:r>
      <w:r w:rsidRPr="00761A56">
        <w:rPr>
          <w:rFonts w:ascii="Times New Roman" w:eastAsia="Times New Roman" w:hAnsi="Times New Roman" w:cs="Times New Roman"/>
          <w:sz w:val="24"/>
          <w:szCs w:val="24"/>
        </w:rPr>
        <w:t xml:space="preserve"> de acuerdo con el país.</w:t>
      </w:r>
    </w:p>
    <w:p w14:paraId="50B26639" w14:textId="77777777" w:rsidR="00594124" w:rsidRPr="00761A56" w:rsidRDefault="00594124" w:rsidP="00594124">
      <w:pPr>
        <w:spacing w:line="360" w:lineRule="auto"/>
        <w:rPr>
          <w:rFonts w:ascii="Times New Roman" w:eastAsia="Times New Roman" w:hAnsi="Times New Roman" w:cs="Times New Roman"/>
          <w:b/>
          <w:sz w:val="24"/>
          <w:szCs w:val="24"/>
          <w:highlight w:val="yellow"/>
        </w:rPr>
      </w:pPr>
      <w:r w:rsidRPr="00761A56">
        <w:rPr>
          <w:rFonts w:ascii="Times New Roman" w:eastAsia="Times New Roman" w:hAnsi="Times New Roman" w:cs="Times New Roman"/>
          <w:b/>
          <w:sz w:val="24"/>
          <w:szCs w:val="24"/>
        </w:rPr>
        <w:t>Palabras clave:</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761A56">
        <w:rPr>
          <w:rFonts w:ascii="Times New Roman" w:eastAsia="Times New Roman" w:hAnsi="Times New Roman" w:cs="Times New Roman"/>
          <w:sz w:val="24"/>
          <w:szCs w:val="24"/>
        </w:rPr>
        <w:t xml:space="preserve">acunas; pandemia; infecciones por </w:t>
      </w:r>
      <w:r>
        <w:rPr>
          <w:rFonts w:ascii="Times New Roman" w:eastAsia="Times New Roman" w:hAnsi="Times New Roman" w:cs="Times New Roman"/>
          <w:sz w:val="24"/>
          <w:szCs w:val="24"/>
        </w:rPr>
        <w:t>c</w:t>
      </w:r>
      <w:r w:rsidRPr="00761A56">
        <w:rPr>
          <w:rFonts w:ascii="Times New Roman" w:eastAsia="Times New Roman" w:hAnsi="Times New Roman" w:cs="Times New Roman"/>
          <w:sz w:val="24"/>
          <w:szCs w:val="24"/>
        </w:rPr>
        <w:t>oronavirus; América Latina.</w:t>
      </w:r>
    </w:p>
    <w:p w14:paraId="67086CC6" w14:textId="77777777" w:rsidR="00594124" w:rsidRPr="002620A4" w:rsidRDefault="00594124" w:rsidP="00594124">
      <w:pPr>
        <w:spacing w:line="360" w:lineRule="auto"/>
        <w:rPr>
          <w:rFonts w:ascii="Times New Roman" w:eastAsia="Times New Roman" w:hAnsi="Times New Roman" w:cs="Times New Roman"/>
          <w:b/>
          <w:sz w:val="24"/>
          <w:szCs w:val="24"/>
        </w:rPr>
      </w:pPr>
    </w:p>
    <w:p w14:paraId="4941E07D" w14:textId="77777777" w:rsidR="00594124" w:rsidRPr="00761A56" w:rsidRDefault="00594124" w:rsidP="00594124">
      <w:pPr>
        <w:spacing w:line="360" w:lineRule="auto"/>
        <w:rPr>
          <w:rFonts w:ascii="Times New Roman" w:eastAsia="Times New Roman" w:hAnsi="Times New Roman" w:cs="Times New Roman"/>
          <w:b/>
          <w:sz w:val="24"/>
          <w:szCs w:val="24"/>
          <w:lang w:val="en-US"/>
        </w:rPr>
      </w:pPr>
      <w:r w:rsidRPr="00761A56">
        <w:rPr>
          <w:rFonts w:ascii="Times New Roman" w:eastAsia="Times New Roman" w:hAnsi="Times New Roman" w:cs="Times New Roman"/>
          <w:b/>
          <w:sz w:val="24"/>
          <w:szCs w:val="24"/>
          <w:lang w:val="en-US"/>
        </w:rPr>
        <w:t xml:space="preserve">ABSTRACT </w:t>
      </w:r>
    </w:p>
    <w:p w14:paraId="7F4DFF36" w14:textId="77777777" w:rsidR="00594124" w:rsidRPr="00761A56" w:rsidRDefault="00594124" w:rsidP="00594124">
      <w:pPr>
        <w:spacing w:line="360" w:lineRule="auto"/>
        <w:jc w:val="both"/>
        <w:rPr>
          <w:rFonts w:ascii="Times New Roman" w:eastAsia="Times New Roman" w:hAnsi="Times New Roman" w:cs="Times New Roman"/>
          <w:bCs/>
          <w:sz w:val="24"/>
          <w:szCs w:val="24"/>
          <w:lang w:val="en-US"/>
        </w:rPr>
      </w:pPr>
      <w:r w:rsidRPr="00761A56">
        <w:rPr>
          <w:rFonts w:ascii="Times New Roman" w:eastAsia="Times New Roman" w:hAnsi="Times New Roman" w:cs="Times New Roman"/>
          <w:b/>
          <w:sz w:val="24"/>
          <w:szCs w:val="24"/>
          <w:lang w:val="en-US"/>
        </w:rPr>
        <w:t>Introduction:</w:t>
      </w:r>
      <w:r w:rsidRPr="00761A56">
        <w:rPr>
          <w:rFonts w:ascii="Times New Roman" w:eastAsia="Times New Roman" w:hAnsi="Times New Roman" w:cs="Times New Roman"/>
          <w:bCs/>
          <w:sz w:val="24"/>
          <w:szCs w:val="24"/>
          <w:lang w:val="en-US"/>
        </w:rPr>
        <w:t xml:space="preserve"> Since the development of COVID-19 vaccines, the world population has been increasingly interested in learning about them.</w:t>
      </w:r>
    </w:p>
    <w:p w14:paraId="6E44B8B8" w14:textId="77777777" w:rsidR="00594124" w:rsidRPr="00761A56" w:rsidRDefault="00594124" w:rsidP="00594124">
      <w:pPr>
        <w:spacing w:line="360" w:lineRule="auto"/>
        <w:jc w:val="both"/>
        <w:rPr>
          <w:rFonts w:ascii="Times New Roman" w:eastAsia="Times New Roman" w:hAnsi="Times New Roman" w:cs="Times New Roman"/>
          <w:bCs/>
          <w:sz w:val="24"/>
          <w:szCs w:val="24"/>
          <w:lang w:val="en-US"/>
        </w:rPr>
      </w:pPr>
      <w:r w:rsidRPr="00761A56">
        <w:rPr>
          <w:rFonts w:ascii="Times New Roman" w:eastAsia="Times New Roman" w:hAnsi="Times New Roman" w:cs="Times New Roman"/>
          <w:b/>
          <w:sz w:val="24"/>
          <w:szCs w:val="24"/>
          <w:lang w:val="en-US"/>
        </w:rPr>
        <w:t>Objective:</w:t>
      </w:r>
      <w:r w:rsidRPr="00761A56">
        <w:rPr>
          <w:rFonts w:ascii="Times New Roman" w:eastAsia="Times New Roman" w:hAnsi="Times New Roman" w:cs="Times New Roman"/>
          <w:bCs/>
          <w:sz w:val="24"/>
          <w:szCs w:val="24"/>
          <w:lang w:val="en-US"/>
        </w:rPr>
        <w:t xml:space="preserve"> To perform a search analysis on COVID-19 vaccines in South American countries. </w:t>
      </w:r>
    </w:p>
    <w:p w14:paraId="5D6F5FA8" w14:textId="77777777" w:rsidR="00594124" w:rsidRPr="00761A56" w:rsidRDefault="00594124" w:rsidP="00594124">
      <w:pPr>
        <w:spacing w:line="360" w:lineRule="auto"/>
        <w:jc w:val="both"/>
        <w:rPr>
          <w:rFonts w:ascii="Times New Roman" w:eastAsia="Times New Roman" w:hAnsi="Times New Roman" w:cs="Times New Roman"/>
          <w:bCs/>
          <w:sz w:val="24"/>
          <w:szCs w:val="24"/>
          <w:lang w:val="en-US"/>
        </w:rPr>
      </w:pPr>
      <w:r w:rsidRPr="002620A4">
        <w:rPr>
          <w:rFonts w:ascii="Times New Roman" w:eastAsia="Times New Roman" w:hAnsi="Times New Roman" w:cs="Times New Roman"/>
          <w:b/>
          <w:sz w:val="24"/>
          <w:szCs w:val="24"/>
          <w:lang w:val="en-US"/>
        </w:rPr>
        <w:t>Method</w:t>
      </w:r>
      <w:r>
        <w:rPr>
          <w:rFonts w:ascii="Times New Roman" w:eastAsia="Times New Roman" w:hAnsi="Times New Roman" w:cs="Times New Roman"/>
          <w:b/>
          <w:sz w:val="24"/>
          <w:szCs w:val="24"/>
          <w:lang w:val="en-US"/>
        </w:rPr>
        <w:t>s</w:t>
      </w:r>
      <w:r w:rsidRPr="002620A4">
        <w:rPr>
          <w:rFonts w:ascii="Times New Roman" w:eastAsia="Times New Roman" w:hAnsi="Times New Roman" w:cs="Times New Roman"/>
          <w:b/>
          <w:sz w:val="24"/>
          <w:szCs w:val="24"/>
          <w:lang w:val="en-US"/>
        </w:rPr>
        <w:t>:</w:t>
      </w:r>
      <w:r w:rsidRPr="00761A56">
        <w:rPr>
          <w:rFonts w:ascii="Times New Roman" w:eastAsia="Times New Roman" w:hAnsi="Times New Roman" w:cs="Times New Roman"/>
          <w:bCs/>
          <w:sz w:val="24"/>
          <w:szCs w:val="24"/>
          <w:lang w:val="en-US"/>
        </w:rPr>
        <w:t xml:space="preserve"> Observational, descriptive, and retrospective study; of data obtained from the Google Trends tool. The use of 6 terms ("COVID-19 vaccine", "Effectiveness of COVID-19 vaccines", "Pfizer vaccine", "Sinopharm vaccine", "side effects of Pfizer vaccine", "side effects of Sinopharm vaccine") was compared in nine Spanish-speaking South American countries. </w:t>
      </w:r>
    </w:p>
    <w:p w14:paraId="14B590C4" w14:textId="77777777" w:rsidR="00594124" w:rsidRPr="00761A56" w:rsidRDefault="00594124" w:rsidP="00594124">
      <w:pPr>
        <w:spacing w:line="360" w:lineRule="auto"/>
        <w:jc w:val="both"/>
        <w:rPr>
          <w:rFonts w:ascii="Times New Roman" w:eastAsia="Times New Roman" w:hAnsi="Times New Roman" w:cs="Times New Roman"/>
          <w:bCs/>
          <w:sz w:val="24"/>
          <w:szCs w:val="24"/>
          <w:lang w:val="en-US"/>
        </w:rPr>
      </w:pPr>
      <w:r w:rsidRPr="00761A56">
        <w:rPr>
          <w:rFonts w:ascii="Times New Roman" w:eastAsia="Times New Roman" w:hAnsi="Times New Roman" w:cs="Times New Roman"/>
          <w:b/>
          <w:sz w:val="24"/>
          <w:szCs w:val="24"/>
          <w:lang w:val="en-US"/>
        </w:rPr>
        <w:t>Results:</w:t>
      </w:r>
      <w:r w:rsidRPr="00761A56">
        <w:rPr>
          <w:rFonts w:ascii="Times New Roman" w:eastAsia="Times New Roman" w:hAnsi="Times New Roman" w:cs="Times New Roman"/>
          <w:bCs/>
          <w:sz w:val="24"/>
          <w:szCs w:val="24"/>
          <w:lang w:val="en-US"/>
        </w:rPr>
        <w:t xml:space="preserve"> The country with the highest search result for the term "COVID-19 vaccine" was Bolivia. Regarding the search for the term "COVID vaccine effectiveness" in South American countries, there is a strong trend in Peru, Ecuador, Argentina and Chile, between January and July 2021. </w:t>
      </w:r>
    </w:p>
    <w:p w14:paraId="147F75CA" w14:textId="77777777" w:rsidR="00594124" w:rsidRPr="00761A56" w:rsidRDefault="00594124" w:rsidP="00594124">
      <w:pPr>
        <w:spacing w:line="360" w:lineRule="auto"/>
        <w:jc w:val="both"/>
        <w:rPr>
          <w:rFonts w:ascii="Times New Roman" w:eastAsia="Times New Roman" w:hAnsi="Times New Roman" w:cs="Times New Roman"/>
          <w:bCs/>
          <w:sz w:val="24"/>
          <w:szCs w:val="24"/>
          <w:lang w:val="en-US"/>
        </w:rPr>
      </w:pPr>
      <w:r w:rsidRPr="00761A56">
        <w:rPr>
          <w:rFonts w:ascii="Times New Roman" w:eastAsia="Times New Roman" w:hAnsi="Times New Roman" w:cs="Times New Roman"/>
          <w:b/>
          <w:sz w:val="24"/>
          <w:szCs w:val="24"/>
          <w:lang w:val="en-US"/>
        </w:rPr>
        <w:t>Conclusion:</w:t>
      </w:r>
      <w:r w:rsidRPr="00761A56">
        <w:rPr>
          <w:rFonts w:ascii="Times New Roman" w:eastAsia="Times New Roman" w:hAnsi="Times New Roman" w:cs="Times New Roman"/>
          <w:bCs/>
          <w:sz w:val="24"/>
          <w:szCs w:val="24"/>
          <w:lang w:val="en-US"/>
        </w:rPr>
        <w:t xml:space="preserve"> There was no decrease in the general interest regarding the 6 terms used for this study; however, the general interest in coronavirus vaccines among Google search engine users has presented changes in the trend, while the popularity of COVID-19 vaccine side effects has increased, showing significant variation according to the context of each country.</w:t>
      </w:r>
    </w:p>
    <w:p w14:paraId="78D67DE7" w14:textId="77777777" w:rsidR="00594124" w:rsidRDefault="00594124" w:rsidP="00594124">
      <w:pPr>
        <w:spacing w:line="360" w:lineRule="auto"/>
        <w:jc w:val="both"/>
        <w:rPr>
          <w:rFonts w:ascii="Times New Roman" w:eastAsia="Times New Roman" w:hAnsi="Times New Roman" w:cs="Times New Roman"/>
          <w:bCs/>
          <w:sz w:val="24"/>
          <w:szCs w:val="24"/>
          <w:lang w:val="en-US"/>
        </w:rPr>
      </w:pPr>
      <w:r w:rsidRPr="00761A56">
        <w:rPr>
          <w:rFonts w:ascii="Times New Roman" w:eastAsia="Times New Roman" w:hAnsi="Times New Roman" w:cs="Times New Roman"/>
          <w:b/>
          <w:sz w:val="24"/>
          <w:szCs w:val="24"/>
          <w:lang w:val="en-US"/>
        </w:rPr>
        <w:t xml:space="preserve">Keywords: </w:t>
      </w:r>
      <w:r w:rsidRPr="00761A56">
        <w:rPr>
          <w:rFonts w:ascii="Times New Roman" w:eastAsia="Times New Roman" w:hAnsi="Times New Roman" w:cs="Times New Roman"/>
          <w:bCs/>
          <w:sz w:val="24"/>
          <w:szCs w:val="24"/>
          <w:lang w:val="en-US"/>
        </w:rPr>
        <w:t xml:space="preserve">vaccines; pandemic; </w:t>
      </w:r>
      <w:r>
        <w:rPr>
          <w:rFonts w:ascii="Times New Roman" w:eastAsia="Times New Roman" w:hAnsi="Times New Roman" w:cs="Times New Roman"/>
          <w:bCs/>
          <w:sz w:val="24"/>
          <w:szCs w:val="24"/>
          <w:lang w:val="en-US"/>
        </w:rPr>
        <w:t>c</w:t>
      </w:r>
      <w:r w:rsidRPr="00761A56">
        <w:rPr>
          <w:rFonts w:ascii="Times New Roman" w:eastAsia="Times New Roman" w:hAnsi="Times New Roman" w:cs="Times New Roman"/>
          <w:bCs/>
          <w:sz w:val="24"/>
          <w:szCs w:val="24"/>
          <w:lang w:val="en-US"/>
        </w:rPr>
        <w:t>oronavirus infections; Latin America.</w:t>
      </w:r>
    </w:p>
    <w:p w14:paraId="57A8F79C" w14:textId="77777777" w:rsidR="00594124" w:rsidRDefault="00594124" w:rsidP="00594124">
      <w:pPr>
        <w:spacing w:line="360" w:lineRule="auto"/>
        <w:jc w:val="both"/>
        <w:rPr>
          <w:rFonts w:ascii="Times New Roman" w:eastAsia="Times New Roman" w:hAnsi="Times New Roman" w:cs="Times New Roman"/>
          <w:bCs/>
          <w:sz w:val="24"/>
          <w:szCs w:val="24"/>
          <w:lang w:val="en-US"/>
        </w:rPr>
      </w:pPr>
    </w:p>
    <w:p w14:paraId="082FFCB5" w14:textId="77777777" w:rsidR="00594124" w:rsidRDefault="00594124" w:rsidP="00594124">
      <w:pPr>
        <w:spacing w:line="360" w:lineRule="auto"/>
        <w:jc w:val="both"/>
        <w:rPr>
          <w:rFonts w:ascii="Times New Roman" w:eastAsia="Times New Roman" w:hAnsi="Times New Roman" w:cs="Times New Roman"/>
          <w:bCs/>
          <w:sz w:val="24"/>
          <w:szCs w:val="24"/>
          <w:lang w:val="en-US"/>
        </w:rPr>
      </w:pPr>
    </w:p>
    <w:p w14:paraId="33FE67D9" w14:textId="77777777" w:rsidR="00594124" w:rsidRPr="002620A4" w:rsidRDefault="00594124" w:rsidP="00594124">
      <w:pPr>
        <w:spacing w:line="360" w:lineRule="auto"/>
        <w:jc w:val="both"/>
        <w:rPr>
          <w:rFonts w:ascii="Times New Roman" w:eastAsia="Times New Roman" w:hAnsi="Times New Roman" w:cs="Times New Roman"/>
          <w:bCs/>
          <w:sz w:val="24"/>
          <w:szCs w:val="24"/>
          <w:lang w:val="es-PE"/>
        </w:rPr>
      </w:pPr>
      <w:r w:rsidRPr="002620A4">
        <w:rPr>
          <w:rFonts w:ascii="Times New Roman" w:eastAsia="Times New Roman" w:hAnsi="Times New Roman" w:cs="Times New Roman"/>
          <w:bCs/>
          <w:sz w:val="24"/>
          <w:szCs w:val="24"/>
          <w:lang w:val="es-PE"/>
        </w:rPr>
        <w:t>Recibido: 13/10/2022</w:t>
      </w:r>
    </w:p>
    <w:p w14:paraId="41E2BD3C" w14:textId="77777777" w:rsidR="00594124" w:rsidRPr="002620A4" w:rsidRDefault="00594124" w:rsidP="00594124">
      <w:pPr>
        <w:spacing w:line="360" w:lineRule="auto"/>
        <w:jc w:val="both"/>
        <w:rPr>
          <w:rFonts w:ascii="Times New Roman" w:eastAsia="Times New Roman" w:hAnsi="Times New Roman" w:cs="Times New Roman"/>
          <w:bCs/>
          <w:sz w:val="24"/>
          <w:szCs w:val="24"/>
          <w:lang w:val="es-PE"/>
        </w:rPr>
      </w:pPr>
      <w:r w:rsidRPr="002620A4">
        <w:rPr>
          <w:rFonts w:ascii="Times New Roman" w:eastAsia="Times New Roman" w:hAnsi="Times New Roman" w:cs="Times New Roman"/>
          <w:bCs/>
          <w:sz w:val="24"/>
          <w:szCs w:val="24"/>
          <w:lang w:val="es-PE"/>
        </w:rPr>
        <w:t>Aprobado:</w:t>
      </w:r>
      <w:r>
        <w:rPr>
          <w:rFonts w:ascii="Times New Roman" w:eastAsia="Times New Roman" w:hAnsi="Times New Roman" w:cs="Times New Roman"/>
          <w:bCs/>
          <w:sz w:val="24"/>
          <w:szCs w:val="24"/>
          <w:lang w:val="es-PE"/>
        </w:rPr>
        <w:t xml:space="preserve"> 30/11/2022</w:t>
      </w:r>
    </w:p>
    <w:p w14:paraId="328272A0" w14:textId="77777777" w:rsidR="00594124" w:rsidRPr="002620A4" w:rsidRDefault="00594124" w:rsidP="00594124">
      <w:pPr>
        <w:spacing w:line="360" w:lineRule="auto"/>
        <w:jc w:val="both"/>
        <w:rPr>
          <w:rFonts w:ascii="Times New Roman" w:eastAsia="Times New Roman" w:hAnsi="Times New Roman" w:cs="Times New Roman"/>
          <w:b/>
          <w:sz w:val="24"/>
          <w:szCs w:val="24"/>
          <w:lang w:val="es-PE"/>
        </w:rPr>
      </w:pPr>
    </w:p>
    <w:p w14:paraId="51743712" w14:textId="77777777" w:rsidR="00594124" w:rsidRDefault="00594124" w:rsidP="00594124">
      <w:pPr>
        <w:spacing w:line="360" w:lineRule="auto"/>
        <w:rPr>
          <w:rFonts w:ascii="Times New Roman" w:eastAsia="Times New Roman" w:hAnsi="Times New Roman" w:cs="Times New Roman"/>
          <w:b/>
          <w:sz w:val="24"/>
          <w:szCs w:val="24"/>
        </w:rPr>
      </w:pPr>
    </w:p>
    <w:p w14:paraId="72718A4C" w14:textId="77777777" w:rsidR="00594124" w:rsidRPr="002620A4" w:rsidRDefault="00594124" w:rsidP="00594124">
      <w:pPr>
        <w:spacing w:line="360" w:lineRule="auto"/>
        <w:jc w:val="center"/>
        <w:rPr>
          <w:rFonts w:ascii="Times New Roman" w:eastAsia="Times New Roman" w:hAnsi="Times New Roman" w:cs="Times New Roman"/>
          <w:b/>
          <w:sz w:val="32"/>
          <w:szCs w:val="32"/>
        </w:rPr>
      </w:pPr>
      <w:r w:rsidRPr="002620A4">
        <w:rPr>
          <w:rFonts w:ascii="Times New Roman" w:eastAsia="Times New Roman" w:hAnsi="Times New Roman" w:cs="Times New Roman"/>
          <w:b/>
          <w:sz w:val="32"/>
          <w:szCs w:val="32"/>
        </w:rPr>
        <w:t>INTRODUCCIÓN</w:t>
      </w:r>
    </w:p>
    <w:p w14:paraId="08D380DF"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 xml:space="preserve">En el primer trimestre del año 2020 la Organización Mundial de la Salud (OMS) declaró pandemia a la epidemia originada por el </w:t>
      </w:r>
      <w:r>
        <w:rPr>
          <w:rFonts w:ascii="Times New Roman" w:eastAsia="Times New Roman" w:hAnsi="Times New Roman" w:cs="Times New Roman"/>
          <w:sz w:val="24"/>
          <w:szCs w:val="24"/>
        </w:rPr>
        <w:t>c</w:t>
      </w:r>
      <w:r w:rsidRPr="00761A56">
        <w:rPr>
          <w:rFonts w:ascii="Times New Roman" w:eastAsia="Times New Roman" w:hAnsi="Times New Roman" w:cs="Times New Roman"/>
          <w:sz w:val="24"/>
          <w:szCs w:val="24"/>
        </w:rPr>
        <w:t xml:space="preserve">oronavirus SARS-CoV-2; que se extendió por gran parte de los </w:t>
      </w:r>
      <w:r>
        <w:rPr>
          <w:rFonts w:ascii="Times New Roman" w:eastAsia="Times New Roman" w:hAnsi="Times New Roman" w:cs="Times New Roman"/>
          <w:sz w:val="24"/>
          <w:szCs w:val="24"/>
        </w:rPr>
        <w:t>5</w:t>
      </w:r>
      <w:r w:rsidRPr="00761A56">
        <w:rPr>
          <w:rFonts w:ascii="Times New Roman" w:eastAsia="Times New Roman" w:hAnsi="Times New Roman" w:cs="Times New Roman"/>
          <w:sz w:val="24"/>
          <w:szCs w:val="24"/>
        </w:rPr>
        <w:t xml:space="preserve"> continentes.</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aZluNV2x","properties":{"formattedCitation":"(1)","plainCitation":"(1)","noteIndex":0},"citationItems":[{"id":2758,"uris":["http://zotero.org/users/local/SdjYeqak/items/H9Z7FFEF"],"uri":["http://zotero.org/users/local/SdjYeqak/items/H9Z7FFEF"],"itemData":{"id":2758,"type":"webpage","abstract":"Ginebra, 11 de marzo de 2020 (OMS)- El Director General de la Organización Mundial de la Salud (OMS), el doctor Tedros Adhanom Ghebreyesus, anunció hoy que la nueva enfermedad por el coronavirus 2019 (COVID-19) puede caracterizarse como una pandemia. “La OMS ha estado evaluando este brote durante todo el día y estamos profundamente preocupados tanto por los niveles alarmantes de propagación y gravedad, como por los niveles alarmantes de inacción. Por lo tanto, hemos evaluado que COVID-19 puede caracterizarse como una pandemia”, afirmó.","container-title":"Organización Panamericana de la Salud","language":"es","title":"La OMS caracteriza a COVID-19 como una pandemia","URL":"https://www.paho.org/es/noticias/11-3-2020-oms-caracteriza-covid-19-como-pandemia","author":[{"family":"OPS/OMS","given":""}],"accessed":{"date-parts":[["2021",12,25]]},"issued":{"date-parts":[["2020"]]}}}],"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w:t>
      </w:r>
      <w:r w:rsidRPr="00761A56">
        <w:rPr>
          <w:rFonts w:ascii="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p>
    <w:p w14:paraId="350396D9"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Desde su inicio en la ciudad de Wuhan hasta su posterior propagación, la COVID-19 ha venido causando problemas de salud a nivel mundial.</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W3dxGCyN","properties":{"formattedCitation":"(2)","plainCitation":"(2)","noteIndex":0},"citationItems":[{"id":744,"uris":["http://zotero.org/users/local/SdjYeqak/items/EEEXLHQ7"],"uri":["http://zotero.org/users/local/SdjYeqak/items/EEEXLHQ7"],"itemData":{"id":744,"type":"article-journal","abstract":"The outbreak of Coronavirus Disease 2019 (COVID-19) causing novel coronavirus-infected pneumonia (NCIP), has affected the lives of 71,429 people globally. Originating in China, the disease has a rapid progression to other countries. Research suggests remarkable genomic resemblance of 2019-nCoV with Severe Acute Respiratory Syndrome (SARS) which has a history of a pandemic in 2002. With evidence of nosocomial spread, a number of diligent measures are being employed to constrain its propagation. Hence, the Public Health Emergency of International Concern (PHEIC) has been established by the World Health Organization (WHO) with strategic objectives for public health to curtail its impact on global health and economy.","container-title":"Journal of Infection and Public Health","DOI":"10.1016/j.jiph.2020.02.033","ISSN":"1876-0341","issue":"4","journalAbbreviation":"Journal of Infection and Public Health","language":"en","page":"644-646","source":"ScienceDirect","title":"The outbreak of Coronavirus Disease 2019 (COVID-19)—An emerging global health threat","volume":"13","author":[{"family":"Arshad Ali","given":"Shajeea"},{"family":"Baloch","given":"Mariam"},{"family":"Ahmed","given":"Naseem"},{"family":"Arshad Ali","given":"Asadullah"},{"family":"Iqbal","given":"Ayman"}],"issued":{"date-parts":[["2020"]]}}}],"schema":"https://github.com/citation-style-language/schema/raw/master/csl-citation.json"}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(2)</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vertAlign w:val="superscript"/>
        </w:rPr>
        <w:t xml:space="preserve"> </w:t>
      </w:r>
      <w:r w:rsidRPr="00761A56">
        <w:rPr>
          <w:rFonts w:ascii="Times New Roman" w:eastAsia="Times New Roman" w:hAnsi="Times New Roman" w:cs="Times New Roman"/>
          <w:sz w:val="24"/>
          <w:szCs w:val="24"/>
        </w:rPr>
        <w:t>Además, el periodo desde su aparición ha sido tan corto e intempestivo que ha generado el colapso de los sistemas de salud, repercusiones en la economía de diversos países, altas tasas de morbimortalidad en distinta poblaciones, entre otros efectos que ahora se pueden evidenciar.</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8WsC9lZK","properties":{"formattedCitation":"(3)","plainCitation":"(3)","noteIndex":0},"citationItems":[{"id":1643,"uris":["http://zotero.org/users/local/SdjYeqak/items/ZEDRCLVW"],"uri":["http://zotero.org/users/local/SdjYeqak/items/ZEDRCLVW"],"itemData":{"id":1643,"type":"article-journal","container-title":"Revista Peruana de Medicina Experimental y Salud Pública","DOI":"10.17843/rpmesp.2020.374.6866","ISSN":"1726-4634, 1726-4634, 1726-4642","issue":"4","journalAbbreviation":"Rev Peru Med Exp Salud Publica","language":"es","note":"publisher: Instituto Nacional de Salud","page":"603-604","source":"SciELO","title":"Pandemia de la COVID-19: tormentas y retos","title-short":"Pandemia de la COVID-19","volume":"37","author":[{"family":"Cabezas","given":"César"}],"issued":{"date-parts":[["2021",2,3]]}}}],"schema":"https://github.com/citation-style-language/schema/raw/master/csl-citation.json"}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(3)</w:t>
      </w:r>
      <w:r w:rsidRPr="00761A56">
        <w:rPr>
          <w:rFonts w:ascii="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highlight w:val="white"/>
        </w:rPr>
        <w:t xml:space="preserve"> No obstante,</w:t>
      </w:r>
      <w:r w:rsidRPr="00761A56">
        <w:rPr>
          <w:rFonts w:ascii="Times New Roman" w:eastAsia="Times New Roman" w:hAnsi="Times New Roman" w:cs="Times New Roman"/>
          <w:sz w:val="24"/>
          <w:szCs w:val="24"/>
        </w:rPr>
        <w:t xml:space="preserve"> la humanidad pudo hacer frente a esta nueva enfermedad</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 xml:space="preserve"> pesar</w:t>
      </w:r>
      <w:r>
        <w:rPr>
          <w:rFonts w:ascii="Times New Roman" w:eastAsia="Times New Roman" w:hAnsi="Times New Roman" w:cs="Times New Roman"/>
          <w:sz w:val="24"/>
          <w:szCs w:val="24"/>
        </w:rPr>
        <w:t xml:space="preserve"> de contar</w:t>
      </w:r>
      <w:r w:rsidRPr="00761A56">
        <w:rPr>
          <w:rFonts w:ascii="Times New Roman" w:eastAsia="Times New Roman" w:hAnsi="Times New Roman" w:cs="Times New Roman"/>
          <w:sz w:val="24"/>
          <w:szCs w:val="24"/>
        </w:rPr>
        <w:t xml:space="preserve"> en un principio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 poca evidencia científica</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se llegó a utilizar fármacos e insumos para contrarrestar los síntomas y complicaciones generadas, pero con el tiempo se logró desarrollar vacunas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diversos países y luego se usaron </w:t>
      </w:r>
      <w:r>
        <w:rPr>
          <w:rFonts w:ascii="Times New Roman" w:eastAsia="Times New Roman" w:hAnsi="Times New Roman" w:cs="Times New Roman"/>
          <w:sz w:val="24"/>
          <w:szCs w:val="24"/>
        </w:rPr>
        <w:t>en todo el</w:t>
      </w:r>
      <w:r w:rsidRPr="00761A56">
        <w:rPr>
          <w:rFonts w:ascii="Times New Roman" w:eastAsia="Times New Roman" w:hAnsi="Times New Roman" w:cs="Times New Roman"/>
          <w:sz w:val="24"/>
          <w:szCs w:val="24"/>
        </w:rPr>
        <w:t xml:space="preserve"> mund</w:t>
      </w:r>
      <w:r>
        <w:rPr>
          <w:rFonts w:ascii="Times New Roman" w:eastAsia="Times New Roman" w:hAnsi="Times New Roman" w:cs="Times New Roman"/>
          <w:sz w:val="24"/>
          <w:szCs w:val="24"/>
        </w:rPr>
        <w:t>o</w:t>
      </w:r>
      <w:r w:rsidRPr="00761A56">
        <w:rPr>
          <w:rFonts w:ascii="Times New Roman" w:eastAsia="Times New Roman" w:hAnsi="Times New Roman" w:cs="Times New Roman"/>
          <w:sz w:val="24"/>
          <w:szCs w:val="24"/>
        </w:rPr>
        <w:t>.</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2c6nvuy5","properties":{"formattedCitation":"(4)","plainCitation":"(4)","noteIndex":0},"citationItems":[{"id":2760,"uris":["http://zotero.org/users/local/SdjYeqak/items/EYBJZG2H"],"uri":["http://zotero.org/users/local/SdjYeqak/items/EYBJZG2H"],"itemData":{"id":2760,"type":"article-journal","abstract":"Where 2020 saw the development and testing of vaccines against severe acute respiratory syndrome coronavirus 2 (SARS-CoV-2) at an unprecedented pace, the first half of 2021 has seen vaccine rollout in many countries. In this Progress article, we provide a snapshot of ongoing vaccine efficacy studies, as well as real-world data on vaccine effectiveness and the impact of virus variants of concern. Where they have been deployed in a high proportion of the adult population, the currently approved vaccines have been extremely effective in preventing COVID-19, particularly severe disease. Nonetheless, there are still significant challenges in ensuring equitable vaccine access around the globe and lessons that can be learned for controlling this pandemic and for the next pandemic.","container-title":"Nature Reviews Immunology","DOI":"10.1038/s41577-021-00592-1","ISSN":"1474-1741","issue":"10","journalAbbreviation":"Nat Rev Immunol","language":"en","note":"Bandiera_abtest: a\nCg_type: Nature Research Journals\nnumber: 10\nPrimary_atype: Reviews\npublisher: Nature Publishing Group\nSubject_term: SARS-CoV-2;Vaccines\nSubject_term_id: sars-cov-2;vaccines","page":"626-36","source":"www.nature.com","title":"Progress of the COVID-19 vaccine effort: viruses, vaccines and variants versus efficacy, effectiveness and escape","title-short":"Progress of the COVID-19 vaccine effort","volume":"21","author":[{"family":"Tregoning","given":"John S."},{"family":"Flight","given":"Katie E."},{"family":"Higham","given":"Sophie L."},{"family":"Wang","given":"Ziyin"},{"family":"Pierce","given":"Benjamin F."}],"issued":{"date-parts":[["2021"]]}}}],"schema":"https://github.com/citation-style-language/schema/raw/master/csl-citation.json"}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(4)</w:t>
      </w:r>
      <w:r w:rsidRPr="00761A56">
        <w:rPr>
          <w:rFonts w:ascii="Times New Roman" w:hAnsi="Times New Roman" w:cs="Times New Roman"/>
          <w:sz w:val="24"/>
          <w:szCs w:val="24"/>
          <w:vertAlign w:val="superscript"/>
        </w:rPr>
        <w:fldChar w:fldCharType="end"/>
      </w:r>
    </w:p>
    <w:p w14:paraId="65BEC045"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En este contexto la población mundial, con mucha expectativa, empezó a buscar información sobre las vacunas, incluso desde antes de su lanzamiento al mercado ya había un interés global, el cual fue creciendo cuando se iniciaron las primeras inmunizaciones. Sin embargo, la distribución de la asignación de las vacunas y el ritmo de vacunación no fue igual en todos los países,</w:t>
      </w:r>
      <w:r>
        <w:rPr>
          <w:rFonts w:ascii="Times New Roman" w:eastAsia="Times New Roman" w:hAnsi="Times New Roman" w:cs="Times New Roman"/>
          <w:sz w:val="24"/>
          <w:szCs w:val="24"/>
        </w:rPr>
        <w:t xml:space="preserve"> se</w:t>
      </w:r>
      <w:r w:rsidRPr="00761A56">
        <w:rPr>
          <w:rFonts w:ascii="Times New Roman" w:eastAsia="Times New Roman" w:hAnsi="Times New Roman" w:cs="Times New Roman"/>
          <w:sz w:val="24"/>
          <w:szCs w:val="24"/>
        </w:rPr>
        <w:t xml:space="preserve"> favoreci</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a los países con mayores ingresos.</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tCDUT0FS","properties":{"formattedCitation":"(5)","plainCitation":"(5)","noteIndex":0},"citationItems":[{"id":2766,"uris":["http://zotero.org/users/local/SdjYeqak/items/EIAC7ES2"],"uri":["http://zotero.org/users/local/SdjYeqak/items/EIAC7ES2"],"itemData":{"id":2766,"type":"article-journal","abstract":"An effective rollout of vaccinations against COVID-19 offers the most promising prospect of bringing the pandemic to an end. We present the Our World in Data COVID-19 vaccination dataset, a global public dataset that tracks the scale and rate of the vaccine rollout across the world. This dataset is updated regularly and includes data on the total number of vaccinations administered, first and second doses administered, daily vaccination rates and population-adjusted coverage for all countries for which data are available (169 countries as of 7 April 2021). It will be maintained as the global vaccination campaign continues to progress. This resource aids policymakers and researchers in understanding the rate of current and potential vaccine rollout; the interactions with non-vaccination policy responses; the potential impact of vaccinations on pandemic outcomes such as transmission, morbidity and mortality; and global inequalities in vaccine access.","container-title":"Nature Human Behaviour","DOI":"10.1038/s41562-021-01122-8","ISSN":"2397-3374","issue":"7","journalAbbreviation":"Nat Hum Behav","language":"en","note":"Bandiera_abtest: a\nCg_type: Nature Research Journals\nnumber: 7\nPrimary_atype: Research\npublisher: Nature Publishing Group\nSubject_term: Epidemiology;Vaccines\nSubject_term_id: epidemiology;vaccines","page":"947-53","source":"www.nature.com","title":"A global database of COVID-19 vaccinations","volume":"5","author":[{"family":"Mathieu","given":"Edouard"},{"family":"Ritchie","given":"Hannah"},{"family":"Ortiz-Ospina","given":"Esteban"},{"family":"Roser","given":"Max"},{"family":"Hasell","given":"Joe"},{"family":"Appel","given":"Cameron"},{"family":"Giattino","given":"Charlie"},{"family":"Rodés-Guirao","given":"Lucas"}],"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(5)</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761A56">
        <w:rPr>
          <w:rFonts w:ascii="Times New Roman" w:eastAsia="Times New Roman" w:hAnsi="Times New Roman" w:cs="Times New Roman"/>
          <w:sz w:val="24"/>
          <w:szCs w:val="24"/>
        </w:rPr>
        <w:t>uchas personas y familias optaron por viajar a estos países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que ya contaban con las vacunas, lo que dio lugar al turismo de vacunas.</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WwUhjC1A","properties":{"formattedCitation":"(6)","plainCitation":"(6)","noteIndex":0},"citationItems":[{"id":2763,"uris":["http://zotero.org/users/local/SdjYeqak/items/ADAEZFBK"],"uri":["http://zotero.org/users/local/SdjYeqak/items/ADAEZFBK"],"itemData":{"id":2763,"type":"article-journal","abstract":"Since early 2020, the COVID-19 pandemic has had a devastating impact on global tourism. Vaccine tourism is a novel health tourism concept, which provides an opportunity for countries with a vaccine surplus to offer medical tourism packages to entice international tourists from countries with vaccine shortages to visit for sightseeing and receive vaccine inoculations. Understanding the factors that influence people to adopt vaccine tourism is one of the strategies that could boost a country’s tourism sector and help to revive the local economy. This study aims to examine the factors influencing the intention to adopt and recommend COVID-19 vaccine tourism among young travelers. A total of 179 questionnaire surveys were collected from traveling-related social media outlets. Partial least squares structural equation modeling (PLS-SEM) was performed to analyze the data. The results indicate that young tourists in Thailand are inclined to promote vaccine tourism to others. Price value appears to be the most significant influencing factor on intentions to both adopt and recommend vaccine tourism. Additionally, trust in the foreign healthcare system was positively associated with young travelers’ intention to recommend vaccine tourism to others. Theoretically, this research adds to the medical tourism literature, suggesting that, while trust is an important factor influencing the medical tourism decision, it appears to be insignificant in the context of vaccine tourism.","container-title":"Sustainability","DOI":"10.3390/su132212867","issue":"22","language":"en","note":"number: 22\npublisher: Multidisciplinary Digital Publishing Institute","page":"12867","source":"www.mdpi.com","title":"Examining factors influencing COVID-19 vaccine tourism for international tourists","volume":"13","author":[{"family":"Kaewkitipong","given":"Laddawan"},{"family":"Chen","given":"Charlie"},{"family":"Ractham","given":"Peter"}],"issued":{"date-parts":[["2021",1]]}}}],"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(6)</w:t>
      </w:r>
      <w:r w:rsidRPr="00761A56">
        <w:rPr>
          <w:rFonts w:ascii="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Sin embargo, la tendencia de este tipo de turismo disminuy</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conforme el resto de</w:t>
      </w:r>
      <w:r>
        <w:rPr>
          <w:rFonts w:ascii="Times New Roman" w:eastAsia="Times New Roman" w:hAnsi="Times New Roman" w:cs="Times New Roman"/>
          <w:sz w:val="24"/>
          <w:szCs w:val="24"/>
        </w:rPr>
        <w:t xml:space="preserve"> los</w:t>
      </w:r>
      <w:r w:rsidRPr="00761A56">
        <w:rPr>
          <w:rFonts w:ascii="Times New Roman" w:eastAsia="Times New Roman" w:hAnsi="Times New Roman" w:cs="Times New Roman"/>
          <w:sz w:val="24"/>
          <w:szCs w:val="24"/>
        </w:rPr>
        <w:t xml:space="preserve"> países adquirían las vacunas y elaboraban cronogramas para inmunizar a su población.</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qlOX3XcG","properties":{"formattedCitation":"(7)","plainCitation":"(7)","noteIndex":0},"citationItems":[{"id":2771,"uris":["http://zotero.org/users/local/SdjYeqak/items/U999V75U"],"uri":["http://zotero.org/users/local/SdjYeqak/items/U999V75U"],"itemData":{"id":2771,"type":"webpage","abstract":"Gracias al avance en las campañas de vacunación en México, el número de personas que viajan a los Estados Unidos para recibir una vacuna","container-title":"A21","language":"es","title":"Disminuye turismo mexicano de vacunas","URL":"http://a21.com.mx/index.php/aeronautica/2021/08/04/disminuye-turismo-mexicano-de-vacunas","author":[{"family":"Redaccion A21","given":""}],"accessed":{"date-parts":[["2021",12,25]]},"issued":{"date-parts":[["2021"]]}}}],"schema":"https://github.com/citation-style-language/schema/raw/master/csl-citation.json"}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(7)</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p>
    <w:p w14:paraId="61E3152B"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Pr="00761A56">
        <w:rPr>
          <w:rFonts w:ascii="Times New Roman" w:eastAsia="Times New Roman" w:hAnsi="Times New Roman" w:cs="Times New Roman"/>
          <w:sz w:val="24"/>
          <w:szCs w:val="24"/>
        </w:rPr>
        <w:t xml:space="preserve">a población centró su interés en las vacunas a las </w:t>
      </w:r>
      <w:r>
        <w:rPr>
          <w:rFonts w:ascii="Times New Roman" w:eastAsia="Times New Roman" w:hAnsi="Times New Roman" w:cs="Times New Roman"/>
          <w:sz w:val="24"/>
          <w:szCs w:val="24"/>
        </w:rPr>
        <w:t>que</w:t>
      </w:r>
      <w:r w:rsidRPr="00761A56">
        <w:rPr>
          <w:rFonts w:ascii="Times New Roman" w:eastAsia="Times New Roman" w:hAnsi="Times New Roman" w:cs="Times New Roman"/>
          <w:sz w:val="24"/>
          <w:szCs w:val="24"/>
        </w:rPr>
        <w:t xml:space="preserve"> podían acceder en sus países, buscando información en diversos medios, sobre todo los medios digitales.</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FwhMxLiG","properties":{"formattedCitation":"(8)","plainCitation":"(8)","noteIndex":0},"citationItems":[{"id":2769,"uris":["http://zotero.org/users/local/SdjYeqak/items/MSAM9XQ4"],"uri":["http://zotero.org/users/local/SdjYeqak/items/MSAM9XQ4"],"itemData":{"id":2769,"type":"article-journal","abstract":"People’s willingness to get immunized against coronavirus disease 2019 (COVID-19) continues to shift.1 Vaccine hesitancy remains high in minority communities.2 We do not know how parents will respond when the vaccine becomes available for children. Given these uncertainties and the importance of attaining high levels of immunization, physicians need to encourage people to get immunized. This work will be as difficult and important as providing clinical care for people who have contracted COVID-19. It will require careful communication with individual patients. Furthermore, to fulfill our professional obligations to educate the public, it will also savvy use of social media. If we do this well, it will save more lives than all the ICUs in the world.","container-title":"Pediatrics","DOI":"10.1542/peds.2021-050049","ISSN":"0031-4005","issue":"5","journalAbbreviation":"Pediatrics","page":"e2021050049","source":"Silverchair","title":"Promoting COVID-19 vaccination on social media","volume":"147","author":[{"family":"Raza","given":"Fajar"},{"family":"Lantos","given":"John D."}],"issued":{"date-parts":[["2021"]]}}}],"schema":"https://github.com/citation-style-language/schema/raw/master/csl-citation.json"}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(8)</w:t>
      </w:r>
      <w:r w:rsidRPr="00761A56">
        <w:rPr>
          <w:rFonts w:ascii="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761A56">
        <w:rPr>
          <w:rFonts w:ascii="Times New Roman" w:eastAsia="Times New Roman" w:hAnsi="Times New Roman" w:cs="Times New Roman"/>
          <w:sz w:val="24"/>
          <w:szCs w:val="24"/>
        </w:rPr>
        <w:t xml:space="preserve">esulta interesante analizar las tendencias de búsqueda de lo ocurrido durante este periodo de inmunización, como la búsqueda de los diferentes tipos de vacunas, el turismo de vacunas, las dosis de refuerzo, entre otros. </w:t>
      </w:r>
    </w:p>
    <w:p w14:paraId="5FB0075C"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l objetivo de esta investigación fue realizar un análisis de búsqueda </w:t>
      </w:r>
      <w:r w:rsidRPr="00761A56">
        <w:rPr>
          <w:rFonts w:ascii="Times New Roman" w:eastAsia="Times New Roman" w:hAnsi="Times New Roman" w:cs="Times New Roman"/>
          <w:color w:val="111111"/>
          <w:sz w:val="24"/>
          <w:szCs w:val="24"/>
        </w:rPr>
        <w:t xml:space="preserve">sobre las vacunas contra </w:t>
      </w:r>
      <w:r>
        <w:rPr>
          <w:rFonts w:ascii="Times New Roman" w:eastAsia="Times New Roman" w:hAnsi="Times New Roman" w:cs="Times New Roman"/>
          <w:color w:val="111111"/>
          <w:sz w:val="24"/>
          <w:szCs w:val="24"/>
        </w:rPr>
        <w:t xml:space="preserve">la </w:t>
      </w:r>
      <w:r w:rsidRPr="00761A56">
        <w:rPr>
          <w:rFonts w:ascii="Times New Roman" w:eastAsia="Times New Roman" w:hAnsi="Times New Roman" w:cs="Times New Roman"/>
          <w:color w:val="111111"/>
          <w:sz w:val="24"/>
          <w:szCs w:val="24"/>
        </w:rPr>
        <w:t>COVID-19 en países sudamericanos</w:t>
      </w:r>
      <w:r w:rsidRPr="00761A56">
        <w:rPr>
          <w:rFonts w:ascii="Times New Roman" w:eastAsia="Times New Roman" w:hAnsi="Times New Roman" w:cs="Times New Roman"/>
          <w:sz w:val="24"/>
          <w:szCs w:val="24"/>
        </w:rPr>
        <w:t>.</w:t>
      </w:r>
    </w:p>
    <w:p w14:paraId="7F172E1C" w14:textId="77777777" w:rsidR="00594124" w:rsidRDefault="00594124" w:rsidP="00594124">
      <w:pPr>
        <w:spacing w:line="360" w:lineRule="auto"/>
        <w:rPr>
          <w:rFonts w:ascii="Times New Roman" w:eastAsia="Times New Roman" w:hAnsi="Times New Roman" w:cs="Times New Roman"/>
          <w:b/>
          <w:sz w:val="24"/>
          <w:szCs w:val="24"/>
        </w:rPr>
      </w:pPr>
    </w:p>
    <w:p w14:paraId="3750D245" w14:textId="77777777" w:rsidR="00594124" w:rsidRDefault="00594124" w:rsidP="00594124">
      <w:pPr>
        <w:spacing w:line="360" w:lineRule="auto"/>
        <w:rPr>
          <w:rFonts w:ascii="Times New Roman" w:eastAsia="Times New Roman" w:hAnsi="Times New Roman" w:cs="Times New Roman"/>
          <w:b/>
          <w:sz w:val="24"/>
          <w:szCs w:val="24"/>
        </w:rPr>
      </w:pPr>
    </w:p>
    <w:p w14:paraId="329F82B3" w14:textId="77777777" w:rsidR="00594124" w:rsidRPr="002620A4" w:rsidRDefault="00594124" w:rsidP="00594124">
      <w:pPr>
        <w:spacing w:line="360" w:lineRule="auto"/>
        <w:jc w:val="center"/>
        <w:rPr>
          <w:rFonts w:ascii="Times New Roman" w:eastAsia="Times New Roman" w:hAnsi="Times New Roman" w:cs="Times New Roman"/>
          <w:b/>
          <w:sz w:val="32"/>
          <w:szCs w:val="32"/>
        </w:rPr>
      </w:pPr>
      <w:r w:rsidRPr="002620A4">
        <w:rPr>
          <w:rFonts w:ascii="Times New Roman" w:eastAsia="Times New Roman" w:hAnsi="Times New Roman" w:cs="Times New Roman"/>
          <w:b/>
          <w:sz w:val="32"/>
          <w:szCs w:val="32"/>
        </w:rPr>
        <w:t>MÉTODOS</w:t>
      </w:r>
    </w:p>
    <w:p w14:paraId="2C65DA81"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 xml:space="preserve">Estudio observacional, descriptivo y retrospectivo de datos obtenidos de Google </w:t>
      </w:r>
      <w:proofErr w:type="spellStart"/>
      <w:r w:rsidRPr="00761A56">
        <w:rPr>
          <w:rFonts w:ascii="Times New Roman" w:eastAsia="Times New Roman" w:hAnsi="Times New Roman" w:cs="Times New Roman"/>
          <w:sz w:val="24"/>
          <w:szCs w:val="24"/>
        </w:rPr>
        <w:t>Trends</w:t>
      </w:r>
      <w:proofErr w:type="spellEnd"/>
      <w:r w:rsidRPr="00761A56">
        <w:rPr>
          <w:rFonts w:ascii="Times New Roman" w:eastAsia="Times New Roman" w:hAnsi="Times New Roman" w:cs="Times New Roman"/>
          <w:sz w:val="24"/>
          <w:szCs w:val="24"/>
        </w:rPr>
        <w:t xml:space="preserve">. Se utilizó para analizar el volumen de búsquedas en web o mediante el teléfono celular u otros que permitan acceder a la internet, para </w:t>
      </w:r>
      <w:r>
        <w:rPr>
          <w:rFonts w:ascii="Times New Roman" w:eastAsia="Times New Roman" w:hAnsi="Times New Roman" w:cs="Times New Roman"/>
          <w:sz w:val="24"/>
          <w:szCs w:val="24"/>
        </w:rPr>
        <w:t>9</w:t>
      </w:r>
      <w:r w:rsidRPr="00761A56">
        <w:rPr>
          <w:rFonts w:ascii="Times New Roman" w:eastAsia="Times New Roman" w:hAnsi="Times New Roman" w:cs="Times New Roman"/>
          <w:sz w:val="24"/>
          <w:szCs w:val="24"/>
        </w:rPr>
        <w:t xml:space="preserve"> países sudamericanos de habla hispana: Perú, Colombia, Ecuador, Argentina, Chile, Bolivia, Paraguay, Uruguay y Venezuela. </w:t>
      </w:r>
    </w:p>
    <w:p w14:paraId="5A7C59A8"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buscó </w:t>
      </w:r>
      <w:r w:rsidRPr="00761A56">
        <w:rPr>
          <w:rFonts w:ascii="Times New Roman" w:eastAsia="Times New Roman" w:hAnsi="Times New Roman" w:cs="Times New Roman"/>
          <w:sz w:val="24"/>
          <w:szCs w:val="24"/>
        </w:rPr>
        <w:t>sobre el tema “Vacunas” y los términos empleados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“Vacuna contra COVID-19”, “Efectividad vacunas contra COVID-19”, “vacuna Pfizer”, “vacuna Sinopharm”, “efectos secundarios de la vacuna Pfizer”, “efectos secundarios de la vacuna Sinopharm”. Se consider</w:t>
      </w:r>
      <w:r>
        <w:rPr>
          <w:rFonts w:ascii="Times New Roman" w:eastAsia="Times New Roman" w:hAnsi="Times New Roman" w:cs="Times New Roman"/>
          <w:sz w:val="24"/>
          <w:szCs w:val="24"/>
        </w:rPr>
        <w:t>aron</w:t>
      </w:r>
      <w:r w:rsidRPr="00761A56">
        <w:rPr>
          <w:rFonts w:ascii="Times New Roman" w:eastAsia="Times New Roman" w:hAnsi="Times New Roman" w:cs="Times New Roman"/>
          <w:sz w:val="24"/>
          <w:szCs w:val="24"/>
        </w:rPr>
        <w:t xml:space="preserve"> todas las búsquedas en todas las categorías</w:t>
      </w:r>
      <w:r>
        <w:rPr>
          <w:rFonts w:ascii="Times New Roman" w:eastAsia="Times New Roman" w:hAnsi="Times New Roman" w:cs="Times New Roman"/>
          <w:sz w:val="24"/>
          <w:szCs w:val="24"/>
        </w:rPr>
        <w:t>, en las</w:t>
      </w:r>
      <w:r w:rsidRPr="00761A56">
        <w:rPr>
          <w:rFonts w:ascii="Times New Roman" w:eastAsia="Times New Roman" w:hAnsi="Times New Roman" w:cs="Times New Roman"/>
          <w:sz w:val="24"/>
          <w:szCs w:val="24"/>
        </w:rPr>
        <w:t xml:space="preserve"> fechas entre </w:t>
      </w:r>
      <w:r>
        <w:rPr>
          <w:rFonts w:ascii="Times New Roman" w:eastAsia="Times New Roman" w:hAnsi="Times New Roman" w:cs="Times New Roman"/>
          <w:sz w:val="24"/>
          <w:szCs w:val="24"/>
        </w:rPr>
        <w:t xml:space="preserve">el </w:t>
      </w:r>
      <w:r w:rsidRPr="00761A56">
        <w:rPr>
          <w:rFonts w:ascii="Times New Roman" w:eastAsia="Times New Roman" w:hAnsi="Times New Roman" w:cs="Times New Roman"/>
          <w:sz w:val="24"/>
          <w:szCs w:val="24"/>
        </w:rPr>
        <w:t>06 de noviembre</w:t>
      </w:r>
      <w:r>
        <w:rPr>
          <w:rFonts w:ascii="Times New Roman" w:eastAsia="Times New Roman" w:hAnsi="Times New Roman" w:cs="Times New Roman"/>
          <w:sz w:val="24"/>
          <w:szCs w:val="24"/>
        </w:rPr>
        <w:t xml:space="preserve"> de</w:t>
      </w:r>
      <w:r w:rsidRPr="00761A56">
        <w:rPr>
          <w:rFonts w:ascii="Times New Roman" w:eastAsia="Times New Roman" w:hAnsi="Times New Roman" w:cs="Times New Roman"/>
          <w:sz w:val="24"/>
          <w:szCs w:val="24"/>
        </w:rPr>
        <w:t xml:space="preserve"> 2020 a</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 xml:space="preserve"> 06 de noviembre del 2021</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l interés de </w:t>
      </w:r>
      <w:r>
        <w:rPr>
          <w:rFonts w:ascii="Times New Roman" w:eastAsia="Times New Roman" w:hAnsi="Times New Roman" w:cs="Times New Roman"/>
          <w:sz w:val="24"/>
          <w:szCs w:val="24"/>
        </w:rPr>
        <w:t xml:space="preserve">las </w:t>
      </w:r>
      <w:r w:rsidRPr="00761A56">
        <w:rPr>
          <w:rFonts w:ascii="Times New Roman" w:eastAsia="Times New Roman" w:hAnsi="Times New Roman" w:cs="Times New Roman"/>
          <w:sz w:val="24"/>
          <w:szCs w:val="24"/>
        </w:rPr>
        <w:t>búsquedas en el Perú se comparó con los demás países</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debido a que el Perú llegó a ser el país más afectado en todo el mundo, según la mortalidad por cada 100 mil habitantes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w:t>
      </w:r>
    </w:p>
    <w:p w14:paraId="6F887737"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 xml:space="preserve">Los datos utilizados para el análisis estaban anonimizados, categorizados y agregados por los algoritmos de Google. Se analizó la tendencia de cambios en el número de solicitudes en todo el conjunto. La búsqueda de cada término se incluyó en un bloque inicial de 5 países y luego los restantes 4. Para la obtención de la información se descargó como archivo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csv</w:t>
      </w:r>
      <w:proofErr w:type="spellEnd"/>
      <w:r w:rsidRPr="00761A56">
        <w:rPr>
          <w:rFonts w:ascii="Times New Roman" w:eastAsia="Times New Roman" w:hAnsi="Times New Roman" w:cs="Times New Roman"/>
          <w:sz w:val="24"/>
          <w:szCs w:val="24"/>
        </w:rPr>
        <w:t xml:space="preserve"> para su posterior conversión en </w:t>
      </w:r>
      <w:r>
        <w:rPr>
          <w:rFonts w:ascii="Times New Roman" w:eastAsia="Times New Roman" w:hAnsi="Times New Roman" w:cs="Times New Roman"/>
          <w:sz w:val="24"/>
          <w:szCs w:val="24"/>
        </w:rPr>
        <w:t xml:space="preserve">un </w:t>
      </w:r>
      <w:r w:rsidRPr="00761A56">
        <w:rPr>
          <w:rFonts w:ascii="Times New Roman" w:eastAsia="Times New Roman" w:hAnsi="Times New Roman" w:cs="Times New Roman"/>
          <w:sz w:val="24"/>
          <w:szCs w:val="24"/>
        </w:rPr>
        <w:t xml:space="preserve">archivo </w:t>
      </w:r>
      <w:r>
        <w:rPr>
          <w:rFonts w:ascii="Times New Roman" w:eastAsia="Times New Roman" w:hAnsi="Times New Roman" w:cs="Times New Roman"/>
          <w:sz w:val="24"/>
          <w:szCs w:val="24"/>
        </w:rPr>
        <w:t xml:space="preserve">de </w:t>
      </w:r>
      <w:r w:rsidRPr="00761A56">
        <w:rPr>
          <w:rFonts w:ascii="Times New Roman" w:eastAsia="Times New Roman" w:hAnsi="Times New Roman" w:cs="Times New Roman"/>
          <w:sz w:val="24"/>
          <w:szCs w:val="24"/>
        </w:rPr>
        <w:t>Excel a través del apartado “datos”</w:t>
      </w:r>
      <w:r>
        <w:rPr>
          <w:rFonts w:ascii="Times New Roman" w:eastAsia="Times New Roman" w:hAnsi="Times New Roman" w:cs="Times New Roman"/>
          <w:sz w:val="24"/>
          <w:szCs w:val="24"/>
        </w:rPr>
        <w:t>. Se cargó como</w:t>
      </w:r>
      <w:r w:rsidRPr="00761A56">
        <w:rPr>
          <w:rFonts w:ascii="Times New Roman" w:eastAsia="Times New Roman" w:hAnsi="Times New Roman" w:cs="Times New Roman"/>
          <w:sz w:val="24"/>
          <w:szCs w:val="24"/>
        </w:rPr>
        <w:t xml:space="preserve"> datos externos desde un archivo de texto, para su posterior programación como tipo de archivo “delimitado” y dentro de sus separadores se seleccionó el recuadro de “coma”, finalmente se obtuvo la gráfica con la cantidad de búsquedas por países para su posterior interpretación en gráficos lineales. </w:t>
      </w:r>
    </w:p>
    <w:p w14:paraId="61527C7A" w14:textId="77777777" w:rsidR="00594124" w:rsidRPr="00761A56" w:rsidRDefault="00594124" w:rsidP="00594124">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U</w:t>
      </w:r>
      <w:r w:rsidRPr="00761A56">
        <w:rPr>
          <w:rFonts w:ascii="Times New Roman" w:eastAsia="Times New Roman" w:hAnsi="Times New Roman" w:cs="Times New Roman"/>
          <w:sz w:val="24"/>
          <w:szCs w:val="24"/>
        </w:rPr>
        <w:t>na observación de datos representa un número relativo de consultas dentro de una sola semana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 un rango de valores de 0 a 100, </w:t>
      </w:r>
      <w:r>
        <w:rPr>
          <w:rFonts w:ascii="Times New Roman" w:eastAsia="Times New Roman" w:hAnsi="Times New Roman" w:cs="Times New Roman"/>
          <w:sz w:val="24"/>
          <w:szCs w:val="24"/>
        </w:rPr>
        <w:t>en el cual</w:t>
      </w:r>
      <w:r w:rsidRPr="00761A56">
        <w:rPr>
          <w:rFonts w:ascii="Times New Roman" w:eastAsia="Times New Roman" w:hAnsi="Times New Roman" w:cs="Times New Roman"/>
          <w:sz w:val="24"/>
          <w:szCs w:val="24"/>
        </w:rPr>
        <w:t xml:space="preserve"> 100 representa el número máximo de búsquedas en un período recopilado y la muestra de G</w:t>
      </w:r>
      <w:r>
        <w:rPr>
          <w:rFonts w:ascii="Times New Roman" w:eastAsia="Times New Roman" w:hAnsi="Times New Roman" w:cs="Times New Roman"/>
          <w:sz w:val="24"/>
          <w:szCs w:val="24"/>
        </w:rPr>
        <w:t xml:space="preserve">oogle </w:t>
      </w:r>
      <w:proofErr w:type="spellStart"/>
      <w:r w:rsidRPr="00761A56">
        <w:rPr>
          <w:rFonts w:ascii="Times New Roman" w:eastAsia="Times New Roman" w:hAnsi="Times New Roman" w:cs="Times New Roman"/>
          <w:sz w:val="24"/>
          <w:szCs w:val="24"/>
        </w:rPr>
        <w:t>T</w:t>
      </w:r>
      <w:r>
        <w:rPr>
          <w:rFonts w:ascii="Times New Roman" w:eastAsia="Times New Roman" w:hAnsi="Times New Roman" w:cs="Times New Roman"/>
          <w:sz w:val="24"/>
          <w:szCs w:val="24"/>
        </w:rPr>
        <w:t>rend</w:t>
      </w:r>
      <w:proofErr w:type="spellEnd"/>
      <w:r w:rsidRPr="00761A56">
        <w:rPr>
          <w:rFonts w:ascii="Times New Roman" w:eastAsia="Times New Roman" w:hAnsi="Times New Roman" w:cs="Times New Roman"/>
          <w:sz w:val="24"/>
          <w:szCs w:val="24"/>
        </w:rPr>
        <w:t xml:space="preserve"> para el período analizado se refiere a un tamaño de muestra grande</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que s</w:t>
      </w:r>
      <w:r>
        <w:rPr>
          <w:rFonts w:ascii="Times New Roman" w:eastAsia="Times New Roman" w:hAnsi="Times New Roman" w:cs="Times New Roman"/>
          <w:sz w:val="24"/>
          <w:szCs w:val="24"/>
        </w:rPr>
        <w:t>e considera</w:t>
      </w:r>
      <w:r w:rsidRPr="00761A56">
        <w:rPr>
          <w:rFonts w:ascii="Times New Roman" w:eastAsia="Times New Roman" w:hAnsi="Times New Roman" w:cs="Times New Roman"/>
          <w:sz w:val="24"/>
          <w:szCs w:val="24"/>
        </w:rPr>
        <w:t xml:space="preserve"> adecuado para un estudio científico.</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cVcduRsi","properties":{"formattedCitation":"(9)","plainCitation":"(9)","noteIndex":0},"citationItems":[{"id":2773,"uris":["http://zotero.org/users/local/SdjYeqak/items/39ALVW46"],"uri":["http://zotero.org/users/local/SdjYeqak/items/39ALVW46"],"itemData":{"id":2773,"type":"article-journal","abstract":"BACKGROUND: Google Trends is a novel, freely accessible tool that allows users to interact with Internet search data, which may provide deep insights into population behavior and health-related phenomena. However, there is limited knowledge about its potential uses and limitations. We therefore systematically reviewed health care literature using Google Trends to classify articles by topic and study aim; evaluate the methodology and validation of the tool; and address limitations for its use in research.\nMETHODS AND FINDINGS: PRISMA guidelines were followed. Two independent reviewers systematically identified studies utilizing Google Trends for health care research from MEDLINE and PubMed. Seventy studies met our inclusion criteria. Google Trends publications increased seven-fold from 2009 to 2013. Studies were classified into four topic domains: infectious disease (27% of articles), mental health and substance use (24%), other non-communicable diseases (16%), and general population behavior (33%). By use, 27% of articles utilized Google Trends for casual inference, 39% for description, and 34% for surveillance. Among surveillance studies, 92% were validated against a reference standard data source, and 80% of studies using correlation had a correlation statistic ≥0.70. Overall, 67% of articles provided a rationale for their search input. However, only 7% of articles were reproducible based on complete documentation of search strategy. We present a checklist to facilitate appropriate methodological documentation for future studies. A limitation of the study is the challenge of classifying heterogeneous studies utilizing a novel data source.\nCONCLUSION: Google Trends is being used to study health phenomena in a variety of topic domains in myriad ways. However, poor documentation of methods precludes the reproducibility of the findings. Such documentation would enable other researchers to determine the consistency of results provided by Google Trends for a well-specified query over time. Furthermore, greater transparency can improve its reliability as a research tool.","container-title":"PloS One","DOI":"10.1371/journal.pone.0109583","ISSN":"1932-6203","issue":"10","journalAbbreviation":"PLoS One","language":"eng","note":"PMID: 25337815\nPMCID: PMC4215636","page":"e109583","source":"PubMed","title":"The use of google trends in health care research: a systematic review","title-short":"The use of google trends in health care research","volume":"9","author":[{"family":"Nuti","given":"Sudhakar V."},{"family":"Wayda","given":"Brian"},{"family":"Ranasinghe","given":"Isuru"},{"family":"Wang","given":"Sisi"},{"family":"Dreyer","given":"Rachel P."},{"family":"Chen","given":"Serene I."},{"family":"Murugiah","given":"Karthik"}],"issued":{"date-parts":[["2014"]]}}}],"schema":"https://github.com/citation-style-language/schema/raw/master/csl-citation.json"}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(9)</w:t>
      </w:r>
      <w:r w:rsidRPr="00761A56">
        <w:rPr>
          <w:rFonts w:ascii="Times New Roman" w:eastAsia="Times New Roman" w:hAnsi="Times New Roman" w:cs="Times New Roman"/>
          <w:sz w:val="24"/>
          <w:szCs w:val="24"/>
          <w:vertAlign w:val="superscript"/>
        </w:rPr>
        <w:fldChar w:fldCharType="end"/>
      </w:r>
    </w:p>
    <w:p w14:paraId="347E4C22" w14:textId="77777777" w:rsidR="00594124" w:rsidRPr="00761A56" w:rsidRDefault="00594124" w:rsidP="00594124">
      <w:pPr>
        <w:spacing w:line="360" w:lineRule="auto"/>
        <w:jc w:val="both"/>
        <w:rPr>
          <w:rFonts w:ascii="Times New Roman" w:eastAsia="Times New Roman" w:hAnsi="Times New Roman" w:cs="Times New Roman"/>
          <w:sz w:val="24"/>
          <w:szCs w:val="24"/>
          <w:highlight w:val="yellow"/>
        </w:rPr>
      </w:pPr>
      <w:r w:rsidRPr="00761A56">
        <w:rPr>
          <w:rFonts w:ascii="Times New Roman" w:eastAsia="Times New Roman" w:hAnsi="Times New Roman" w:cs="Times New Roman"/>
          <w:sz w:val="24"/>
          <w:szCs w:val="24"/>
        </w:rPr>
        <w:t>Se realizó la búsqueda de la vacuna Pfizer</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debido a su gran impacto y uso en Latinoamérica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fue</w:t>
      </w:r>
      <w:r w:rsidRPr="00761A56">
        <w:rPr>
          <w:rFonts w:ascii="Times New Roman" w:eastAsia="Times New Roman" w:hAnsi="Times New Roman" w:cs="Times New Roman"/>
          <w:sz w:val="24"/>
          <w:szCs w:val="24"/>
        </w:rPr>
        <w:t xml:space="preserve"> una de las primeras en emplearse por los gobiernos sudamericanos y </w:t>
      </w:r>
      <w:r>
        <w:rPr>
          <w:rFonts w:ascii="Times New Roman" w:eastAsia="Times New Roman" w:hAnsi="Times New Roman" w:cs="Times New Roman"/>
          <w:sz w:val="24"/>
          <w:szCs w:val="24"/>
        </w:rPr>
        <w:t xml:space="preserve">se </w:t>
      </w:r>
      <w:r w:rsidRPr="00761A56">
        <w:rPr>
          <w:rFonts w:ascii="Times New Roman" w:eastAsia="Times New Roman" w:hAnsi="Times New Roman" w:cs="Times New Roman"/>
          <w:sz w:val="24"/>
          <w:szCs w:val="24"/>
        </w:rPr>
        <w:t>prob</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un 95</w:t>
      </w:r>
      <w:r>
        <w:rPr>
          <w:rFonts w:ascii="Times New Roman" w:eastAsia="Times New Roman" w:hAnsi="Times New Roman" w:cs="Times New Roman"/>
          <w:sz w:val="24"/>
          <w:szCs w:val="24"/>
        </w:rPr>
        <w:t> </w:t>
      </w:r>
      <w:r w:rsidRPr="00761A56">
        <w:rPr>
          <w:rFonts w:ascii="Times New Roman" w:eastAsia="Times New Roman" w:hAnsi="Times New Roman" w:cs="Times New Roman"/>
          <w:sz w:val="24"/>
          <w:szCs w:val="24"/>
        </w:rPr>
        <w:t>% de efectividad, incluso contra las demás variantes del coronavirus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a vacuna del laboratorio Sinopharm se buscó debido a que, es altamente conocida por su uso y su impacto a nivel global; t</w:t>
      </w:r>
      <w:r>
        <w:rPr>
          <w:rFonts w:ascii="Times New Roman" w:eastAsia="Times New Roman" w:hAnsi="Times New Roman" w:cs="Times New Roman"/>
          <w:sz w:val="24"/>
          <w:szCs w:val="24"/>
        </w:rPr>
        <w:t>i</w:t>
      </w:r>
      <w:r w:rsidRPr="00761A56">
        <w:rPr>
          <w:rFonts w:ascii="Times New Roman" w:eastAsia="Times New Roman" w:hAnsi="Times New Roman" w:cs="Times New Roman"/>
          <w:sz w:val="24"/>
          <w:szCs w:val="24"/>
        </w:rPr>
        <w:t>ene una eficacia del 79</w:t>
      </w:r>
      <w:r>
        <w:rPr>
          <w:rFonts w:ascii="Times New Roman" w:eastAsia="Times New Roman" w:hAnsi="Times New Roman" w:cs="Times New Roman"/>
          <w:sz w:val="24"/>
          <w:szCs w:val="24"/>
        </w:rPr>
        <w:t> </w:t>
      </w:r>
      <w:r w:rsidRPr="00761A56">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s una de las más empleadas para combatir la enfermedad en muchos países. </w:t>
      </w:r>
      <w:r>
        <w:rPr>
          <w:rFonts w:ascii="Times New Roman" w:eastAsia="Times New Roman" w:hAnsi="Times New Roman" w:cs="Times New Roman"/>
          <w:sz w:val="24"/>
          <w:szCs w:val="24"/>
        </w:rPr>
        <w:t>P</w:t>
      </w:r>
      <w:r w:rsidRPr="00761A56">
        <w:rPr>
          <w:rFonts w:ascii="Times New Roman" w:eastAsia="Times New Roman" w:hAnsi="Times New Roman" w:cs="Times New Roman"/>
          <w:sz w:val="24"/>
          <w:szCs w:val="24"/>
        </w:rPr>
        <w:t>or esto se prioriz</w:t>
      </w:r>
      <w:r>
        <w:rPr>
          <w:rFonts w:ascii="Times New Roman" w:eastAsia="Times New Roman" w:hAnsi="Times New Roman" w:cs="Times New Roman"/>
          <w:sz w:val="24"/>
          <w:szCs w:val="24"/>
        </w:rPr>
        <w:t>aron</w:t>
      </w:r>
      <w:r w:rsidRPr="00761A56">
        <w:rPr>
          <w:rFonts w:ascii="Times New Roman" w:eastAsia="Times New Roman" w:hAnsi="Times New Roman" w:cs="Times New Roman"/>
          <w:sz w:val="24"/>
          <w:szCs w:val="24"/>
        </w:rPr>
        <w:t xml:space="preserve"> estas </w:t>
      </w:r>
      <w:r>
        <w:rPr>
          <w:rFonts w:ascii="Times New Roman" w:eastAsia="Times New Roman" w:hAnsi="Times New Roman" w:cs="Times New Roman"/>
          <w:sz w:val="24"/>
          <w:szCs w:val="24"/>
        </w:rPr>
        <w:t>2</w:t>
      </w:r>
      <w:r w:rsidRPr="00761A56">
        <w:rPr>
          <w:rFonts w:ascii="Times New Roman" w:eastAsia="Times New Roman" w:hAnsi="Times New Roman" w:cs="Times New Roman"/>
          <w:sz w:val="24"/>
          <w:szCs w:val="24"/>
        </w:rPr>
        <w:t xml:space="preserve"> por encima de muchas vacunas que se empezaron a comercializar paulatinamente.</w:t>
      </w:r>
    </w:p>
    <w:p w14:paraId="6C3B78D5"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61A56">
        <w:rPr>
          <w:rFonts w:ascii="Times New Roman" w:eastAsia="Times New Roman" w:hAnsi="Times New Roman" w:cs="Times New Roman"/>
          <w:sz w:val="24"/>
          <w:szCs w:val="24"/>
        </w:rPr>
        <w:t>e consideró importante buscar los efectos secundarios, ya que es un tema que suscitó mucha preocupación de manera global, esto sobre todo por los supuestos rumores y noticias falsas que se dieron a conocer sobre su efectividad, riesgos y efectos negativos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761A56">
        <w:rPr>
          <w:rFonts w:ascii="Times New Roman" w:eastAsia="Times New Roman" w:hAnsi="Times New Roman" w:cs="Times New Roman"/>
          <w:sz w:val="24"/>
          <w:szCs w:val="24"/>
        </w:rPr>
        <w:t xml:space="preserve"> la vacuna Pfizer </w:t>
      </w:r>
      <w:proofErr w:type="spellStart"/>
      <w:r w:rsidRPr="00761A56">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se informa</w:t>
      </w:r>
      <w:r w:rsidRPr="00761A56">
        <w:rPr>
          <w:rFonts w:ascii="Times New Roman" w:eastAsia="Times New Roman" w:hAnsi="Times New Roman" w:cs="Times New Roman"/>
          <w:sz w:val="24"/>
          <w:szCs w:val="24"/>
        </w:rPr>
        <w:t xml:space="preserve"> dolor en el sitio de la inyección, fatiga, cefalea, mialgia, escalofríos fiebre e hinchazón en el lugar de la inyección;</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9OpVKrDA","properties":{"formattedCitation":"(10)","plainCitation":"(10)","noteIndex":0},"citationItems":[{"id":2776,"uris":["http://zotero.org/users/local/SdjYeqak/items/K6U89Z4W"],"uri":["http://zotero.org/users/local/SdjYeqak/items/K6U89Z4W"],"itemData":{"id":2776,"type":"article-journal","container-title":"Eur Rev Med Pharmacol Sci","issue":"3","language":"en","page":"1663-9","source":"pesquisa.bvsalud.org","title":"COVID-19 vaccines: comparison of biological, pharmacological characteristics and adverse effects of Pfizer/BioNTech and Moderna Vaccines.","title-short":"COVID-19 vaccines","volume":"25","author":[{"family":"Meo","given":"S. A."},{"family":"Bukhari","given":"I. A."},{"family":"Akram","given":"J."},{"family":"Meo","given":"A. S."},{"family":"Klonoff","given":"D. C."}],"issued":{"date-parts":[["2021"]]}}}],"schema":"https://github.com/citation-style-language/schema/raw/master/csl-citation.json"}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(10)</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en l</w:t>
      </w:r>
      <w:r w:rsidRPr="00761A56">
        <w:rPr>
          <w:rFonts w:ascii="Times New Roman" w:eastAsia="Times New Roman" w:hAnsi="Times New Roman" w:cs="Times New Roman"/>
          <w:sz w:val="24"/>
          <w:szCs w:val="24"/>
        </w:rPr>
        <w:t>a de Sinopharm</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el dolor en el sitio de la inyección, seguido de eritema, hiperemia, prurito, edema o hinchazón</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w:t>
      </w:r>
      <w:proofErr w:type="spellStart"/>
      <w:r w:rsidRPr="00761A56">
        <w:rPr>
          <w:rFonts w:ascii="Times New Roman" w:eastAsia="Times New Roman" w:hAnsi="Times New Roman" w:cs="Times New Roman"/>
          <w:sz w:val="24"/>
          <w:szCs w:val="24"/>
        </w:rPr>
        <w:t>rash</w:t>
      </w:r>
      <w:proofErr w:type="spellEnd"/>
      <w:r w:rsidRPr="00761A56">
        <w:rPr>
          <w:rFonts w:ascii="Times New Roman" w:eastAsia="Times New Roman" w:hAnsi="Times New Roman" w:cs="Times New Roman"/>
          <w:sz w:val="24"/>
          <w:szCs w:val="24"/>
        </w:rPr>
        <w:t>” cutáneo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1A56">
        <w:rPr>
          <w:rFonts w:ascii="Times New Roman" w:eastAsia="Times New Roman" w:hAnsi="Times New Roman" w:cs="Times New Roman"/>
          <w:sz w:val="24"/>
          <w:szCs w:val="24"/>
        </w:rPr>
        <w:t>or último, como sintomatología general, fatiga, fiebre transitoria, cefalea, diarrea, tos</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disnea.</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nx4kGPYP","properties":{"formattedCitation":"(11)","plainCitation":"(11)","noteIndex":0},"citationItems":[{"id":2778,"uris":["http://zotero.org/users/local/SdjYeqak/items/AEAK7Y8T"],"uri":["http://zotero.org/users/local/SdjYeqak/items/AEAK7Y8T"],"itemData":{"id":2778,"type":"article-journal","abstract":"Objectives\nVaccines are one of the best interventions developed for eradicating COVID-19. This study aimed to provide evidence on Sinopharm COVID-19 vaccine side effects.\nMethods\nA cross-sectional survey study was conducted between January and April 2021 to collect data on the effects of the COVID-19 vaccine among individuals in the United Arab Emirates. Demographic data, vaccination and the response of people unwilling to take the COVID-19 vaccine were reported.\nResults\nSide effects post first vaccine dose of normal injection site pain, fatigue and headache were more common in participants aged ≤49 years versus &gt;49 years, while pain at the vaccination site, fatigue, lethargy, headache and tenderness were the most common side effects post second dose in both groups. All side effects for both doses were more prevalent among participants aged ≤49 years. Side effects were more common in females compared with males for both doses. The most common reason for being unwilling to take the COVID-19 vaccine was that vaccines are not effective.\nConclusion\nPost-vaccination side effects for the first and second doses were mild and predictable, and there were no hospitalization cases; this data will help reduce vaccine hesitancy.","container-title":"International Journal of Infectious Diseases","DOI":"10.1016/j.ijid.2021.08.013","ISSN":"1201-9712","issue":"1","journalAbbreviation":"International Journal of Infectious Diseases","language":"en","page":"219-26","source":"ScienceDirect","title":"Side effects and perceptions following Sinopharm COVID-19 vaccination","volume":"111","author":[{"family":"Saeed","given":"Balsam Qubais"},{"family":"Al-Shahrabi","given":"Rula"},{"family":"Alhaj","given":"Shaikha Salah"},{"family":"Alkokhardi","given":"Zainab Mansour"},{"family":"Adrees","given":"Ahmed Omar"}],"issued":{"date-parts":[["2021"]]}}}],"schema":"https://github.com/citation-style-language/schema/raw/master/csl-citation.json"}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(11)</w:t>
      </w:r>
      <w:r w:rsidRPr="00761A56">
        <w:rPr>
          <w:rFonts w:ascii="Times New Roman" w:eastAsia="Times New Roman" w:hAnsi="Times New Roman" w:cs="Times New Roman"/>
          <w:sz w:val="24"/>
          <w:szCs w:val="24"/>
          <w:vertAlign w:val="superscript"/>
        </w:rPr>
        <w:fldChar w:fldCharType="end"/>
      </w:r>
    </w:p>
    <w:p w14:paraId="40978455"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Se present</w:t>
      </w:r>
      <w:r>
        <w:rPr>
          <w:rFonts w:ascii="Times New Roman" w:eastAsia="Times New Roman" w:hAnsi="Times New Roman" w:cs="Times New Roman"/>
          <w:sz w:val="24"/>
          <w:szCs w:val="24"/>
        </w:rPr>
        <w:t>an</w:t>
      </w:r>
      <w:r w:rsidRPr="00761A56">
        <w:rPr>
          <w:rFonts w:ascii="Times New Roman" w:eastAsia="Times New Roman" w:hAnsi="Times New Roman" w:cs="Times New Roman"/>
          <w:sz w:val="24"/>
          <w:szCs w:val="24"/>
        </w:rPr>
        <w:t xml:space="preserve"> los resultados en gráficos de líneas para mostrar las tendencias en el tiempo, </w:t>
      </w:r>
      <w:r>
        <w:rPr>
          <w:rFonts w:ascii="Times New Roman" w:eastAsia="Times New Roman" w:hAnsi="Times New Roman" w:cs="Times New Roman"/>
          <w:sz w:val="24"/>
          <w:szCs w:val="24"/>
        </w:rPr>
        <w:t xml:space="preserve">se </w:t>
      </w:r>
      <w:r w:rsidRPr="00761A56">
        <w:rPr>
          <w:rFonts w:ascii="Times New Roman" w:eastAsia="Times New Roman" w:hAnsi="Times New Roman" w:cs="Times New Roman"/>
          <w:sz w:val="24"/>
          <w:szCs w:val="24"/>
        </w:rPr>
        <w:t>establece una comparación del uso de los 6 términos entre los países sudamericanos de habla hispana</w:t>
      </w:r>
      <w:r>
        <w:rPr>
          <w:rFonts w:ascii="Times New Roman" w:eastAsia="Times New Roman" w:hAnsi="Times New Roman" w:cs="Times New Roman"/>
          <w:sz w:val="24"/>
          <w:szCs w:val="24"/>
        </w:rPr>
        <w:t xml:space="preserve"> y se</w:t>
      </w:r>
      <w:r w:rsidRPr="00761A56">
        <w:rPr>
          <w:rFonts w:ascii="Times New Roman" w:eastAsia="Times New Roman" w:hAnsi="Times New Roman" w:cs="Times New Roman"/>
          <w:sz w:val="24"/>
          <w:szCs w:val="24"/>
        </w:rPr>
        <w:t xml:space="preserve"> obt</w:t>
      </w:r>
      <w:r>
        <w:rPr>
          <w:rFonts w:ascii="Times New Roman" w:eastAsia="Times New Roman" w:hAnsi="Times New Roman" w:cs="Times New Roman"/>
          <w:sz w:val="24"/>
          <w:szCs w:val="24"/>
        </w:rPr>
        <w:t>uvo</w:t>
      </w:r>
      <w:r w:rsidRPr="00761A56">
        <w:rPr>
          <w:rFonts w:ascii="Times New Roman" w:eastAsia="Times New Roman" w:hAnsi="Times New Roman" w:cs="Times New Roman"/>
          <w:sz w:val="24"/>
          <w:szCs w:val="24"/>
        </w:rPr>
        <w:t xml:space="preserve"> un orden entre los que presentaron mayores tendencias de búsqueda. </w:t>
      </w:r>
    </w:p>
    <w:p w14:paraId="0FBC7B96" w14:textId="77777777" w:rsidR="00594124"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l ser datos</w:t>
      </w:r>
      <w:r>
        <w:rPr>
          <w:rFonts w:ascii="Times New Roman" w:eastAsia="Times New Roman" w:hAnsi="Times New Roman" w:cs="Times New Roman"/>
          <w:sz w:val="24"/>
          <w:szCs w:val="24"/>
        </w:rPr>
        <w:t xml:space="preserve"> públicos, de libre acceso,</w:t>
      </w:r>
      <w:r w:rsidRPr="00761A56">
        <w:rPr>
          <w:rFonts w:ascii="Times New Roman" w:eastAsia="Times New Roman" w:hAnsi="Times New Roman" w:cs="Times New Roman"/>
          <w:sz w:val="24"/>
          <w:szCs w:val="24"/>
        </w:rPr>
        <w:t xml:space="preserve"> no se tuvo que contar con la aprobación ética.</w:t>
      </w:r>
    </w:p>
    <w:p w14:paraId="4CDDE0A4"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76FFC16D" w14:textId="77777777" w:rsidR="00594124" w:rsidRDefault="00594124" w:rsidP="00594124">
      <w:pPr>
        <w:spacing w:line="360" w:lineRule="auto"/>
        <w:rPr>
          <w:rFonts w:ascii="Times New Roman" w:eastAsia="Times New Roman" w:hAnsi="Times New Roman" w:cs="Times New Roman"/>
          <w:b/>
          <w:sz w:val="24"/>
          <w:szCs w:val="24"/>
        </w:rPr>
      </w:pPr>
    </w:p>
    <w:p w14:paraId="4CAC683C" w14:textId="77777777" w:rsidR="00594124" w:rsidRPr="002620A4" w:rsidRDefault="00594124" w:rsidP="00594124">
      <w:pPr>
        <w:spacing w:line="360" w:lineRule="auto"/>
        <w:jc w:val="center"/>
        <w:rPr>
          <w:rFonts w:ascii="Times New Roman" w:hAnsi="Times New Roman" w:cs="Times New Roman"/>
          <w:sz w:val="32"/>
          <w:szCs w:val="32"/>
        </w:rPr>
      </w:pPr>
      <w:r w:rsidRPr="002620A4">
        <w:rPr>
          <w:rFonts w:ascii="Times New Roman" w:eastAsia="Times New Roman" w:hAnsi="Times New Roman" w:cs="Times New Roman"/>
          <w:b/>
          <w:sz w:val="32"/>
          <w:szCs w:val="32"/>
        </w:rPr>
        <w:t>RESULTADOS</w:t>
      </w:r>
    </w:p>
    <w:p w14:paraId="0D27A688"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En la figura 1 se muestra</w:t>
      </w:r>
      <w:r>
        <w:rPr>
          <w:rFonts w:ascii="Times New Roman" w:eastAsia="Times New Roman" w:hAnsi="Times New Roman" w:cs="Times New Roman"/>
          <w:sz w:val="24"/>
          <w:szCs w:val="24"/>
        </w:rPr>
        <w:t>n</w:t>
      </w:r>
      <w:r w:rsidRPr="00761A56">
        <w:rPr>
          <w:rFonts w:ascii="Times New Roman" w:eastAsia="Times New Roman" w:hAnsi="Times New Roman" w:cs="Times New Roman"/>
          <w:sz w:val="24"/>
          <w:szCs w:val="24"/>
        </w:rPr>
        <w:t xml:space="preserve"> las tendencias con mayor búsqueda del término “Vacuna contra COVID-19”</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w:t>
      </w:r>
      <w:r w:rsidRPr="00761A56">
        <w:rPr>
          <w:rFonts w:ascii="Times New Roman" w:eastAsia="Times New Roman" w:hAnsi="Times New Roman" w:cs="Times New Roman"/>
          <w:sz w:val="24"/>
          <w:szCs w:val="24"/>
        </w:rPr>
        <w:t>realiza la comparación entre los 9 países</w:t>
      </w:r>
      <w:r>
        <w:rPr>
          <w:rFonts w:ascii="Times New Roman" w:eastAsia="Times New Roman" w:hAnsi="Times New Roman" w:cs="Times New Roman"/>
          <w:sz w:val="24"/>
          <w:szCs w:val="24"/>
        </w:rPr>
        <w:t>; fue</w:t>
      </w:r>
      <w:r w:rsidRPr="00761A56">
        <w:rPr>
          <w:rFonts w:ascii="Times New Roman" w:eastAsia="Times New Roman" w:hAnsi="Times New Roman" w:cs="Times New Roman"/>
          <w:sz w:val="24"/>
          <w:szCs w:val="24"/>
        </w:rPr>
        <w:t xml:space="preserve"> Bolivia la referencia, debido a que presentó el mayor volumen (es decir, el valor 100) y es, por lo tanto, el país </w:t>
      </w:r>
      <w:r w:rsidRPr="00761A56">
        <w:rPr>
          <w:rFonts w:ascii="Times New Roman" w:eastAsia="Times New Roman" w:hAnsi="Times New Roman" w:cs="Times New Roman"/>
          <w:color w:val="434343"/>
          <w:sz w:val="24"/>
          <w:szCs w:val="24"/>
        </w:rPr>
        <w:t xml:space="preserve">con </w:t>
      </w:r>
      <w:r w:rsidRPr="00761A56">
        <w:rPr>
          <w:rFonts w:ascii="Times New Roman" w:eastAsia="Times New Roman" w:hAnsi="Times New Roman" w:cs="Times New Roman"/>
          <w:sz w:val="24"/>
          <w:szCs w:val="24"/>
        </w:rPr>
        <w:t xml:space="preserve">mayor volumen de búsqueda, durante el 22 </w:t>
      </w:r>
      <w:r w:rsidRPr="00761A56">
        <w:rPr>
          <w:rFonts w:ascii="Times New Roman" w:eastAsia="Times New Roman" w:hAnsi="Times New Roman" w:cs="Times New Roman"/>
          <w:sz w:val="24"/>
          <w:szCs w:val="24"/>
        </w:rPr>
        <w:lastRenderedPageBreak/>
        <w:t>de mayo al 22 de junio, seguido por Uruguay, del 22 de febrero al 22 de marzo de este año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1A56">
        <w:rPr>
          <w:rFonts w:ascii="Times New Roman" w:eastAsia="Times New Roman" w:hAnsi="Times New Roman" w:cs="Times New Roman"/>
          <w:sz w:val="24"/>
          <w:szCs w:val="24"/>
        </w:rPr>
        <w:t xml:space="preserve">or otro lado, Paraguay y Ecuador muestran tendencias similares durante el 22 de junio al 22 de julio. </w:t>
      </w:r>
    </w:p>
    <w:p w14:paraId="452C75FD"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55B748CB" w14:textId="140803EB" w:rsidR="00594124" w:rsidRPr="00761A56" w:rsidRDefault="00594124" w:rsidP="00594124">
      <w:pPr>
        <w:spacing w:line="360" w:lineRule="auto"/>
        <w:jc w:val="center"/>
        <w:rPr>
          <w:rFonts w:ascii="Times New Roman" w:eastAsia="Times New Roman" w:hAnsi="Times New Roman" w:cs="Times New Roman"/>
          <w:sz w:val="24"/>
          <w:szCs w:val="24"/>
        </w:rPr>
      </w:pPr>
    </w:p>
    <w:p w14:paraId="7370846F" w14:textId="7655CF04" w:rsidR="00594124" w:rsidRPr="00761A56" w:rsidRDefault="00CF7784" w:rsidP="005941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F3D067" wp14:editId="0A73D330">
            <wp:extent cx="4667250" cy="52578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5">
                      <a:extLst>
                        <a:ext uri="{28A0092B-C50C-407E-A947-70E740481C1C}">
                          <a14:useLocalDpi xmlns:a14="http://schemas.microsoft.com/office/drawing/2010/main" val="0"/>
                        </a:ext>
                      </a:extLst>
                    </a:blip>
                    <a:stretch>
                      <a:fillRect/>
                    </a:stretch>
                  </pic:blipFill>
                  <pic:spPr>
                    <a:xfrm>
                      <a:off x="0" y="0"/>
                      <a:ext cx="4667250" cy="5257800"/>
                    </a:xfrm>
                    <a:prstGeom prst="rect">
                      <a:avLst/>
                    </a:prstGeom>
                  </pic:spPr>
                </pic:pic>
              </a:graphicData>
            </a:graphic>
          </wp:inline>
        </w:drawing>
      </w:r>
    </w:p>
    <w:p w14:paraId="3E959DB8" w14:textId="77777777" w:rsidR="00594124" w:rsidRPr="002620A4" w:rsidRDefault="00594124" w:rsidP="00594124">
      <w:pPr>
        <w:spacing w:line="360" w:lineRule="auto"/>
        <w:jc w:val="center"/>
        <w:rPr>
          <w:rFonts w:ascii="Times New Roman" w:eastAsia="Times New Roman" w:hAnsi="Times New Roman" w:cs="Times New Roman"/>
        </w:rPr>
      </w:pPr>
      <w:r w:rsidRPr="002620A4">
        <w:rPr>
          <w:rFonts w:ascii="Times New Roman" w:eastAsia="Times New Roman" w:hAnsi="Times New Roman" w:cs="Times New Roman"/>
          <w:b/>
        </w:rPr>
        <w:t xml:space="preserve">Fig. 1 - </w:t>
      </w:r>
      <w:r w:rsidRPr="002620A4">
        <w:rPr>
          <w:rFonts w:ascii="Times New Roman" w:eastAsia="Times New Roman" w:hAnsi="Times New Roman" w:cs="Times New Roman"/>
        </w:rPr>
        <w:t>Interés de búsqueda de “Vacuna contra COVID-19” en Perú, Argentina, Bolivia, Chile y Colombia (</w:t>
      </w:r>
      <w:proofErr w:type="spellStart"/>
      <w:r w:rsidRPr="002620A4">
        <w:rPr>
          <w:rFonts w:ascii="Times New Roman" w:eastAsia="Times New Roman" w:hAnsi="Times New Roman" w:cs="Times New Roman"/>
        </w:rPr>
        <w:t>1</w:t>
      </w:r>
      <w:r>
        <w:rPr>
          <w:rFonts w:ascii="Times New Roman" w:eastAsia="Times New Roman" w:hAnsi="Times New Roman" w:cs="Times New Roman"/>
        </w:rPr>
        <w:t>A</w:t>
      </w:r>
      <w:proofErr w:type="spellEnd"/>
      <w:r w:rsidRPr="002620A4">
        <w:rPr>
          <w:rFonts w:ascii="Times New Roman" w:eastAsia="Times New Roman" w:hAnsi="Times New Roman" w:cs="Times New Roman"/>
        </w:rPr>
        <w:t>) y en Ecuador, Paraguay, Uruguay y Venezuela (</w:t>
      </w:r>
      <w:proofErr w:type="spellStart"/>
      <w:r w:rsidRPr="002620A4">
        <w:rPr>
          <w:rFonts w:ascii="Times New Roman" w:eastAsia="Times New Roman" w:hAnsi="Times New Roman" w:cs="Times New Roman"/>
        </w:rPr>
        <w:t>1</w:t>
      </w:r>
      <w:r>
        <w:rPr>
          <w:rFonts w:ascii="Times New Roman" w:eastAsia="Times New Roman" w:hAnsi="Times New Roman" w:cs="Times New Roman"/>
        </w:rPr>
        <w:t>B</w:t>
      </w:r>
      <w:proofErr w:type="spellEnd"/>
      <w:r w:rsidRPr="002620A4">
        <w:rPr>
          <w:rFonts w:ascii="Times New Roman" w:eastAsia="Times New Roman" w:hAnsi="Times New Roman" w:cs="Times New Roman"/>
        </w:rPr>
        <w:t xml:space="preserve">). </w:t>
      </w:r>
    </w:p>
    <w:p w14:paraId="0CD07E61" w14:textId="77777777" w:rsidR="00594124" w:rsidRPr="00761A56" w:rsidRDefault="00594124" w:rsidP="00594124">
      <w:pPr>
        <w:spacing w:line="360" w:lineRule="auto"/>
        <w:jc w:val="center"/>
        <w:rPr>
          <w:rFonts w:ascii="Times New Roman" w:eastAsia="Times New Roman" w:hAnsi="Times New Roman" w:cs="Times New Roman"/>
          <w:i/>
          <w:sz w:val="24"/>
          <w:szCs w:val="24"/>
        </w:rPr>
      </w:pPr>
    </w:p>
    <w:p w14:paraId="358CFD3F" w14:textId="7A25B539" w:rsidR="00CF778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lastRenderedPageBreak/>
        <w:t xml:space="preserve">En la figura </w:t>
      </w:r>
      <w:proofErr w:type="spellStart"/>
      <w:r w:rsidRPr="00761A56">
        <w:rPr>
          <w:rFonts w:ascii="Times New Roman" w:eastAsia="Times New Roman" w:hAnsi="Times New Roman" w:cs="Times New Roman"/>
          <w:sz w:val="24"/>
          <w:szCs w:val="24"/>
        </w:rPr>
        <w:t>2</w:t>
      </w:r>
      <w:r>
        <w:rPr>
          <w:rFonts w:ascii="Times New Roman" w:eastAsia="Times New Roman" w:hAnsi="Times New Roman" w:cs="Times New Roman"/>
          <w:sz w:val="24"/>
          <w:szCs w:val="24"/>
        </w:rPr>
        <w:t>A</w:t>
      </w:r>
      <w:proofErr w:type="spellEnd"/>
      <w:r w:rsidRPr="00761A56">
        <w:rPr>
          <w:rFonts w:ascii="Times New Roman" w:eastAsia="Times New Roman" w:hAnsi="Times New Roman" w:cs="Times New Roman"/>
          <w:sz w:val="24"/>
          <w:szCs w:val="24"/>
        </w:rPr>
        <w:t xml:space="preserve"> se observa el interés del término de búsqueda “efectividad vacunas COVID-19” en Perú, Ecuador, Argentina y Chile</w:t>
      </w:r>
      <w:r>
        <w:rPr>
          <w:rFonts w:ascii="Times New Roman" w:eastAsia="Times New Roman" w:hAnsi="Times New Roman" w:cs="Times New Roman"/>
          <w:sz w:val="24"/>
          <w:szCs w:val="24"/>
        </w:rPr>
        <w:t>. Se</w:t>
      </w:r>
      <w:r w:rsidRPr="00761A56">
        <w:rPr>
          <w:rFonts w:ascii="Times New Roman" w:eastAsia="Times New Roman" w:hAnsi="Times New Roman" w:cs="Times New Roman"/>
          <w:sz w:val="24"/>
          <w:szCs w:val="24"/>
        </w:rPr>
        <w:t xml:space="preserve"> observ</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 xml:space="preserve"> mayor volumen de búsqueda entre</w:t>
      </w:r>
      <w:r w:rsidRPr="00761A56">
        <w:rPr>
          <w:rFonts w:ascii="Times New Roman" w:eastAsia="Times New Roman" w:hAnsi="Times New Roman" w:cs="Times New Roman"/>
          <w:color w:val="FFFFFF"/>
          <w:sz w:val="24"/>
          <w:szCs w:val="24"/>
        </w:rPr>
        <w:t xml:space="preserve"> </w:t>
      </w:r>
      <w:r w:rsidRPr="00761A56">
        <w:rPr>
          <w:rFonts w:ascii="Times New Roman" w:eastAsia="Times New Roman" w:hAnsi="Times New Roman" w:cs="Times New Roman"/>
          <w:sz w:val="24"/>
          <w:szCs w:val="24"/>
        </w:rPr>
        <w:t xml:space="preserve">enero </w:t>
      </w:r>
      <w:r>
        <w:rPr>
          <w:rFonts w:ascii="Times New Roman" w:eastAsia="Times New Roman" w:hAnsi="Times New Roman" w:cs="Times New Roman"/>
          <w:sz w:val="24"/>
          <w:szCs w:val="24"/>
        </w:rPr>
        <w:t>y</w:t>
      </w:r>
      <w:r w:rsidRPr="00761A56">
        <w:rPr>
          <w:rFonts w:ascii="Times New Roman" w:eastAsia="Times New Roman" w:hAnsi="Times New Roman" w:cs="Times New Roman"/>
          <w:sz w:val="24"/>
          <w:szCs w:val="24"/>
        </w:rPr>
        <w:t xml:space="preserve"> julio</w:t>
      </w:r>
      <w:r>
        <w:rPr>
          <w:rFonts w:ascii="Times New Roman" w:eastAsia="Times New Roman" w:hAnsi="Times New Roman" w:cs="Times New Roman"/>
          <w:sz w:val="24"/>
          <w:szCs w:val="24"/>
        </w:rPr>
        <w:t xml:space="preserve"> de</w:t>
      </w:r>
      <w:r w:rsidRPr="00761A56">
        <w:rPr>
          <w:rFonts w:ascii="Times New Roman" w:eastAsia="Times New Roman" w:hAnsi="Times New Roman" w:cs="Times New Roman"/>
          <w:sz w:val="24"/>
          <w:szCs w:val="24"/>
        </w:rPr>
        <w:t xml:space="preserve"> 2021, con una tendencia creciente a partir de diciembre del 2020 y un descenso posterior en agosto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stos </w:t>
      </w:r>
      <w:r>
        <w:rPr>
          <w:rFonts w:ascii="Times New Roman" w:eastAsia="Times New Roman" w:hAnsi="Times New Roman" w:cs="Times New Roman"/>
          <w:sz w:val="24"/>
          <w:szCs w:val="24"/>
        </w:rPr>
        <w:t>4</w:t>
      </w:r>
      <w:r w:rsidRPr="00761A56">
        <w:rPr>
          <w:rFonts w:ascii="Times New Roman" w:eastAsia="Times New Roman" w:hAnsi="Times New Roman" w:cs="Times New Roman"/>
          <w:sz w:val="24"/>
          <w:szCs w:val="24"/>
        </w:rPr>
        <w:t xml:space="preserve"> países muestran menor interés de búsqueda respecto </w:t>
      </w:r>
      <w:r w:rsidRPr="00761A56">
        <w:rPr>
          <w:rFonts w:ascii="Times New Roman" w:eastAsia="Times New Roman" w:hAnsi="Times New Roman" w:cs="Times New Roman"/>
          <w:color w:val="434343"/>
          <w:sz w:val="24"/>
          <w:szCs w:val="24"/>
        </w:rPr>
        <w:t>a los</w:t>
      </w:r>
      <w:r w:rsidRPr="00761A56">
        <w:rPr>
          <w:rFonts w:ascii="Times New Roman" w:eastAsia="Times New Roman" w:hAnsi="Times New Roman" w:cs="Times New Roman"/>
          <w:sz w:val="24"/>
          <w:szCs w:val="24"/>
        </w:rPr>
        <w:t xml:space="preserve"> países de la </w:t>
      </w:r>
      <w:r>
        <w:rPr>
          <w:rFonts w:ascii="Times New Roman" w:eastAsia="Times New Roman" w:hAnsi="Times New Roman" w:cs="Times New Roman"/>
          <w:sz w:val="24"/>
          <w:szCs w:val="24"/>
        </w:rPr>
        <w:t xml:space="preserve">figura </w:t>
      </w:r>
      <w:proofErr w:type="spellStart"/>
      <w:r w:rsidRPr="00761A56">
        <w:rPr>
          <w:rFonts w:ascii="Times New Roman" w:eastAsia="Times New Roman" w:hAnsi="Times New Roman" w:cs="Times New Roman"/>
          <w:sz w:val="24"/>
          <w:szCs w:val="24"/>
        </w:rPr>
        <w:t>2</w:t>
      </w:r>
      <w:r>
        <w:rPr>
          <w:rFonts w:ascii="Times New Roman" w:eastAsia="Times New Roman" w:hAnsi="Times New Roman" w:cs="Times New Roman"/>
          <w:sz w:val="24"/>
          <w:szCs w:val="24"/>
        </w:rPr>
        <w:t>B</w:t>
      </w:r>
      <w:proofErr w:type="spellEnd"/>
      <w:r w:rsidRPr="00761A56">
        <w:rPr>
          <w:rFonts w:ascii="Times New Roman" w:eastAsia="Times New Roman" w:hAnsi="Times New Roman" w:cs="Times New Roman"/>
          <w:sz w:val="24"/>
          <w:szCs w:val="24"/>
        </w:rPr>
        <w:t xml:space="preserve"> se resalta que el interés de búsqueda fue menor, ya que, en ninguno de estos países tuvo una búsqueda </w:t>
      </w:r>
      <w:r>
        <w:rPr>
          <w:rFonts w:ascii="Times New Roman" w:eastAsia="Times New Roman" w:hAnsi="Times New Roman" w:cs="Times New Roman"/>
          <w:sz w:val="24"/>
          <w:szCs w:val="24"/>
        </w:rPr>
        <w:t>destacada</w:t>
      </w:r>
      <w:r w:rsidRPr="00761A56">
        <w:rPr>
          <w:rFonts w:ascii="Times New Roman" w:eastAsia="Times New Roman" w:hAnsi="Times New Roman" w:cs="Times New Roman"/>
          <w:sz w:val="24"/>
          <w:szCs w:val="24"/>
        </w:rPr>
        <w:t>; sin embargo, Perú y Uruguay muestran tendencias relevantes en su contexto, mientras que la tendencia en Chile y Argentina es menor</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pero sostenida en el tiempo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1A56">
        <w:rPr>
          <w:rFonts w:ascii="Times New Roman" w:eastAsia="Times New Roman" w:hAnsi="Times New Roman" w:cs="Times New Roman"/>
          <w:sz w:val="24"/>
          <w:szCs w:val="24"/>
        </w:rPr>
        <w:t xml:space="preserve">or otro lado, en la figura </w:t>
      </w:r>
      <w:proofErr w:type="spellStart"/>
      <w:r w:rsidRPr="00761A56">
        <w:rPr>
          <w:rFonts w:ascii="Times New Roman" w:eastAsia="Times New Roman" w:hAnsi="Times New Roman" w:cs="Times New Roman"/>
          <w:sz w:val="24"/>
          <w:szCs w:val="24"/>
        </w:rPr>
        <w:t>2</w:t>
      </w:r>
      <w:r>
        <w:rPr>
          <w:rFonts w:ascii="Times New Roman" w:eastAsia="Times New Roman" w:hAnsi="Times New Roman" w:cs="Times New Roman"/>
          <w:sz w:val="24"/>
          <w:szCs w:val="24"/>
        </w:rPr>
        <w:t>B</w:t>
      </w:r>
      <w:proofErr w:type="spellEnd"/>
      <w:r w:rsidRPr="00761A56">
        <w:rPr>
          <w:rFonts w:ascii="Times New Roman" w:eastAsia="Times New Roman" w:hAnsi="Times New Roman" w:cs="Times New Roman"/>
          <w:sz w:val="24"/>
          <w:szCs w:val="24"/>
        </w:rPr>
        <w:t xml:space="preserve"> se registra un interés mayor por el volumen de búsqueda comparado con los países de la figura </w:t>
      </w:r>
      <w:proofErr w:type="spellStart"/>
      <w:r w:rsidRPr="00761A56">
        <w:rPr>
          <w:rFonts w:ascii="Times New Roman" w:eastAsia="Times New Roman" w:hAnsi="Times New Roman" w:cs="Times New Roman"/>
          <w:sz w:val="24"/>
          <w:szCs w:val="24"/>
        </w:rPr>
        <w:t>2</w:t>
      </w:r>
      <w:r>
        <w:rPr>
          <w:rFonts w:ascii="Times New Roman" w:eastAsia="Times New Roman" w:hAnsi="Times New Roman" w:cs="Times New Roman"/>
          <w:sz w:val="24"/>
          <w:szCs w:val="24"/>
        </w:rPr>
        <w:t>A</w:t>
      </w:r>
      <w:proofErr w:type="spellEnd"/>
      <w:r w:rsidRPr="00761A56">
        <w:rPr>
          <w:rFonts w:ascii="Times New Roman" w:eastAsia="Times New Roman" w:hAnsi="Times New Roman" w:cs="Times New Roman"/>
          <w:sz w:val="24"/>
          <w:szCs w:val="24"/>
        </w:rPr>
        <w:t>. También se observa que hay mayor tendencia a partir de junio, con descenso a partir de agosto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Colombia, Bolivia y Paraguay presentaron picos más altos</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Paraguay </w:t>
      </w:r>
      <w:r>
        <w:rPr>
          <w:rFonts w:ascii="Times New Roman" w:eastAsia="Times New Roman" w:hAnsi="Times New Roman" w:cs="Times New Roman"/>
          <w:sz w:val="24"/>
          <w:szCs w:val="24"/>
        </w:rPr>
        <w:t>fue e</w:t>
      </w:r>
      <w:r w:rsidRPr="00761A56">
        <w:rPr>
          <w:rFonts w:ascii="Times New Roman" w:eastAsia="Times New Roman" w:hAnsi="Times New Roman" w:cs="Times New Roman"/>
          <w:sz w:val="24"/>
          <w:szCs w:val="24"/>
        </w:rPr>
        <w:t>l más destacado.</w:t>
      </w:r>
    </w:p>
    <w:p w14:paraId="13A64F49" w14:textId="77777777" w:rsidR="00CF7784" w:rsidRDefault="00CF7784">
      <w:pPr>
        <w:suppressAutoHyphens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6C5C83" w14:textId="77777777" w:rsidR="00594124" w:rsidRDefault="00594124" w:rsidP="00594124">
      <w:pPr>
        <w:spacing w:line="360" w:lineRule="auto"/>
        <w:jc w:val="both"/>
        <w:rPr>
          <w:rFonts w:ascii="Times New Roman" w:eastAsia="Times New Roman" w:hAnsi="Times New Roman" w:cs="Times New Roman"/>
          <w:sz w:val="24"/>
          <w:szCs w:val="24"/>
        </w:rPr>
      </w:pPr>
    </w:p>
    <w:p w14:paraId="7CDC2197"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2401978B" w14:textId="3EBD862E" w:rsidR="00594124" w:rsidRPr="00761A56" w:rsidRDefault="00594124" w:rsidP="00594124">
      <w:pPr>
        <w:spacing w:line="360" w:lineRule="auto"/>
        <w:jc w:val="center"/>
        <w:rPr>
          <w:rFonts w:ascii="Times New Roman" w:hAnsi="Times New Roman" w:cs="Times New Roman"/>
          <w:noProof/>
          <w:sz w:val="24"/>
          <w:szCs w:val="24"/>
        </w:rPr>
      </w:pPr>
    </w:p>
    <w:p w14:paraId="6C1F625F" w14:textId="58488B9A" w:rsidR="00594124" w:rsidRPr="00761A56" w:rsidRDefault="004024A0" w:rsidP="00594124">
      <w:pPr>
        <w:spacing w:line="36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noProof/>
          <w:sz w:val="24"/>
          <w:szCs w:val="24"/>
        </w:rPr>
        <w:drawing>
          <wp:inline distT="0" distB="0" distL="0" distR="0" wp14:anchorId="72206E21" wp14:editId="36D5072D">
            <wp:extent cx="4591050" cy="48672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6">
                      <a:extLst>
                        <a:ext uri="{28A0092B-C50C-407E-A947-70E740481C1C}">
                          <a14:useLocalDpi xmlns:a14="http://schemas.microsoft.com/office/drawing/2010/main" val="0"/>
                        </a:ext>
                      </a:extLst>
                    </a:blip>
                    <a:stretch>
                      <a:fillRect/>
                    </a:stretch>
                  </pic:blipFill>
                  <pic:spPr>
                    <a:xfrm>
                      <a:off x="0" y="0"/>
                      <a:ext cx="4591050" cy="4867275"/>
                    </a:xfrm>
                    <a:prstGeom prst="rect">
                      <a:avLst/>
                    </a:prstGeom>
                  </pic:spPr>
                </pic:pic>
              </a:graphicData>
            </a:graphic>
          </wp:inline>
        </w:drawing>
      </w:r>
    </w:p>
    <w:p w14:paraId="0B0DBD2B" w14:textId="0986CF61" w:rsidR="00594124" w:rsidRPr="002620A4" w:rsidRDefault="00594124" w:rsidP="00594124">
      <w:pPr>
        <w:spacing w:line="360" w:lineRule="auto"/>
        <w:jc w:val="center"/>
        <w:rPr>
          <w:rFonts w:ascii="Times New Roman" w:eastAsia="Times New Roman" w:hAnsi="Times New Roman" w:cs="Times New Roman"/>
          <w:i/>
        </w:rPr>
      </w:pPr>
      <w:r w:rsidRPr="002620A4">
        <w:rPr>
          <w:rFonts w:ascii="Times New Roman" w:eastAsia="Times New Roman" w:hAnsi="Times New Roman" w:cs="Times New Roman"/>
          <w:b/>
        </w:rPr>
        <w:t>Fig. 2</w:t>
      </w:r>
      <w:r>
        <w:rPr>
          <w:rFonts w:ascii="Times New Roman" w:eastAsia="Times New Roman" w:hAnsi="Times New Roman" w:cs="Times New Roman"/>
          <w:b/>
        </w:rPr>
        <w:t xml:space="preserve"> -</w:t>
      </w:r>
      <w:r w:rsidRPr="002620A4">
        <w:rPr>
          <w:rFonts w:ascii="Times New Roman" w:eastAsia="Times New Roman" w:hAnsi="Times New Roman" w:cs="Times New Roman"/>
        </w:rPr>
        <w:t xml:space="preserve"> Interés de búsqueda de “efectividades vacunas COVID” en países sudamericanos de habla hispana</w:t>
      </w:r>
      <w:r w:rsidR="007551A1">
        <w:rPr>
          <w:rFonts w:ascii="Times New Roman" w:eastAsia="Times New Roman" w:hAnsi="Times New Roman" w:cs="Times New Roman"/>
        </w:rPr>
        <w:t>.</w:t>
      </w:r>
      <w:r w:rsidRPr="002620A4">
        <w:rPr>
          <w:rFonts w:ascii="Times New Roman" w:eastAsia="Times New Roman" w:hAnsi="Times New Roman" w:cs="Times New Roman"/>
          <w:i/>
        </w:rPr>
        <w:t xml:space="preserve"> </w:t>
      </w:r>
    </w:p>
    <w:p w14:paraId="291EC867" w14:textId="77777777" w:rsidR="00594124" w:rsidRPr="00761A56" w:rsidRDefault="00594124" w:rsidP="00594124">
      <w:pPr>
        <w:spacing w:line="360" w:lineRule="auto"/>
        <w:jc w:val="center"/>
        <w:rPr>
          <w:rFonts w:ascii="Times New Roman" w:eastAsia="Times New Roman" w:hAnsi="Times New Roman" w:cs="Times New Roman"/>
          <w:i/>
          <w:sz w:val="24"/>
          <w:szCs w:val="24"/>
        </w:rPr>
      </w:pPr>
    </w:p>
    <w:p w14:paraId="1CFAF096"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En la figura 3 se evidencia que el interés de búsqueda del término “Vacuna Pfizer” en los países sudamericanos se inició en noviembre del 2020</w:t>
      </w:r>
      <w:r>
        <w:rPr>
          <w:rFonts w:ascii="Times New Roman" w:eastAsia="Times New Roman" w:hAnsi="Times New Roman" w:cs="Times New Roman"/>
          <w:sz w:val="24"/>
          <w:szCs w:val="24"/>
        </w:rPr>
        <w:t>; Perú fue</w:t>
      </w:r>
      <w:r w:rsidRPr="00761A56">
        <w:rPr>
          <w:rFonts w:ascii="Times New Roman" w:eastAsia="Times New Roman" w:hAnsi="Times New Roman" w:cs="Times New Roman"/>
          <w:sz w:val="24"/>
          <w:szCs w:val="24"/>
        </w:rPr>
        <w:t xml:space="preserve"> uno de los países con mayor interés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uvo</w:t>
      </w:r>
      <w:r w:rsidRPr="00761A56">
        <w:rPr>
          <w:rFonts w:ascii="Times New Roman" w:eastAsia="Times New Roman" w:hAnsi="Times New Roman" w:cs="Times New Roman"/>
          <w:sz w:val="24"/>
          <w:szCs w:val="24"/>
        </w:rPr>
        <w:t xml:space="preserve"> en el mes de febrero la búsqueda mayor a 20 </w:t>
      </w:r>
      <w:r>
        <w:rPr>
          <w:rFonts w:ascii="Times New Roman" w:eastAsia="Times New Roman" w:hAnsi="Times New Roman" w:cs="Times New Roman"/>
          <w:sz w:val="24"/>
          <w:szCs w:val="24"/>
        </w:rPr>
        <w:t>y s</w:t>
      </w:r>
      <w:r w:rsidRPr="00761A56">
        <w:rPr>
          <w:rFonts w:ascii="Times New Roman" w:eastAsia="Times New Roman" w:hAnsi="Times New Roman" w:cs="Times New Roman"/>
          <w:sz w:val="24"/>
          <w:szCs w:val="24"/>
        </w:rPr>
        <w:t>e increment</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761A56">
        <w:rPr>
          <w:rFonts w:ascii="Times New Roman" w:eastAsia="Times New Roman" w:hAnsi="Times New Roman" w:cs="Times New Roman"/>
          <w:sz w:val="24"/>
          <w:szCs w:val="24"/>
        </w:rPr>
        <w:t>m</w:t>
      </w:r>
      <w:r>
        <w:rPr>
          <w:rFonts w:ascii="Times New Roman" w:eastAsia="Times New Roman" w:hAnsi="Times New Roman" w:cs="Times New Roman"/>
          <w:sz w:val="24"/>
          <w:szCs w:val="24"/>
        </w:rPr>
        <w:t>ás de</w:t>
      </w:r>
      <w:r w:rsidRPr="00761A56">
        <w:rPr>
          <w:rFonts w:ascii="Times New Roman" w:eastAsia="Times New Roman" w:hAnsi="Times New Roman" w:cs="Times New Roman"/>
          <w:sz w:val="24"/>
          <w:szCs w:val="24"/>
        </w:rPr>
        <w:t xml:space="preserve"> 30 puntos en el mes de marzo, decreci</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en el mes de abril, para posteriormente</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el mes de mayo llegar a la búsqueda de 40 y tener un pico de </w:t>
      </w:r>
      <w:r w:rsidRPr="00761A56">
        <w:rPr>
          <w:rFonts w:ascii="Times New Roman" w:eastAsia="Times New Roman" w:hAnsi="Times New Roman" w:cs="Times New Roman"/>
          <w:sz w:val="24"/>
          <w:szCs w:val="24"/>
        </w:rPr>
        <w:lastRenderedPageBreak/>
        <w:t>incremento de 60 en el mes de julio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 tendencia a la disminución en el mes de agosto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761A56">
        <w:rPr>
          <w:rFonts w:ascii="Times New Roman" w:eastAsia="Times New Roman" w:hAnsi="Times New Roman" w:cs="Times New Roman"/>
          <w:sz w:val="24"/>
          <w:szCs w:val="24"/>
        </w:rPr>
        <w:t>e igual modo se observa intención de búsqueda muy baja en Argentina, Ecuador y una tendencia baj</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 xml:space="preserve"> en Venezuela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 xml:space="preserve">a tendencia de búsqueda ha sido mayor en países como Chile y Colombia, </w:t>
      </w:r>
      <w:r>
        <w:rPr>
          <w:rFonts w:ascii="Times New Roman" w:eastAsia="Times New Roman" w:hAnsi="Times New Roman" w:cs="Times New Roman"/>
          <w:sz w:val="24"/>
          <w:szCs w:val="24"/>
        </w:rPr>
        <w:t>donde se</w:t>
      </w:r>
      <w:r w:rsidRPr="00761A56">
        <w:rPr>
          <w:rFonts w:ascii="Times New Roman" w:eastAsia="Times New Roman" w:hAnsi="Times New Roman" w:cs="Times New Roman"/>
          <w:sz w:val="24"/>
          <w:szCs w:val="24"/>
        </w:rPr>
        <w:t xml:space="preserve"> presentan picos altos en los meses de mayo</w:t>
      </w:r>
      <w:r>
        <w:rPr>
          <w:rFonts w:ascii="Times New Roman" w:eastAsia="Times New Roman" w:hAnsi="Times New Roman" w:cs="Times New Roman"/>
          <w:sz w:val="24"/>
          <w:szCs w:val="24"/>
        </w:rPr>
        <w:t xml:space="preserve"> de</w:t>
      </w:r>
      <w:r w:rsidRPr="00761A56">
        <w:rPr>
          <w:rFonts w:ascii="Times New Roman" w:eastAsia="Times New Roman" w:hAnsi="Times New Roman" w:cs="Times New Roman"/>
          <w:sz w:val="24"/>
          <w:szCs w:val="24"/>
        </w:rPr>
        <w:t xml:space="preserve"> 2021, junio y solo t</w:t>
      </w:r>
      <w:r>
        <w:rPr>
          <w:rFonts w:ascii="Times New Roman" w:eastAsia="Times New Roman" w:hAnsi="Times New Roman" w:cs="Times New Roman"/>
          <w:sz w:val="24"/>
          <w:szCs w:val="24"/>
        </w:rPr>
        <w:t>i</w:t>
      </w:r>
      <w:r w:rsidRPr="00761A56">
        <w:rPr>
          <w:rFonts w:ascii="Times New Roman" w:eastAsia="Times New Roman" w:hAnsi="Times New Roman" w:cs="Times New Roman"/>
          <w:sz w:val="24"/>
          <w:szCs w:val="24"/>
        </w:rPr>
        <w:t>enen un pico alto en el mes de julio</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por Paraguay, con tendencia a la disminución en los siguientes meses.</w:t>
      </w:r>
    </w:p>
    <w:p w14:paraId="61EC63D0"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44BDFAAE" w14:textId="3E475F23" w:rsidR="00594124" w:rsidRPr="00761A56" w:rsidRDefault="00551A2F" w:rsidP="005941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199303" wp14:editId="5D427E42">
            <wp:extent cx="4524375" cy="35147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7">
                      <a:extLst>
                        <a:ext uri="{28A0092B-C50C-407E-A947-70E740481C1C}">
                          <a14:useLocalDpi xmlns:a14="http://schemas.microsoft.com/office/drawing/2010/main" val="0"/>
                        </a:ext>
                      </a:extLst>
                    </a:blip>
                    <a:stretch>
                      <a:fillRect/>
                    </a:stretch>
                  </pic:blipFill>
                  <pic:spPr>
                    <a:xfrm>
                      <a:off x="0" y="0"/>
                      <a:ext cx="4524375" cy="3514725"/>
                    </a:xfrm>
                    <a:prstGeom prst="rect">
                      <a:avLst/>
                    </a:prstGeom>
                  </pic:spPr>
                </pic:pic>
              </a:graphicData>
            </a:graphic>
          </wp:inline>
        </w:drawing>
      </w:r>
    </w:p>
    <w:p w14:paraId="4746B010" w14:textId="77777777" w:rsidR="00594124" w:rsidRPr="00C419E3" w:rsidRDefault="00594124" w:rsidP="00594124">
      <w:pPr>
        <w:spacing w:line="360" w:lineRule="auto"/>
        <w:jc w:val="center"/>
        <w:rPr>
          <w:rFonts w:ascii="Times New Roman" w:eastAsia="Times New Roman" w:hAnsi="Times New Roman" w:cs="Times New Roman"/>
        </w:rPr>
      </w:pPr>
      <w:r w:rsidRPr="002620A4">
        <w:rPr>
          <w:rFonts w:ascii="Times New Roman" w:eastAsia="Times New Roman" w:hAnsi="Times New Roman" w:cs="Times New Roman"/>
          <w:b/>
        </w:rPr>
        <w:t xml:space="preserve">Fig. 3 - </w:t>
      </w:r>
      <w:r w:rsidRPr="002620A4">
        <w:rPr>
          <w:rFonts w:ascii="Times New Roman" w:eastAsia="Times New Roman" w:hAnsi="Times New Roman" w:cs="Times New Roman"/>
        </w:rPr>
        <w:t>Interés de búsqueda de “</w:t>
      </w:r>
      <w:r>
        <w:rPr>
          <w:rFonts w:ascii="Times New Roman" w:eastAsia="Times New Roman" w:hAnsi="Times New Roman" w:cs="Times New Roman"/>
        </w:rPr>
        <w:t>V</w:t>
      </w:r>
      <w:r w:rsidRPr="00C419E3">
        <w:rPr>
          <w:rFonts w:ascii="Times New Roman" w:eastAsia="Times New Roman" w:hAnsi="Times New Roman" w:cs="Times New Roman"/>
        </w:rPr>
        <w:t>acuna Pfizer” en el Perú y países sudamericanos.</w:t>
      </w:r>
    </w:p>
    <w:p w14:paraId="7DDD4142" w14:textId="77777777" w:rsidR="00594124" w:rsidRDefault="00594124" w:rsidP="00594124">
      <w:pPr>
        <w:spacing w:line="360" w:lineRule="auto"/>
        <w:jc w:val="both"/>
        <w:rPr>
          <w:rFonts w:ascii="Times New Roman" w:eastAsia="Times New Roman" w:hAnsi="Times New Roman" w:cs="Times New Roman"/>
          <w:sz w:val="24"/>
          <w:szCs w:val="24"/>
        </w:rPr>
      </w:pPr>
    </w:p>
    <w:p w14:paraId="2C1D6CF3" w14:textId="434CB88D"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En la figura 4 se observa que el interés de búsqueda del término “Vacuna Sinopharm</w:t>
      </w:r>
      <w:r w:rsidR="000106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en los países sudamericanos se hace visible</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por el volumen</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el mes de enero del 2021</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761A56">
        <w:rPr>
          <w:rFonts w:ascii="Times New Roman" w:eastAsia="Times New Roman" w:hAnsi="Times New Roman" w:cs="Times New Roman"/>
          <w:sz w:val="24"/>
          <w:szCs w:val="24"/>
        </w:rPr>
        <w:t>ostr</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mayor interés el Perú, que supera 60 puntos en el mes de febrero </w:t>
      </w:r>
      <w:r>
        <w:rPr>
          <w:rFonts w:ascii="Times New Roman" w:eastAsia="Times New Roman" w:hAnsi="Times New Roman" w:cs="Times New Roman"/>
          <w:sz w:val="24"/>
          <w:szCs w:val="24"/>
        </w:rPr>
        <w:t xml:space="preserve">de </w:t>
      </w:r>
      <w:r w:rsidRPr="00761A56">
        <w:rPr>
          <w:rFonts w:ascii="Times New Roman" w:eastAsia="Times New Roman" w:hAnsi="Times New Roman" w:cs="Times New Roman"/>
          <w:sz w:val="24"/>
          <w:szCs w:val="24"/>
        </w:rPr>
        <w:t>2021, decrec</w:t>
      </w:r>
      <w:r>
        <w:rPr>
          <w:rFonts w:ascii="Times New Roman" w:eastAsia="Times New Roman" w:hAnsi="Times New Roman" w:cs="Times New Roman"/>
          <w:sz w:val="24"/>
          <w:szCs w:val="24"/>
        </w:rPr>
        <w:t>ió</w:t>
      </w:r>
      <w:r w:rsidRPr="00761A56">
        <w:rPr>
          <w:rFonts w:ascii="Times New Roman" w:eastAsia="Times New Roman" w:hAnsi="Times New Roman" w:cs="Times New Roman"/>
          <w:sz w:val="24"/>
          <w:szCs w:val="24"/>
        </w:rPr>
        <w:t xml:space="preserve"> entre abril y junio, posteriormente m</w:t>
      </w:r>
      <w:r>
        <w:rPr>
          <w:rFonts w:ascii="Times New Roman" w:eastAsia="Times New Roman" w:hAnsi="Times New Roman" w:cs="Times New Roman"/>
          <w:sz w:val="24"/>
          <w:szCs w:val="24"/>
        </w:rPr>
        <w:t>ostró un</w:t>
      </w:r>
      <w:r w:rsidRPr="00761A56">
        <w:rPr>
          <w:rFonts w:ascii="Times New Roman" w:eastAsia="Times New Roman" w:hAnsi="Times New Roman" w:cs="Times New Roman"/>
          <w:sz w:val="24"/>
          <w:szCs w:val="24"/>
        </w:rPr>
        <w:t xml:space="preserve"> nuevo pico en el mes de agosto </w:t>
      </w:r>
      <w:r>
        <w:rPr>
          <w:rFonts w:ascii="Times New Roman" w:eastAsia="Times New Roman" w:hAnsi="Times New Roman" w:cs="Times New Roman"/>
          <w:sz w:val="24"/>
          <w:szCs w:val="24"/>
        </w:rPr>
        <w:t xml:space="preserve">de </w:t>
      </w:r>
      <w:r w:rsidRPr="00761A56">
        <w:rPr>
          <w:rFonts w:ascii="Times New Roman" w:eastAsia="Times New Roman" w:hAnsi="Times New Roman" w:cs="Times New Roman"/>
          <w:sz w:val="24"/>
          <w:szCs w:val="24"/>
        </w:rPr>
        <w:t>2021</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 tendencia a la disminución en el mes de octubre, sin embargo, se observa intención de búsqueda muy baja en Colombia</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Uruguay</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 volumen aún </w:t>
      </w:r>
      <w:r w:rsidRPr="00761A56">
        <w:rPr>
          <w:rFonts w:ascii="Times New Roman" w:eastAsia="Times New Roman" w:hAnsi="Times New Roman" w:cs="Times New Roman"/>
          <w:sz w:val="24"/>
          <w:szCs w:val="24"/>
        </w:rPr>
        <w:lastRenderedPageBreak/>
        <w:t>menor en Paraguay</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1A56">
        <w:rPr>
          <w:rFonts w:ascii="Times New Roman" w:eastAsia="Times New Roman" w:hAnsi="Times New Roman" w:cs="Times New Roman"/>
          <w:sz w:val="24"/>
          <w:szCs w:val="24"/>
        </w:rPr>
        <w:t>e resalta el más alto volumen de búsqueda (100 puntos) en los países de Bolivia y Argentina entre julio y agosto 2021, con tendencia a la disminución en los siguientes meses.</w:t>
      </w:r>
    </w:p>
    <w:p w14:paraId="7FE9765F"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3A6F2162" w14:textId="66726746" w:rsidR="00594124" w:rsidRPr="00761A56" w:rsidRDefault="007524F7" w:rsidP="00594124">
      <w:pPr>
        <w:spacing w:line="360" w:lineRule="auto"/>
        <w:jc w:val="center"/>
        <w:rPr>
          <w:rFonts w:ascii="Times New Roman" w:hAnsi="Times New Roman" w:cs="Times New Roman"/>
          <w:noProof/>
          <w:sz w:val="24"/>
          <w:szCs w:val="24"/>
          <w:lang w:val="es-419" w:eastAsia="es-419"/>
        </w:rPr>
      </w:pPr>
      <w:r>
        <w:rPr>
          <w:rFonts w:ascii="Times New Roman" w:hAnsi="Times New Roman" w:cs="Times New Roman"/>
          <w:noProof/>
          <w:sz w:val="24"/>
          <w:szCs w:val="24"/>
          <w:lang w:val="es-419" w:eastAsia="es-419"/>
        </w:rPr>
        <w:drawing>
          <wp:inline distT="0" distB="0" distL="0" distR="0" wp14:anchorId="4DF0DA05" wp14:editId="64053F39">
            <wp:extent cx="4486275" cy="38766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18">
                      <a:extLst>
                        <a:ext uri="{28A0092B-C50C-407E-A947-70E740481C1C}">
                          <a14:useLocalDpi xmlns:a14="http://schemas.microsoft.com/office/drawing/2010/main" val="0"/>
                        </a:ext>
                      </a:extLst>
                    </a:blip>
                    <a:stretch>
                      <a:fillRect/>
                    </a:stretch>
                  </pic:blipFill>
                  <pic:spPr>
                    <a:xfrm>
                      <a:off x="0" y="0"/>
                      <a:ext cx="4486275" cy="3876675"/>
                    </a:xfrm>
                    <a:prstGeom prst="rect">
                      <a:avLst/>
                    </a:prstGeom>
                  </pic:spPr>
                </pic:pic>
              </a:graphicData>
            </a:graphic>
          </wp:inline>
        </w:drawing>
      </w:r>
    </w:p>
    <w:p w14:paraId="546084A4" w14:textId="77777777" w:rsidR="00594124" w:rsidRPr="002620A4" w:rsidRDefault="00594124" w:rsidP="00594124">
      <w:pPr>
        <w:spacing w:line="360" w:lineRule="auto"/>
        <w:jc w:val="center"/>
        <w:rPr>
          <w:rFonts w:ascii="Times New Roman" w:eastAsia="Times New Roman" w:hAnsi="Times New Roman" w:cs="Times New Roman"/>
        </w:rPr>
      </w:pPr>
      <w:r w:rsidRPr="002620A4">
        <w:rPr>
          <w:rFonts w:ascii="Times New Roman" w:eastAsia="Times New Roman" w:hAnsi="Times New Roman" w:cs="Times New Roman"/>
          <w:b/>
        </w:rPr>
        <w:t xml:space="preserve">Fig. 4 - </w:t>
      </w:r>
      <w:r w:rsidRPr="002620A4">
        <w:rPr>
          <w:rFonts w:ascii="Times New Roman" w:eastAsia="Times New Roman" w:hAnsi="Times New Roman" w:cs="Times New Roman"/>
        </w:rPr>
        <w:t>Interés de búsqueda “Vacuna Sinopharm” sobre COVID-19 en países sudamericanos.</w:t>
      </w:r>
    </w:p>
    <w:p w14:paraId="15CD71D4" w14:textId="77777777" w:rsidR="00594124" w:rsidRPr="00761A56" w:rsidRDefault="00594124" w:rsidP="00594124">
      <w:pPr>
        <w:spacing w:line="360" w:lineRule="auto"/>
        <w:jc w:val="center"/>
        <w:rPr>
          <w:rFonts w:ascii="Times New Roman" w:eastAsia="Times New Roman" w:hAnsi="Times New Roman" w:cs="Times New Roman"/>
          <w:i/>
          <w:color w:val="111111"/>
          <w:sz w:val="24"/>
          <w:szCs w:val="24"/>
        </w:rPr>
      </w:pPr>
    </w:p>
    <w:p w14:paraId="05949B39"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 xml:space="preserve">Se evidencia en la figura </w:t>
      </w:r>
      <w:proofErr w:type="spellStart"/>
      <w:r w:rsidRPr="00761A56">
        <w:rPr>
          <w:rFonts w:ascii="Times New Roman" w:eastAsia="Times New Roman" w:hAnsi="Times New Roman" w:cs="Times New Roman"/>
          <w:sz w:val="24"/>
          <w:szCs w:val="24"/>
        </w:rPr>
        <w:t>5</w:t>
      </w:r>
      <w:r>
        <w:rPr>
          <w:rFonts w:ascii="Times New Roman" w:eastAsia="Times New Roman" w:hAnsi="Times New Roman" w:cs="Times New Roman"/>
          <w:sz w:val="24"/>
          <w:szCs w:val="24"/>
        </w:rPr>
        <w:t>A</w:t>
      </w:r>
      <w:proofErr w:type="spellEnd"/>
      <w:r w:rsidRPr="00761A56">
        <w:rPr>
          <w:rFonts w:ascii="Times New Roman" w:eastAsia="Times New Roman" w:hAnsi="Times New Roman" w:cs="Times New Roman"/>
          <w:sz w:val="24"/>
          <w:szCs w:val="24"/>
        </w:rPr>
        <w:t xml:space="preserve"> una tendencia de búsqueda del término “efectos secundarios de la vacuna Pfizer” en Colombia, Perú, Ecuador, Chile</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Uruguay</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por debajo del índice 20</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w:t>
      </w:r>
      <w:r w:rsidRPr="00761A56">
        <w:rPr>
          <w:rFonts w:ascii="Times New Roman" w:eastAsia="Times New Roman" w:hAnsi="Times New Roman" w:cs="Times New Roman"/>
          <w:sz w:val="24"/>
          <w:szCs w:val="24"/>
        </w:rPr>
        <w:t>n Bolivia, Paraguay y Venezuela no se evidencia este interés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suficiente para su reporte en noviembre 2020 y marzo del 2021</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sin embargo, exist</w:t>
      </w:r>
      <w:r>
        <w:rPr>
          <w:rFonts w:ascii="Times New Roman" w:eastAsia="Times New Roman" w:hAnsi="Times New Roman" w:cs="Times New Roman"/>
          <w:sz w:val="24"/>
          <w:szCs w:val="24"/>
        </w:rPr>
        <w:t>ió</w:t>
      </w:r>
      <w:r w:rsidRPr="00761A56">
        <w:rPr>
          <w:rFonts w:ascii="Times New Roman" w:eastAsia="Times New Roman" w:hAnsi="Times New Roman" w:cs="Times New Roman"/>
          <w:sz w:val="24"/>
          <w:szCs w:val="24"/>
        </w:rPr>
        <w:t xml:space="preserve"> un incremento en el interés de conocer los efectos secundarios de esta vacuna en marzo y abril 2021 en Uruguay</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abril a mayo</w:t>
      </w:r>
      <w:r w:rsidRPr="00761A56" w:rsidDel="008F5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761A56">
        <w:rPr>
          <w:rFonts w:ascii="Times New Roman" w:eastAsia="Times New Roman" w:hAnsi="Times New Roman" w:cs="Times New Roman"/>
          <w:sz w:val="24"/>
          <w:szCs w:val="24"/>
        </w:rPr>
        <w:t xml:space="preserve"> Ecuador, con una tendencia alta cercana a 80 en Bolivia en el mes de junio y una búsqueda más alta (100)</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julio y agosto en Ecuador y Paraguay</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1A56">
        <w:rPr>
          <w:rFonts w:ascii="Times New Roman" w:eastAsia="Times New Roman" w:hAnsi="Times New Roman" w:cs="Times New Roman"/>
          <w:sz w:val="24"/>
          <w:szCs w:val="24"/>
        </w:rPr>
        <w:t>osteriormente</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octubre del 2021 se evidencia un nuevo pico de incremento en Bolivia</w:t>
      </w:r>
      <w:r w:rsidRPr="00761A56">
        <w:rPr>
          <w:rFonts w:ascii="Times New Roman" w:hAnsi="Times New Roman" w:cs="Times New Roman"/>
          <w:sz w:val="24"/>
          <w:szCs w:val="24"/>
        </w:rPr>
        <w:t>.</w:t>
      </w:r>
      <w:r w:rsidRPr="00761A56">
        <w:rPr>
          <w:rFonts w:ascii="Times New Roman" w:eastAsia="Times New Roman" w:hAnsi="Times New Roman" w:cs="Times New Roman"/>
          <w:sz w:val="24"/>
          <w:szCs w:val="24"/>
        </w:rPr>
        <w:t xml:space="preserve"> </w:t>
      </w:r>
    </w:p>
    <w:p w14:paraId="31139EF1" w14:textId="77777777" w:rsidR="00594124" w:rsidRDefault="00594124" w:rsidP="00594124">
      <w:pPr>
        <w:spacing w:line="360" w:lineRule="auto"/>
        <w:jc w:val="both"/>
        <w:rPr>
          <w:rFonts w:ascii="Times New Roman" w:hAnsi="Times New Roman" w:cs="Times New Roman"/>
          <w:noProof/>
          <w:sz w:val="24"/>
          <w:szCs w:val="24"/>
          <w:lang w:val="es-ES" w:eastAsia="es-ES"/>
        </w:rPr>
      </w:pPr>
      <w:r>
        <w:rPr>
          <w:rFonts w:ascii="Times New Roman" w:eastAsia="Times New Roman" w:hAnsi="Times New Roman" w:cs="Times New Roman"/>
          <w:sz w:val="24"/>
          <w:szCs w:val="24"/>
        </w:rPr>
        <w:lastRenderedPageBreak/>
        <w:t>E</w:t>
      </w:r>
      <w:r w:rsidRPr="00761A56">
        <w:rPr>
          <w:rFonts w:ascii="Times New Roman" w:eastAsia="Times New Roman" w:hAnsi="Times New Roman" w:cs="Times New Roman"/>
          <w:sz w:val="24"/>
          <w:szCs w:val="24"/>
        </w:rPr>
        <w:t xml:space="preserve">n la figura </w:t>
      </w:r>
      <w:proofErr w:type="spellStart"/>
      <w:r w:rsidRPr="00761A56">
        <w:rPr>
          <w:rFonts w:ascii="Times New Roman" w:eastAsia="Times New Roman" w:hAnsi="Times New Roman" w:cs="Times New Roman"/>
          <w:sz w:val="24"/>
          <w:szCs w:val="24"/>
        </w:rPr>
        <w:t>5</w:t>
      </w:r>
      <w:r>
        <w:rPr>
          <w:rFonts w:ascii="Times New Roman" w:eastAsia="Times New Roman" w:hAnsi="Times New Roman" w:cs="Times New Roman"/>
          <w:sz w:val="24"/>
          <w:szCs w:val="24"/>
        </w:rPr>
        <w:t>B</w:t>
      </w:r>
      <w:proofErr w:type="spellEnd"/>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muestra </w:t>
      </w:r>
      <w:r w:rsidRPr="00761A56">
        <w:rPr>
          <w:rFonts w:ascii="Times New Roman" w:eastAsia="Times New Roman" w:hAnsi="Times New Roman" w:cs="Times New Roman"/>
          <w:sz w:val="24"/>
          <w:szCs w:val="24"/>
        </w:rPr>
        <w:t>el interés de búsqueda sobre el término “efecto</w:t>
      </w:r>
      <w:r>
        <w:rPr>
          <w:rFonts w:ascii="Times New Roman" w:eastAsia="Times New Roman" w:hAnsi="Times New Roman" w:cs="Times New Roman"/>
          <w:sz w:val="24"/>
          <w:szCs w:val="24"/>
        </w:rPr>
        <w:t>s</w:t>
      </w:r>
      <w:r w:rsidRPr="00761A56">
        <w:rPr>
          <w:rFonts w:ascii="Times New Roman" w:eastAsia="Times New Roman" w:hAnsi="Times New Roman" w:cs="Times New Roman"/>
          <w:sz w:val="24"/>
          <w:szCs w:val="24"/>
        </w:rPr>
        <w:t xml:space="preserve"> secundarios de la vacuna Sinopharm”</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1A56">
        <w:rPr>
          <w:rFonts w:ascii="Times New Roman" w:eastAsia="Times New Roman" w:hAnsi="Times New Roman" w:cs="Times New Roman"/>
          <w:sz w:val="24"/>
          <w:szCs w:val="24"/>
        </w:rPr>
        <w:t xml:space="preserve">e demuestra una búsqueda poco </w:t>
      </w:r>
      <w:r>
        <w:rPr>
          <w:rFonts w:ascii="Times New Roman" w:eastAsia="Times New Roman" w:hAnsi="Times New Roman" w:cs="Times New Roman"/>
          <w:sz w:val="24"/>
          <w:szCs w:val="24"/>
        </w:rPr>
        <w:t>notable</w:t>
      </w:r>
      <w:r w:rsidRPr="00761A56">
        <w:rPr>
          <w:rFonts w:ascii="Times New Roman" w:eastAsia="Times New Roman" w:hAnsi="Times New Roman" w:cs="Times New Roman"/>
          <w:sz w:val="24"/>
          <w:szCs w:val="24"/>
        </w:rPr>
        <w:t xml:space="preserve"> para Ecuador, Paraguay, Chile, Colombia y Uruguay.</w:t>
      </w:r>
      <w:r w:rsidRPr="00761A56">
        <w:rPr>
          <w:rFonts w:ascii="Times New Roman" w:hAnsi="Times New Roman" w:cs="Times New Roman"/>
          <w:noProof/>
          <w:sz w:val="24"/>
          <w:szCs w:val="24"/>
          <w:lang w:val="es-ES" w:eastAsia="es-ES"/>
        </w:rPr>
        <w:t xml:space="preserve"> </w:t>
      </w:r>
    </w:p>
    <w:p w14:paraId="58C55718" w14:textId="77777777" w:rsidR="00594124" w:rsidRDefault="00594124" w:rsidP="00594124">
      <w:pPr>
        <w:spacing w:line="360" w:lineRule="auto"/>
        <w:jc w:val="both"/>
        <w:rPr>
          <w:rFonts w:ascii="Times New Roman" w:hAnsi="Times New Roman" w:cs="Times New Roman"/>
          <w:noProof/>
          <w:sz w:val="24"/>
          <w:szCs w:val="24"/>
          <w:lang w:val="es-ES" w:eastAsia="es-ES"/>
        </w:rPr>
      </w:pPr>
    </w:p>
    <w:p w14:paraId="25AB21DE" w14:textId="154C92ED" w:rsidR="00594124" w:rsidRPr="00761A56" w:rsidRDefault="002B1AEA" w:rsidP="00594124">
      <w:pPr>
        <w:spacing w:line="360" w:lineRule="auto"/>
        <w:jc w:val="center"/>
        <w:rPr>
          <w:rFonts w:ascii="Times New Roman" w:hAnsi="Times New Roman" w:cs="Times New Roman"/>
          <w:noProof/>
          <w:sz w:val="24"/>
          <w:szCs w:val="24"/>
          <w:lang w:val="es-ES" w:eastAsia="es-ES"/>
        </w:rPr>
      </w:pPr>
      <w:r>
        <w:rPr>
          <w:rFonts w:ascii="Times New Roman" w:hAnsi="Times New Roman" w:cs="Times New Roman"/>
          <w:noProof/>
          <w:sz w:val="24"/>
          <w:szCs w:val="24"/>
          <w:lang w:val="es-ES" w:eastAsia="es-ES"/>
        </w:rPr>
        <w:drawing>
          <wp:inline distT="0" distB="0" distL="0" distR="0" wp14:anchorId="35AD465F" wp14:editId="402677AA">
            <wp:extent cx="4562133" cy="57002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pic:cNvPicPr/>
                  </pic:nvPicPr>
                  <pic:blipFill>
                    <a:blip r:embed="rId19">
                      <a:extLst>
                        <a:ext uri="{28A0092B-C50C-407E-A947-70E740481C1C}">
                          <a14:useLocalDpi xmlns:a14="http://schemas.microsoft.com/office/drawing/2010/main" val="0"/>
                        </a:ext>
                      </a:extLst>
                    </a:blip>
                    <a:stretch>
                      <a:fillRect/>
                    </a:stretch>
                  </pic:blipFill>
                  <pic:spPr>
                    <a:xfrm>
                      <a:off x="0" y="0"/>
                      <a:ext cx="4571804" cy="5712358"/>
                    </a:xfrm>
                    <a:prstGeom prst="rect">
                      <a:avLst/>
                    </a:prstGeom>
                  </pic:spPr>
                </pic:pic>
              </a:graphicData>
            </a:graphic>
          </wp:inline>
        </w:drawing>
      </w:r>
    </w:p>
    <w:p w14:paraId="575FDD85" w14:textId="77777777" w:rsidR="00594124" w:rsidRPr="002620A4" w:rsidRDefault="00594124" w:rsidP="00594124">
      <w:pPr>
        <w:spacing w:line="360" w:lineRule="auto"/>
        <w:jc w:val="center"/>
        <w:rPr>
          <w:rFonts w:ascii="Times New Roman" w:eastAsia="Times New Roman" w:hAnsi="Times New Roman" w:cs="Times New Roman"/>
          <w:i/>
          <w:iCs/>
        </w:rPr>
      </w:pPr>
      <w:r w:rsidRPr="002620A4">
        <w:rPr>
          <w:rFonts w:ascii="Times New Roman" w:eastAsia="Times New Roman" w:hAnsi="Times New Roman" w:cs="Times New Roman"/>
          <w:b/>
        </w:rPr>
        <w:t xml:space="preserve">Fig. 5 – </w:t>
      </w:r>
      <w:r w:rsidRPr="00C419E3">
        <w:rPr>
          <w:rFonts w:ascii="Times New Roman" w:eastAsia="Times New Roman" w:hAnsi="Times New Roman" w:cs="Times New Roman"/>
          <w:bCs/>
        </w:rPr>
        <w:t>A</w:t>
      </w:r>
      <w:r w:rsidRPr="002620A4">
        <w:rPr>
          <w:rFonts w:ascii="Times New Roman" w:eastAsia="Times New Roman" w:hAnsi="Times New Roman" w:cs="Times New Roman"/>
          <w:b/>
        </w:rPr>
        <w:t>: i</w:t>
      </w:r>
      <w:r w:rsidRPr="002620A4">
        <w:rPr>
          <w:rFonts w:ascii="Times New Roman" w:eastAsia="Times New Roman" w:hAnsi="Times New Roman" w:cs="Times New Roman"/>
        </w:rPr>
        <w:t xml:space="preserve">nterés de búsqueda de los “efectos secundarios de la vacuna Pfizer” y </w:t>
      </w:r>
      <w:r w:rsidRPr="00C419E3">
        <w:rPr>
          <w:rFonts w:ascii="Times New Roman" w:eastAsia="Times New Roman" w:hAnsi="Times New Roman" w:cs="Times New Roman"/>
          <w:bCs/>
        </w:rPr>
        <w:t>B</w:t>
      </w:r>
      <w:r w:rsidRPr="002620A4">
        <w:rPr>
          <w:rFonts w:ascii="Times New Roman" w:eastAsia="Times New Roman" w:hAnsi="Times New Roman" w:cs="Times New Roman"/>
          <w:b/>
        </w:rPr>
        <w:t>:</w:t>
      </w:r>
      <w:r w:rsidRPr="002620A4">
        <w:rPr>
          <w:rFonts w:ascii="Times New Roman" w:eastAsia="Times New Roman" w:hAnsi="Times New Roman" w:cs="Times New Roman"/>
        </w:rPr>
        <w:t xml:space="preserve"> “efectos secundarios de la vacuna Sinopharm” en países sudamericanos. </w:t>
      </w:r>
    </w:p>
    <w:p w14:paraId="13C21E59" w14:textId="77777777" w:rsidR="00594124" w:rsidRPr="00761A56" w:rsidRDefault="00594124" w:rsidP="00594124">
      <w:pPr>
        <w:spacing w:line="360" w:lineRule="auto"/>
        <w:jc w:val="center"/>
        <w:rPr>
          <w:rFonts w:ascii="Times New Roman" w:eastAsia="Times New Roman" w:hAnsi="Times New Roman" w:cs="Times New Roman"/>
          <w:i/>
          <w:iCs/>
          <w:sz w:val="24"/>
          <w:szCs w:val="24"/>
        </w:rPr>
      </w:pPr>
    </w:p>
    <w:p w14:paraId="1912E672" w14:textId="77777777" w:rsidR="00594124" w:rsidRDefault="00594124" w:rsidP="00594124">
      <w:pPr>
        <w:spacing w:line="360" w:lineRule="auto"/>
        <w:jc w:val="both"/>
        <w:rPr>
          <w:rFonts w:ascii="Times New Roman" w:eastAsia="Times New Roman" w:hAnsi="Times New Roman" w:cs="Times New Roman"/>
          <w:b/>
          <w:sz w:val="24"/>
          <w:szCs w:val="24"/>
        </w:rPr>
      </w:pPr>
    </w:p>
    <w:p w14:paraId="051F5A0A" w14:textId="77777777" w:rsidR="00594124" w:rsidRPr="002620A4" w:rsidRDefault="00594124" w:rsidP="00594124">
      <w:pPr>
        <w:spacing w:line="360" w:lineRule="auto"/>
        <w:jc w:val="center"/>
        <w:rPr>
          <w:rFonts w:ascii="Times New Roman" w:eastAsia="Times New Roman" w:hAnsi="Times New Roman" w:cs="Times New Roman"/>
          <w:sz w:val="32"/>
          <w:szCs w:val="32"/>
        </w:rPr>
      </w:pPr>
      <w:r w:rsidRPr="002620A4">
        <w:rPr>
          <w:rFonts w:ascii="Times New Roman" w:eastAsia="Times New Roman" w:hAnsi="Times New Roman" w:cs="Times New Roman"/>
          <w:b/>
          <w:sz w:val="32"/>
          <w:szCs w:val="32"/>
        </w:rPr>
        <w:t>DISCUSIÓN</w:t>
      </w:r>
    </w:p>
    <w:p w14:paraId="1ECDF512"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Hasta el momento millones de personas han fallecido a causa de la COVID-19</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U</w:t>
      </w:r>
      <w:r>
        <w:rPr>
          <w:rFonts w:ascii="Times New Roman" w:eastAsia="Times New Roman" w:hAnsi="Times New Roman" w:cs="Times New Roman"/>
          <w:sz w:val="24"/>
          <w:szCs w:val="24"/>
        </w:rPr>
        <w:t>U.</w:t>
      </w:r>
      <w:r w:rsidRPr="00761A56">
        <w:rPr>
          <w:rFonts w:ascii="Times New Roman" w:eastAsia="Times New Roman" w:hAnsi="Times New Roman" w:cs="Times New Roman"/>
          <w:sz w:val="24"/>
          <w:szCs w:val="24"/>
        </w:rPr>
        <w:t xml:space="preserve"> fue el país más afectado en cantidad, seguido por Brasil;</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HRoJHAAy","properties":{"formattedCitation":"(12)","plainCitation":"(12)","noteIndex":0},"citationItems":[{"id":2780,"uris":["http://zotero.org/users/local/SdjYeqak/items/CCRJ5PAG"],"uri":["http://zotero.org/users/local/SdjYeqak/items/CCRJ5PAG"],"itemData":{"id":2780,"type":"webpage","abstract":"Live statistics and coronavirus news tracking the number of confirmed cases, recovered patients, tests, and death toll due to the COVID-19 coronavirus from Wuhan, China. Coronavirus counter with new cases, deaths, and number of tests per 1 Million population. Historical data and info. Daily charts, graphs, news and updates","container-title":"Worldometer","language":"en","title":"Coronavirus Statistics","URL":"https://www.worldometers.info/coronavirus/#countries","author":[{"family":"COVID Live","given":""}],"accessed":{"date-parts":[["2021",12,25]]},"issued":{"date-parts":[["2021"]]}}}],"schema":"https://github.com/citation-style-language/schema/raw/master/csl-citation.json"}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(12)</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vertAlign w:val="superscript"/>
        </w:rPr>
        <w:t xml:space="preserve"> </w:t>
      </w:r>
      <w:r w:rsidRPr="00761A56">
        <w:rPr>
          <w:rFonts w:ascii="Times New Roman" w:eastAsia="Times New Roman" w:hAnsi="Times New Roman" w:cs="Times New Roman"/>
          <w:sz w:val="24"/>
          <w:szCs w:val="24"/>
        </w:rPr>
        <w:t>sin embargo, Perú ha sido el país con mayor número de muertes per cápita, con más de 600 fallecidos por cada 100 mil habitantes.</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Vc45QfGr","properties":{"formattedCitation":"(13)","plainCitation":"(13)","noteIndex":0},"citationItems":[{"id":2782,"uris":["http://zotero.org/users/local/SdjYeqak/items/YF2C9VQP"],"uri":["http://zotero.org/users/local/SdjYeqak/items/YF2C9VQP"],"itemData":{"id":2782,"type":"webpage","abstract":"Las autoridades peruanas determinaron que había una subestimación de fallecidos por coronavirus, lo que ha elevado en más del doble la cifra de muertos por la enfermedad.","container-title":"BBC News Mundo","language":"es","title":"Perú duplica las muertes por covid-19 tras una revisión de cifras y se convierte en el país con la mayor tasa de mortalidad per cápita del mundo","URL":"https://www.bbc.com/mundo/noticias-america-latina-57310960","author":[{"family":"BBC","given":""}],"accessed":{"date-parts":[["2021",12,25]]},"issued":{"date-parts":[["2021"]]}}}],"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(13)</w:t>
      </w:r>
      <w:r w:rsidRPr="00761A56">
        <w:rPr>
          <w:rFonts w:ascii="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p>
    <w:p w14:paraId="5E3F794C"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A inicios de la emergencia sanitaria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el control de la infección por SARS-CoV-2 a través de la vacunación se veía muy lejano, debido a que no se tenía mucha información acerca de este </w:t>
      </w:r>
      <w:r>
        <w:rPr>
          <w:rFonts w:ascii="Times New Roman" w:eastAsia="Times New Roman" w:hAnsi="Times New Roman" w:cs="Times New Roman"/>
          <w:sz w:val="24"/>
          <w:szCs w:val="24"/>
        </w:rPr>
        <w:t>c</w:t>
      </w:r>
      <w:r w:rsidRPr="00761A56">
        <w:rPr>
          <w:rFonts w:ascii="Times New Roman" w:eastAsia="Times New Roman" w:hAnsi="Times New Roman" w:cs="Times New Roman"/>
          <w:sz w:val="24"/>
          <w:szCs w:val="24"/>
        </w:rPr>
        <w:t>oronavirus, sin embargo, muchos científicos</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lograron la fabricación de las vacunas</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su posterior aprobación para comercialización y distribución</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a población se mantuvo atenta a la información que se difundía, utilizando motores de búsqueda como Google. Como consecuencia de este esfuerzo se inició la inmunización</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más accesible en los países donde se fabricó y teniendo múltiples limitaciones para su distribución en los países menos desarrollados, con mayores índices de pobreza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no fabricantes de vacunas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ni </w:t>
      </w:r>
      <w:r>
        <w:rPr>
          <w:rFonts w:ascii="Times New Roman" w:eastAsia="Times New Roman" w:hAnsi="Times New Roman" w:cs="Times New Roman"/>
          <w:sz w:val="24"/>
          <w:szCs w:val="24"/>
        </w:rPr>
        <w:t xml:space="preserve">poseedores </w:t>
      </w:r>
      <w:r w:rsidRPr="00761A56">
        <w:rPr>
          <w:rFonts w:ascii="Times New Roman" w:eastAsia="Times New Roman" w:hAnsi="Times New Roman" w:cs="Times New Roman"/>
          <w:sz w:val="24"/>
          <w:szCs w:val="24"/>
        </w:rPr>
        <w:t xml:space="preserve">de la tecnología que se requería para </w:t>
      </w:r>
      <w:r>
        <w:rPr>
          <w:rFonts w:ascii="Times New Roman" w:eastAsia="Times New Roman" w:hAnsi="Times New Roman" w:cs="Times New Roman"/>
          <w:sz w:val="24"/>
          <w:szCs w:val="24"/>
        </w:rPr>
        <w:t>este</w:t>
      </w:r>
      <w:r w:rsidRPr="00761A56">
        <w:rPr>
          <w:rFonts w:ascii="Times New Roman" w:eastAsia="Times New Roman" w:hAnsi="Times New Roman" w:cs="Times New Roman"/>
          <w:sz w:val="24"/>
          <w:szCs w:val="24"/>
        </w:rPr>
        <w:t xml:space="preserve"> fin.</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iV0cdowa","properties":{"formattedCitation":"(5)","plainCitation":"(5)","noteIndex":0},"citationItems":[{"id":2766,"uris":["http://zotero.org/users/local/SdjYeqak/items/EIAC7ES2"],"uri":["http://zotero.org/users/local/SdjYeqak/items/EIAC7ES2"],"itemData":{"id":2766,"type":"article-journal","abstract":"An effective rollout of vaccinations against COVID-19 offers the most promising prospect of bringing the pandemic to an end. We present the Our World in Data COVID-19 vaccination dataset, a global public dataset that tracks the scale and rate of the vaccine rollout across the world. This dataset is updated regularly and includes data on the total number of vaccinations administered, first and second doses administered, daily vaccination rates and population-adjusted coverage for all countries for which data are available (169 countries as of 7 April 2021). It will be maintained as the global vaccination campaign continues to progress. This resource aids policymakers and researchers in understanding the rate of current and potential vaccine rollout; the interactions with non-vaccination policy responses; the potential impact of vaccinations on pandemic outcomes such as transmission, morbidity and mortality; and global inequalities in vaccine access.","container-title":"Nature Human Behaviour","DOI":"10.1038/s41562-021-01122-8","ISSN":"2397-3374","issue":"7","journalAbbreviation":"Nat Hum Behav","language":"en","note":"Bandiera_abtest: a\nCg_type: Nature Research Journals\nnumber: 7\nPrimary_atype: Research\npublisher: Nature Publishing Group\nSubject_term: Epidemiology;Vaccines\nSubject_term_id: epidemiology;vaccines","page":"947-53","source":"www.nature.com","title":"A global database of COVID-19 vaccinations","volume":"5","author":[{"family":"Mathieu","given":"Edouard"},{"family":"Ritchie","given":"Hannah"},{"family":"Ortiz-Ospina","given":"Esteban"},{"family":"Roser","given":"Max"},{"family":"Hasell","given":"Joe"},{"family":"Appel","given":"Cameron"},{"family":"Giattino","given":"Charlie"},{"family":"Rodés-Guirao","given":"Lucas"}],"issued":{"date-parts":[["2021"]]}}}],"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(5)</w:t>
      </w:r>
      <w:r w:rsidRPr="00761A56">
        <w:rPr>
          <w:rFonts w:ascii="Times New Roman" w:hAnsi="Times New Roman" w:cs="Times New Roman"/>
          <w:sz w:val="24"/>
          <w:szCs w:val="24"/>
          <w:vertAlign w:val="superscript"/>
        </w:rPr>
        <w:fldChar w:fldCharType="end"/>
      </w:r>
    </w:p>
    <w:p w14:paraId="441D3692"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El 21 de marzo de 2021 Bolivia recibió 228 mil dosis de vacunas AstraZeneca y de Pfizer-BioNTech</w:t>
      </w:r>
      <w:r>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 xml:space="preserve">contra la COVID-19, según la primera ronda de asignación del </w:t>
      </w:r>
      <w:r>
        <w:rPr>
          <w:rFonts w:ascii="Times New Roman" w:eastAsia="Times New Roman" w:hAnsi="Times New Roman" w:cs="Times New Roman"/>
          <w:sz w:val="24"/>
          <w:szCs w:val="24"/>
        </w:rPr>
        <w:t>m</w:t>
      </w:r>
      <w:r w:rsidRPr="00761A56">
        <w:rPr>
          <w:rFonts w:ascii="Times New Roman" w:eastAsia="Times New Roman" w:hAnsi="Times New Roman" w:cs="Times New Roman"/>
          <w:sz w:val="24"/>
          <w:szCs w:val="24"/>
        </w:rPr>
        <w:t xml:space="preserve">ecanismo </w:t>
      </w:r>
      <w:proofErr w:type="spellStart"/>
      <w:r w:rsidRPr="00761A56">
        <w:rPr>
          <w:rFonts w:ascii="Times New Roman" w:eastAsia="Times New Roman" w:hAnsi="Times New Roman" w:cs="Times New Roman"/>
          <w:sz w:val="24"/>
          <w:szCs w:val="24"/>
        </w:rPr>
        <w:t>COVAX</w:t>
      </w:r>
      <w:proofErr w:type="spellEnd"/>
      <w:r w:rsidRPr="00761A56">
        <w:rPr>
          <w:rFonts w:ascii="Times New Roman" w:eastAsia="Times New Roman" w:hAnsi="Times New Roman" w:cs="Times New Roman"/>
          <w:sz w:val="24"/>
          <w:szCs w:val="24"/>
        </w:rPr>
        <w:t>.</w:t>
      </w:r>
      <w:r w:rsidRPr="00761A56">
        <w:rPr>
          <w:rFonts w:ascii="Times New Roman" w:hAnsi="Times New Roman" w:cs="Times New Roman"/>
          <w:sz w:val="24"/>
          <w:szCs w:val="24"/>
          <w:vertAlign w:val="superscript"/>
        </w:rPr>
        <w:fldChar w:fldCharType="begin"/>
      </w:r>
      <w:r w:rsidRPr="00761A56">
        <w:rPr>
          <w:rFonts w:ascii="Times New Roman" w:hAnsi="Times New Roman" w:cs="Times New Roman"/>
          <w:sz w:val="24"/>
          <w:szCs w:val="24"/>
          <w:vertAlign w:val="superscript"/>
        </w:rPr>
        <w:instrText>ADDIN ZOTERO_ITEM CSL_CITATION {"citationID":"uCn0pVrd","properties":{"formattedCitation":"(14)","plainCitation":"(14)","noteIndex":0},"citationItems":[{"id":2784,"uris":["http://zotero.org/users/local/SdjYeqak/items/PI3MF2YJ"],"uri":["http://zotero.org/users/local/SdjYeqak/items/PI3MF2YJ"],"itemData":{"id":2784,"type":"webpage","abstract":"El Alto, Bolivia, 21 de marzo de 2021 (OPS/OMS/UNICEF)- Bolivia recibió hoy 228 mil dosis de vacunas COVID-19 a través del Mecanismo COVAX, un esfuerzo global entre la Coalición para la Promoción de Innovaciones en pro de la Preparación ante las Epidemias (CEPI), la Alianza Mundial para las Vacunas e Inmunización (Gavi), el Fondo de las Naciones Unidas para la Infancia (UNICEF), la Organización Panamericana de la Salud (OPS) y la Organización Mundial de la Salud (OMS).","container-title":"Organización Panamericana de la Salud","language":"es","title":"Bolivia recibe las primeras 228 mil dosis de vacunas COVID-19 a través del Mecanismo COVAX","URL":"https://www.paho.org/es/noticias/21-3-2021-bolivia-recibe-primeras-228-mil-dosis-vacunas-covid-19-traves-mecanismo-covax","author":[{"family":"OPS/OMS","given":""}],"accessed":{"date-parts":[["2021",12,25]]},"issued":{"date-parts":[["2021"]]}}}],"schema":"https://github.com/citation-style-language/schema/raw/master/csl-citation.json"}</w:instrText>
      </w:r>
      <w:r w:rsidRPr="00761A56">
        <w:rPr>
          <w:rFonts w:ascii="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(14)</w:t>
      </w:r>
      <w:r w:rsidRPr="00761A56">
        <w:rPr>
          <w:rFonts w:ascii="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ra de esperarse que las personas buscar</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n el término “Vacuna contra la COVID-19” y alcanzar</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 xml:space="preserve">n un pico en las tendencias de búsqueda en los primeros meses de ese año. Por otro lado, Uruguay, recibió en febrero un primer lote de 192 mil unidades del inmunizador de </w:t>
      </w:r>
      <w:proofErr w:type="spellStart"/>
      <w:r w:rsidRPr="00761A56">
        <w:rPr>
          <w:rFonts w:ascii="Times New Roman" w:eastAsia="Times New Roman" w:hAnsi="Times New Roman" w:cs="Times New Roman"/>
          <w:sz w:val="24"/>
          <w:szCs w:val="24"/>
        </w:rPr>
        <w:t>SinoVac</w:t>
      </w:r>
      <w:proofErr w:type="spellEnd"/>
      <w:r w:rsidRPr="00761A56">
        <w:rPr>
          <w:rFonts w:ascii="Times New Roman" w:eastAsia="Times New Roman" w:hAnsi="Times New Roman" w:cs="Times New Roman"/>
          <w:sz w:val="24"/>
          <w:szCs w:val="24"/>
        </w:rPr>
        <w:t xml:space="preserve"> mediante el Mecanismo </w:t>
      </w:r>
      <w:proofErr w:type="spellStart"/>
      <w:r w:rsidRPr="00761A56">
        <w:rPr>
          <w:rFonts w:ascii="Times New Roman" w:eastAsia="Times New Roman" w:hAnsi="Times New Roman" w:cs="Times New Roman"/>
          <w:sz w:val="24"/>
          <w:szCs w:val="24"/>
        </w:rPr>
        <w:t>COVAX</w:t>
      </w:r>
      <w:proofErr w:type="spellEnd"/>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KwoPCxaR","properties":{"formattedCitation":"(15)","plainCitation":"(15)","noteIndex":0},"citationItems":[{"id":2786,"uris":["http://zotero.org/users/local/SdjYeqak/items/AQSSKIAX"],"uri":["http://zotero.org/users/local/SdjYeqak/items/AQSSKIAX"],"itemData":{"id":2786,"type":"webpage","abstract":"La vacunación masiva iniciará este lunes con trabajadores de la educación, policías, bomberos, militares y personal del Instituto de la Niñez y la Adolescencia. - Agencia Anadolu","container-title":"Agencia Anadolau","title":"Llegan a Uruguay las primeras 192 mil vacunas contra la COVID-19 de Sinovac","URL":"https://www.aa.com.tr/es/mundo/llegan-a-uruguay-las-primeras-192-mil-vacunas-contra-la-covid-19-de-sinovac/2158281","author":[{"family":"Carranza Jimenez","given":"Diego Camilo"}],"accessed":{"date-parts":[["2021",12,25]]},"issued":{"date-parts":[["2021"]]}}}],"schema":"https://github.com/citation-style-language/schema/raw/master/csl-citation.json"}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(15)</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y a inicios de marzo se les asignó las primeras 50 mil dosis de Pfizer.</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igTexPCw","properties":{"formattedCitation":"(16)","plainCitation":"(16)","noteIndex":0},"citationItems":[{"id":2788,"uris":["http://zotero.org/users/local/SdjYeqak/items/SWGFKEZS"],"uri":["http://zotero.org/users/local/SdjYeqak/items/SWGFKEZS"],"itemData":{"id":2788,"type":"webpage","abstract":"Montevideo, 3 mar (EFE).- Uruguay recibirá las primeras 50.000 dosis de la vacuna contra la covid-19 del laboratorio estadounidense Pfizer el próximo 10 de marzo y no el 8 como estaba previsto en primera instancia, aseguro este miércoles el presidente de ese país, Luis Lacalle Pou. Se trata del primer lote de vacunas de un total de 460.000 que se completarán durante las semanas siguientes a la primera entrega y la llegada de otro cargamento de dosis de la china Sinovac. \"El 15 de marzo llegan 1.558.000 de Sinovac, o sea, que el stock de vacunas va a estar, y la capacidad de vacunar a 30 mil (por día) también; dependerá de la gente que se acerque y a medida que vayamos liberando a la gente\", dijo el mandatario en una entrevista con el noticiero local Telemundo. Asimismo, sostuvo que de la aprobación del Tribunal de Cuentas de la República para el gasto máximo de 120 millones de dólares para la compra de las vacunas. Respecto al inicio de las vacunaciones el pasado lunes, Lacalle Pou reconoció la posibilidad de ser el primero en inocularse, aunque desertó de esta opción para permitir que las dosis la reciban quienes están en la \"primera línea de batalla\". \"Se iría cumpliendo el calendario que tiene previsto el gobierno para la llegada de vacunas contra el Covid-19\", afirmó. De igual forma, el mandatario uruguayo valoró el trabajo del Grupo Asesor Científico Honorario (GACH) desde el inicio de la pandemia en marzo de 2020 con quienes aspira continuar trabajando bajo otras circunstancias. \"No me cabe la duda de que vamos a tener una relación estrecha de que vamos tener una relación institucional, ya veremos de qué manera. Obviamente que con otra configuración, con otra tarea, y sin tanta periodicidad\", concluyó. El personal sanitario comenzará a vacunarse a partir del próximo martes, cuando está previsto que lleguen a Uruguay las primeras dosis de la estadounidense Pfizer. Uruguay, que es el último país de Suramérica en comenzar la vacunación, registra desde marzo del año pasado 60.074 contagios (7.472 activos, 80 de ellos en cuidados intensivos) y 624 fallecidos. EFE © EFE 2021. Está expresamente prohibida la redistribución y la redifusión de todo o parte de los contenidos de los servicios de Efe, sin previo y expreso consentimiento de la Agencia EFE S.A.","container-title":"SWI swissinfo.ch","language":"es","title":"Uruguay recibirá las primeras 50.000 vacunas de Pfizer el 10 de marzo","URL":"https://www.swissinfo.ch/spa/coronavirus-uruguay_uruguay-recibir%C3%A1-las-primeras-50.000-vacunas-de-pfizer-el-10-de-marzo/46418972","author":[{"family":"Agencia EFE S.A","given":""}],"accessed":{"date-parts":[["2021",12,25]]}}}],"schema":"https://github.com/citation-style-language/schema/raw/master/csl-citation.json"}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(16)</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La llegada de estas vacunas coincidió con el aumento en las tendencias de búsqueda, </w:t>
      </w:r>
      <w:r>
        <w:rPr>
          <w:rFonts w:ascii="Times New Roman" w:eastAsia="Times New Roman" w:hAnsi="Times New Roman" w:cs="Times New Roman"/>
          <w:sz w:val="24"/>
          <w:szCs w:val="24"/>
        </w:rPr>
        <w:t xml:space="preserve">que </w:t>
      </w:r>
      <w:r w:rsidRPr="00761A56">
        <w:rPr>
          <w:rFonts w:ascii="Times New Roman" w:eastAsia="Times New Roman" w:hAnsi="Times New Roman" w:cs="Times New Roman"/>
          <w:sz w:val="24"/>
          <w:szCs w:val="24"/>
        </w:rPr>
        <w:t>alcanza</w:t>
      </w:r>
      <w:r>
        <w:rPr>
          <w:rFonts w:ascii="Times New Roman" w:eastAsia="Times New Roman" w:hAnsi="Times New Roman" w:cs="Times New Roman"/>
          <w:sz w:val="24"/>
          <w:szCs w:val="24"/>
        </w:rPr>
        <w:t>ron</w:t>
      </w:r>
      <w:r w:rsidRPr="00761A56">
        <w:rPr>
          <w:rFonts w:ascii="Times New Roman" w:eastAsia="Times New Roman" w:hAnsi="Times New Roman" w:cs="Times New Roman"/>
          <w:sz w:val="24"/>
          <w:szCs w:val="24"/>
        </w:rPr>
        <w:t xml:space="preserve"> picos altos entre el 22 de febrero y el 22 de marzo de 2021. </w:t>
      </w:r>
    </w:p>
    <w:p w14:paraId="2FC35056"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Pr="00761A56">
        <w:rPr>
          <w:rFonts w:ascii="Times New Roman" w:eastAsia="Times New Roman" w:hAnsi="Times New Roman" w:cs="Times New Roman"/>
          <w:sz w:val="24"/>
          <w:szCs w:val="24"/>
        </w:rPr>
        <w:t xml:space="preserve"> evidencia que el principal motivo del incremento de tendencias de búsqueda del término “Vacuna contra la COVID-19” </w:t>
      </w:r>
      <w:r>
        <w:rPr>
          <w:rFonts w:ascii="Times New Roman" w:eastAsia="Times New Roman" w:hAnsi="Times New Roman" w:cs="Times New Roman"/>
          <w:sz w:val="24"/>
          <w:szCs w:val="24"/>
        </w:rPr>
        <w:t>fue</w:t>
      </w:r>
      <w:r w:rsidRPr="00761A56">
        <w:rPr>
          <w:rFonts w:ascii="Times New Roman" w:eastAsia="Times New Roman" w:hAnsi="Times New Roman" w:cs="Times New Roman"/>
          <w:sz w:val="24"/>
          <w:szCs w:val="24"/>
        </w:rPr>
        <w:t xml:space="preserve"> la llegada de los primeros lo</w:t>
      </w:r>
      <w:r>
        <w:rPr>
          <w:rFonts w:ascii="Times New Roman" w:eastAsia="Times New Roman" w:hAnsi="Times New Roman" w:cs="Times New Roman"/>
          <w:sz w:val="24"/>
          <w:szCs w:val="24"/>
        </w:rPr>
        <w:t>t</w:t>
      </w:r>
      <w:r w:rsidRPr="00761A56">
        <w:rPr>
          <w:rFonts w:ascii="Times New Roman" w:eastAsia="Times New Roman" w:hAnsi="Times New Roman" w:cs="Times New Roman"/>
          <w:sz w:val="24"/>
          <w:szCs w:val="24"/>
        </w:rPr>
        <w:t>es de vacuna</w:t>
      </w:r>
      <w:r>
        <w:rPr>
          <w:rFonts w:ascii="Times New Roman" w:eastAsia="Times New Roman" w:hAnsi="Times New Roman" w:cs="Times New Roman"/>
          <w:sz w:val="24"/>
          <w:szCs w:val="24"/>
        </w:rPr>
        <w:t>s</w:t>
      </w:r>
      <w:r w:rsidRPr="00761A56">
        <w:rPr>
          <w:rFonts w:ascii="Times New Roman" w:eastAsia="Times New Roman" w:hAnsi="Times New Roman" w:cs="Times New Roman"/>
          <w:sz w:val="24"/>
          <w:szCs w:val="24"/>
        </w:rPr>
        <w:t xml:space="preserve"> y el inicio del calendario de vacunación. Esto también se pudo ver influenciado por el tipo de vacuna que solicitó cada gobierno, el tiempo de demora en la compra y la influencia de los grupos antivacunas.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n relación </w:t>
      </w:r>
      <w:r>
        <w:rPr>
          <w:rFonts w:ascii="Times New Roman" w:eastAsia="Times New Roman" w:hAnsi="Times New Roman" w:cs="Times New Roman"/>
          <w:sz w:val="24"/>
          <w:szCs w:val="24"/>
        </w:rPr>
        <w:t>con</w:t>
      </w:r>
      <w:r w:rsidRPr="00761A56">
        <w:rPr>
          <w:rFonts w:ascii="Times New Roman" w:eastAsia="Times New Roman" w:hAnsi="Times New Roman" w:cs="Times New Roman"/>
          <w:sz w:val="24"/>
          <w:szCs w:val="24"/>
        </w:rPr>
        <w:t xml:space="preserve"> los países </w:t>
      </w:r>
      <w:r>
        <w:rPr>
          <w:rFonts w:ascii="Times New Roman" w:eastAsia="Times New Roman" w:hAnsi="Times New Roman" w:cs="Times New Roman"/>
          <w:sz w:val="24"/>
          <w:szCs w:val="24"/>
        </w:rPr>
        <w:t>de</w:t>
      </w:r>
      <w:r w:rsidRPr="00761A56">
        <w:rPr>
          <w:rFonts w:ascii="Times New Roman" w:eastAsia="Times New Roman" w:hAnsi="Times New Roman" w:cs="Times New Roman"/>
          <w:sz w:val="24"/>
          <w:szCs w:val="24"/>
        </w:rPr>
        <w:t xml:space="preserve"> menor tendencia de búsqueda se infiere que el denominador común fue el retraso de la adquisición de </w:t>
      </w:r>
      <w:r w:rsidRPr="00761A56">
        <w:rPr>
          <w:rFonts w:ascii="Times New Roman" w:eastAsia="Times New Roman" w:hAnsi="Times New Roman" w:cs="Times New Roman"/>
          <w:sz w:val="24"/>
          <w:szCs w:val="24"/>
        </w:rPr>
        <w:lastRenderedPageBreak/>
        <w:t>vacunas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por sucesos político</w:t>
      </w:r>
      <w:r>
        <w:rPr>
          <w:rFonts w:ascii="Times New Roman" w:eastAsia="Times New Roman" w:hAnsi="Times New Roman" w:cs="Times New Roman"/>
          <w:sz w:val="24"/>
          <w:szCs w:val="24"/>
        </w:rPr>
        <w:t>s</w:t>
      </w:r>
      <w:r w:rsidRPr="00761A56">
        <w:rPr>
          <w:rFonts w:ascii="Times New Roman" w:eastAsia="Times New Roman" w:hAnsi="Times New Roman" w:cs="Times New Roman"/>
          <w:sz w:val="24"/>
          <w:szCs w:val="24"/>
        </w:rPr>
        <w:t xml:space="preserve"> sociales que enfrentó cada país y las negociaciones con las principales empresas farmacéuticas que no se pudieron consolidar de manera oportuna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n los países donde la tendencia de búsqueda fue relevante, la desconfianza por la aplicación de las vacunas fueron un factor desencadenante del incremento de tendencias de búsqueda, sumado </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l creciente número de los grupos antivacunas que se hicieron más notorios una vez iniciado el calendario de vacunación.</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0eBCj9qp","properties":{"formattedCitation":"(17)","plainCitation":"(17)","noteIndex":0},"citationItems":[{"id":2790,"uris":["http://zotero.org/users/local/SdjYeqak/items/FVJHKJY7"],"uri":["http://zotero.org/users/local/SdjYeqak/items/FVJHKJY7"],"itemData":{"id":2790,"type":"article-journal","container-title":"The Lancet Digital Health","DOI":"10.1016/S2589-7500(20)30227-2","ISSN":"2589-7500","issue":"10","journalAbbreviation":"The Lancet Digital Health","language":"English","note":"publisher: Elsevier\nPMID: 32984795","page":"e504-e505","source":"www.thelancet.com","title":"The online anti-vaccine movement in the age of COVID-19","volume":"2","author":[{"family":"Burki","given":"Talha"}],"issued":{"date-parts":[["2020"]]}}}],"schema":"https://github.com/citation-style-language/schema/raw/master/csl-citation.json"}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(17)</w:t>
      </w:r>
      <w:r w:rsidRPr="00761A56">
        <w:rPr>
          <w:rFonts w:ascii="Times New Roman" w:eastAsia="Times New Roman" w:hAnsi="Times New Roman" w:cs="Times New Roman"/>
          <w:sz w:val="24"/>
          <w:szCs w:val="24"/>
          <w:vertAlign w:val="superscript"/>
        </w:rPr>
        <w:fldChar w:fldCharType="end"/>
      </w:r>
    </w:p>
    <w:p w14:paraId="72EDD027"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Pr="00761A56">
        <w:rPr>
          <w:rFonts w:ascii="Times New Roman" w:eastAsia="Times New Roman" w:hAnsi="Times New Roman" w:cs="Times New Roman"/>
          <w:sz w:val="24"/>
          <w:szCs w:val="24"/>
        </w:rPr>
        <w:t>bido al contexto pandémico se tuvieron que realizar varios estudios en diferentes países para encontrar una vacuna que brind</w:t>
      </w:r>
      <w:r>
        <w:rPr>
          <w:rFonts w:ascii="Times New Roman" w:eastAsia="Times New Roman" w:hAnsi="Times New Roman" w:cs="Times New Roman"/>
          <w:sz w:val="24"/>
          <w:szCs w:val="24"/>
        </w:rPr>
        <w:t>ara</w:t>
      </w:r>
      <w:r w:rsidRPr="00761A56">
        <w:rPr>
          <w:rFonts w:ascii="Times New Roman" w:eastAsia="Times New Roman" w:hAnsi="Times New Roman" w:cs="Times New Roman"/>
          <w:sz w:val="24"/>
          <w:szCs w:val="24"/>
        </w:rPr>
        <w:t xml:space="preserve"> protección contra la COVID-19</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fue la Pfizer la que tuvo una efectividad de un 95</w:t>
      </w:r>
      <w:r>
        <w:rPr>
          <w:rFonts w:ascii="Times New Roman" w:eastAsia="Times New Roman" w:hAnsi="Times New Roman" w:cs="Times New Roman"/>
          <w:sz w:val="24"/>
          <w:szCs w:val="24"/>
        </w:rPr>
        <w:t> </w:t>
      </w:r>
      <w:r w:rsidRPr="00761A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a diferencias de otras.</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SKso11hA","properties":{"formattedCitation":"(4,18)","plainCitation":"(4,18)","noteIndex":0},"citationItems":[{"id":2760,"uris":["http://zotero.org/users/local/SdjYeqak/items/EYBJZG2H"],"uri":["http://zotero.org/users/local/SdjYeqak/items/EYBJZG2H"],"itemData":{"id":2760,"type":"article-journal","abstract":"Where 2020 saw the development and testing of vaccines against severe acute respiratory syndrome coronavirus 2 (SARS-CoV-2) at an unprecedented pace, the first half of 2021 has seen vaccine rollout in many countries. In this Progress article, we provide a snapshot of ongoing vaccine efficacy studies, as well as real-world data on vaccine effectiveness and the impact of virus variants of concern. Where they have been deployed in a high proportion of the adult population, the currently approved vaccines have been extremely effective in preventing COVID-19, particularly severe disease. Nonetheless, there are still significant challenges in ensuring equitable vaccine access around the globe and lessons that can be learned for controlling this pandemic and for the next pandemic.","container-title":"Nature Reviews Immunology","DOI":"10.1038/s41577-021-00592-1","ISSN":"1474-1741","issue":"10","journalAbbreviation":"Nat Rev Immunol","language":"en","note":"Bandiera_abtest: a\nCg_type: Nature Research Journals\nnumber: 10\nPrimary_atype: Reviews\npublisher: Nature Publishing Group\nSubject_term: SARS-CoV-2;Vaccines\nSubject_term_id: sars-cov-2;vaccines","page":"626-36","source":"www.nature.com","title":"Progress of the COVID-19 vaccine effort: viruses, vaccines and variants versus efficacy, effectiveness and escape","title-short":"Progress of the COVID-19 vaccine effort","volume":"21","author":[{"family":"Tregoning","given":"John S."},{"family":"Flight","given":"Katie E."},{"family":"Higham","given":"Sophie L."},{"family":"Wang","given":"Ziyin"},{"family":"Pierce","given":"Benjamin F."}],"issued":{"date-parts":[["2021"]]}},"label":"page"},{"id":2794,"uris":["http://zotero.org/users/local/SdjYeqak/items/GQ3JD8TX"],"uri":["http://zotero.org/users/local/SdjYeqak/items/GQ3JD8TX"],"itemData":{"id":2794,"type":"article-journal","container-title":"Annals of Internal Medicine","DOI":"10.7326/ACPJ202102160-015","ISSN":"0003-4819","issue":"2","journalAbbreviation":"Ann Intern Med","note":"publisher: American College of Physicians","page":"JC15","source":"acpjournals.org (Atypon)","title":"The BNT162b2 (BioNTech/Pfizer) vaccine had 95% efficacy against COVID-19 ≥7 days after the 2nd dose","volume":"174","author":[{"family":"Chagla","given":"Zain"}],"issued":{"date-parts":[["2021"]]}},"label":"page"}],"schema":"https://github.com/citation-style-language/schema/raw/master/csl-citation.json"}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(4,18)</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Esto resultó en el aumento de</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 xml:space="preserve"> interés en la búsqueda de información de esta vacuna, </w:t>
      </w:r>
      <w:r>
        <w:rPr>
          <w:rFonts w:ascii="Times New Roman" w:eastAsia="Times New Roman" w:hAnsi="Times New Roman" w:cs="Times New Roman"/>
          <w:sz w:val="24"/>
          <w:szCs w:val="24"/>
        </w:rPr>
        <w:t xml:space="preserve">que </w:t>
      </w:r>
      <w:r w:rsidRPr="00761A56">
        <w:rPr>
          <w:rFonts w:ascii="Times New Roman" w:eastAsia="Times New Roman" w:hAnsi="Times New Roman" w:cs="Times New Roman"/>
          <w:sz w:val="24"/>
          <w:szCs w:val="24"/>
        </w:rPr>
        <w:t>alcanz</w:t>
      </w:r>
      <w:r>
        <w:rPr>
          <w:rFonts w:ascii="Times New Roman" w:eastAsia="Times New Roman" w:hAnsi="Times New Roman" w:cs="Times New Roman"/>
          <w:sz w:val="24"/>
          <w:szCs w:val="24"/>
        </w:rPr>
        <w:t>ó</w:t>
      </w:r>
      <w:r w:rsidRPr="00761A56">
        <w:rPr>
          <w:rFonts w:ascii="Times New Roman" w:eastAsia="Times New Roman" w:hAnsi="Times New Roman" w:cs="Times New Roman"/>
          <w:sz w:val="24"/>
          <w:szCs w:val="24"/>
        </w:rPr>
        <w:t xml:space="preserve"> picos altos en Chile y Colombia, </w:t>
      </w:r>
      <w:r>
        <w:rPr>
          <w:rFonts w:ascii="Times New Roman" w:eastAsia="Times New Roman" w:hAnsi="Times New Roman" w:cs="Times New Roman"/>
          <w:sz w:val="24"/>
          <w:szCs w:val="24"/>
        </w:rPr>
        <w:t xml:space="preserve">los cuales </w:t>
      </w:r>
      <w:r w:rsidRPr="00761A56">
        <w:rPr>
          <w:rFonts w:ascii="Times New Roman" w:eastAsia="Times New Roman" w:hAnsi="Times New Roman" w:cs="Times New Roman"/>
          <w:sz w:val="24"/>
          <w:szCs w:val="24"/>
        </w:rPr>
        <w:t xml:space="preserve">iniciaron su primera dosis con la vacuna Pfizer.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n el Perú hubo una baja tendencia de búsqueda de esta vacuna a principios del año 2021</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ya que se inició la inmunización con </w:t>
      </w:r>
      <w:r>
        <w:rPr>
          <w:rFonts w:ascii="Times New Roman" w:eastAsia="Times New Roman" w:hAnsi="Times New Roman" w:cs="Times New Roman"/>
          <w:sz w:val="24"/>
          <w:szCs w:val="24"/>
        </w:rPr>
        <w:t>la</w:t>
      </w:r>
      <w:r w:rsidRPr="00761A56">
        <w:rPr>
          <w:rFonts w:ascii="Times New Roman" w:eastAsia="Times New Roman" w:hAnsi="Times New Roman" w:cs="Times New Roman"/>
          <w:sz w:val="24"/>
          <w:szCs w:val="24"/>
        </w:rPr>
        <w:t xml:space="preserve"> de Sinopharm en el mes de febrero</w:t>
      </w:r>
      <w:r>
        <w:rPr>
          <w:rFonts w:ascii="Times New Roman" w:eastAsia="Times New Roman" w:hAnsi="Times New Roman" w:cs="Times New Roman"/>
          <w:sz w:val="24"/>
          <w:szCs w:val="24"/>
        </w:rPr>
        <w:t>;</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nGzje22F","properties":{"formattedCitation":"(19)","plainCitation":"(19)","noteIndex":0},"citationItems":[{"id":2796,"uris":["http://zotero.org/users/local/SdjYeqak/items/RWJAFNW9"],"uri":["http://zotero.org/users/local/SdjYeqak/items/RWJAFNW9"],"itemData":{"id":2796,"type":"webpage","abstract":"La presidenta de Consejo de Ministros, Violeta Bermúdez, informó este viernes que el primer lote de millón de vacunas COVID-19 de Sinopharm saldrá de China el 8 de febrero y que estará en nuestro país el martes 9 de febrero para que sea aplicada a la ciudadanía que se encuentra en el primer nivel de atención contra el COVID-19.","container-title":"GESTION NOTICIAS","language":"es","note":"publisher: NOTICIAS GESTIÓN\nsection: Perú","title":"Primer lote de vacunas de Sinopharm llegará al Perú el 9 de febrero","URL":"https://gestion.pe/peru/primer-lote-de-vacunas-de-sinopharm-llegara-al-peru-el-9-de-febrero-coronavirus-peru-nndc-noticia/","author":[{"family":"Redacción Gestión","given":""}],"accessed":{"date-parts":[["2021",12,25]]},"issued":{"date-parts":[["2021"]]}}}],"schema":"https://github.com/citation-style-language/schema/raw/master/csl-citation.json"}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(19)</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w:t>
      </w:r>
      <w:r w:rsidRPr="00761A56">
        <w:rPr>
          <w:rFonts w:ascii="Times New Roman" w:eastAsia="Times New Roman" w:hAnsi="Times New Roman" w:cs="Times New Roman"/>
          <w:sz w:val="24"/>
          <w:szCs w:val="24"/>
        </w:rPr>
        <w:t>osteriormente</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 la llegada del primer lote de la vacuna Pfizer</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en el mes de marzo, se evidenció un pico en la búsqueda de este término.</w:t>
      </w:r>
    </w:p>
    <w:p w14:paraId="28574B00" w14:textId="77777777" w:rsidR="00594124"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 xml:space="preserve">Es importante resaltar que la </w:t>
      </w:r>
      <w:r>
        <w:rPr>
          <w:rFonts w:ascii="Times New Roman" w:eastAsia="Times New Roman" w:hAnsi="Times New Roman" w:cs="Times New Roman"/>
          <w:sz w:val="24"/>
          <w:szCs w:val="24"/>
        </w:rPr>
        <w:t>Administración de Medicamentos y Alimentos (</w:t>
      </w:r>
      <w:r w:rsidRPr="00761A56">
        <w:rPr>
          <w:rFonts w:ascii="Times New Roman" w:eastAsia="Times New Roman" w:hAnsi="Times New Roman" w:cs="Times New Roman"/>
          <w:sz w:val="24"/>
          <w:szCs w:val="24"/>
        </w:rPr>
        <w:t>FDA</w:t>
      </w:r>
      <w:r>
        <w:rPr>
          <w:rFonts w:ascii="Times New Roman" w:eastAsia="Times New Roman" w:hAnsi="Times New Roman" w:cs="Times New Roman"/>
          <w:sz w:val="24"/>
          <w:szCs w:val="24"/>
        </w:rPr>
        <w:t xml:space="preserve"> en inglés)</w:t>
      </w:r>
      <w:r w:rsidRPr="00761A56">
        <w:rPr>
          <w:rFonts w:ascii="Times New Roman" w:eastAsia="Times New Roman" w:hAnsi="Times New Roman" w:cs="Times New Roman"/>
          <w:sz w:val="24"/>
          <w:szCs w:val="24"/>
        </w:rPr>
        <w:t xml:space="preserve"> recopiló información sobre todas las vacunas contra </w:t>
      </w:r>
      <w:r>
        <w:rPr>
          <w:rFonts w:ascii="Times New Roman" w:eastAsia="Times New Roman" w:hAnsi="Times New Roman" w:cs="Times New Roman"/>
          <w:sz w:val="24"/>
          <w:szCs w:val="24"/>
        </w:rPr>
        <w:t xml:space="preserve">la </w:t>
      </w:r>
      <w:r w:rsidRPr="00761A56">
        <w:rPr>
          <w:rFonts w:ascii="Times New Roman" w:eastAsia="Times New Roman" w:hAnsi="Times New Roman" w:cs="Times New Roman"/>
          <w:sz w:val="24"/>
          <w:szCs w:val="24"/>
        </w:rPr>
        <w:t>COVID-19 hasta 2 meses posteriores al inicio de la inmunización</w:t>
      </w:r>
      <w:r>
        <w:rPr>
          <w:rFonts w:ascii="Times New Roman" w:eastAsia="Times New Roman" w:hAnsi="Times New Roman" w:cs="Times New Roman"/>
          <w:sz w:val="24"/>
          <w:szCs w:val="24"/>
        </w:rPr>
        <w:t xml:space="preserve">; se </w:t>
      </w:r>
      <w:r w:rsidRPr="00761A56">
        <w:rPr>
          <w:rFonts w:ascii="Times New Roman" w:eastAsia="Times New Roman" w:hAnsi="Times New Roman" w:cs="Times New Roman"/>
          <w:sz w:val="24"/>
          <w:szCs w:val="24"/>
        </w:rPr>
        <w:t>hab</w:t>
      </w:r>
      <w:r>
        <w:rPr>
          <w:rFonts w:ascii="Times New Roman" w:eastAsia="Times New Roman" w:hAnsi="Times New Roman" w:cs="Times New Roman"/>
          <w:sz w:val="24"/>
          <w:szCs w:val="24"/>
        </w:rPr>
        <w:t xml:space="preserve">ían </w:t>
      </w:r>
      <w:r w:rsidRPr="00761A56">
        <w:rPr>
          <w:rFonts w:ascii="Times New Roman" w:eastAsia="Times New Roman" w:hAnsi="Times New Roman" w:cs="Times New Roman"/>
          <w:sz w:val="24"/>
          <w:szCs w:val="24"/>
        </w:rPr>
        <w:t>notificado mayores efectos adversos en la vacuna Pfizer, seguido de Sinopharm y AstraZeneca.</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68MhZ6Km","properties":{"formattedCitation":"(20)","plainCitation":"(20)","noteIndex":0},"citationItems":[{"id":2798,"uris":["http://zotero.org/users/local/SdjYeqak/items/YEWW7IX6"],"uri":["http://zotero.org/users/local/SdjYeqak/items/YEWW7IX6"],"itemData":{"id":2798,"type":"report","abstract":"El presente informe presenta los resultados estadísticos de la información correspondiente a los reportes de los “Eventos Supuestamente Atribuidos a la Vacunación o Inmunización (ESAVI)” relacionados a las vacunas contra la COVID-19 desde el 9 de febrero al 31 de julio de la Base de Datos Nacional de Farmacovigilancia.\r\nAl 31 de julio del 2021, se administraron 2,152,570 dosis de la vacuna de Sinopharm, 10,594,067 dosis de la vacuna de Pfizer y 743,815 de la vacuna de AstraZeneca, recepcionándose un total de 18,015 reportes de ESAVI que incluyen 37,085 eventos adversos entre leves, moderados y graves procedentes de los 35 centros de referencia de Farmacovigilancia distribuidos a nivel nacional, que fueron ingresados a la base de datos nacional de farmacovigilancia a través de la notificación electrónica (Vigiflow, eReporting) desde el 9 de febrero al 31 de julio del presente año.\r\nLos Eventos Supuestamente Atribuidos a la Vacunación o Inmunización (ESAVI) más frecuentemente reportados fueron cefalea, dolor en la zona de vacunación, pirexia y malestar.","collection-title":"Informe de los ESAVI vacunas COVID","event-place":"Perú","language":"spa","note":"Accepted: 2021-09-22T19:52:54Z\npublisher: Ministerio de Salud. Dirección General de Medicamentos, Insumos y Drogas","number":"1","page":"21","publisher":"Ministerio de salud, Dirección General de Medicamentos, Insumos y Drogas","publisher-place":"Perú","source":"repositorio.digemid.minsa.gob.pe","title":"Eventos adversos supuestamente atribuidos a la vacunación o Inmunización (ESAVI) reportados a la vacuna contra la COVID-19, periodo del 09 de febrero al 31 de julio de 2021","URL":"http://repositorio.digemid.minsa.gob.pe/xmlui/handle/DIGEMID/214","author":[{"family":"MINSA - DIGEMID","given":""}],"accessed":{"date-parts":[["2021",12,25]]},"issued":{"date-parts":[["2021"]]}}}],"schema":"https://github.com/citation-style-language/schema/raw/master/csl-citation.json"}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(20)</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 xml:space="preserve">a inquietud de los ciudadanos llevó a un incremento de las consultas en internet sobre los efectos secundarios de las vacunas contra </w:t>
      </w:r>
      <w:r>
        <w:rPr>
          <w:rFonts w:ascii="Times New Roman" w:eastAsia="Times New Roman" w:hAnsi="Times New Roman" w:cs="Times New Roman"/>
          <w:sz w:val="24"/>
          <w:szCs w:val="24"/>
        </w:rPr>
        <w:t xml:space="preserve">la </w:t>
      </w:r>
      <w:r w:rsidRPr="00761A56">
        <w:rPr>
          <w:rFonts w:ascii="Times New Roman" w:eastAsia="Times New Roman" w:hAnsi="Times New Roman" w:cs="Times New Roman"/>
          <w:sz w:val="24"/>
          <w:szCs w:val="24"/>
        </w:rPr>
        <w:t>COVID-19, posterior a la autorización brindada por la FDA. Esta preocupación de la población podría haber influido en la aceptación de estas nuevas vacunas.</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e5FkVtP8","properties":{"formattedCitation":"(21)","plainCitation":"(21)","noteIndex":0},"citationItems":[{"id":2800,"uris":["http://zotero.org/users/local/SdjYeqak/items/YJWT3SHA"],"uri":["http://zotero.org/users/local/SdjYeqak/items/YJWT3SHA"],"itemData":{"id":2800,"type":"article-journal","abstract":"BACKGROUND: The availability of various types of COVID-19 vaccines and diverse characteristics of the vaccines present a dilemma in vaccination choices, which may result in individuals refusing a particular COVID-19 vaccine offered, hence presenting a threat to immunisation coverage and reaching herd immunity. The study aimed to assess global COVID-19 vaccination intention, vaccine characteristics influencing vaccination acceptance and desirable vaccine characteristics influencing the choice of vaccines.\nMETHODS: An anonymous cross-sectional survey was conducted between 4 January and 5 March 2021 in 17 countries worldwide. Proportions and the corresponding 95% confidence intervals (CI) of COVID-19 vaccine acceptance and vaccine characteristics influencing vaccination acceptance were generated and compared across countries and regions. Multivariable logistic regression analysis was used to determine the factors associated with COVID-19 vaccine hesitancy.\nRESULTS: Of the 19,714 responses received, 90.4% (95% CI 81.8-95.3) reported likely or extremely likely to receive COVID-19 vaccine. A high proportion of likely or extremely likely to receive the COVID-19 vaccine was reported in Australia (96.4%), China (95.3%) and Norway (95.3%), while a high proportion reported being unlikely or extremely unlikely to receive the vaccine in Japan (34.6%), the U.S. (29.4%) and Iran (27.9%). Males, those with a lower educational level and those of older age expressed a higher level of COVID-19 vaccine hesitancy. Less than two-thirds (59.7%; 95% CI 58.4-61.0) reported only being willing to accept a vaccine with an effectiveness of more than 90%, and 74.5% (95% CI 73.4-75.5) said they would accept a COVID-19 vaccine with minor adverse reactions. A total of 21.0% (95% CI 20.0-22.0) reported not accepting an mRNA vaccine and 51.8% (95% CI 50.3-53.1) reported that they would only accept a COVID-19 vaccine from a specific country-of-origin. Countries from the Southeast Asia region reported the highest proportion of not accepting mRNA technology. The highest proportion from Europe and the Americas would only accept a vaccine produced by certain countries. The foremost important vaccine characteristic influencing vaccine choice is adverse reactions (40.6%; 95% CI 39.3-41.9) of a vaccine and effectiveness threshold (35.1%; 95% CI 33.9-36.4).\nCONCLUSIONS: The inter-regional and individual country disparities in COVID-19 vaccine hesitancy highlight the importance of designing an efficient plan for the delivery of interventions dynamically tailored to the local population.","container-title":"Infectious Diseases of Poverty","DOI":"10.1186/s40249-021-00900-w","ISSN":"2049-9957","issue":"1","journalAbbreviation":"Infect Dis Poverty","language":"eng","note":"PMID: 34620243\nPMCID: PMC8496428","page":"122","source":"PubMed","title":"COVID-19 vaccination intention and vaccine characteristics influencing vaccination acceptance: a global survey of 17 countries","title-short":"COVID-19 vaccination intention and vaccine characteristics influencing vaccination acceptance","volume":"10","author":[{"family":"Wong","given":"Li Ping"},{"family":"Alias","given":"Haridah"},{"family":"Danaee","given":"Mahmoud"},{"family":"Ahmed","given":"Jamil"},{"family":"Lachyan","given":"Abhishek"},{"family":"Cai","given":"Carla Zi"},{"family":"Lin","given":"Yulan"},{"family":"Hu","given":"Zhijian"},{"family":"Tan","given":"Si Ying"},{"family":"Lu","given":"Yixiao"},{"family":"Cai","given":"Guoxi"},{"family":"Nguyen","given":"Di Khanh"},{"family":"Seheli","given":"Farhana Nishat"},{"family":"Alhammadi","given":"Fatma"},{"family":"Madhale","given":"Milkar D."},{"family":"Atapattu","given":"Muditha"},{"family":"Quazi-Bodhanya","given":"Tasmi"},{"family":"Mohajer","given":"Samira"},{"family":"Zimet","given":"Gregory D."},{"family":"Zhao","given":"Qinjian"}],"issued":{"date-parts":[["2021"]]}}}],"schema":"https://github.com/citation-style-language/schema/raw/master/csl-citation.json"}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(21)</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p>
    <w:p w14:paraId="37E508F4" w14:textId="77777777" w:rsidR="00594124"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s importante destacar</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que históricamente siempre ha existido una vacilación ante lo desconocido o lo conocido con poca certeza. Esta situación se ha visto reflejada en otro estudio, </w:t>
      </w:r>
      <w:r>
        <w:rPr>
          <w:rFonts w:ascii="Times New Roman" w:eastAsia="Times New Roman" w:hAnsi="Times New Roman" w:cs="Times New Roman"/>
          <w:sz w:val="24"/>
          <w:szCs w:val="24"/>
        </w:rPr>
        <w:t xml:space="preserve">en el cual </w:t>
      </w:r>
      <w:r w:rsidRPr="00761A56">
        <w:rPr>
          <w:rFonts w:ascii="Times New Roman" w:eastAsia="Times New Roman" w:hAnsi="Times New Roman" w:cs="Times New Roman"/>
          <w:sz w:val="24"/>
          <w:szCs w:val="24"/>
        </w:rPr>
        <w:t>casi la mitad de los profesionales de la salud encuestados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antes de la aprobación del uso de las vacunas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estaban indecisos o directamente mencionaban que no se vacunarían cuando las vacunas lleg</w:t>
      </w:r>
      <w:r>
        <w:rPr>
          <w:rFonts w:ascii="Times New Roman" w:eastAsia="Times New Roman" w:hAnsi="Times New Roman" w:cs="Times New Roman"/>
          <w:sz w:val="24"/>
          <w:szCs w:val="24"/>
        </w:rPr>
        <w:t>aran</w:t>
      </w:r>
      <w:r w:rsidRPr="00761A56">
        <w:rPr>
          <w:rFonts w:ascii="Times New Roman" w:eastAsia="Times New Roman" w:hAnsi="Times New Roman" w:cs="Times New Roman"/>
          <w:sz w:val="24"/>
          <w:szCs w:val="24"/>
        </w:rPr>
        <w:t xml:space="preserve"> a su país</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debido a los riesgos desconocidos que suponía.</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2mKfwzEH","properties":{"formattedCitation":"(22)","plainCitation":"(22)","noteIndex":0},"citationItems":[{"id":2803,"uris":["http://zotero.org/users/local/SdjYeqak/items/GBBDWK5W"],"uri":["http://zotero.org/users/local/SdjYeqak/items/GBBDWK5W"],"itemData":{"id":2803,"type":"article-journal","container-title":"JAMA Network Open","DOI":"10.1001/jamanetworkopen.2021.5344","ISSN":"2574-3805","issue":"3","journalAbbreviation":"JAMA Network Open","page":"e215344","source":"Silverchair","title":"Trends in health care worker intentions to receive a COVID-19 vaccine and reasons for hesitancy","volume":"4","author":[{"family":"Meyer","given":"Michelle N."},{"family":"Gjorgjieva","given":"Tamara"},{"family":"Rosica","given":"Daniel"}],"issued":{"date-parts":[["2021"]]}}}],"schema":"https://github.com/citation-style-language/schema/raw/master/csl-citation.json"}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(22)</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p>
    <w:p w14:paraId="68955D31" w14:textId="77777777" w:rsidR="00594124"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761A56">
        <w:rPr>
          <w:rFonts w:ascii="Times New Roman" w:eastAsia="Times New Roman" w:hAnsi="Times New Roman" w:cs="Times New Roman"/>
          <w:sz w:val="24"/>
          <w:szCs w:val="24"/>
        </w:rPr>
        <w:t>esulta necesario que ante estas situaciones se difunda información objetiva y detallada, como estudios sobre los potenciales efectos secundarios, se potencie</w:t>
      </w:r>
      <w:r>
        <w:rPr>
          <w:rFonts w:ascii="Times New Roman" w:eastAsia="Times New Roman" w:hAnsi="Times New Roman" w:cs="Times New Roman"/>
          <w:sz w:val="24"/>
          <w:szCs w:val="24"/>
        </w:rPr>
        <w:t>n</w:t>
      </w:r>
      <w:r w:rsidRPr="00761A56">
        <w:rPr>
          <w:rFonts w:ascii="Times New Roman" w:eastAsia="Times New Roman" w:hAnsi="Times New Roman" w:cs="Times New Roman"/>
          <w:sz w:val="24"/>
          <w:szCs w:val="24"/>
        </w:rPr>
        <w:t xml:space="preserve"> las campañas de vacunación, tal como lo mencionan estudios que promueven la información de los riesgos y beneficios de las vacunas en la </w:t>
      </w:r>
      <w:r w:rsidRPr="00761A56">
        <w:rPr>
          <w:rFonts w:ascii="Times New Roman" w:eastAsia="Times New Roman" w:hAnsi="Times New Roman" w:cs="Times New Roman"/>
          <w:sz w:val="24"/>
          <w:szCs w:val="24"/>
        </w:rPr>
        <w:lastRenderedPageBreak/>
        <w:t>población</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así contribuyen a que las personas tengan mayor aceptación a la inmunización contra la COVID-19.</w:t>
      </w:r>
      <w:r w:rsidRPr="00761A56">
        <w:rPr>
          <w:rFonts w:ascii="Times New Roman" w:hAnsi="Times New Roman" w:cs="Times New Roman"/>
          <w:sz w:val="24"/>
          <w:szCs w:val="24"/>
          <w:vertAlign w:val="superscript"/>
        </w:rPr>
        <w:fldChar w:fldCharType="begin"/>
      </w:r>
      <w:r w:rsidRPr="00761A56">
        <w:rPr>
          <w:rFonts w:ascii="Times New Roman" w:eastAsia="Times New Roman" w:hAnsi="Times New Roman" w:cs="Times New Roman"/>
          <w:sz w:val="24"/>
          <w:szCs w:val="24"/>
          <w:vertAlign w:val="superscript"/>
        </w:rPr>
        <w:instrText>ADDIN ZOTERO_ITEM CSL_CITATION {"citationID":"rradp50m","properties":{"formattedCitation":"(23,24)","plainCitation":"(23,24)","noteIndex":0},"citationItems":[{"id":2806,"uris":["http://zotero.org/users/local/SdjYeqak/items/ZWZSEF93"],"uri":["http://zotero.org/users/local/SdjYeqak/items/ZWZSEF93"],"itemData":{"id":2806,"type":"article-journal","abstract":"Although a safe and effective vaccine holds the greatest promise for resolving the COVID-19 pandemic, hesitancy to accept vaccines remains common. To explore vaccine acceptance decisions, we conducted a national survey of 1,000 people from all US states in August of 2020 and a replication in December of 2020. Using a 3 × 3 × 3 factorial experimental design, we estimated the impact of three factors: probability of 1) protection against COVID-19, 2) minor side effects, and 3) a serious adverse reactions. The outcome was respondents’ reported likelihood of receiving a vaccine for the coronavirus. Probability of vaccine efficacy (50%, 70%, or 90%) had the largest effect among the three factors. The probability of minor side effects (50%, 75%, 90%) including fever and sore arm, did not significantly influence likelihood of receiving the vaccine. The chances of a serious adverse reaction, such as temporary or permanent paralysis, had a small but significant effect. A serious adverse reaction rate of 1/100,000 was more likely to discourage vaccine use in comparison to rates of 1/million or 1/100 million. All interactions between the factors were nonsignificant. A replication following the announcement that vaccines were 95% effective showed small, but significant increases in the likelihood of taking a vaccine. The main effects and interactions in the model remained unchanged. Expected benefit was more influential in respondents’ decision making than expected side effects. The absence of interaction effects suggests that respondents consider the side effects and benefits independently.","container-title":"Proceedings of the National Academy of Sciences","DOI":"10.1073/pnas.2021726118","ISSN":"0027-8424, 1091-6490","issue":"10","journalAbbreviation":"PNAS","language":"en","note":"ISBN: 9782021726114\npublisher: National Academy of Sciences\nsection: Social Sciences\nPMID: 33619178","page":"1-5","source":"www.pnas.org","title":"Influence of a COVID-19 vaccine’s effectiveness and safety profile on vaccination acceptance","volume":"118","author":[{"family":"Kaplan","given":"Robert M."},{"family":"Milstein","given":"Arnold"}],"issued":{"date-parts":[["2021"]]}},"label":"page"},{"id":2810,"uris":["http://zotero.org/users/local/SdjYeqak/items/AYA26NBL"],"uri":["http://zotero.org/users/local/SdjYeqak/items/AYA26NBL"],"itemData":{"id":2810,"type":"article-journal","abstract":"A significant portion of the U.S. population may experience vaccine hesitancy of a new COVID-19 vaccine, which poses dangers to both the individual and their community, since exposure to a contagious disease places the person at risk, and individuals are far more likely to spread the disease to others if they do not get vaccinated. Many individuals are doubtful, and without the healthcare community, speaking with one voice has led to distrust. Experience from the influenza vaccines have shown vaccine acceptance has not been optimal, and this new vaccine, even though it is not approved, is already showing layperson skepticism compounded by political influences.","container-title":"The Journal of Ambulatory Care Management","DOI":"10.1097/JAC.0000000000000360","ISSN":"0148-9917","issue":"1","language":"en-US","page":"71-5","source":"journals.lww.com","title":"COVID-19 and vaccine hesitancy: A challenge the United States must overcome","title-short":"COVID-19 and Vaccine Hesitancy","volume":"44","author":[{"family":"Coustasse","given":"Alberto"},{"family":"Kimble","given":"Craig"},{"family":"Maxik","given":"Kenneth"}],"issued":{"date-parts":[["2021"]]}},"label":"page"}],"schema":"https://github.com/citation-style-language/schema/raw/master/csl-citation.json"}</w:instrText>
      </w:r>
      <w:r w:rsidRPr="00761A56">
        <w:rPr>
          <w:rFonts w:ascii="Times New Roman" w:eastAsia="Times New Roman" w:hAnsi="Times New Roman" w:cs="Times New Roman"/>
          <w:sz w:val="24"/>
          <w:szCs w:val="24"/>
          <w:vertAlign w:val="superscript"/>
        </w:rPr>
        <w:fldChar w:fldCharType="separate"/>
      </w:r>
      <w:r w:rsidRPr="00761A56">
        <w:rPr>
          <w:rFonts w:ascii="Times New Roman" w:hAnsi="Times New Roman" w:cs="Times New Roman"/>
          <w:sz w:val="24"/>
          <w:szCs w:val="24"/>
          <w:vertAlign w:val="superscript"/>
        </w:rPr>
        <w:t>(23,24)</w:t>
      </w:r>
      <w:r w:rsidRPr="00761A56">
        <w:rPr>
          <w:rFonts w:ascii="Times New Roman" w:eastAsia="Times New Roman" w:hAnsi="Times New Roman" w:cs="Times New Roman"/>
          <w:sz w:val="24"/>
          <w:szCs w:val="24"/>
          <w:vertAlign w:val="superscript"/>
        </w:rPr>
        <w:fldChar w:fldCharType="end"/>
      </w:r>
      <w:r w:rsidRPr="00761A56">
        <w:rPr>
          <w:rFonts w:ascii="Times New Roman" w:eastAsia="Times New Roman" w:hAnsi="Times New Roman" w:cs="Times New Roman"/>
          <w:sz w:val="24"/>
          <w:szCs w:val="24"/>
        </w:rPr>
        <w:t xml:space="preserve"> </w:t>
      </w:r>
    </w:p>
    <w:p w14:paraId="452517DD" w14:textId="77777777" w:rsidR="00594124" w:rsidRPr="00761A56" w:rsidRDefault="00594124" w:rsidP="005941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w:t>
      </w:r>
      <w:r w:rsidRPr="00761A56">
        <w:rPr>
          <w:rFonts w:ascii="Times New Roman" w:eastAsia="Times New Roman" w:hAnsi="Times New Roman" w:cs="Times New Roman"/>
          <w:sz w:val="24"/>
          <w:szCs w:val="24"/>
        </w:rPr>
        <w:t xml:space="preserve"> investigación </w:t>
      </w:r>
      <w:r>
        <w:rPr>
          <w:rFonts w:ascii="Times New Roman" w:eastAsia="Times New Roman" w:hAnsi="Times New Roman" w:cs="Times New Roman"/>
          <w:sz w:val="24"/>
          <w:szCs w:val="24"/>
        </w:rPr>
        <w:t>e</w:t>
      </w:r>
      <w:r w:rsidRPr="00761A56">
        <w:rPr>
          <w:rFonts w:ascii="Times New Roman" w:eastAsia="Times New Roman" w:hAnsi="Times New Roman" w:cs="Times New Roman"/>
          <w:sz w:val="24"/>
          <w:szCs w:val="24"/>
        </w:rPr>
        <w:t xml:space="preserve">s un hito para estudiar la evolución del interés de la población respecto a las vacunas contra la COVID-19 a largo plazo y promover su aceptación, </w:t>
      </w:r>
      <w:proofErr w:type="gramStart"/>
      <w:r w:rsidRPr="00761A56">
        <w:rPr>
          <w:rFonts w:ascii="Times New Roman" w:eastAsia="Times New Roman" w:hAnsi="Times New Roman" w:cs="Times New Roman"/>
          <w:sz w:val="24"/>
          <w:szCs w:val="24"/>
        </w:rPr>
        <w:t>que</w:t>
      </w:r>
      <w:proofErr w:type="gramEnd"/>
      <w:r w:rsidRPr="00761A56">
        <w:rPr>
          <w:rFonts w:ascii="Times New Roman" w:eastAsia="Times New Roman" w:hAnsi="Times New Roman" w:cs="Times New Roman"/>
          <w:sz w:val="24"/>
          <w:szCs w:val="24"/>
        </w:rPr>
        <w:t xml:space="preserve"> en última instancia</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contribuirá a </w:t>
      </w:r>
      <w:r>
        <w:rPr>
          <w:rFonts w:ascii="Times New Roman" w:eastAsia="Times New Roman" w:hAnsi="Times New Roman" w:cs="Times New Roman"/>
          <w:sz w:val="24"/>
          <w:szCs w:val="24"/>
        </w:rPr>
        <w:t>terminar</w:t>
      </w:r>
      <w:r w:rsidRPr="00761A56">
        <w:rPr>
          <w:rFonts w:ascii="Times New Roman" w:eastAsia="Times New Roman" w:hAnsi="Times New Roman" w:cs="Times New Roman"/>
          <w:sz w:val="24"/>
          <w:szCs w:val="24"/>
        </w:rPr>
        <w:t xml:space="preserve"> este problema sanitario.  </w:t>
      </w:r>
    </w:p>
    <w:p w14:paraId="3B1144D0"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761A56">
        <w:rPr>
          <w:rFonts w:ascii="Times New Roman" w:eastAsia="Times New Roman" w:hAnsi="Times New Roman" w:cs="Times New Roman"/>
          <w:sz w:val="24"/>
          <w:szCs w:val="24"/>
        </w:rPr>
        <w:t xml:space="preserve">El estudio tuvo </w:t>
      </w:r>
      <w:r>
        <w:rPr>
          <w:rFonts w:ascii="Times New Roman" w:eastAsia="Times New Roman" w:hAnsi="Times New Roman" w:cs="Times New Roman"/>
          <w:sz w:val="24"/>
          <w:szCs w:val="24"/>
        </w:rPr>
        <w:t>como</w:t>
      </w:r>
      <w:r w:rsidRPr="00761A56">
        <w:rPr>
          <w:rFonts w:ascii="Times New Roman" w:eastAsia="Times New Roman" w:hAnsi="Times New Roman" w:cs="Times New Roman"/>
          <w:sz w:val="24"/>
          <w:szCs w:val="24"/>
        </w:rPr>
        <w:t xml:space="preserve"> principal limitación</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que al ser un análisis que se basa en la información que se ha encontra</w:t>
      </w:r>
      <w:r>
        <w:rPr>
          <w:rFonts w:ascii="Times New Roman" w:eastAsia="Times New Roman" w:hAnsi="Times New Roman" w:cs="Times New Roman"/>
          <w:sz w:val="24"/>
          <w:szCs w:val="24"/>
        </w:rPr>
        <w:t>da</w:t>
      </w:r>
      <w:r w:rsidRPr="00761A56">
        <w:rPr>
          <w:rFonts w:ascii="Times New Roman" w:eastAsia="Times New Roman" w:hAnsi="Times New Roman" w:cs="Times New Roman"/>
          <w:sz w:val="24"/>
          <w:szCs w:val="24"/>
        </w:rPr>
        <w:t xml:space="preserve"> en la plataforma del Google </w:t>
      </w:r>
      <w:proofErr w:type="spellStart"/>
      <w:r w:rsidRPr="00761A56">
        <w:rPr>
          <w:rFonts w:ascii="Times New Roman" w:eastAsia="Times New Roman" w:hAnsi="Times New Roman" w:cs="Times New Roman"/>
          <w:sz w:val="24"/>
          <w:szCs w:val="24"/>
        </w:rPr>
        <w:t>Trends</w:t>
      </w:r>
      <w:proofErr w:type="spellEnd"/>
      <w:r w:rsidRPr="00761A56">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existe</w:t>
      </w:r>
      <w:r w:rsidRPr="00761A56">
        <w:rPr>
          <w:rFonts w:ascii="Times New Roman" w:eastAsia="Times New Roman" w:hAnsi="Times New Roman" w:cs="Times New Roman"/>
          <w:sz w:val="24"/>
          <w:szCs w:val="24"/>
        </w:rPr>
        <w:t xml:space="preserve"> más información disponible</w:t>
      </w:r>
      <w:r>
        <w:rPr>
          <w:rFonts w:ascii="Times New Roman" w:eastAsia="Times New Roman" w:hAnsi="Times New Roman" w:cs="Times New Roman"/>
          <w:sz w:val="24"/>
          <w:szCs w:val="24"/>
        </w:rPr>
        <w:t>,</w:t>
      </w:r>
      <w:r w:rsidRPr="00761A56">
        <w:rPr>
          <w:rFonts w:ascii="Times New Roman" w:eastAsia="Times New Roman" w:hAnsi="Times New Roman" w:cs="Times New Roman"/>
          <w:sz w:val="24"/>
          <w:szCs w:val="24"/>
        </w:rPr>
        <w:t xml:space="preserve"> para poder encontrar los factores que se asocian a estas tendencias de búsqueda. Sin embargo, </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os resultados que se presentan pueden dar una idea de</w:t>
      </w:r>
      <w:r>
        <w:rPr>
          <w:rFonts w:ascii="Times New Roman" w:eastAsia="Times New Roman" w:hAnsi="Times New Roman" w:cs="Times New Roman"/>
          <w:sz w:val="24"/>
          <w:szCs w:val="24"/>
        </w:rPr>
        <w:t>l</w:t>
      </w:r>
      <w:r w:rsidRPr="00761A56">
        <w:rPr>
          <w:rFonts w:ascii="Times New Roman" w:eastAsia="Times New Roman" w:hAnsi="Times New Roman" w:cs="Times New Roman"/>
          <w:sz w:val="24"/>
          <w:szCs w:val="24"/>
        </w:rPr>
        <w:t xml:space="preserve"> interés por </w:t>
      </w:r>
      <w:r>
        <w:rPr>
          <w:rFonts w:ascii="Times New Roman" w:eastAsia="Times New Roman" w:hAnsi="Times New Roman" w:cs="Times New Roman"/>
          <w:sz w:val="24"/>
          <w:szCs w:val="24"/>
        </w:rPr>
        <w:t>2</w:t>
      </w:r>
      <w:r w:rsidRPr="00761A56">
        <w:rPr>
          <w:rFonts w:ascii="Times New Roman" w:eastAsia="Times New Roman" w:hAnsi="Times New Roman" w:cs="Times New Roman"/>
          <w:sz w:val="24"/>
          <w:szCs w:val="24"/>
        </w:rPr>
        <w:t xml:space="preserve"> de las vacunas más difundidas en tod</w:t>
      </w:r>
      <w:r>
        <w:rPr>
          <w:rFonts w:ascii="Times New Roman" w:eastAsia="Times New Roman" w:hAnsi="Times New Roman" w:cs="Times New Roman"/>
          <w:sz w:val="24"/>
          <w:szCs w:val="24"/>
        </w:rPr>
        <w:t>a</w:t>
      </w:r>
      <w:r w:rsidRPr="00761A56">
        <w:rPr>
          <w:rFonts w:ascii="Times New Roman" w:eastAsia="Times New Roman" w:hAnsi="Times New Roman" w:cs="Times New Roman"/>
          <w:sz w:val="24"/>
          <w:szCs w:val="24"/>
        </w:rPr>
        <w:t xml:space="preserve"> América Latina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por tanto,</w:t>
      </w:r>
      <w:r w:rsidRPr="00761A56">
        <w:rPr>
          <w:rFonts w:ascii="Times New Roman" w:eastAsia="Times New Roman" w:hAnsi="Times New Roman" w:cs="Times New Roman"/>
          <w:sz w:val="24"/>
          <w:szCs w:val="24"/>
        </w:rPr>
        <w:t xml:space="preserve"> las más importantes. Se recomienda evaluar las tendencias que generaron otras vacunas, así como, ha</w:t>
      </w:r>
      <w:r>
        <w:rPr>
          <w:rFonts w:ascii="Times New Roman" w:eastAsia="Times New Roman" w:hAnsi="Times New Roman" w:cs="Times New Roman"/>
          <w:sz w:val="24"/>
          <w:szCs w:val="24"/>
        </w:rPr>
        <w:t>cer</w:t>
      </w:r>
      <w:r w:rsidRPr="00761A56">
        <w:rPr>
          <w:rFonts w:ascii="Times New Roman" w:eastAsia="Times New Roman" w:hAnsi="Times New Roman" w:cs="Times New Roman"/>
          <w:sz w:val="24"/>
          <w:szCs w:val="24"/>
        </w:rPr>
        <w:t xml:space="preserve"> estudios de campo para evaluar los motivos </w:t>
      </w:r>
      <w:r>
        <w:rPr>
          <w:rFonts w:ascii="Times New Roman" w:eastAsia="Times New Roman" w:hAnsi="Times New Roman" w:cs="Times New Roman"/>
          <w:sz w:val="24"/>
          <w:szCs w:val="24"/>
        </w:rPr>
        <w:t>de</w:t>
      </w:r>
      <w:r w:rsidRPr="00761A56">
        <w:rPr>
          <w:rFonts w:ascii="Times New Roman" w:eastAsia="Times New Roman" w:hAnsi="Times New Roman" w:cs="Times New Roman"/>
          <w:sz w:val="24"/>
          <w:szCs w:val="24"/>
        </w:rPr>
        <w:t xml:space="preserve"> si al final se llegaron a vacuna</w:t>
      </w:r>
      <w:r>
        <w:rPr>
          <w:rFonts w:ascii="Times New Roman" w:eastAsia="Times New Roman" w:hAnsi="Times New Roman" w:cs="Times New Roman"/>
          <w:sz w:val="24"/>
          <w:szCs w:val="24"/>
        </w:rPr>
        <w:t>r y por qué eligieron la utilizada</w:t>
      </w:r>
      <w:r w:rsidRPr="00761A56">
        <w:rPr>
          <w:rFonts w:ascii="Times New Roman" w:eastAsia="Times New Roman" w:hAnsi="Times New Roman" w:cs="Times New Roman"/>
          <w:sz w:val="24"/>
          <w:szCs w:val="24"/>
        </w:rPr>
        <w:t>.</w:t>
      </w:r>
    </w:p>
    <w:p w14:paraId="2089BD00" w14:textId="77777777" w:rsidR="00594124" w:rsidRPr="00761A56" w:rsidRDefault="00594124" w:rsidP="00594124">
      <w:pPr>
        <w:spacing w:line="360" w:lineRule="auto"/>
        <w:jc w:val="both"/>
        <w:rPr>
          <w:rFonts w:ascii="Times New Roman" w:eastAsia="Times New Roman" w:hAnsi="Times New Roman" w:cs="Times New Roman"/>
          <w:sz w:val="24"/>
          <w:szCs w:val="24"/>
        </w:rPr>
      </w:pPr>
      <w:r w:rsidRPr="00C34247">
        <w:rPr>
          <w:rFonts w:ascii="Times New Roman" w:eastAsia="Times New Roman" w:hAnsi="Times New Roman" w:cs="Times New Roman"/>
          <w:sz w:val="24"/>
          <w:szCs w:val="24"/>
        </w:rPr>
        <w:t xml:space="preserve"> </w:t>
      </w:r>
      <w:r w:rsidRPr="00761A56">
        <w:rPr>
          <w:rFonts w:ascii="Times New Roman" w:eastAsia="Times New Roman" w:hAnsi="Times New Roman" w:cs="Times New Roman"/>
          <w:sz w:val="24"/>
          <w:szCs w:val="24"/>
        </w:rPr>
        <w:t>No hubo disminución en el interés general con respecto a los 6 términos utilizados para este estudio; sin embargo, el interés general en las vacunas contra el coronavirus entre los usuarios del buscador de Google ha presentado cambios en la tendencia, mientras que la popularidad de los efectos secundarios de las vacunas contra la COVID-19 se han incrementado</w:t>
      </w:r>
      <w:r>
        <w:rPr>
          <w:rFonts w:ascii="Times New Roman" w:eastAsia="Times New Roman" w:hAnsi="Times New Roman" w:cs="Times New Roman"/>
          <w:sz w:val="24"/>
          <w:szCs w:val="24"/>
        </w:rPr>
        <w:t xml:space="preserve"> y</w:t>
      </w:r>
      <w:r w:rsidRPr="00761A56">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uestran</w:t>
      </w:r>
      <w:r w:rsidRPr="00761A56">
        <w:rPr>
          <w:rFonts w:ascii="Times New Roman" w:eastAsia="Times New Roman" w:hAnsi="Times New Roman" w:cs="Times New Roman"/>
          <w:sz w:val="24"/>
          <w:szCs w:val="24"/>
        </w:rPr>
        <w:t xml:space="preserve"> una variación </w:t>
      </w:r>
      <w:r>
        <w:rPr>
          <w:rFonts w:ascii="Times New Roman" w:eastAsia="Times New Roman" w:hAnsi="Times New Roman" w:cs="Times New Roman"/>
          <w:sz w:val="24"/>
          <w:szCs w:val="24"/>
        </w:rPr>
        <w:t>notable</w:t>
      </w:r>
      <w:r w:rsidRPr="00761A56">
        <w:rPr>
          <w:rFonts w:ascii="Times New Roman" w:eastAsia="Times New Roman" w:hAnsi="Times New Roman" w:cs="Times New Roman"/>
          <w:sz w:val="24"/>
          <w:szCs w:val="24"/>
        </w:rPr>
        <w:t xml:space="preserve"> de acuerdo con el país.</w:t>
      </w:r>
    </w:p>
    <w:p w14:paraId="5F246FE1"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13E50480" w14:textId="77777777" w:rsidR="00594124" w:rsidRPr="00761A56" w:rsidRDefault="00594124" w:rsidP="00594124">
      <w:pPr>
        <w:spacing w:line="360" w:lineRule="auto"/>
        <w:jc w:val="both"/>
        <w:rPr>
          <w:rFonts w:ascii="Times New Roman" w:eastAsia="Times New Roman" w:hAnsi="Times New Roman" w:cs="Times New Roman"/>
          <w:sz w:val="24"/>
          <w:szCs w:val="24"/>
        </w:rPr>
      </w:pPr>
    </w:p>
    <w:p w14:paraId="53EA5C58" w14:textId="77777777" w:rsidR="00594124" w:rsidRPr="009E5DF9" w:rsidRDefault="00594124" w:rsidP="00594124">
      <w:pPr>
        <w:spacing w:line="360" w:lineRule="auto"/>
        <w:jc w:val="center"/>
        <w:rPr>
          <w:rFonts w:ascii="Times New Roman" w:eastAsia="Times New Roman" w:hAnsi="Times New Roman" w:cs="Times New Roman"/>
          <w:b/>
          <w:bCs/>
          <w:sz w:val="32"/>
          <w:szCs w:val="32"/>
          <w:lang w:val="es-PE"/>
        </w:rPr>
      </w:pPr>
      <w:r w:rsidRPr="009E5DF9">
        <w:rPr>
          <w:rFonts w:ascii="Times New Roman" w:eastAsia="Times New Roman" w:hAnsi="Times New Roman" w:cs="Times New Roman"/>
          <w:b/>
          <w:bCs/>
          <w:sz w:val="32"/>
          <w:szCs w:val="32"/>
          <w:lang w:val="es-PE"/>
        </w:rPr>
        <w:t>REFERENCIAS BIBLIOGRÁFICAS</w:t>
      </w:r>
    </w:p>
    <w:p w14:paraId="60E57E7F"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 xml:space="preserve">1. </w:t>
      </w:r>
      <w:proofErr w:type="spellStart"/>
      <w:r w:rsidRPr="009E5DF9">
        <w:rPr>
          <w:rFonts w:ascii="Times New Roman" w:eastAsia="Times New Roman" w:hAnsi="Times New Roman" w:cs="Times New Roman"/>
          <w:sz w:val="24"/>
          <w:szCs w:val="24"/>
          <w:lang w:val="es-PE"/>
        </w:rPr>
        <w:t>OPS</w:t>
      </w:r>
      <w:proofErr w:type="spellEnd"/>
      <w:r w:rsidRPr="009E5DF9">
        <w:rPr>
          <w:rFonts w:ascii="Times New Roman" w:eastAsia="Times New Roman" w:hAnsi="Times New Roman" w:cs="Times New Roman"/>
          <w:sz w:val="24"/>
          <w:szCs w:val="24"/>
          <w:lang w:val="es-PE"/>
        </w:rPr>
        <w:t xml:space="preserve">/OMS. La OMS caracteriza a COVID-19 como una pandemia. Organización Panamericana de la Salud. 2020 [acceso 25/12/2021]. Disponible en: </w:t>
      </w:r>
      <w:hyperlink r:id="rId20" w:history="1">
        <w:r w:rsidRPr="009E5DF9">
          <w:rPr>
            <w:rStyle w:val="Hipervnculo"/>
            <w:rFonts w:ascii="Times New Roman" w:eastAsia="Times New Roman" w:hAnsi="Times New Roman" w:cs="Times New Roman"/>
            <w:sz w:val="24"/>
            <w:szCs w:val="24"/>
            <w:lang w:val="es-PE"/>
          </w:rPr>
          <w:t>https://www.paho.org/es/noticias/11-3-2020-oms-caracteriza-covid-19-como-pandemia</w:t>
        </w:r>
      </w:hyperlink>
      <w:r w:rsidRPr="009E5DF9">
        <w:rPr>
          <w:rFonts w:ascii="Times New Roman" w:eastAsia="Times New Roman" w:hAnsi="Times New Roman" w:cs="Times New Roman"/>
          <w:sz w:val="24"/>
          <w:szCs w:val="24"/>
          <w:lang w:val="es-PE"/>
        </w:rPr>
        <w:t xml:space="preserve"> </w:t>
      </w:r>
    </w:p>
    <w:p w14:paraId="5F32C8DE"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n-US"/>
        </w:rPr>
        <w:t xml:space="preserve">2. Arshad Ali S, Baloch M, Ahmed N, Arshad Ali A, Iqbal A. The outbreak of Coronavirus Disease 2019 (COVID-19)—An emerging global health threat. </w:t>
      </w:r>
      <w:r w:rsidRPr="009E5DF9">
        <w:rPr>
          <w:rFonts w:ascii="Times New Roman" w:eastAsia="Times New Roman" w:hAnsi="Times New Roman" w:cs="Times New Roman"/>
          <w:sz w:val="24"/>
          <w:szCs w:val="24"/>
          <w:lang w:val="es-PE"/>
        </w:rPr>
        <w:t xml:space="preserve">J </w:t>
      </w:r>
      <w:proofErr w:type="spellStart"/>
      <w:r w:rsidRPr="009E5DF9">
        <w:rPr>
          <w:rFonts w:ascii="Times New Roman" w:eastAsia="Times New Roman" w:hAnsi="Times New Roman" w:cs="Times New Roman"/>
          <w:sz w:val="24"/>
          <w:szCs w:val="24"/>
          <w:lang w:val="es-PE"/>
        </w:rPr>
        <w:t>Infect</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Public</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Health</w:t>
      </w:r>
      <w:proofErr w:type="spellEnd"/>
      <w:r w:rsidRPr="009E5DF9">
        <w:rPr>
          <w:rFonts w:ascii="Times New Roman" w:eastAsia="Times New Roman" w:hAnsi="Times New Roman" w:cs="Times New Roman"/>
          <w:sz w:val="24"/>
          <w:szCs w:val="24"/>
          <w:lang w:val="es-PE"/>
        </w:rPr>
        <w:t xml:space="preserve">. 2020; 13(4):644-6. </w:t>
      </w:r>
      <w:proofErr w:type="spellStart"/>
      <w:r w:rsidRPr="009E5DF9">
        <w:rPr>
          <w:rFonts w:ascii="Times New Roman" w:eastAsia="Times New Roman" w:hAnsi="Times New Roman" w:cs="Times New Roman"/>
          <w:sz w:val="24"/>
          <w:szCs w:val="24"/>
          <w:lang w:val="es-PE"/>
        </w:rPr>
        <w:t>DOI</w:t>
      </w:r>
      <w:proofErr w:type="spellEnd"/>
      <w:r w:rsidRPr="009E5DF9">
        <w:rPr>
          <w:rFonts w:ascii="Times New Roman" w:eastAsia="Times New Roman" w:hAnsi="Times New Roman" w:cs="Times New Roman"/>
          <w:sz w:val="24"/>
          <w:szCs w:val="24"/>
          <w:lang w:val="es-PE"/>
        </w:rPr>
        <w:t>: 10.1016/</w:t>
      </w:r>
      <w:proofErr w:type="spellStart"/>
      <w:r w:rsidRPr="009E5DF9">
        <w:rPr>
          <w:rFonts w:ascii="Times New Roman" w:eastAsia="Times New Roman" w:hAnsi="Times New Roman" w:cs="Times New Roman"/>
          <w:sz w:val="24"/>
          <w:szCs w:val="24"/>
          <w:lang w:val="es-PE"/>
        </w:rPr>
        <w:t>j.jiph.2020.02.033</w:t>
      </w:r>
      <w:proofErr w:type="spellEnd"/>
    </w:p>
    <w:p w14:paraId="3A50DAB8"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s-PE"/>
        </w:rPr>
        <w:lastRenderedPageBreak/>
        <w:t xml:space="preserve">3. Cabezas C. Pandemia de la COVID-19: tormentas y retos. </w:t>
      </w:r>
      <w:proofErr w:type="spellStart"/>
      <w:r w:rsidRPr="009E5DF9">
        <w:rPr>
          <w:rFonts w:ascii="Times New Roman" w:eastAsia="Times New Roman" w:hAnsi="Times New Roman" w:cs="Times New Roman"/>
          <w:sz w:val="24"/>
          <w:szCs w:val="24"/>
          <w:lang w:val="es-PE"/>
        </w:rPr>
        <w:t>Rev</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Peru</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Med</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Exp</w:t>
      </w:r>
      <w:proofErr w:type="spellEnd"/>
      <w:r w:rsidRPr="009E5DF9">
        <w:rPr>
          <w:rFonts w:ascii="Times New Roman" w:eastAsia="Times New Roman" w:hAnsi="Times New Roman" w:cs="Times New Roman"/>
          <w:sz w:val="24"/>
          <w:szCs w:val="24"/>
          <w:lang w:val="es-PE"/>
        </w:rPr>
        <w:t xml:space="preserve"> Salud Pública. </w:t>
      </w:r>
      <w:r w:rsidRPr="009E5DF9">
        <w:rPr>
          <w:rFonts w:ascii="Times New Roman" w:eastAsia="Times New Roman" w:hAnsi="Times New Roman" w:cs="Times New Roman"/>
          <w:sz w:val="24"/>
          <w:szCs w:val="24"/>
          <w:lang w:val="en-US"/>
        </w:rPr>
        <w:t>2021; 37(4):603-4. DOI: 10.17843/</w:t>
      </w:r>
      <w:proofErr w:type="spellStart"/>
      <w:r w:rsidRPr="009E5DF9">
        <w:rPr>
          <w:rFonts w:ascii="Times New Roman" w:eastAsia="Times New Roman" w:hAnsi="Times New Roman" w:cs="Times New Roman"/>
          <w:sz w:val="24"/>
          <w:szCs w:val="24"/>
          <w:lang w:val="en-US"/>
        </w:rPr>
        <w:t>rpmesp.2020.374.6866</w:t>
      </w:r>
      <w:proofErr w:type="spellEnd"/>
    </w:p>
    <w:p w14:paraId="4AE3982A"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4. </w:t>
      </w:r>
      <w:proofErr w:type="spellStart"/>
      <w:r w:rsidRPr="009E5DF9">
        <w:rPr>
          <w:rFonts w:ascii="Times New Roman" w:eastAsia="Times New Roman" w:hAnsi="Times New Roman" w:cs="Times New Roman"/>
          <w:sz w:val="24"/>
          <w:szCs w:val="24"/>
          <w:lang w:val="en-US"/>
        </w:rPr>
        <w:t>Tregoning</w:t>
      </w:r>
      <w:proofErr w:type="spellEnd"/>
      <w:r w:rsidRPr="009E5DF9">
        <w:rPr>
          <w:rFonts w:ascii="Times New Roman" w:eastAsia="Times New Roman" w:hAnsi="Times New Roman" w:cs="Times New Roman"/>
          <w:sz w:val="24"/>
          <w:szCs w:val="24"/>
          <w:lang w:val="en-US"/>
        </w:rPr>
        <w:t xml:space="preserve"> JS, Flight </w:t>
      </w:r>
      <w:proofErr w:type="spellStart"/>
      <w:r w:rsidRPr="009E5DF9">
        <w:rPr>
          <w:rFonts w:ascii="Times New Roman" w:eastAsia="Times New Roman" w:hAnsi="Times New Roman" w:cs="Times New Roman"/>
          <w:sz w:val="24"/>
          <w:szCs w:val="24"/>
          <w:lang w:val="en-US"/>
        </w:rPr>
        <w:t>KE</w:t>
      </w:r>
      <w:proofErr w:type="spellEnd"/>
      <w:r w:rsidRPr="009E5DF9">
        <w:rPr>
          <w:rFonts w:ascii="Times New Roman" w:eastAsia="Times New Roman" w:hAnsi="Times New Roman" w:cs="Times New Roman"/>
          <w:sz w:val="24"/>
          <w:szCs w:val="24"/>
          <w:lang w:val="en-US"/>
        </w:rPr>
        <w:t xml:space="preserve">, </w:t>
      </w:r>
      <w:proofErr w:type="spellStart"/>
      <w:r w:rsidRPr="009E5DF9">
        <w:rPr>
          <w:rFonts w:ascii="Times New Roman" w:eastAsia="Times New Roman" w:hAnsi="Times New Roman" w:cs="Times New Roman"/>
          <w:sz w:val="24"/>
          <w:szCs w:val="24"/>
          <w:lang w:val="en-US"/>
        </w:rPr>
        <w:t>Higham</w:t>
      </w:r>
      <w:proofErr w:type="spellEnd"/>
      <w:r w:rsidRPr="009E5DF9">
        <w:rPr>
          <w:rFonts w:ascii="Times New Roman" w:eastAsia="Times New Roman" w:hAnsi="Times New Roman" w:cs="Times New Roman"/>
          <w:sz w:val="24"/>
          <w:szCs w:val="24"/>
          <w:lang w:val="en-US"/>
        </w:rPr>
        <w:t xml:space="preserve"> SL, Wang Z, Pierce BF. Progress of the COVID-19 vaccine effort: viruses, vaccines and variants versus efficacy, effectiveness and escape. Nat Rev Immunol. 2021; 21(10):626-36. DOI: 10.1038/</w:t>
      </w:r>
      <w:proofErr w:type="spellStart"/>
      <w:r w:rsidRPr="009E5DF9">
        <w:rPr>
          <w:rFonts w:ascii="Times New Roman" w:eastAsia="Times New Roman" w:hAnsi="Times New Roman" w:cs="Times New Roman"/>
          <w:sz w:val="24"/>
          <w:szCs w:val="24"/>
          <w:lang w:val="en-US"/>
        </w:rPr>
        <w:t>s41577</w:t>
      </w:r>
      <w:proofErr w:type="spellEnd"/>
      <w:r w:rsidRPr="009E5DF9">
        <w:rPr>
          <w:rFonts w:ascii="Times New Roman" w:eastAsia="Times New Roman" w:hAnsi="Times New Roman" w:cs="Times New Roman"/>
          <w:sz w:val="24"/>
          <w:szCs w:val="24"/>
          <w:lang w:val="en-US"/>
        </w:rPr>
        <w:t>-021-00592-1</w:t>
      </w:r>
    </w:p>
    <w:p w14:paraId="18515C80"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5. Mathieu E, Ritchie H, Ortiz-Ospina E, </w:t>
      </w:r>
      <w:proofErr w:type="spellStart"/>
      <w:r w:rsidRPr="009E5DF9">
        <w:rPr>
          <w:rFonts w:ascii="Times New Roman" w:eastAsia="Times New Roman" w:hAnsi="Times New Roman" w:cs="Times New Roman"/>
          <w:sz w:val="24"/>
          <w:szCs w:val="24"/>
          <w:lang w:val="en-US"/>
        </w:rPr>
        <w:t>Roser</w:t>
      </w:r>
      <w:proofErr w:type="spellEnd"/>
      <w:r w:rsidRPr="009E5DF9">
        <w:rPr>
          <w:rFonts w:ascii="Times New Roman" w:eastAsia="Times New Roman" w:hAnsi="Times New Roman" w:cs="Times New Roman"/>
          <w:sz w:val="24"/>
          <w:szCs w:val="24"/>
          <w:lang w:val="en-US"/>
        </w:rPr>
        <w:t xml:space="preserve"> M, </w:t>
      </w:r>
      <w:proofErr w:type="spellStart"/>
      <w:r w:rsidRPr="009E5DF9">
        <w:rPr>
          <w:rFonts w:ascii="Times New Roman" w:eastAsia="Times New Roman" w:hAnsi="Times New Roman" w:cs="Times New Roman"/>
          <w:sz w:val="24"/>
          <w:szCs w:val="24"/>
          <w:lang w:val="en-US"/>
        </w:rPr>
        <w:t>Hasell</w:t>
      </w:r>
      <w:proofErr w:type="spellEnd"/>
      <w:r w:rsidRPr="009E5DF9">
        <w:rPr>
          <w:rFonts w:ascii="Times New Roman" w:eastAsia="Times New Roman" w:hAnsi="Times New Roman" w:cs="Times New Roman"/>
          <w:sz w:val="24"/>
          <w:szCs w:val="24"/>
          <w:lang w:val="en-US"/>
        </w:rPr>
        <w:t xml:space="preserve"> J, Appel C, et al. A global database of COVID-19 vaccinations. Nat Hum </w:t>
      </w:r>
      <w:proofErr w:type="spellStart"/>
      <w:r w:rsidRPr="009E5DF9">
        <w:rPr>
          <w:rFonts w:ascii="Times New Roman" w:eastAsia="Times New Roman" w:hAnsi="Times New Roman" w:cs="Times New Roman"/>
          <w:sz w:val="24"/>
          <w:szCs w:val="24"/>
          <w:lang w:val="en-US"/>
        </w:rPr>
        <w:t>Behav</w:t>
      </w:r>
      <w:proofErr w:type="spellEnd"/>
      <w:r w:rsidRPr="009E5DF9">
        <w:rPr>
          <w:rFonts w:ascii="Times New Roman" w:eastAsia="Times New Roman" w:hAnsi="Times New Roman" w:cs="Times New Roman"/>
          <w:sz w:val="24"/>
          <w:szCs w:val="24"/>
          <w:lang w:val="en-US"/>
        </w:rPr>
        <w:t>. 2021; 5(7):947-53. DOI: 10.1038/</w:t>
      </w:r>
      <w:proofErr w:type="spellStart"/>
      <w:r w:rsidRPr="009E5DF9">
        <w:rPr>
          <w:rFonts w:ascii="Times New Roman" w:eastAsia="Times New Roman" w:hAnsi="Times New Roman" w:cs="Times New Roman"/>
          <w:sz w:val="24"/>
          <w:szCs w:val="24"/>
          <w:lang w:val="en-US"/>
        </w:rPr>
        <w:t>s41562</w:t>
      </w:r>
      <w:proofErr w:type="spellEnd"/>
      <w:r w:rsidRPr="009E5DF9">
        <w:rPr>
          <w:rFonts w:ascii="Times New Roman" w:eastAsia="Times New Roman" w:hAnsi="Times New Roman" w:cs="Times New Roman"/>
          <w:sz w:val="24"/>
          <w:szCs w:val="24"/>
          <w:lang w:val="en-US"/>
        </w:rPr>
        <w:t>-021-01122-8</w:t>
      </w:r>
    </w:p>
    <w:p w14:paraId="04565ACB"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n-US"/>
        </w:rPr>
        <w:t xml:space="preserve">6. </w:t>
      </w:r>
      <w:proofErr w:type="spellStart"/>
      <w:r w:rsidRPr="009E5DF9">
        <w:rPr>
          <w:rFonts w:ascii="Times New Roman" w:eastAsia="Times New Roman" w:hAnsi="Times New Roman" w:cs="Times New Roman"/>
          <w:sz w:val="24"/>
          <w:szCs w:val="24"/>
          <w:lang w:val="en-US"/>
        </w:rPr>
        <w:t>Kaewkitipong</w:t>
      </w:r>
      <w:proofErr w:type="spellEnd"/>
      <w:r w:rsidRPr="009E5DF9">
        <w:rPr>
          <w:rFonts w:ascii="Times New Roman" w:eastAsia="Times New Roman" w:hAnsi="Times New Roman" w:cs="Times New Roman"/>
          <w:sz w:val="24"/>
          <w:szCs w:val="24"/>
          <w:lang w:val="en-US"/>
        </w:rPr>
        <w:t xml:space="preserve"> L, Chen C, </w:t>
      </w:r>
      <w:proofErr w:type="spellStart"/>
      <w:r w:rsidRPr="009E5DF9">
        <w:rPr>
          <w:rFonts w:ascii="Times New Roman" w:eastAsia="Times New Roman" w:hAnsi="Times New Roman" w:cs="Times New Roman"/>
          <w:sz w:val="24"/>
          <w:szCs w:val="24"/>
          <w:lang w:val="en-US"/>
        </w:rPr>
        <w:t>Ractham</w:t>
      </w:r>
      <w:proofErr w:type="spellEnd"/>
      <w:r w:rsidRPr="009E5DF9">
        <w:rPr>
          <w:rFonts w:ascii="Times New Roman" w:eastAsia="Times New Roman" w:hAnsi="Times New Roman" w:cs="Times New Roman"/>
          <w:sz w:val="24"/>
          <w:szCs w:val="24"/>
          <w:lang w:val="en-US"/>
        </w:rPr>
        <w:t xml:space="preserve"> P. Examining factors influencing COVID-19 vaccine tourism for international tourists. </w:t>
      </w:r>
      <w:proofErr w:type="spellStart"/>
      <w:r w:rsidRPr="009E5DF9">
        <w:rPr>
          <w:rFonts w:ascii="Times New Roman" w:eastAsia="Times New Roman" w:hAnsi="Times New Roman" w:cs="Times New Roman"/>
          <w:sz w:val="24"/>
          <w:szCs w:val="24"/>
          <w:lang w:val="es-PE"/>
        </w:rPr>
        <w:t>Sustainability</w:t>
      </w:r>
      <w:proofErr w:type="spellEnd"/>
      <w:r w:rsidRPr="009E5DF9">
        <w:rPr>
          <w:rFonts w:ascii="Times New Roman" w:eastAsia="Times New Roman" w:hAnsi="Times New Roman" w:cs="Times New Roman"/>
          <w:sz w:val="24"/>
          <w:szCs w:val="24"/>
          <w:lang w:val="es-PE"/>
        </w:rPr>
        <w:t xml:space="preserve">. 2021; 13(22):12867. </w:t>
      </w:r>
      <w:proofErr w:type="spellStart"/>
      <w:r w:rsidRPr="009E5DF9">
        <w:rPr>
          <w:rFonts w:ascii="Times New Roman" w:eastAsia="Times New Roman" w:hAnsi="Times New Roman" w:cs="Times New Roman"/>
          <w:sz w:val="24"/>
          <w:szCs w:val="24"/>
          <w:lang w:val="es-PE"/>
        </w:rPr>
        <w:t>DOI</w:t>
      </w:r>
      <w:proofErr w:type="spellEnd"/>
      <w:r w:rsidRPr="009E5DF9">
        <w:rPr>
          <w:rFonts w:ascii="Times New Roman" w:eastAsia="Times New Roman" w:hAnsi="Times New Roman" w:cs="Times New Roman"/>
          <w:sz w:val="24"/>
          <w:szCs w:val="24"/>
          <w:lang w:val="es-PE"/>
        </w:rPr>
        <w:t>: 10.3390/</w:t>
      </w:r>
      <w:proofErr w:type="spellStart"/>
      <w:r w:rsidRPr="009E5DF9">
        <w:rPr>
          <w:rFonts w:ascii="Times New Roman" w:eastAsia="Times New Roman" w:hAnsi="Times New Roman" w:cs="Times New Roman"/>
          <w:sz w:val="24"/>
          <w:szCs w:val="24"/>
          <w:lang w:val="es-PE"/>
        </w:rPr>
        <w:t>su132212867</w:t>
      </w:r>
      <w:proofErr w:type="spellEnd"/>
    </w:p>
    <w:p w14:paraId="7FE5CB60"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 xml:space="preserve">7. </w:t>
      </w:r>
      <w:proofErr w:type="spellStart"/>
      <w:r w:rsidRPr="009E5DF9">
        <w:rPr>
          <w:rFonts w:ascii="Times New Roman" w:eastAsia="Times New Roman" w:hAnsi="Times New Roman" w:cs="Times New Roman"/>
          <w:sz w:val="24"/>
          <w:szCs w:val="24"/>
          <w:lang w:val="es-PE"/>
        </w:rPr>
        <w:t>Redaccion</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A21</w:t>
      </w:r>
      <w:proofErr w:type="spellEnd"/>
      <w:r w:rsidRPr="009E5DF9">
        <w:rPr>
          <w:rFonts w:ascii="Times New Roman" w:eastAsia="Times New Roman" w:hAnsi="Times New Roman" w:cs="Times New Roman"/>
          <w:sz w:val="24"/>
          <w:szCs w:val="24"/>
          <w:lang w:val="es-PE"/>
        </w:rPr>
        <w:t xml:space="preserve">. Disminuye turismo mexicano de vacunas. </w:t>
      </w:r>
      <w:proofErr w:type="spellStart"/>
      <w:r w:rsidRPr="009E5DF9">
        <w:rPr>
          <w:rFonts w:ascii="Times New Roman" w:eastAsia="Times New Roman" w:hAnsi="Times New Roman" w:cs="Times New Roman"/>
          <w:sz w:val="24"/>
          <w:szCs w:val="24"/>
          <w:lang w:val="es-PE"/>
        </w:rPr>
        <w:t>Mexico</w:t>
      </w:r>
      <w:proofErr w:type="spellEnd"/>
      <w:r w:rsidRPr="009E5DF9">
        <w:rPr>
          <w:rFonts w:ascii="Times New Roman" w:eastAsia="Times New Roman" w:hAnsi="Times New Roman" w:cs="Times New Roman"/>
          <w:sz w:val="24"/>
          <w:szCs w:val="24"/>
          <w:lang w:val="es-PE"/>
        </w:rPr>
        <w:t xml:space="preserve">. 2021 [acceso: 25/12/2021]. Disponible en: </w:t>
      </w:r>
      <w:hyperlink r:id="rId21" w:history="1">
        <w:r w:rsidRPr="009E5DF9">
          <w:rPr>
            <w:rStyle w:val="Hipervnculo"/>
            <w:rFonts w:ascii="Times New Roman" w:eastAsia="Times New Roman" w:hAnsi="Times New Roman" w:cs="Times New Roman"/>
            <w:sz w:val="24"/>
            <w:szCs w:val="24"/>
            <w:lang w:val="es-PE"/>
          </w:rPr>
          <w:t>http://a21.com.mx/index.php/aeronautica/2021/08/04/disminuye-turismo-mexicano-de-vacunas</w:t>
        </w:r>
      </w:hyperlink>
      <w:r w:rsidRPr="009E5DF9">
        <w:rPr>
          <w:rFonts w:ascii="Times New Roman" w:eastAsia="Times New Roman" w:hAnsi="Times New Roman" w:cs="Times New Roman"/>
          <w:sz w:val="24"/>
          <w:szCs w:val="24"/>
          <w:lang w:val="es-PE"/>
        </w:rPr>
        <w:t xml:space="preserve"> </w:t>
      </w:r>
    </w:p>
    <w:p w14:paraId="2DB81378" w14:textId="77777777" w:rsidR="00594124" w:rsidRPr="00761A56" w:rsidRDefault="00594124" w:rsidP="00594124">
      <w:pPr>
        <w:spacing w:line="360" w:lineRule="auto"/>
        <w:rPr>
          <w:rFonts w:ascii="Times New Roman" w:eastAsia="Times New Roman" w:hAnsi="Times New Roman" w:cs="Times New Roman"/>
          <w:sz w:val="24"/>
          <w:szCs w:val="24"/>
          <w:lang w:val="it-IT"/>
        </w:rPr>
      </w:pPr>
      <w:r w:rsidRPr="009E5DF9">
        <w:rPr>
          <w:rFonts w:ascii="Times New Roman" w:eastAsia="Times New Roman" w:hAnsi="Times New Roman" w:cs="Times New Roman"/>
          <w:sz w:val="24"/>
          <w:szCs w:val="24"/>
          <w:lang w:val="en-US"/>
        </w:rPr>
        <w:t xml:space="preserve">8. Raza F, Lantos JD. Promoting COVID-19 vaccination on social media. </w:t>
      </w:r>
      <w:r w:rsidRPr="00761A56">
        <w:rPr>
          <w:rFonts w:ascii="Times New Roman" w:eastAsia="Times New Roman" w:hAnsi="Times New Roman" w:cs="Times New Roman"/>
          <w:sz w:val="24"/>
          <w:szCs w:val="24"/>
          <w:lang w:val="it-IT"/>
        </w:rPr>
        <w:t>Pediatrics. 2021;</w:t>
      </w:r>
      <w:r>
        <w:rPr>
          <w:rFonts w:ascii="Times New Roman" w:eastAsia="Times New Roman" w:hAnsi="Times New Roman" w:cs="Times New Roman"/>
          <w:sz w:val="24"/>
          <w:szCs w:val="24"/>
          <w:lang w:val="it-IT"/>
        </w:rPr>
        <w:t xml:space="preserve"> </w:t>
      </w:r>
      <w:r w:rsidRPr="00761A56">
        <w:rPr>
          <w:rFonts w:ascii="Times New Roman" w:eastAsia="Times New Roman" w:hAnsi="Times New Roman" w:cs="Times New Roman"/>
          <w:sz w:val="24"/>
          <w:szCs w:val="24"/>
          <w:lang w:val="it-IT"/>
        </w:rPr>
        <w:t>147(5):e2021050049. DOI: 10.1542/peds.2021-050049</w:t>
      </w:r>
    </w:p>
    <w:p w14:paraId="09CFA429"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761A56">
        <w:rPr>
          <w:rFonts w:ascii="Times New Roman" w:eastAsia="Times New Roman" w:hAnsi="Times New Roman" w:cs="Times New Roman"/>
          <w:sz w:val="24"/>
          <w:szCs w:val="24"/>
          <w:lang w:val="it-IT"/>
        </w:rPr>
        <w:t>9.</w:t>
      </w:r>
      <w:r>
        <w:rPr>
          <w:rFonts w:ascii="Times New Roman" w:eastAsia="Times New Roman" w:hAnsi="Times New Roman" w:cs="Times New Roman"/>
          <w:sz w:val="24"/>
          <w:szCs w:val="24"/>
          <w:lang w:val="it-IT"/>
        </w:rPr>
        <w:t xml:space="preserve"> </w:t>
      </w:r>
      <w:r w:rsidRPr="00761A56">
        <w:rPr>
          <w:rFonts w:ascii="Times New Roman" w:eastAsia="Times New Roman" w:hAnsi="Times New Roman" w:cs="Times New Roman"/>
          <w:sz w:val="24"/>
          <w:szCs w:val="24"/>
          <w:lang w:val="it-IT"/>
        </w:rPr>
        <w:t xml:space="preserve">Nuti SV, Wayda B, Ranasinghe I, Wang S, Dreyer RP, Chen SI, et al. </w:t>
      </w:r>
      <w:r w:rsidRPr="009E5DF9">
        <w:rPr>
          <w:rFonts w:ascii="Times New Roman" w:eastAsia="Times New Roman" w:hAnsi="Times New Roman" w:cs="Times New Roman"/>
          <w:sz w:val="24"/>
          <w:szCs w:val="24"/>
          <w:lang w:val="en-US"/>
        </w:rPr>
        <w:t xml:space="preserve">The use of google trends in health care research: a systematic review. </w:t>
      </w:r>
      <w:proofErr w:type="spellStart"/>
      <w:r w:rsidRPr="009E5DF9">
        <w:rPr>
          <w:rFonts w:ascii="Times New Roman" w:eastAsia="Times New Roman" w:hAnsi="Times New Roman" w:cs="Times New Roman"/>
          <w:sz w:val="24"/>
          <w:szCs w:val="24"/>
          <w:lang w:val="en-US"/>
        </w:rPr>
        <w:t>PloSOne</w:t>
      </w:r>
      <w:proofErr w:type="spellEnd"/>
      <w:r w:rsidRPr="009E5DF9">
        <w:rPr>
          <w:rFonts w:ascii="Times New Roman" w:eastAsia="Times New Roman" w:hAnsi="Times New Roman" w:cs="Times New Roman"/>
          <w:sz w:val="24"/>
          <w:szCs w:val="24"/>
          <w:lang w:val="en-US"/>
        </w:rPr>
        <w:t>. 2014; 9(10</w:t>
      </w:r>
      <w:proofErr w:type="gramStart"/>
      <w:r w:rsidRPr="009E5DF9">
        <w:rPr>
          <w:rFonts w:ascii="Times New Roman" w:eastAsia="Times New Roman" w:hAnsi="Times New Roman" w:cs="Times New Roman"/>
          <w:sz w:val="24"/>
          <w:szCs w:val="24"/>
          <w:lang w:val="en-US"/>
        </w:rPr>
        <w:t>):</w:t>
      </w:r>
      <w:proofErr w:type="spellStart"/>
      <w:r w:rsidRPr="009E5DF9">
        <w:rPr>
          <w:rFonts w:ascii="Times New Roman" w:eastAsia="Times New Roman" w:hAnsi="Times New Roman" w:cs="Times New Roman"/>
          <w:sz w:val="24"/>
          <w:szCs w:val="24"/>
          <w:lang w:val="en-US"/>
        </w:rPr>
        <w:t>e</w:t>
      </w:r>
      <w:proofErr w:type="gramEnd"/>
      <w:r w:rsidRPr="009E5DF9">
        <w:rPr>
          <w:rFonts w:ascii="Times New Roman" w:eastAsia="Times New Roman" w:hAnsi="Times New Roman" w:cs="Times New Roman"/>
          <w:sz w:val="24"/>
          <w:szCs w:val="24"/>
          <w:lang w:val="en-US"/>
        </w:rPr>
        <w:t>109583</w:t>
      </w:r>
      <w:proofErr w:type="spellEnd"/>
      <w:r w:rsidRPr="009E5DF9">
        <w:rPr>
          <w:rFonts w:ascii="Times New Roman" w:eastAsia="Times New Roman" w:hAnsi="Times New Roman" w:cs="Times New Roman"/>
          <w:sz w:val="24"/>
          <w:szCs w:val="24"/>
          <w:lang w:val="en-US"/>
        </w:rPr>
        <w:t>. DOI: 10.1371/</w:t>
      </w:r>
      <w:proofErr w:type="spellStart"/>
      <w:r w:rsidRPr="009E5DF9">
        <w:rPr>
          <w:rFonts w:ascii="Times New Roman" w:eastAsia="Times New Roman" w:hAnsi="Times New Roman" w:cs="Times New Roman"/>
          <w:sz w:val="24"/>
          <w:szCs w:val="24"/>
          <w:lang w:val="en-US"/>
        </w:rPr>
        <w:t>journal.pone.0109583</w:t>
      </w:r>
      <w:proofErr w:type="spellEnd"/>
    </w:p>
    <w:p w14:paraId="7DD969E5"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10. </w:t>
      </w:r>
      <w:proofErr w:type="spellStart"/>
      <w:r w:rsidRPr="009E5DF9">
        <w:rPr>
          <w:rFonts w:ascii="Times New Roman" w:eastAsia="Times New Roman" w:hAnsi="Times New Roman" w:cs="Times New Roman"/>
          <w:sz w:val="24"/>
          <w:szCs w:val="24"/>
          <w:lang w:val="en-US"/>
        </w:rPr>
        <w:t>Meo</w:t>
      </w:r>
      <w:proofErr w:type="spellEnd"/>
      <w:r w:rsidRPr="009E5DF9">
        <w:rPr>
          <w:rFonts w:ascii="Times New Roman" w:eastAsia="Times New Roman" w:hAnsi="Times New Roman" w:cs="Times New Roman"/>
          <w:sz w:val="24"/>
          <w:szCs w:val="24"/>
          <w:lang w:val="en-US"/>
        </w:rPr>
        <w:t xml:space="preserve"> SA, Bukhari IA, </w:t>
      </w:r>
      <w:proofErr w:type="spellStart"/>
      <w:r w:rsidRPr="009E5DF9">
        <w:rPr>
          <w:rFonts w:ascii="Times New Roman" w:eastAsia="Times New Roman" w:hAnsi="Times New Roman" w:cs="Times New Roman"/>
          <w:sz w:val="24"/>
          <w:szCs w:val="24"/>
          <w:lang w:val="en-US"/>
        </w:rPr>
        <w:t>Akram</w:t>
      </w:r>
      <w:proofErr w:type="spellEnd"/>
      <w:r w:rsidRPr="009E5DF9">
        <w:rPr>
          <w:rFonts w:ascii="Times New Roman" w:eastAsia="Times New Roman" w:hAnsi="Times New Roman" w:cs="Times New Roman"/>
          <w:sz w:val="24"/>
          <w:szCs w:val="24"/>
          <w:lang w:val="en-US"/>
        </w:rPr>
        <w:t xml:space="preserve"> J, </w:t>
      </w:r>
      <w:proofErr w:type="spellStart"/>
      <w:r w:rsidRPr="009E5DF9">
        <w:rPr>
          <w:rFonts w:ascii="Times New Roman" w:eastAsia="Times New Roman" w:hAnsi="Times New Roman" w:cs="Times New Roman"/>
          <w:sz w:val="24"/>
          <w:szCs w:val="24"/>
          <w:lang w:val="en-US"/>
        </w:rPr>
        <w:t>Meo</w:t>
      </w:r>
      <w:proofErr w:type="spellEnd"/>
      <w:r w:rsidRPr="009E5DF9">
        <w:rPr>
          <w:rFonts w:ascii="Times New Roman" w:eastAsia="Times New Roman" w:hAnsi="Times New Roman" w:cs="Times New Roman"/>
          <w:sz w:val="24"/>
          <w:szCs w:val="24"/>
          <w:lang w:val="en-US"/>
        </w:rPr>
        <w:t xml:space="preserve"> AS, </w:t>
      </w:r>
      <w:proofErr w:type="spellStart"/>
      <w:r w:rsidRPr="009E5DF9">
        <w:rPr>
          <w:rFonts w:ascii="Times New Roman" w:eastAsia="Times New Roman" w:hAnsi="Times New Roman" w:cs="Times New Roman"/>
          <w:sz w:val="24"/>
          <w:szCs w:val="24"/>
          <w:lang w:val="en-US"/>
        </w:rPr>
        <w:t>Klonoff</w:t>
      </w:r>
      <w:proofErr w:type="spellEnd"/>
      <w:r w:rsidRPr="009E5DF9">
        <w:rPr>
          <w:rFonts w:ascii="Times New Roman" w:eastAsia="Times New Roman" w:hAnsi="Times New Roman" w:cs="Times New Roman"/>
          <w:sz w:val="24"/>
          <w:szCs w:val="24"/>
          <w:lang w:val="en-US"/>
        </w:rPr>
        <w:t xml:space="preserve"> DC. COVID-19 vaccines: comparison of biological, pharmacological characteristics and adverse effects of Pfizer/BioNTech and Moderna Vaccines. </w:t>
      </w:r>
      <w:proofErr w:type="spellStart"/>
      <w:r w:rsidRPr="009E5DF9">
        <w:rPr>
          <w:rFonts w:ascii="Times New Roman" w:eastAsia="Times New Roman" w:hAnsi="Times New Roman" w:cs="Times New Roman"/>
          <w:sz w:val="24"/>
          <w:szCs w:val="24"/>
          <w:lang w:val="en-US"/>
        </w:rPr>
        <w:t>Eur</w:t>
      </w:r>
      <w:proofErr w:type="spellEnd"/>
      <w:r w:rsidRPr="009E5DF9">
        <w:rPr>
          <w:rFonts w:ascii="Times New Roman" w:eastAsia="Times New Roman" w:hAnsi="Times New Roman" w:cs="Times New Roman"/>
          <w:sz w:val="24"/>
          <w:szCs w:val="24"/>
          <w:lang w:val="en-US"/>
        </w:rPr>
        <w:t xml:space="preserve"> Rev Med </w:t>
      </w:r>
      <w:proofErr w:type="spellStart"/>
      <w:r w:rsidRPr="009E5DF9">
        <w:rPr>
          <w:rFonts w:ascii="Times New Roman" w:eastAsia="Times New Roman" w:hAnsi="Times New Roman" w:cs="Times New Roman"/>
          <w:sz w:val="24"/>
          <w:szCs w:val="24"/>
          <w:lang w:val="en-US"/>
        </w:rPr>
        <w:t>Pharmacol</w:t>
      </w:r>
      <w:proofErr w:type="spellEnd"/>
      <w:r w:rsidRPr="009E5DF9">
        <w:rPr>
          <w:rFonts w:ascii="Times New Roman" w:eastAsia="Times New Roman" w:hAnsi="Times New Roman" w:cs="Times New Roman"/>
          <w:sz w:val="24"/>
          <w:szCs w:val="24"/>
          <w:lang w:val="en-US"/>
        </w:rPr>
        <w:t xml:space="preserve"> Sci. 2021; 25(3):1663-9. DOI: 10.26355/</w:t>
      </w:r>
      <w:proofErr w:type="spellStart"/>
      <w:r w:rsidRPr="009E5DF9">
        <w:rPr>
          <w:rFonts w:ascii="Times New Roman" w:eastAsia="Times New Roman" w:hAnsi="Times New Roman" w:cs="Times New Roman"/>
          <w:sz w:val="24"/>
          <w:szCs w:val="24"/>
          <w:lang w:val="en-US"/>
        </w:rPr>
        <w:t>eurrev_202102_24877</w:t>
      </w:r>
      <w:proofErr w:type="spellEnd"/>
    </w:p>
    <w:p w14:paraId="18C06E74"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11. Saeed BQ, Al-</w:t>
      </w:r>
      <w:proofErr w:type="spellStart"/>
      <w:r w:rsidRPr="009E5DF9">
        <w:rPr>
          <w:rFonts w:ascii="Times New Roman" w:eastAsia="Times New Roman" w:hAnsi="Times New Roman" w:cs="Times New Roman"/>
          <w:sz w:val="24"/>
          <w:szCs w:val="24"/>
          <w:lang w:val="en-US"/>
        </w:rPr>
        <w:t>Shahrabi</w:t>
      </w:r>
      <w:proofErr w:type="spellEnd"/>
      <w:r w:rsidRPr="009E5DF9">
        <w:rPr>
          <w:rFonts w:ascii="Times New Roman" w:eastAsia="Times New Roman" w:hAnsi="Times New Roman" w:cs="Times New Roman"/>
          <w:sz w:val="24"/>
          <w:szCs w:val="24"/>
          <w:lang w:val="en-US"/>
        </w:rPr>
        <w:t xml:space="preserve"> R, Alhaj SS, </w:t>
      </w:r>
      <w:proofErr w:type="spellStart"/>
      <w:r w:rsidRPr="009E5DF9">
        <w:rPr>
          <w:rFonts w:ascii="Times New Roman" w:eastAsia="Times New Roman" w:hAnsi="Times New Roman" w:cs="Times New Roman"/>
          <w:sz w:val="24"/>
          <w:szCs w:val="24"/>
          <w:lang w:val="en-US"/>
        </w:rPr>
        <w:t>Alkokhardi</w:t>
      </w:r>
      <w:proofErr w:type="spellEnd"/>
      <w:r w:rsidRPr="009E5DF9">
        <w:rPr>
          <w:rFonts w:ascii="Times New Roman" w:eastAsia="Times New Roman" w:hAnsi="Times New Roman" w:cs="Times New Roman"/>
          <w:sz w:val="24"/>
          <w:szCs w:val="24"/>
          <w:lang w:val="en-US"/>
        </w:rPr>
        <w:t xml:space="preserve"> </w:t>
      </w:r>
      <w:proofErr w:type="spellStart"/>
      <w:r w:rsidRPr="009E5DF9">
        <w:rPr>
          <w:rFonts w:ascii="Times New Roman" w:eastAsia="Times New Roman" w:hAnsi="Times New Roman" w:cs="Times New Roman"/>
          <w:sz w:val="24"/>
          <w:szCs w:val="24"/>
          <w:lang w:val="en-US"/>
        </w:rPr>
        <w:t>ZM</w:t>
      </w:r>
      <w:proofErr w:type="spellEnd"/>
      <w:r w:rsidRPr="009E5DF9">
        <w:rPr>
          <w:rFonts w:ascii="Times New Roman" w:eastAsia="Times New Roman" w:hAnsi="Times New Roman" w:cs="Times New Roman"/>
          <w:sz w:val="24"/>
          <w:szCs w:val="24"/>
          <w:lang w:val="en-US"/>
        </w:rPr>
        <w:t xml:space="preserve">, </w:t>
      </w:r>
      <w:proofErr w:type="spellStart"/>
      <w:r w:rsidRPr="009E5DF9">
        <w:rPr>
          <w:rFonts w:ascii="Times New Roman" w:eastAsia="Times New Roman" w:hAnsi="Times New Roman" w:cs="Times New Roman"/>
          <w:sz w:val="24"/>
          <w:szCs w:val="24"/>
          <w:lang w:val="en-US"/>
        </w:rPr>
        <w:t>Adrees</w:t>
      </w:r>
      <w:proofErr w:type="spellEnd"/>
      <w:r w:rsidRPr="009E5DF9">
        <w:rPr>
          <w:rFonts w:ascii="Times New Roman" w:eastAsia="Times New Roman" w:hAnsi="Times New Roman" w:cs="Times New Roman"/>
          <w:sz w:val="24"/>
          <w:szCs w:val="24"/>
          <w:lang w:val="en-US"/>
        </w:rPr>
        <w:t xml:space="preserve"> AO. Side effects and perceptions following Sinopharm COVID-19 vaccination. Int J Infect Dis. 2021; 111(1):219-26. DOI: 10.1016/</w:t>
      </w:r>
      <w:proofErr w:type="spellStart"/>
      <w:r w:rsidRPr="009E5DF9">
        <w:rPr>
          <w:rFonts w:ascii="Times New Roman" w:eastAsia="Times New Roman" w:hAnsi="Times New Roman" w:cs="Times New Roman"/>
          <w:sz w:val="24"/>
          <w:szCs w:val="24"/>
          <w:lang w:val="en-US"/>
        </w:rPr>
        <w:t>j.ijid.2021.08.013</w:t>
      </w:r>
      <w:proofErr w:type="spellEnd"/>
    </w:p>
    <w:p w14:paraId="295A2026"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12. COVID Live. Coronavirus Statistics. </w:t>
      </w:r>
      <w:proofErr w:type="spellStart"/>
      <w:r w:rsidRPr="009E5DF9">
        <w:rPr>
          <w:rFonts w:ascii="Times New Roman" w:eastAsia="Times New Roman" w:hAnsi="Times New Roman" w:cs="Times New Roman"/>
          <w:sz w:val="24"/>
          <w:szCs w:val="24"/>
          <w:lang w:val="en-US"/>
        </w:rPr>
        <w:t>Worldometer</w:t>
      </w:r>
      <w:proofErr w:type="spellEnd"/>
      <w:r w:rsidRPr="009E5DF9">
        <w:rPr>
          <w:rFonts w:ascii="Times New Roman" w:eastAsia="Times New Roman" w:hAnsi="Times New Roman" w:cs="Times New Roman"/>
          <w:sz w:val="24"/>
          <w:szCs w:val="24"/>
          <w:lang w:val="en-US"/>
        </w:rPr>
        <w:t>. 2021 [</w:t>
      </w:r>
      <w:proofErr w:type="spellStart"/>
      <w:r w:rsidRPr="009E5DF9">
        <w:rPr>
          <w:rFonts w:ascii="Times New Roman" w:eastAsia="Times New Roman" w:hAnsi="Times New Roman" w:cs="Times New Roman"/>
          <w:sz w:val="24"/>
          <w:szCs w:val="24"/>
          <w:lang w:val="en-US"/>
        </w:rPr>
        <w:t>acceso</w:t>
      </w:r>
      <w:proofErr w:type="spellEnd"/>
      <w:r w:rsidRPr="009E5DF9">
        <w:rPr>
          <w:rFonts w:ascii="Times New Roman" w:eastAsia="Times New Roman" w:hAnsi="Times New Roman" w:cs="Times New Roman"/>
          <w:sz w:val="24"/>
          <w:szCs w:val="24"/>
          <w:lang w:val="en-US"/>
        </w:rPr>
        <w:t xml:space="preserve">: 25/12/2021]. Disponible </w:t>
      </w:r>
      <w:proofErr w:type="spellStart"/>
      <w:r w:rsidRPr="009E5DF9">
        <w:rPr>
          <w:rFonts w:ascii="Times New Roman" w:eastAsia="Times New Roman" w:hAnsi="Times New Roman" w:cs="Times New Roman"/>
          <w:sz w:val="24"/>
          <w:szCs w:val="24"/>
          <w:lang w:val="en-US"/>
        </w:rPr>
        <w:t>en</w:t>
      </w:r>
      <w:proofErr w:type="spellEnd"/>
      <w:r w:rsidRPr="009E5DF9">
        <w:rPr>
          <w:rFonts w:ascii="Times New Roman" w:eastAsia="Times New Roman" w:hAnsi="Times New Roman" w:cs="Times New Roman"/>
          <w:sz w:val="24"/>
          <w:szCs w:val="24"/>
          <w:lang w:val="en-US"/>
        </w:rPr>
        <w:t xml:space="preserve">: </w:t>
      </w:r>
      <w:hyperlink r:id="rId22" w:anchor="countries" w:history="1">
        <w:r w:rsidRPr="009E5DF9">
          <w:rPr>
            <w:rStyle w:val="Hipervnculo"/>
            <w:rFonts w:ascii="Times New Roman" w:eastAsia="Times New Roman" w:hAnsi="Times New Roman" w:cs="Times New Roman"/>
            <w:sz w:val="24"/>
            <w:szCs w:val="24"/>
            <w:lang w:val="en-US"/>
          </w:rPr>
          <w:t>https://www.worldometers.info/coronavirus/#countries</w:t>
        </w:r>
      </w:hyperlink>
      <w:r w:rsidRPr="009E5DF9">
        <w:rPr>
          <w:rFonts w:ascii="Times New Roman" w:eastAsia="Times New Roman" w:hAnsi="Times New Roman" w:cs="Times New Roman"/>
          <w:sz w:val="24"/>
          <w:szCs w:val="24"/>
          <w:lang w:val="en-US"/>
        </w:rPr>
        <w:t xml:space="preserve"> </w:t>
      </w:r>
    </w:p>
    <w:p w14:paraId="01901AA4"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 xml:space="preserve">13. BBC. Perú duplica las muertes por </w:t>
      </w:r>
      <w:proofErr w:type="spellStart"/>
      <w:r w:rsidRPr="009E5DF9">
        <w:rPr>
          <w:rFonts w:ascii="Times New Roman" w:eastAsia="Times New Roman" w:hAnsi="Times New Roman" w:cs="Times New Roman"/>
          <w:sz w:val="24"/>
          <w:szCs w:val="24"/>
          <w:lang w:val="es-PE"/>
        </w:rPr>
        <w:t>covid-19</w:t>
      </w:r>
      <w:proofErr w:type="spellEnd"/>
      <w:r w:rsidRPr="009E5DF9">
        <w:rPr>
          <w:rFonts w:ascii="Times New Roman" w:eastAsia="Times New Roman" w:hAnsi="Times New Roman" w:cs="Times New Roman"/>
          <w:sz w:val="24"/>
          <w:szCs w:val="24"/>
          <w:lang w:val="es-PE"/>
        </w:rPr>
        <w:t xml:space="preserve"> tras una revisión de cifras y se convierte en el país con la mayor tasa de mortalidad per cápita del mundo. BBC News Mundo. 2021 [acceso: 25/12/2021]. Disponible en: </w:t>
      </w:r>
      <w:hyperlink r:id="rId23" w:history="1">
        <w:r w:rsidRPr="009E5DF9">
          <w:rPr>
            <w:rStyle w:val="Hipervnculo"/>
            <w:rFonts w:ascii="Times New Roman" w:eastAsia="Times New Roman" w:hAnsi="Times New Roman" w:cs="Times New Roman"/>
            <w:sz w:val="24"/>
            <w:szCs w:val="24"/>
            <w:lang w:val="es-PE"/>
          </w:rPr>
          <w:t>https://www.bbc.com/mundo/noticias-america-latina-57310960</w:t>
        </w:r>
      </w:hyperlink>
      <w:r w:rsidRPr="009E5DF9">
        <w:rPr>
          <w:rFonts w:ascii="Times New Roman" w:eastAsia="Times New Roman" w:hAnsi="Times New Roman" w:cs="Times New Roman"/>
          <w:sz w:val="24"/>
          <w:szCs w:val="24"/>
          <w:lang w:val="es-PE"/>
        </w:rPr>
        <w:t xml:space="preserve"> </w:t>
      </w:r>
    </w:p>
    <w:p w14:paraId="105AA7F9"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lastRenderedPageBreak/>
        <w:t xml:space="preserve">14. </w:t>
      </w:r>
      <w:proofErr w:type="spellStart"/>
      <w:r w:rsidRPr="009E5DF9">
        <w:rPr>
          <w:rFonts w:ascii="Times New Roman" w:eastAsia="Times New Roman" w:hAnsi="Times New Roman" w:cs="Times New Roman"/>
          <w:sz w:val="24"/>
          <w:szCs w:val="24"/>
          <w:lang w:val="es-PE"/>
        </w:rPr>
        <w:t>OPS</w:t>
      </w:r>
      <w:proofErr w:type="spellEnd"/>
      <w:r w:rsidRPr="009E5DF9">
        <w:rPr>
          <w:rFonts w:ascii="Times New Roman" w:eastAsia="Times New Roman" w:hAnsi="Times New Roman" w:cs="Times New Roman"/>
          <w:sz w:val="24"/>
          <w:szCs w:val="24"/>
          <w:lang w:val="es-PE"/>
        </w:rPr>
        <w:t xml:space="preserve">/OMS. Bolivia recibe las primeras 228 mil dosis de vacunas COVID-19 a través del Mecanismo </w:t>
      </w:r>
      <w:proofErr w:type="spellStart"/>
      <w:r w:rsidRPr="009E5DF9">
        <w:rPr>
          <w:rFonts w:ascii="Times New Roman" w:eastAsia="Times New Roman" w:hAnsi="Times New Roman" w:cs="Times New Roman"/>
          <w:sz w:val="24"/>
          <w:szCs w:val="24"/>
          <w:lang w:val="es-PE"/>
        </w:rPr>
        <w:t>COVAX</w:t>
      </w:r>
      <w:proofErr w:type="spellEnd"/>
      <w:r w:rsidRPr="009E5DF9">
        <w:rPr>
          <w:rFonts w:ascii="Times New Roman" w:eastAsia="Times New Roman" w:hAnsi="Times New Roman" w:cs="Times New Roman"/>
          <w:sz w:val="24"/>
          <w:szCs w:val="24"/>
          <w:lang w:val="es-PE"/>
        </w:rPr>
        <w:t xml:space="preserve">. Organización Panamericana de la Salud. 2021 [acceso: 25/12/2021]. Disponible en: </w:t>
      </w:r>
      <w:hyperlink r:id="rId24" w:history="1">
        <w:r w:rsidRPr="009E5DF9">
          <w:rPr>
            <w:rStyle w:val="Hipervnculo"/>
            <w:rFonts w:ascii="Times New Roman" w:eastAsia="Times New Roman" w:hAnsi="Times New Roman" w:cs="Times New Roman"/>
            <w:sz w:val="24"/>
            <w:szCs w:val="24"/>
            <w:lang w:val="es-PE"/>
          </w:rPr>
          <w:t>https://www.paho.org/es/noticias/21-3-2021-bolivia-recibe-primeras-228-mil-dosis-vacunas-covid-19-traves-mecanismo-covax</w:t>
        </w:r>
      </w:hyperlink>
      <w:r w:rsidRPr="009E5DF9">
        <w:rPr>
          <w:rFonts w:ascii="Times New Roman" w:eastAsia="Times New Roman" w:hAnsi="Times New Roman" w:cs="Times New Roman"/>
          <w:sz w:val="24"/>
          <w:szCs w:val="24"/>
          <w:lang w:val="es-PE"/>
        </w:rPr>
        <w:t xml:space="preserve"> </w:t>
      </w:r>
    </w:p>
    <w:p w14:paraId="00EABD40"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 xml:space="preserve">15. Carranza </w:t>
      </w:r>
      <w:proofErr w:type="spellStart"/>
      <w:r w:rsidRPr="009E5DF9">
        <w:rPr>
          <w:rFonts w:ascii="Times New Roman" w:eastAsia="Times New Roman" w:hAnsi="Times New Roman" w:cs="Times New Roman"/>
          <w:sz w:val="24"/>
          <w:szCs w:val="24"/>
          <w:lang w:val="es-PE"/>
        </w:rPr>
        <w:t>Jimenez</w:t>
      </w:r>
      <w:proofErr w:type="spellEnd"/>
      <w:r w:rsidRPr="009E5DF9">
        <w:rPr>
          <w:rFonts w:ascii="Times New Roman" w:eastAsia="Times New Roman" w:hAnsi="Times New Roman" w:cs="Times New Roman"/>
          <w:sz w:val="24"/>
          <w:szCs w:val="24"/>
          <w:lang w:val="es-PE"/>
        </w:rPr>
        <w:t xml:space="preserve"> DC. Llegan a Uruguay las primeras 192 mil vacunas contra la COVID-19 de Sinovac. Agencia </w:t>
      </w:r>
      <w:proofErr w:type="spellStart"/>
      <w:r w:rsidRPr="009E5DF9">
        <w:rPr>
          <w:rFonts w:ascii="Times New Roman" w:eastAsia="Times New Roman" w:hAnsi="Times New Roman" w:cs="Times New Roman"/>
          <w:sz w:val="24"/>
          <w:szCs w:val="24"/>
          <w:lang w:val="es-PE"/>
        </w:rPr>
        <w:t>Anadolau</w:t>
      </w:r>
      <w:proofErr w:type="spellEnd"/>
      <w:r w:rsidRPr="009E5DF9">
        <w:rPr>
          <w:rFonts w:ascii="Times New Roman" w:eastAsia="Times New Roman" w:hAnsi="Times New Roman" w:cs="Times New Roman"/>
          <w:sz w:val="24"/>
          <w:szCs w:val="24"/>
          <w:lang w:val="es-PE"/>
        </w:rPr>
        <w:t xml:space="preserve">. 2021 [acceso: 25/12/2021]. Disponible en: </w:t>
      </w:r>
      <w:hyperlink r:id="rId25" w:history="1">
        <w:r w:rsidRPr="009E5DF9">
          <w:rPr>
            <w:rStyle w:val="Hipervnculo"/>
            <w:rFonts w:ascii="Times New Roman" w:eastAsia="Times New Roman" w:hAnsi="Times New Roman" w:cs="Times New Roman"/>
            <w:sz w:val="24"/>
            <w:szCs w:val="24"/>
            <w:lang w:val="es-PE"/>
          </w:rPr>
          <w:t>https://www.aa.com.tr/es/mundo/llegan-a-uruguay-las-primeras-192-mil-vacunas-contra-la-covid-19-de-sinovac/2158281</w:t>
        </w:r>
      </w:hyperlink>
      <w:r w:rsidRPr="009E5DF9">
        <w:rPr>
          <w:rFonts w:ascii="Times New Roman" w:eastAsia="Times New Roman" w:hAnsi="Times New Roman" w:cs="Times New Roman"/>
          <w:sz w:val="24"/>
          <w:szCs w:val="24"/>
          <w:lang w:val="es-PE"/>
        </w:rPr>
        <w:t xml:space="preserve"> </w:t>
      </w:r>
    </w:p>
    <w:p w14:paraId="486AEB4C"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 xml:space="preserve">16. Agencia EFE S.A. Uruguay recibirá las primeras 50.000 vacunas de Pfizer el 10 de marzo. </w:t>
      </w:r>
      <w:proofErr w:type="spellStart"/>
      <w:r w:rsidRPr="009E5DF9">
        <w:rPr>
          <w:rFonts w:ascii="Times New Roman" w:eastAsia="Times New Roman" w:hAnsi="Times New Roman" w:cs="Times New Roman"/>
          <w:sz w:val="24"/>
          <w:szCs w:val="24"/>
          <w:lang w:val="es-PE"/>
        </w:rPr>
        <w:t>SWI</w:t>
      </w:r>
      <w:proofErr w:type="spellEnd"/>
      <w:r w:rsidRPr="009E5DF9">
        <w:rPr>
          <w:rFonts w:ascii="Times New Roman" w:eastAsia="Times New Roman" w:hAnsi="Times New Roman" w:cs="Times New Roman"/>
          <w:sz w:val="24"/>
          <w:szCs w:val="24"/>
          <w:lang w:val="es-PE"/>
        </w:rPr>
        <w:t xml:space="preserve"> swissinfo.ch. 2021 [acceso: 25/12/2021]. Disponible en: </w:t>
      </w:r>
      <w:hyperlink r:id="rId26" w:history="1">
        <w:r w:rsidRPr="009E5DF9">
          <w:rPr>
            <w:rStyle w:val="Hipervnculo"/>
            <w:rFonts w:ascii="Times New Roman" w:eastAsia="Times New Roman" w:hAnsi="Times New Roman" w:cs="Times New Roman"/>
            <w:sz w:val="24"/>
            <w:szCs w:val="24"/>
            <w:lang w:val="es-PE"/>
          </w:rPr>
          <w:t>https://www.swissinfo.ch/spa/coronavirus-uruguay_uruguay-recibir%C3%A1-las-primeras-50.000-vacunas-de-pfizer-el-10-de-marzo/46418972</w:t>
        </w:r>
      </w:hyperlink>
      <w:r w:rsidRPr="009E5DF9">
        <w:rPr>
          <w:rFonts w:ascii="Times New Roman" w:eastAsia="Times New Roman" w:hAnsi="Times New Roman" w:cs="Times New Roman"/>
          <w:sz w:val="24"/>
          <w:szCs w:val="24"/>
          <w:lang w:val="es-PE"/>
        </w:rPr>
        <w:t xml:space="preserve"> </w:t>
      </w:r>
    </w:p>
    <w:p w14:paraId="48D196CB"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17. </w:t>
      </w:r>
      <w:proofErr w:type="spellStart"/>
      <w:r w:rsidRPr="009E5DF9">
        <w:rPr>
          <w:rFonts w:ascii="Times New Roman" w:eastAsia="Times New Roman" w:hAnsi="Times New Roman" w:cs="Times New Roman"/>
          <w:sz w:val="24"/>
          <w:szCs w:val="24"/>
          <w:lang w:val="en-US"/>
        </w:rPr>
        <w:t>Burki</w:t>
      </w:r>
      <w:proofErr w:type="spellEnd"/>
      <w:r w:rsidRPr="009E5DF9">
        <w:rPr>
          <w:rFonts w:ascii="Times New Roman" w:eastAsia="Times New Roman" w:hAnsi="Times New Roman" w:cs="Times New Roman"/>
          <w:sz w:val="24"/>
          <w:szCs w:val="24"/>
          <w:lang w:val="en-US"/>
        </w:rPr>
        <w:t xml:space="preserve"> T. The online anti-vaccine movement in the age of COVID-19. Lancet Digit Health. 2020; 2(10</w:t>
      </w:r>
      <w:proofErr w:type="gramStart"/>
      <w:r w:rsidRPr="009E5DF9">
        <w:rPr>
          <w:rFonts w:ascii="Times New Roman" w:eastAsia="Times New Roman" w:hAnsi="Times New Roman" w:cs="Times New Roman"/>
          <w:sz w:val="24"/>
          <w:szCs w:val="24"/>
          <w:lang w:val="en-US"/>
        </w:rPr>
        <w:t>):</w:t>
      </w:r>
      <w:proofErr w:type="spellStart"/>
      <w:r w:rsidRPr="009E5DF9">
        <w:rPr>
          <w:rFonts w:ascii="Times New Roman" w:eastAsia="Times New Roman" w:hAnsi="Times New Roman" w:cs="Times New Roman"/>
          <w:sz w:val="24"/>
          <w:szCs w:val="24"/>
          <w:lang w:val="en-US"/>
        </w:rPr>
        <w:t>e</w:t>
      </w:r>
      <w:proofErr w:type="gramEnd"/>
      <w:r w:rsidRPr="009E5DF9">
        <w:rPr>
          <w:rFonts w:ascii="Times New Roman" w:eastAsia="Times New Roman" w:hAnsi="Times New Roman" w:cs="Times New Roman"/>
          <w:sz w:val="24"/>
          <w:szCs w:val="24"/>
          <w:lang w:val="en-US"/>
        </w:rPr>
        <w:t>504</w:t>
      </w:r>
      <w:proofErr w:type="spellEnd"/>
      <w:r w:rsidRPr="009E5DF9">
        <w:rPr>
          <w:rFonts w:ascii="Times New Roman" w:eastAsia="Times New Roman" w:hAnsi="Times New Roman" w:cs="Times New Roman"/>
          <w:sz w:val="24"/>
          <w:szCs w:val="24"/>
          <w:lang w:val="en-US"/>
        </w:rPr>
        <w:t>-5. DOI: 10.1016/</w:t>
      </w:r>
      <w:proofErr w:type="spellStart"/>
      <w:r w:rsidRPr="009E5DF9">
        <w:rPr>
          <w:rFonts w:ascii="Times New Roman" w:eastAsia="Times New Roman" w:hAnsi="Times New Roman" w:cs="Times New Roman"/>
          <w:sz w:val="24"/>
          <w:szCs w:val="24"/>
          <w:lang w:val="en-US"/>
        </w:rPr>
        <w:t>S2589</w:t>
      </w:r>
      <w:proofErr w:type="spellEnd"/>
      <w:r w:rsidRPr="009E5DF9">
        <w:rPr>
          <w:rFonts w:ascii="Times New Roman" w:eastAsia="Times New Roman" w:hAnsi="Times New Roman" w:cs="Times New Roman"/>
          <w:sz w:val="24"/>
          <w:szCs w:val="24"/>
          <w:lang w:val="en-US"/>
        </w:rPr>
        <w:t>-7500(20)30227-2</w:t>
      </w:r>
    </w:p>
    <w:p w14:paraId="2B92BEB7"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n-US"/>
        </w:rPr>
        <w:t xml:space="preserve">18. </w:t>
      </w:r>
      <w:proofErr w:type="spellStart"/>
      <w:r w:rsidRPr="009E5DF9">
        <w:rPr>
          <w:rFonts w:ascii="Times New Roman" w:eastAsia="Times New Roman" w:hAnsi="Times New Roman" w:cs="Times New Roman"/>
          <w:sz w:val="24"/>
          <w:szCs w:val="24"/>
          <w:lang w:val="en-US"/>
        </w:rPr>
        <w:t>Chagla</w:t>
      </w:r>
      <w:proofErr w:type="spellEnd"/>
      <w:r w:rsidRPr="009E5DF9">
        <w:rPr>
          <w:rFonts w:ascii="Times New Roman" w:eastAsia="Times New Roman" w:hAnsi="Times New Roman" w:cs="Times New Roman"/>
          <w:sz w:val="24"/>
          <w:szCs w:val="24"/>
          <w:lang w:val="en-US"/>
        </w:rPr>
        <w:t xml:space="preserve"> Z. The BNT162b2 (BioNTech/Pfizer) vaccine had 95% efficacy against COVID-19 ≥7 days after the 2nd dose. </w:t>
      </w:r>
      <w:r w:rsidRPr="009E5DF9">
        <w:rPr>
          <w:rFonts w:ascii="Times New Roman" w:eastAsia="Times New Roman" w:hAnsi="Times New Roman" w:cs="Times New Roman"/>
          <w:sz w:val="24"/>
          <w:szCs w:val="24"/>
          <w:lang w:val="es-PE"/>
        </w:rPr>
        <w:t xml:space="preserve">Ann </w:t>
      </w:r>
      <w:proofErr w:type="spellStart"/>
      <w:r w:rsidRPr="009E5DF9">
        <w:rPr>
          <w:rFonts w:ascii="Times New Roman" w:eastAsia="Times New Roman" w:hAnsi="Times New Roman" w:cs="Times New Roman"/>
          <w:sz w:val="24"/>
          <w:szCs w:val="24"/>
          <w:lang w:val="es-PE"/>
        </w:rPr>
        <w:t>Intern</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Med</w:t>
      </w:r>
      <w:proofErr w:type="spellEnd"/>
      <w:r w:rsidRPr="009E5DF9">
        <w:rPr>
          <w:rFonts w:ascii="Times New Roman" w:eastAsia="Times New Roman" w:hAnsi="Times New Roman" w:cs="Times New Roman"/>
          <w:sz w:val="24"/>
          <w:szCs w:val="24"/>
          <w:lang w:val="es-PE"/>
        </w:rPr>
        <w:t>. 2021; 174(2</w:t>
      </w:r>
      <w:proofErr w:type="gramStart"/>
      <w:r w:rsidRPr="009E5DF9">
        <w:rPr>
          <w:rFonts w:ascii="Times New Roman" w:eastAsia="Times New Roman" w:hAnsi="Times New Roman" w:cs="Times New Roman"/>
          <w:sz w:val="24"/>
          <w:szCs w:val="24"/>
          <w:lang w:val="es-PE"/>
        </w:rPr>
        <w:t>):</w:t>
      </w:r>
      <w:proofErr w:type="spellStart"/>
      <w:r w:rsidRPr="009E5DF9">
        <w:rPr>
          <w:rFonts w:ascii="Times New Roman" w:eastAsia="Times New Roman" w:hAnsi="Times New Roman" w:cs="Times New Roman"/>
          <w:sz w:val="24"/>
          <w:szCs w:val="24"/>
          <w:lang w:val="es-PE"/>
        </w:rPr>
        <w:t>JC</w:t>
      </w:r>
      <w:proofErr w:type="gramEnd"/>
      <w:r w:rsidRPr="009E5DF9">
        <w:rPr>
          <w:rFonts w:ascii="Times New Roman" w:eastAsia="Times New Roman" w:hAnsi="Times New Roman" w:cs="Times New Roman"/>
          <w:sz w:val="24"/>
          <w:szCs w:val="24"/>
          <w:lang w:val="es-PE"/>
        </w:rPr>
        <w:t>15</w:t>
      </w:r>
      <w:proofErr w:type="spellEnd"/>
      <w:r w:rsidRPr="009E5DF9">
        <w:rPr>
          <w:rFonts w:ascii="Times New Roman" w:eastAsia="Times New Roman" w:hAnsi="Times New Roman" w:cs="Times New Roman"/>
          <w:sz w:val="24"/>
          <w:szCs w:val="24"/>
          <w:lang w:val="es-PE"/>
        </w:rPr>
        <w:t xml:space="preserve">. </w:t>
      </w:r>
      <w:proofErr w:type="spellStart"/>
      <w:r w:rsidRPr="009E5DF9">
        <w:rPr>
          <w:rFonts w:ascii="Times New Roman" w:eastAsia="Times New Roman" w:hAnsi="Times New Roman" w:cs="Times New Roman"/>
          <w:sz w:val="24"/>
          <w:szCs w:val="24"/>
          <w:lang w:val="es-PE"/>
        </w:rPr>
        <w:t>DOI</w:t>
      </w:r>
      <w:proofErr w:type="spellEnd"/>
      <w:r w:rsidRPr="009E5DF9">
        <w:rPr>
          <w:rFonts w:ascii="Times New Roman" w:eastAsia="Times New Roman" w:hAnsi="Times New Roman" w:cs="Times New Roman"/>
          <w:sz w:val="24"/>
          <w:szCs w:val="24"/>
          <w:lang w:val="es-PE"/>
        </w:rPr>
        <w:t>: 10.7326/</w:t>
      </w:r>
      <w:proofErr w:type="spellStart"/>
      <w:r w:rsidRPr="009E5DF9">
        <w:rPr>
          <w:rFonts w:ascii="Times New Roman" w:eastAsia="Times New Roman" w:hAnsi="Times New Roman" w:cs="Times New Roman"/>
          <w:sz w:val="24"/>
          <w:szCs w:val="24"/>
          <w:lang w:val="es-PE"/>
        </w:rPr>
        <w:t>ACPJ202102160</w:t>
      </w:r>
      <w:proofErr w:type="spellEnd"/>
      <w:r w:rsidRPr="009E5DF9">
        <w:rPr>
          <w:rFonts w:ascii="Times New Roman" w:eastAsia="Times New Roman" w:hAnsi="Times New Roman" w:cs="Times New Roman"/>
          <w:sz w:val="24"/>
          <w:szCs w:val="24"/>
          <w:lang w:val="es-PE"/>
        </w:rPr>
        <w:t>-015</w:t>
      </w:r>
    </w:p>
    <w:p w14:paraId="37AB4B92"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 xml:space="preserve">19. Redacción Gestión. Primer lote de vacunas de Sinopharm llegará al Perú el 9 de febrero. </w:t>
      </w:r>
      <w:proofErr w:type="spellStart"/>
      <w:r w:rsidRPr="009E5DF9">
        <w:rPr>
          <w:rFonts w:ascii="Times New Roman" w:eastAsia="Times New Roman" w:hAnsi="Times New Roman" w:cs="Times New Roman"/>
          <w:sz w:val="24"/>
          <w:szCs w:val="24"/>
          <w:lang w:val="es-PE"/>
        </w:rPr>
        <w:t>Gestion</w:t>
      </w:r>
      <w:proofErr w:type="spellEnd"/>
      <w:r w:rsidRPr="009E5DF9">
        <w:rPr>
          <w:rFonts w:ascii="Times New Roman" w:eastAsia="Times New Roman" w:hAnsi="Times New Roman" w:cs="Times New Roman"/>
          <w:sz w:val="24"/>
          <w:szCs w:val="24"/>
          <w:lang w:val="es-PE"/>
        </w:rPr>
        <w:t xml:space="preserve"> noticias. 2021 [acceso: 25/12/2021]. Disponible en: </w:t>
      </w:r>
      <w:hyperlink r:id="rId27" w:history="1">
        <w:r w:rsidRPr="009E5DF9">
          <w:rPr>
            <w:rStyle w:val="Hipervnculo"/>
            <w:rFonts w:ascii="Times New Roman" w:eastAsia="Times New Roman" w:hAnsi="Times New Roman" w:cs="Times New Roman"/>
            <w:sz w:val="24"/>
            <w:szCs w:val="24"/>
            <w:lang w:val="es-PE"/>
          </w:rPr>
          <w:t>https://gestion.pe/peru/primer-lote-de-vacunas-de-sinopharm-llegara-al-peru-el-9-de-febrero-coronavirus-peru-nndc-noticia/</w:t>
        </w:r>
      </w:hyperlink>
      <w:r w:rsidRPr="009E5DF9">
        <w:rPr>
          <w:rFonts w:ascii="Times New Roman" w:eastAsia="Times New Roman" w:hAnsi="Times New Roman" w:cs="Times New Roman"/>
          <w:sz w:val="24"/>
          <w:szCs w:val="24"/>
          <w:lang w:val="es-PE"/>
        </w:rPr>
        <w:t xml:space="preserve"> </w:t>
      </w:r>
    </w:p>
    <w:p w14:paraId="417EF8C1"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20. MINSA - DIGEMID. Eventos adversos supuestamente atribuidos a la vacunación o Inmunización (</w:t>
      </w:r>
      <w:proofErr w:type="spellStart"/>
      <w:r w:rsidRPr="009E5DF9">
        <w:rPr>
          <w:rFonts w:ascii="Times New Roman" w:eastAsia="Times New Roman" w:hAnsi="Times New Roman" w:cs="Times New Roman"/>
          <w:sz w:val="24"/>
          <w:szCs w:val="24"/>
          <w:lang w:val="es-PE"/>
        </w:rPr>
        <w:t>ESAVI</w:t>
      </w:r>
      <w:proofErr w:type="spellEnd"/>
      <w:r w:rsidRPr="009E5DF9">
        <w:rPr>
          <w:rFonts w:ascii="Times New Roman" w:eastAsia="Times New Roman" w:hAnsi="Times New Roman" w:cs="Times New Roman"/>
          <w:sz w:val="24"/>
          <w:szCs w:val="24"/>
          <w:lang w:val="es-PE"/>
        </w:rPr>
        <w:t xml:space="preserve">) reportados a la vacuna contra la COVID-19, periodo del 09 de febrero al 31 de julio de 2021. Perú: Ministerio de salud, Dirección General de Medicamentos, Insumos y Drogas; 2021. [acceso: 25/12/2021]. Disponible en: </w:t>
      </w:r>
      <w:hyperlink r:id="rId28" w:history="1">
        <w:r w:rsidRPr="009E5DF9">
          <w:rPr>
            <w:rStyle w:val="Hipervnculo"/>
            <w:rFonts w:ascii="Times New Roman" w:eastAsia="Times New Roman" w:hAnsi="Times New Roman" w:cs="Times New Roman"/>
            <w:sz w:val="24"/>
            <w:szCs w:val="24"/>
            <w:lang w:val="es-PE"/>
          </w:rPr>
          <w:t>http://repositorio.digemid.minsa.gob.pe/xmlui/handle/DIGEMID/214</w:t>
        </w:r>
      </w:hyperlink>
      <w:r w:rsidRPr="009E5DF9">
        <w:rPr>
          <w:rFonts w:ascii="Times New Roman" w:eastAsia="Times New Roman" w:hAnsi="Times New Roman" w:cs="Times New Roman"/>
          <w:sz w:val="24"/>
          <w:szCs w:val="24"/>
          <w:lang w:val="es-PE"/>
        </w:rPr>
        <w:t xml:space="preserve"> </w:t>
      </w:r>
    </w:p>
    <w:p w14:paraId="3F19E05A"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21. Wong LP, Alias H, </w:t>
      </w:r>
      <w:proofErr w:type="spellStart"/>
      <w:r w:rsidRPr="009E5DF9">
        <w:rPr>
          <w:rFonts w:ascii="Times New Roman" w:eastAsia="Times New Roman" w:hAnsi="Times New Roman" w:cs="Times New Roman"/>
          <w:sz w:val="24"/>
          <w:szCs w:val="24"/>
          <w:lang w:val="en-US"/>
        </w:rPr>
        <w:t>Danaee</w:t>
      </w:r>
      <w:proofErr w:type="spellEnd"/>
      <w:r w:rsidRPr="009E5DF9">
        <w:rPr>
          <w:rFonts w:ascii="Times New Roman" w:eastAsia="Times New Roman" w:hAnsi="Times New Roman" w:cs="Times New Roman"/>
          <w:sz w:val="24"/>
          <w:szCs w:val="24"/>
          <w:lang w:val="en-US"/>
        </w:rPr>
        <w:t xml:space="preserve"> M, Ahmed J, </w:t>
      </w:r>
      <w:proofErr w:type="spellStart"/>
      <w:r w:rsidRPr="009E5DF9">
        <w:rPr>
          <w:rFonts w:ascii="Times New Roman" w:eastAsia="Times New Roman" w:hAnsi="Times New Roman" w:cs="Times New Roman"/>
          <w:sz w:val="24"/>
          <w:szCs w:val="24"/>
          <w:lang w:val="en-US"/>
        </w:rPr>
        <w:t>Lachyan</w:t>
      </w:r>
      <w:proofErr w:type="spellEnd"/>
      <w:r w:rsidRPr="009E5DF9">
        <w:rPr>
          <w:rFonts w:ascii="Times New Roman" w:eastAsia="Times New Roman" w:hAnsi="Times New Roman" w:cs="Times New Roman"/>
          <w:sz w:val="24"/>
          <w:szCs w:val="24"/>
          <w:lang w:val="en-US"/>
        </w:rPr>
        <w:t xml:space="preserve"> A, Cai CZ, et al. COVID-19 vaccination intention and vaccine characteristics influencing vaccination acceptance: a global survey of 17 countries. Infect Dis Poverty. 2021; 10(1):122. DOI: 10.1186/</w:t>
      </w:r>
      <w:proofErr w:type="spellStart"/>
      <w:r w:rsidRPr="009E5DF9">
        <w:rPr>
          <w:rFonts w:ascii="Times New Roman" w:eastAsia="Times New Roman" w:hAnsi="Times New Roman" w:cs="Times New Roman"/>
          <w:sz w:val="24"/>
          <w:szCs w:val="24"/>
          <w:lang w:val="en-US"/>
        </w:rPr>
        <w:t>s40249</w:t>
      </w:r>
      <w:proofErr w:type="spellEnd"/>
      <w:r w:rsidRPr="009E5DF9">
        <w:rPr>
          <w:rFonts w:ascii="Times New Roman" w:eastAsia="Times New Roman" w:hAnsi="Times New Roman" w:cs="Times New Roman"/>
          <w:sz w:val="24"/>
          <w:szCs w:val="24"/>
          <w:lang w:val="en-US"/>
        </w:rPr>
        <w:t>-021-00900-w</w:t>
      </w:r>
    </w:p>
    <w:p w14:paraId="5EC0A72C"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t xml:space="preserve">22. Meyer MN, </w:t>
      </w:r>
      <w:proofErr w:type="spellStart"/>
      <w:r w:rsidRPr="009E5DF9">
        <w:rPr>
          <w:rFonts w:ascii="Times New Roman" w:eastAsia="Times New Roman" w:hAnsi="Times New Roman" w:cs="Times New Roman"/>
          <w:sz w:val="24"/>
          <w:szCs w:val="24"/>
          <w:lang w:val="en-US"/>
        </w:rPr>
        <w:t>Gjorgjieva</w:t>
      </w:r>
      <w:proofErr w:type="spellEnd"/>
      <w:r w:rsidRPr="009E5DF9">
        <w:rPr>
          <w:rFonts w:ascii="Times New Roman" w:eastAsia="Times New Roman" w:hAnsi="Times New Roman" w:cs="Times New Roman"/>
          <w:sz w:val="24"/>
          <w:szCs w:val="24"/>
          <w:lang w:val="en-US"/>
        </w:rPr>
        <w:t xml:space="preserve"> T, </w:t>
      </w:r>
      <w:proofErr w:type="spellStart"/>
      <w:r w:rsidRPr="009E5DF9">
        <w:rPr>
          <w:rFonts w:ascii="Times New Roman" w:eastAsia="Times New Roman" w:hAnsi="Times New Roman" w:cs="Times New Roman"/>
          <w:sz w:val="24"/>
          <w:szCs w:val="24"/>
          <w:lang w:val="en-US"/>
        </w:rPr>
        <w:t>Rosica</w:t>
      </w:r>
      <w:proofErr w:type="spellEnd"/>
      <w:r w:rsidRPr="009E5DF9">
        <w:rPr>
          <w:rFonts w:ascii="Times New Roman" w:eastAsia="Times New Roman" w:hAnsi="Times New Roman" w:cs="Times New Roman"/>
          <w:sz w:val="24"/>
          <w:szCs w:val="24"/>
          <w:lang w:val="en-US"/>
        </w:rPr>
        <w:t xml:space="preserve"> D. Trends in health care worker intentions to receive a COVID-19 vaccine and reasons for hesitancy. JAMA </w:t>
      </w:r>
      <w:proofErr w:type="spellStart"/>
      <w:r w:rsidRPr="009E5DF9">
        <w:rPr>
          <w:rFonts w:ascii="Times New Roman" w:eastAsia="Times New Roman" w:hAnsi="Times New Roman" w:cs="Times New Roman"/>
          <w:sz w:val="24"/>
          <w:szCs w:val="24"/>
          <w:lang w:val="en-US"/>
        </w:rPr>
        <w:t>Netw</w:t>
      </w:r>
      <w:proofErr w:type="spellEnd"/>
      <w:r w:rsidRPr="009E5DF9">
        <w:rPr>
          <w:rFonts w:ascii="Times New Roman" w:eastAsia="Times New Roman" w:hAnsi="Times New Roman" w:cs="Times New Roman"/>
          <w:sz w:val="24"/>
          <w:szCs w:val="24"/>
          <w:lang w:val="en-US"/>
        </w:rPr>
        <w:t xml:space="preserve"> Open. 2021; 4(3</w:t>
      </w:r>
      <w:proofErr w:type="gramStart"/>
      <w:r w:rsidRPr="009E5DF9">
        <w:rPr>
          <w:rFonts w:ascii="Times New Roman" w:eastAsia="Times New Roman" w:hAnsi="Times New Roman" w:cs="Times New Roman"/>
          <w:sz w:val="24"/>
          <w:szCs w:val="24"/>
          <w:lang w:val="en-US"/>
        </w:rPr>
        <w:t>):</w:t>
      </w:r>
      <w:proofErr w:type="spellStart"/>
      <w:r w:rsidRPr="009E5DF9">
        <w:rPr>
          <w:rFonts w:ascii="Times New Roman" w:eastAsia="Times New Roman" w:hAnsi="Times New Roman" w:cs="Times New Roman"/>
          <w:sz w:val="24"/>
          <w:szCs w:val="24"/>
          <w:lang w:val="en-US"/>
        </w:rPr>
        <w:t>e</w:t>
      </w:r>
      <w:proofErr w:type="gramEnd"/>
      <w:r w:rsidRPr="009E5DF9">
        <w:rPr>
          <w:rFonts w:ascii="Times New Roman" w:eastAsia="Times New Roman" w:hAnsi="Times New Roman" w:cs="Times New Roman"/>
          <w:sz w:val="24"/>
          <w:szCs w:val="24"/>
          <w:lang w:val="en-US"/>
        </w:rPr>
        <w:t>215344</w:t>
      </w:r>
      <w:proofErr w:type="spellEnd"/>
      <w:r w:rsidRPr="009E5DF9">
        <w:rPr>
          <w:rFonts w:ascii="Times New Roman" w:eastAsia="Times New Roman" w:hAnsi="Times New Roman" w:cs="Times New Roman"/>
          <w:sz w:val="24"/>
          <w:szCs w:val="24"/>
          <w:lang w:val="en-US"/>
        </w:rPr>
        <w:t>. DOI: 10.1001/</w:t>
      </w:r>
      <w:proofErr w:type="spellStart"/>
      <w:r w:rsidRPr="009E5DF9">
        <w:rPr>
          <w:rFonts w:ascii="Times New Roman" w:eastAsia="Times New Roman" w:hAnsi="Times New Roman" w:cs="Times New Roman"/>
          <w:sz w:val="24"/>
          <w:szCs w:val="24"/>
          <w:lang w:val="en-US"/>
        </w:rPr>
        <w:t>jamanetworkopen.2021.5344</w:t>
      </w:r>
      <w:proofErr w:type="spellEnd"/>
    </w:p>
    <w:p w14:paraId="1FDA31F5" w14:textId="77777777" w:rsidR="00594124" w:rsidRPr="009E5DF9" w:rsidRDefault="00594124" w:rsidP="00594124">
      <w:pPr>
        <w:spacing w:line="360" w:lineRule="auto"/>
        <w:rPr>
          <w:rFonts w:ascii="Times New Roman" w:eastAsia="Times New Roman" w:hAnsi="Times New Roman" w:cs="Times New Roman"/>
          <w:sz w:val="24"/>
          <w:szCs w:val="24"/>
          <w:lang w:val="en-US"/>
        </w:rPr>
      </w:pPr>
      <w:r w:rsidRPr="009E5DF9">
        <w:rPr>
          <w:rFonts w:ascii="Times New Roman" w:eastAsia="Times New Roman" w:hAnsi="Times New Roman" w:cs="Times New Roman"/>
          <w:sz w:val="24"/>
          <w:szCs w:val="24"/>
          <w:lang w:val="en-US"/>
        </w:rPr>
        <w:lastRenderedPageBreak/>
        <w:t xml:space="preserve">23. Kaplan RM, Milstein A. Influence of a COVID-19 vaccine’s effectiveness and safety profile on vaccination acceptance. Proc Natl </w:t>
      </w:r>
      <w:proofErr w:type="spellStart"/>
      <w:r w:rsidRPr="009E5DF9">
        <w:rPr>
          <w:rFonts w:ascii="Times New Roman" w:eastAsia="Times New Roman" w:hAnsi="Times New Roman" w:cs="Times New Roman"/>
          <w:sz w:val="24"/>
          <w:szCs w:val="24"/>
          <w:lang w:val="en-US"/>
        </w:rPr>
        <w:t>Acad</w:t>
      </w:r>
      <w:proofErr w:type="spellEnd"/>
      <w:r w:rsidRPr="009E5DF9">
        <w:rPr>
          <w:rFonts w:ascii="Times New Roman" w:eastAsia="Times New Roman" w:hAnsi="Times New Roman" w:cs="Times New Roman"/>
          <w:sz w:val="24"/>
          <w:szCs w:val="24"/>
          <w:lang w:val="en-US"/>
        </w:rPr>
        <w:t xml:space="preserve"> Sci. 2021; 118(10):1-5. DOI: 10.1073/</w:t>
      </w:r>
      <w:proofErr w:type="spellStart"/>
      <w:r w:rsidRPr="009E5DF9">
        <w:rPr>
          <w:rFonts w:ascii="Times New Roman" w:eastAsia="Times New Roman" w:hAnsi="Times New Roman" w:cs="Times New Roman"/>
          <w:sz w:val="24"/>
          <w:szCs w:val="24"/>
          <w:lang w:val="en-US"/>
        </w:rPr>
        <w:t>pnas.2021726118</w:t>
      </w:r>
      <w:proofErr w:type="spellEnd"/>
    </w:p>
    <w:p w14:paraId="10BB37DC" w14:textId="77777777" w:rsidR="00594124" w:rsidRPr="009E5DF9" w:rsidRDefault="00594124" w:rsidP="00594124">
      <w:pPr>
        <w:spacing w:line="360" w:lineRule="auto"/>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n-US"/>
        </w:rPr>
        <w:t xml:space="preserve">24. </w:t>
      </w:r>
      <w:proofErr w:type="spellStart"/>
      <w:r w:rsidRPr="009E5DF9">
        <w:rPr>
          <w:rFonts w:ascii="Times New Roman" w:eastAsia="Times New Roman" w:hAnsi="Times New Roman" w:cs="Times New Roman"/>
          <w:sz w:val="24"/>
          <w:szCs w:val="24"/>
          <w:lang w:val="en-US"/>
        </w:rPr>
        <w:t>Coustasse</w:t>
      </w:r>
      <w:proofErr w:type="spellEnd"/>
      <w:r w:rsidRPr="009E5DF9">
        <w:rPr>
          <w:rFonts w:ascii="Times New Roman" w:eastAsia="Times New Roman" w:hAnsi="Times New Roman" w:cs="Times New Roman"/>
          <w:sz w:val="24"/>
          <w:szCs w:val="24"/>
          <w:lang w:val="en-US"/>
        </w:rPr>
        <w:t xml:space="preserve"> A, Kimble C, </w:t>
      </w:r>
      <w:proofErr w:type="spellStart"/>
      <w:r w:rsidRPr="009E5DF9">
        <w:rPr>
          <w:rFonts w:ascii="Times New Roman" w:eastAsia="Times New Roman" w:hAnsi="Times New Roman" w:cs="Times New Roman"/>
          <w:sz w:val="24"/>
          <w:szCs w:val="24"/>
          <w:lang w:val="en-US"/>
        </w:rPr>
        <w:t>Maxik</w:t>
      </w:r>
      <w:proofErr w:type="spellEnd"/>
      <w:r w:rsidRPr="009E5DF9">
        <w:rPr>
          <w:rFonts w:ascii="Times New Roman" w:eastAsia="Times New Roman" w:hAnsi="Times New Roman" w:cs="Times New Roman"/>
          <w:sz w:val="24"/>
          <w:szCs w:val="24"/>
          <w:lang w:val="en-US"/>
        </w:rPr>
        <w:t xml:space="preserve"> K. COVID-19 and vaccine hesitancy: A challenge the United States must overcome. </w:t>
      </w:r>
      <w:r w:rsidRPr="009E5DF9">
        <w:rPr>
          <w:rFonts w:ascii="Times New Roman" w:eastAsia="Times New Roman" w:hAnsi="Times New Roman" w:cs="Times New Roman"/>
          <w:sz w:val="24"/>
          <w:szCs w:val="24"/>
          <w:lang w:val="es-PE"/>
        </w:rPr>
        <w:t xml:space="preserve">J </w:t>
      </w:r>
      <w:proofErr w:type="spellStart"/>
      <w:r w:rsidRPr="009E5DF9">
        <w:rPr>
          <w:rFonts w:ascii="Times New Roman" w:eastAsia="Times New Roman" w:hAnsi="Times New Roman" w:cs="Times New Roman"/>
          <w:sz w:val="24"/>
          <w:szCs w:val="24"/>
          <w:lang w:val="es-PE"/>
        </w:rPr>
        <w:t>Ambulatory</w:t>
      </w:r>
      <w:proofErr w:type="spellEnd"/>
      <w:r w:rsidRPr="009E5DF9">
        <w:rPr>
          <w:rFonts w:ascii="Times New Roman" w:eastAsia="Times New Roman" w:hAnsi="Times New Roman" w:cs="Times New Roman"/>
          <w:sz w:val="24"/>
          <w:szCs w:val="24"/>
          <w:lang w:val="es-PE"/>
        </w:rPr>
        <w:t xml:space="preserve"> Care </w:t>
      </w:r>
      <w:proofErr w:type="spellStart"/>
      <w:r w:rsidRPr="009E5DF9">
        <w:rPr>
          <w:rFonts w:ascii="Times New Roman" w:eastAsia="Times New Roman" w:hAnsi="Times New Roman" w:cs="Times New Roman"/>
          <w:sz w:val="24"/>
          <w:szCs w:val="24"/>
          <w:lang w:val="es-PE"/>
        </w:rPr>
        <w:t>Manage</w:t>
      </w:r>
      <w:proofErr w:type="spellEnd"/>
      <w:r w:rsidRPr="009E5DF9">
        <w:rPr>
          <w:rFonts w:ascii="Times New Roman" w:eastAsia="Times New Roman" w:hAnsi="Times New Roman" w:cs="Times New Roman"/>
          <w:sz w:val="24"/>
          <w:szCs w:val="24"/>
          <w:lang w:val="es-PE"/>
        </w:rPr>
        <w:t xml:space="preserve">. 2021; 44(1):71-5. </w:t>
      </w:r>
      <w:proofErr w:type="spellStart"/>
      <w:r w:rsidRPr="009E5DF9">
        <w:rPr>
          <w:rFonts w:ascii="Times New Roman" w:eastAsia="Times New Roman" w:hAnsi="Times New Roman" w:cs="Times New Roman"/>
          <w:sz w:val="24"/>
          <w:szCs w:val="24"/>
          <w:lang w:val="es-PE"/>
        </w:rPr>
        <w:t>DOI</w:t>
      </w:r>
      <w:proofErr w:type="spellEnd"/>
      <w:r w:rsidRPr="009E5DF9">
        <w:rPr>
          <w:rFonts w:ascii="Times New Roman" w:eastAsia="Times New Roman" w:hAnsi="Times New Roman" w:cs="Times New Roman"/>
          <w:sz w:val="24"/>
          <w:szCs w:val="24"/>
          <w:lang w:val="es-PE"/>
        </w:rPr>
        <w:t>: 10.1097/</w:t>
      </w:r>
      <w:proofErr w:type="spellStart"/>
      <w:r w:rsidRPr="009E5DF9">
        <w:rPr>
          <w:rFonts w:ascii="Times New Roman" w:eastAsia="Times New Roman" w:hAnsi="Times New Roman" w:cs="Times New Roman"/>
          <w:sz w:val="24"/>
          <w:szCs w:val="24"/>
          <w:lang w:val="es-PE"/>
        </w:rPr>
        <w:t>JAC.0000000000000360</w:t>
      </w:r>
      <w:proofErr w:type="spellEnd"/>
    </w:p>
    <w:p w14:paraId="795A9AB5" w14:textId="77777777" w:rsidR="00594124" w:rsidRPr="009E5DF9" w:rsidRDefault="00594124" w:rsidP="00594124">
      <w:pPr>
        <w:spacing w:line="360" w:lineRule="auto"/>
        <w:jc w:val="both"/>
        <w:rPr>
          <w:rFonts w:ascii="Times New Roman" w:eastAsia="Times New Roman" w:hAnsi="Times New Roman" w:cs="Times New Roman"/>
          <w:sz w:val="24"/>
          <w:szCs w:val="24"/>
          <w:lang w:val="es-PE"/>
        </w:rPr>
      </w:pPr>
    </w:p>
    <w:p w14:paraId="23EDFCE7" w14:textId="77777777" w:rsidR="00594124" w:rsidRPr="009E5DF9" w:rsidRDefault="00594124" w:rsidP="00594124">
      <w:pPr>
        <w:spacing w:line="360" w:lineRule="auto"/>
        <w:jc w:val="both"/>
        <w:rPr>
          <w:rFonts w:ascii="Times New Roman" w:eastAsia="Times New Roman" w:hAnsi="Times New Roman" w:cs="Times New Roman"/>
          <w:sz w:val="24"/>
          <w:szCs w:val="24"/>
          <w:lang w:val="es-PE"/>
        </w:rPr>
      </w:pPr>
    </w:p>
    <w:p w14:paraId="7C0BFA2A" w14:textId="77777777" w:rsidR="00594124" w:rsidRPr="009E5DF9" w:rsidRDefault="00594124" w:rsidP="00594124">
      <w:pPr>
        <w:spacing w:line="360" w:lineRule="auto"/>
        <w:jc w:val="both"/>
        <w:rPr>
          <w:rFonts w:ascii="Times New Roman" w:eastAsia="Times New Roman" w:hAnsi="Times New Roman" w:cs="Times New Roman"/>
          <w:b/>
          <w:bCs/>
          <w:sz w:val="24"/>
          <w:szCs w:val="24"/>
          <w:lang w:val="es-PE"/>
        </w:rPr>
      </w:pPr>
      <w:r w:rsidRPr="009E5DF9">
        <w:rPr>
          <w:rFonts w:ascii="Times New Roman" w:eastAsia="Times New Roman" w:hAnsi="Times New Roman" w:cs="Times New Roman"/>
          <w:b/>
          <w:bCs/>
          <w:sz w:val="24"/>
          <w:szCs w:val="24"/>
          <w:lang w:val="es-PE"/>
        </w:rPr>
        <w:t>Conflictos de interés</w:t>
      </w:r>
    </w:p>
    <w:p w14:paraId="72890BB3" w14:textId="77777777" w:rsidR="00594124" w:rsidRPr="009E5DF9" w:rsidRDefault="00594124" w:rsidP="00594124">
      <w:pPr>
        <w:spacing w:line="360" w:lineRule="auto"/>
        <w:jc w:val="both"/>
        <w:rPr>
          <w:rFonts w:ascii="Times New Roman" w:eastAsia="Times New Roman" w:hAnsi="Times New Roman" w:cs="Times New Roman"/>
          <w:sz w:val="24"/>
          <w:szCs w:val="24"/>
          <w:lang w:val="es-PE"/>
        </w:rPr>
      </w:pPr>
      <w:r w:rsidRPr="009E5DF9">
        <w:rPr>
          <w:rFonts w:ascii="Times New Roman" w:eastAsia="Times New Roman" w:hAnsi="Times New Roman" w:cs="Times New Roman"/>
          <w:sz w:val="24"/>
          <w:szCs w:val="24"/>
          <w:lang w:val="es-PE"/>
        </w:rPr>
        <w:t>Los autores no tienen conflictos de interés que declarar ni fuentes de financiación.</w:t>
      </w:r>
    </w:p>
    <w:p w14:paraId="0E92C858" w14:textId="77777777" w:rsidR="00594124" w:rsidRPr="009E5DF9" w:rsidRDefault="00594124" w:rsidP="00594124">
      <w:pPr>
        <w:spacing w:line="360" w:lineRule="auto"/>
        <w:jc w:val="both"/>
        <w:rPr>
          <w:rFonts w:ascii="Times New Roman" w:eastAsia="Times New Roman" w:hAnsi="Times New Roman" w:cs="Times New Roman"/>
          <w:sz w:val="24"/>
          <w:szCs w:val="24"/>
          <w:lang w:val="es-PE"/>
        </w:rPr>
      </w:pPr>
    </w:p>
    <w:p w14:paraId="301C8441" w14:textId="77777777" w:rsidR="00594124" w:rsidRPr="009E5DF9" w:rsidRDefault="00594124" w:rsidP="00594124">
      <w:pPr>
        <w:spacing w:line="360" w:lineRule="auto"/>
        <w:jc w:val="both"/>
        <w:rPr>
          <w:rFonts w:ascii="Times New Roman" w:eastAsia="Times New Roman" w:hAnsi="Times New Roman" w:cs="Times New Roman"/>
          <w:b/>
          <w:bCs/>
          <w:sz w:val="24"/>
          <w:szCs w:val="24"/>
          <w:lang w:val="es-PE"/>
        </w:rPr>
      </w:pPr>
      <w:r w:rsidRPr="009E5DF9">
        <w:rPr>
          <w:rFonts w:ascii="Times New Roman" w:eastAsia="Times New Roman" w:hAnsi="Times New Roman" w:cs="Times New Roman"/>
          <w:b/>
          <w:bCs/>
          <w:sz w:val="24"/>
          <w:szCs w:val="24"/>
          <w:lang w:val="es-PE"/>
        </w:rPr>
        <w:t>Contribuciones de los autores</w:t>
      </w:r>
    </w:p>
    <w:p w14:paraId="510A7280"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t xml:space="preserve"> </w:t>
      </w:r>
      <w:r w:rsidRPr="00447001">
        <w:rPr>
          <w:rFonts w:ascii="Times New Roman" w:hAnsi="Times New Roman" w:cs="Times New Roman"/>
          <w:sz w:val="24"/>
          <w:szCs w:val="24"/>
          <w:lang w:val="es-PE"/>
        </w:rPr>
        <w:t xml:space="preserve">Conceptualización: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 xml:space="preserve">, Yuly R. Santos-Rosales, </w:t>
      </w:r>
      <w:proofErr w:type="spellStart"/>
      <w:r w:rsidRPr="002620A4">
        <w:rPr>
          <w:rFonts w:ascii="Times New Roman" w:hAnsi="Times New Roman" w:cs="Times New Roman"/>
          <w:i/>
          <w:iCs/>
          <w:sz w:val="24"/>
          <w:szCs w:val="24"/>
          <w:lang w:val="es-PE"/>
        </w:rPr>
        <w:t>Bellanira</w:t>
      </w:r>
      <w:proofErr w:type="spellEnd"/>
      <w:r w:rsidRPr="002620A4">
        <w:rPr>
          <w:rFonts w:ascii="Times New Roman" w:hAnsi="Times New Roman" w:cs="Times New Roman"/>
          <w:i/>
          <w:iCs/>
          <w:sz w:val="24"/>
          <w:szCs w:val="24"/>
          <w:lang w:val="es-PE"/>
        </w:rPr>
        <w:t xml:space="preserve"> S. Aliaga-Cáceres, Edson J. Tovar-Yaro, Verónica I. Huanca-Mamani</w:t>
      </w:r>
      <w:r>
        <w:rPr>
          <w:rFonts w:ascii="Times New Roman" w:hAnsi="Times New Roman" w:cs="Times New Roman"/>
          <w:i/>
          <w:iCs/>
          <w:sz w:val="24"/>
          <w:szCs w:val="24"/>
          <w:lang w:val="es-PE"/>
        </w:rPr>
        <w:t>.</w:t>
      </w:r>
    </w:p>
    <w:p w14:paraId="18D77DE1"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Curación de datos: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 xml:space="preserve">, y </w:t>
      </w:r>
      <w:proofErr w:type="spellStart"/>
      <w:r w:rsidRPr="002620A4">
        <w:rPr>
          <w:rFonts w:ascii="Times New Roman" w:hAnsi="Times New Roman" w:cs="Times New Roman"/>
          <w:i/>
          <w:iCs/>
          <w:sz w:val="24"/>
          <w:szCs w:val="24"/>
          <w:lang w:val="es-PE"/>
        </w:rPr>
        <w:t>Jose</w:t>
      </w:r>
      <w:proofErr w:type="spellEnd"/>
      <w:r w:rsidRPr="002620A4">
        <w:rPr>
          <w:rFonts w:ascii="Times New Roman" w:hAnsi="Times New Roman" w:cs="Times New Roman"/>
          <w:i/>
          <w:iCs/>
          <w:sz w:val="24"/>
          <w:szCs w:val="24"/>
          <w:lang w:val="es-PE"/>
        </w:rPr>
        <w:t xml:space="preserve"> Armada</w:t>
      </w:r>
      <w:r>
        <w:rPr>
          <w:rFonts w:ascii="Times New Roman" w:hAnsi="Times New Roman" w:cs="Times New Roman"/>
          <w:i/>
          <w:iCs/>
          <w:sz w:val="24"/>
          <w:szCs w:val="24"/>
          <w:lang w:val="es-PE"/>
        </w:rPr>
        <w:t>.</w:t>
      </w:r>
    </w:p>
    <w:p w14:paraId="1E04F15D"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Análisis formal: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 xml:space="preserve">, y </w:t>
      </w:r>
      <w:proofErr w:type="spellStart"/>
      <w:r w:rsidRPr="002620A4">
        <w:rPr>
          <w:rFonts w:ascii="Times New Roman" w:hAnsi="Times New Roman" w:cs="Times New Roman"/>
          <w:i/>
          <w:iCs/>
          <w:sz w:val="24"/>
          <w:szCs w:val="24"/>
          <w:lang w:val="es-PE"/>
        </w:rPr>
        <w:t>Jose</w:t>
      </w:r>
      <w:proofErr w:type="spellEnd"/>
      <w:r w:rsidRPr="002620A4">
        <w:rPr>
          <w:rFonts w:ascii="Times New Roman" w:hAnsi="Times New Roman" w:cs="Times New Roman"/>
          <w:i/>
          <w:iCs/>
          <w:sz w:val="24"/>
          <w:szCs w:val="24"/>
          <w:lang w:val="es-PE"/>
        </w:rPr>
        <w:t xml:space="preserve"> Armada</w:t>
      </w:r>
      <w:r>
        <w:rPr>
          <w:rFonts w:ascii="Times New Roman" w:hAnsi="Times New Roman" w:cs="Times New Roman"/>
          <w:i/>
          <w:iCs/>
          <w:sz w:val="24"/>
          <w:szCs w:val="24"/>
          <w:lang w:val="es-PE"/>
        </w:rPr>
        <w:t>.</w:t>
      </w:r>
    </w:p>
    <w:p w14:paraId="3EAC4158" w14:textId="77777777" w:rsidR="00594124" w:rsidRPr="002620A4" w:rsidRDefault="00594124" w:rsidP="00594124">
      <w:pPr>
        <w:spacing w:line="360" w:lineRule="auto"/>
        <w:jc w:val="both"/>
        <w:rPr>
          <w:rFonts w:ascii="Times New Roman" w:hAnsi="Times New Roman" w:cs="Times New Roman"/>
          <w:i/>
          <w:iCs/>
          <w:sz w:val="24"/>
          <w:szCs w:val="24"/>
          <w:lang w:val="es-PE"/>
        </w:rPr>
      </w:pPr>
      <w:r w:rsidRPr="00447001">
        <w:rPr>
          <w:rFonts w:ascii="Times New Roman" w:hAnsi="Times New Roman" w:cs="Times New Roman"/>
          <w:sz w:val="24"/>
          <w:szCs w:val="24"/>
          <w:lang w:val="es-PE"/>
        </w:rPr>
        <w:t xml:space="preserve">Investigación: </w:t>
      </w:r>
      <w:r w:rsidRPr="002620A4">
        <w:rPr>
          <w:rFonts w:ascii="Times New Roman" w:hAnsi="Times New Roman" w:cs="Times New Roman"/>
          <w:i/>
          <w:iCs/>
          <w:sz w:val="24"/>
          <w:szCs w:val="24"/>
          <w:lang w:val="es-PE"/>
        </w:rPr>
        <w:t xml:space="preserve">Yuly R. Santos-Rosales, </w:t>
      </w:r>
      <w:proofErr w:type="spellStart"/>
      <w:r w:rsidRPr="002620A4">
        <w:rPr>
          <w:rFonts w:ascii="Times New Roman" w:hAnsi="Times New Roman" w:cs="Times New Roman"/>
          <w:i/>
          <w:iCs/>
          <w:sz w:val="24"/>
          <w:szCs w:val="24"/>
          <w:lang w:val="es-PE"/>
        </w:rPr>
        <w:t>Bellanira</w:t>
      </w:r>
      <w:proofErr w:type="spellEnd"/>
      <w:r w:rsidRPr="002620A4">
        <w:rPr>
          <w:rFonts w:ascii="Times New Roman" w:hAnsi="Times New Roman" w:cs="Times New Roman"/>
          <w:i/>
          <w:iCs/>
          <w:sz w:val="24"/>
          <w:szCs w:val="24"/>
          <w:lang w:val="es-PE"/>
        </w:rPr>
        <w:t xml:space="preserve"> S. Aliaga-Cáceres, Edson J. Tovar-Yaro, Martha Bernuy-Portilla, Verónica I. Huanca-Mamani, </w:t>
      </w:r>
      <w:proofErr w:type="spellStart"/>
      <w:r w:rsidRPr="002620A4">
        <w:rPr>
          <w:rFonts w:ascii="Times New Roman" w:hAnsi="Times New Roman" w:cs="Times New Roman"/>
          <w:i/>
          <w:iCs/>
          <w:sz w:val="24"/>
          <w:szCs w:val="24"/>
          <w:lang w:val="es-PE"/>
        </w:rPr>
        <w:t>Jose</w:t>
      </w:r>
      <w:proofErr w:type="spellEnd"/>
      <w:r w:rsidRPr="002620A4">
        <w:rPr>
          <w:rFonts w:ascii="Times New Roman" w:hAnsi="Times New Roman" w:cs="Times New Roman"/>
          <w:i/>
          <w:iCs/>
          <w:sz w:val="24"/>
          <w:szCs w:val="24"/>
          <w:lang w:val="es-PE"/>
        </w:rPr>
        <w:t xml:space="preserve"> Armada, 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w:t>
      </w:r>
    </w:p>
    <w:p w14:paraId="7153AE86"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Metodología: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w:t>
      </w:r>
    </w:p>
    <w:p w14:paraId="325B378D"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Administración del proyecto: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 xml:space="preserve">, Yuly R. Santos-Rosales, </w:t>
      </w:r>
      <w:proofErr w:type="spellStart"/>
      <w:r w:rsidRPr="002620A4">
        <w:rPr>
          <w:rFonts w:ascii="Times New Roman" w:hAnsi="Times New Roman" w:cs="Times New Roman"/>
          <w:i/>
          <w:iCs/>
          <w:sz w:val="24"/>
          <w:szCs w:val="24"/>
          <w:lang w:val="es-PE"/>
        </w:rPr>
        <w:t>Bellanira</w:t>
      </w:r>
      <w:proofErr w:type="spellEnd"/>
      <w:r w:rsidRPr="002620A4">
        <w:rPr>
          <w:rFonts w:ascii="Times New Roman" w:hAnsi="Times New Roman" w:cs="Times New Roman"/>
          <w:i/>
          <w:iCs/>
          <w:sz w:val="24"/>
          <w:szCs w:val="24"/>
          <w:lang w:val="es-PE"/>
        </w:rPr>
        <w:t xml:space="preserve"> S. Aliaga-Cáceres, Edson J. Tovar-Yaro, Verónica I. Huanca-Mamani</w:t>
      </w:r>
      <w:r>
        <w:rPr>
          <w:rFonts w:ascii="Times New Roman" w:hAnsi="Times New Roman" w:cs="Times New Roman"/>
          <w:i/>
          <w:iCs/>
          <w:sz w:val="24"/>
          <w:szCs w:val="24"/>
          <w:lang w:val="es-PE"/>
        </w:rPr>
        <w:t>.</w:t>
      </w:r>
    </w:p>
    <w:p w14:paraId="706EF336"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Supervisión: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 xml:space="preserve">, </w:t>
      </w:r>
      <w:proofErr w:type="spellStart"/>
      <w:r w:rsidRPr="002620A4">
        <w:rPr>
          <w:rFonts w:ascii="Times New Roman" w:hAnsi="Times New Roman" w:cs="Times New Roman"/>
          <w:i/>
          <w:iCs/>
          <w:sz w:val="24"/>
          <w:szCs w:val="24"/>
          <w:lang w:val="es-PE"/>
        </w:rPr>
        <w:t>Jose</w:t>
      </w:r>
      <w:proofErr w:type="spellEnd"/>
      <w:r w:rsidRPr="002620A4">
        <w:rPr>
          <w:rFonts w:ascii="Times New Roman" w:hAnsi="Times New Roman" w:cs="Times New Roman"/>
          <w:i/>
          <w:iCs/>
          <w:sz w:val="24"/>
          <w:szCs w:val="24"/>
          <w:lang w:val="es-PE"/>
        </w:rPr>
        <w:t xml:space="preserve"> Armada</w:t>
      </w:r>
      <w:r>
        <w:rPr>
          <w:rFonts w:ascii="Times New Roman" w:hAnsi="Times New Roman" w:cs="Times New Roman"/>
          <w:i/>
          <w:iCs/>
          <w:sz w:val="24"/>
          <w:szCs w:val="24"/>
          <w:lang w:val="es-PE"/>
        </w:rPr>
        <w:t>.</w:t>
      </w:r>
    </w:p>
    <w:p w14:paraId="6B755A65"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Visualización: </w:t>
      </w:r>
      <w:r w:rsidRPr="002620A4">
        <w:rPr>
          <w:rFonts w:ascii="Times New Roman" w:hAnsi="Times New Roman" w:cs="Times New Roman"/>
          <w:i/>
          <w:iCs/>
          <w:sz w:val="24"/>
          <w:szCs w:val="24"/>
          <w:lang w:val="es-PE"/>
        </w:rPr>
        <w:t xml:space="preserve">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 xml:space="preserve">, </w:t>
      </w:r>
      <w:proofErr w:type="spellStart"/>
      <w:r w:rsidRPr="002620A4">
        <w:rPr>
          <w:rFonts w:ascii="Times New Roman" w:hAnsi="Times New Roman" w:cs="Times New Roman"/>
          <w:i/>
          <w:iCs/>
          <w:sz w:val="24"/>
          <w:szCs w:val="24"/>
          <w:lang w:val="es-PE"/>
        </w:rPr>
        <w:t>Jose</w:t>
      </w:r>
      <w:proofErr w:type="spellEnd"/>
      <w:r w:rsidRPr="002620A4">
        <w:rPr>
          <w:rFonts w:ascii="Times New Roman" w:hAnsi="Times New Roman" w:cs="Times New Roman"/>
          <w:i/>
          <w:iCs/>
          <w:sz w:val="24"/>
          <w:szCs w:val="24"/>
          <w:lang w:val="es-PE"/>
        </w:rPr>
        <w:t xml:space="preserve"> Armada.</w:t>
      </w:r>
    </w:p>
    <w:p w14:paraId="1019D798" w14:textId="77777777" w:rsidR="00594124" w:rsidRPr="00447001" w:rsidRDefault="00594124" w:rsidP="00594124">
      <w:pPr>
        <w:spacing w:line="360" w:lineRule="auto"/>
        <w:jc w:val="both"/>
        <w:rPr>
          <w:rFonts w:ascii="Times New Roman" w:hAnsi="Times New Roman" w:cs="Times New Roman"/>
          <w:sz w:val="24"/>
          <w:szCs w:val="24"/>
          <w:lang w:val="es-PE"/>
        </w:rPr>
      </w:pPr>
      <w:r w:rsidRPr="00447001">
        <w:rPr>
          <w:rFonts w:ascii="Times New Roman" w:hAnsi="Times New Roman" w:cs="Times New Roman"/>
          <w:sz w:val="24"/>
          <w:szCs w:val="24"/>
          <w:lang w:val="es-PE"/>
        </w:rPr>
        <w:t xml:space="preserve">Redacción - borrador original: </w:t>
      </w:r>
      <w:r w:rsidRPr="002620A4">
        <w:rPr>
          <w:rFonts w:ascii="Times New Roman" w:hAnsi="Times New Roman" w:cs="Times New Roman"/>
          <w:i/>
          <w:iCs/>
          <w:sz w:val="24"/>
          <w:szCs w:val="24"/>
          <w:lang w:val="es-PE"/>
        </w:rPr>
        <w:t xml:space="preserve">Yuly R. Santos-Rosales, </w:t>
      </w:r>
      <w:proofErr w:type="spellStart"/>
      <w:r w:rsidRPr="002620A4">
        <w:rPr>
          <w:rFonts w:ascii="Times New Roman" w:hAnsi="Times New Roman" w:cs="Times New Roman"/>
          <w:i/>
          <w:iCs/>
          <w:sz w:val="24"/>
          <w:szCs w:val="24"/>
          <w:lang w:val="es-PE"/>
        </w:rPr>
        <w:t>Bellanira</w:t>
      </w:r>
      <w:proofErr w:type="spellEnd"/>
      <w:r w:rsidRPr="002620A4">
        <w:rPr>
          <w:rFonts w:ascii="Times New Roman" w:hAnsi="Times New Roman" w:cs="Times New Roman"/>
          <w:i/>
          <w:iCs/>
          <w:sz w:val="24"/>
          <w:szCs w:val="24"/>
          <w:lang w:val="es-PE"/>
        </w:rPr>
        <w:t xml:space="preserve"> S. Aliaga-Cáceres, Edson J. Tovar-Yaro, Martha Bernuy-Portilla, Verónica I. Huanca-Mamani, </w:t>
      </w:r>
      <w:proofErr w:type="spellStart"/>
      <w:r w:rsidRPr="002620A4">
        <w:rPr>
          <w:rFonts w:ascii="Times New Roman" w:hAnsi="Times New Roman" w:cs="Times New Roman"/>
          <w:i/>
          <w:iCs/>
          <w:sz w:val="24"/>
          <w:szCs w:val="24"/>
          <w:lang w:val="es-PE"/>
        </w:rPr>
        <w:t>Jose</w:t>
      </w:r>
      <w:proofErr w:type="spellEnd"/>
      <w:r w:rsidRPr="002620A4">
        <w:rPr>
          <w:rFonts w:ascii="Times New Roman" w:hAnsi="Times New Roman" w:cs="Times New Roman"/>
          <w:i/>
          <w:iCs/>
          <w:sz w:val="24"/>
          <w:szCs w:val="24"/>
          <w:lang w:val="es-PE"/>
        </w:rPr>
        <w:t xml:space="preserve"> Armada, Christian R. </w:t>
      </w:r>
      <w:proofErr w:type="spellStart"/>
      <w:r w:rsidRPr="002620A4">
        <w:rPr>
          <w:rFonts w:ascii="Times New Roman" w:hAnsi="Times New Roman" w:cs="Times New Roman"/>
          <w:i/>
          <w:iCs/>
          <w:sz w:val="24"/>
          <w:szCs w:val="24"/>
          <w:lang w:val="es-PE"/>
        </w:rPr>
        <w:t>Mejia</w:t>
      </w:r>
      <w:proofErr w:type="spellEnd"/>
      <w:r w:rsidRPr="002620A4">
        <w:rPr>
          <w:rFonts w:ascii="Times New Roman" w:hAnsi="Times New Roman" w:cs="Times New Roman"/>
          <w:i/>
          <w:iCs/>
          <w:sz w:val="24"/>
          <w:szCs w:val="24"/>
          <w:lang w:val="es-PE"/>
        </w:rPr>
        <w:t>.</w:t>
      </w:r>
    </w:p>
    <w:p w14:paraId="4A70A248" w14:textId="77777777" w:rsidR="00594124" w:rsidRPr="00761A56" w:rsidRDefault="00594124" w:rsidP="00594124">
      <w:pPr>
        <w:spacing w:line="360" w:lineRule="auto"/>
        <w:jc w:val="both"/>
        <w:rPr>
          <w:rFonts w:ascii="Times New Roman" w:eastAsia="Times New Roman" w:hAnsi="Times New Roman" w:cs="Times New Roman"/>
          <w:sz w:val="24"/>
          <w:szCs w:val="24"/>
          <w:lang w:val="es-PE"/>
        </w:rPr>
      </w:pPr>
      <w:r w:rsidRPr="00447001">
        <w:rPr>
          <w:rFonts w:ascii="Times New Roman" w:hAnsi="Times New Roman" w:cs="Times New Roman"/>
          <w:sz w:val="24"/>
          <w:szCs w:val="24"/>
          <w:lang w:val="es-PE"/>
        </w:rPr>
        <w:t xml:space="preserve">Redacción - revisión y edición: </w:t>
      </w:r>
      <w:r w:rsidRPr="00AB0F05">
        <w:rPr>
          <w:rFonts w:ascii="Times New Roman" w:hAnsi="Times New Roman" w:cs="Times New Roman"/>
          <w:i/>
          <w:iCs/>
          <w:sz w:val="24"/>
          <w:szCs w:val="24"/>
          <w:lang w:val="es-PE"/>
        </w:rPr>
        <w:t xml:space="preserve">Yuly R. Santos-Rosales, </w:t>
      </w:r>
      <w:proofErr w:type="spellStart"/>
      <w:r w:rsidRPr="00AB0F05">
        <w:rPr>
          <w:rFonts w:ascii="Times New Roman" w:hAnsi="Times New Roman" w:cs="Times New Roman"/>
          <w:i/>
          <w:iCs/>
          <w:sz w:val="24"/>
          <w:szCs w:val="24"/>
          <w:lang w:val="es-PE"/>
        </w:rPr>
        <w:t>Bellanira</w:t>
      </w:r>
      <w:proofErr w:type="spellEnd"/>
      <w:r w:rsidRPr="00AB0F05">
        <w:rPr>
          <w:rFonts w:ascii="Times New Roman" w:hAnsi="Times New Roman" w:cs="Times New Roman"/>
          <w:i/>
          <w:iCs/>
          <w:sz w:val="24"/>
          <w:szCs w:val="24"/>
          <w:lang w:val="es-PE"/>
        </w:rPr>
        <w:t xml:space="preserve"> S. Aliaga-Cáceres, Edson J. Tovar-Yaro, Martha Bernuy-Portilla, Verónica I. Huanca-Mamani, </w:t>
      </w:r>
      <w:proofErr w:type="spellStart"/>
      <w:r w:rsidRPr="00AB0F05">
        <w:rPr>
          <w:rFonts w:ascii="Times New Roman" w:hAnsi="Times New Roman" w:cs="Times New Roman"/>
          <w:i/>
          <w:iCs/>
          <w:sz w:val="24"/>
          <w:szCs w:val="24"/>
          <w:lang w:val="es-PE"/>
        </w:rPr>
        <w:t>Jose</w:t>
      </w:r>
      <w:proofErr w:type="spellEnd"/>
      <w:r w:rsidRPr="00AB0F05">
        <w:rPr>
          <w:rFonts w:ascii="Times New Roman" w:hAnsi="Times New Roman" w:cs="Times New Roman"/>
          <w:i/>
          <w:iCs/>
          <w:sz w:val="24"/>
          <w:szCs w:val="24"/>
          <w:lang w:val="es-PE"/>
        </w:rPr>
        <w:t xml:space="preserve"> Armada, Christian R. </w:t>
      </w:r>
      <w:proofErr w:type="spellStart"/>
      <w:r w:rsidRPr="00AB0F05">
        <w:rPr>
          <w:rFonts w:ascii="Times New Roman" w:hAnsi="Times New Roman" w:cs="Times New Roman"/>
          <w:i/>
          <w:iCs/>
          <w:sz w:val="24"/>
          <w:szCs w:val="24"/>
          <w:lang w:val="es-PE"/>
        </w:rPr>
        <w:t>Mejia</w:t>
      </w:r>
      <w:proofErr w:type="spellEnd"/>
      <w:r w:rsidRPr="00AB0F05">
        <w:rPr>
          <w:rFonts w:ascii="Times New Roman" w:hAnsi="Times New Roman" w:cs="Times New Roman"/>
          <w:i/>
          <w:iCs/>
          <w:sz w:val="24"/>
          <w:szCs w:val="24"/>
          <w:lang w:val="es-PE"/>
        </w:rPr>
        <w:t>.</w:t>
      </w:r>
    </w:p>
    <w:p w14:paraId="4C690E9A" w14:textId="77777777" w:rsidR="00675476" w:rsidRPr="00594124" w:rsidRDefault="00675476" w:rsidP="00EA1FEF">
      <w:pPr>
        <w:pStyle w:val="PDFRevista"/>
        <w:rPr>
          <w:lang w:val="es-PE"/>
        </w:rPr>
      </w:pPr>
    </w:p>
    <w:sectPr w:rsidR="00675476" w:rsidRPr="00594124"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1E5E" w14:textId="77777777" w:rsidR="009A7C81" w:rsidRDefault="009A7C81">
      <w:r>
        <w:separator/>
      </w:r>
    </w:p>
  </w:endnote>
  <w:endnote w:type="continuationSeparator" w:id="0">
    <w:p w14:paraId="1E97A13D" w14:textId="77777777" w:rsidR="009A7C81" w:rsidRDefault="009A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2BE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E8C1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65FA" w14:textId="1EC0C848" w:rsidR="000F3690" w:rsidRPr="00AE044C" w:rsidRDefault="00594124" w:rsidP="00391509">
    <w:pPr>
      <w:pStyle w:val="Piedepgina"/>
      <w:ind w:right="360"/>
    </w:pPr>
    <w:r>
      <w:rPr>
        <w:noProof/>
      </w:rPr>
      <mc:AlternateContent>
        <mc:Choice Requires="wps">
          <w:drawing>
            <wp:anchor distT="0" distB="0" distL="114300" distR="114300" simplePos="0" relativeHeight="251656192" behindDoc="0" locked="0" layoutInCell="1" allowOverlap="1" wp14:anchorId="60B9130E" wp14:editId="10336545">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5467D1"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7B3DAEC" w14:textId="77777777" w:rsidR="00675476" w:rsidRPr="00906746" w:rsidRDefault="00000000" w:rsidP="00391509">
    <w:pPr>
      <w:pStyle w:val="Piedepgina"/>
      <w:ind w:right="360"/>
      <w:rPr>
        <w:rFonts w:ascii="Times New Roman" w:hAnsi="Times New Roman" w:cs="Times New Roman"/>
      </w:rPr>
    </w:pPr>
    <w:hyperlink r:id="rId1" w:history="1">
      <w:r w:rsidR="00391509" w:rsidRPr="00906746">
        <w:rPr>
          <w:rStyle w:val="Hipervnculo"/>
          <w:rFonts w:ascii="Times New Roman" w:hAnsi="Times New Roman" w:cs="Times New Roman"/>
        </w:rPr>
        <w:t>http://scielo.sld.cu</w:t>
      </w:r>
    </w:hyperlink>
  </w:p>
  <w:p w14:paraId="59E264ED" w14:textId="77777777" w:rsidR="00391509" w:rsidRPr="00906746" w:rsidRDefault="00000000" w:rsidP="00AE044C">
    <w:pPr>
      <w:pStyle w:val="Piedepgina"/>
      <w:tabs>
        <w:tab w:val="clear" w:pos="4252"/>
        <w:tab w:val="left" w:pos="8504"/>
      </w:tabs>
      <w:ind w:right="360"/>
      <w:rPr>
        <w:rFonts w:ascii="Times New Roman" w:hAnsi="Times New Roman" w:cs="Times New Roman"/>
      </w:rPr>
    </w:pPr>
    <w:hyperlink r:id="rId2" w:history="1">
      <w:r w:rsidR="00391509" w:rsidRPr="00906746">
        <w:rPr>
          <w:rStyle w:val="Hipervnculo"/>
          <w:rFonts w:ascii="Times New Roman" w:hAnsi="Times New Roman" w:cs="Times New Roman"/>
        </w:rPr>
        <w:t>http://www.revmedmilitar.sld.cu</w:t>
      </w:r>
    </w:hyperlink>
    <w:r w:rsidR="00391509" w:rsidRPr="00906746">
      <w:rPr>
        <w:rFonts w:ascii="Times New Roman" w:hAnsi="Times New Roman" w:cs="Times New Roman"/>
      </w:rPr>
      <w:t xml:space="preserve"> </w:t>
    </w:r>
    <w:r w:rsidR="00AE044C" w:rsidRPr="00906746">
      <w:rPr>
        <w:rFonts w:ascii="Times New Roman" w:hAnsi="Times New Roman" w:cs="Times New Roman"/>
      </w:rPr>
      <w:tab/>
    </w:r>
  </w:p>
  <w:p w14:paraId="5D46C617" w14:textId="604F5D01" w:rsidR="00180CE9" w:rsidRPr="00906746" w:rsidRDefault="00180CE9" w:rsidP="00180CE9">
    <w:pPr>
      <w:pStyle w:val="Piedepgina"/>
      <w:ind w:right="360"/>
      <w:jc w:val="center"/>
      <w:rPr>
        <w:rFonts w:ascii="Times New Roman" w:hAnsi="Times New Roman" w:cs="Times New Roman"/>
        <w:sz w:val="18"/>
        <w:szCs w:val="18"/>
      </w:rPr>
    </w:pPr>
    <w:r w:rsidRPr="00906746">
      <w:rPr>
        <w:rFonts w:ascii="Times New Roman" w:hAnsi="Times New Roman" w:cs="Times New Roman"/>
      </w:rPr>
      <w:t xml:space="preserve">Bajo licencia Creative </w:t>
    </w:r>
    <w:proofErr w:type="spellStart"/>
    <w:r w:rsidRPr="00906746">
      <w:rPr>
        <w:rFonts w:ascii="Times New Roman" w:hAnsi="Times New Roman" w:cs="Times New Roman"/>
      </w:rPr>
      <w:t>Commons</w:t>
    </w:r>
    <w:proofErr w:type="spellEnd"/>
    <w:r w:rsidRPr="00906746">
      <w:rPr>
        <w:rFonts w:ascii="Times New Roman" w:hAnsi="Times New Roman" w:cs="Times New Roman"/>
        <w:sz w:val="18"/>
        <w:szCs w:val="18"/>
      </w:rPr>
      <w:t xml:space="preserve"> </w:t>
    </w:r>
    <w:r w:rsidR="00594124" w:rsidRPr="00906746">
      <w:rPr>
        <w:rFonts w:ascii="Times New Roman" w:hAnsi="Times New Roman" w:cs="Times New Roman"/>
        <w:noProof/>
        <w:sz w:val="18"/>
        <w:szCs w:val="18"/>
        <w:lang w:val="en-US" w:eastAsia="en-US"/>
      </w:rPr>
      <w:drawing>
        <wp:inline distT="0" distB="0" distL="0" distR="0" wp14:anchorId="371CF6C6" wp14:editId="40F05DE8">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51DC" w14:textId="77777777" w:rsidR="009A7C81" w:rsidRDefault="009A7C81">
      <w:r>
        <w:separator/>
      </w:r>
    </w:p>
  </w:footnote>
  <w:footnote w:type="continuationSeparator" w:id="0">
    <w:p w14:paraId="0556AE85" w14:textId="77777777" w:rsidR="009A7C81" w:rsidRDefault="009A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B0DC" w14:textId="2B5642E5" w:rsidR="00CC376A" w:rsidRPr="004F69A5" w:rsidRDefault="00594124" w:rsidP="00180CE9">
    <w:pPr>
      <w:pStyle w:val="Encabezado"/>
      <w:tabs>
        <w:tab w:val="left" w:pos="420"/>
      </w:tabs>
      <w:jc w:val="center"/>
      <w:rPr>
        <w:rFonts w:ascii="Times New Roman" w:hAnsi="Times New Roman" w:cs="Times New Roman"/>
      </w:rPr>
    </w:pPr>
    <w:r w:rsidRPr="004F69A5">
      <w:rPr>
        <w:rFonts w:ascii="Times New Roman" w:hAnsi="Times New Roman" w:cs="Times New Roman"/>
      </w:rPr>
      <w:t>2022</w:t>
    </w:r>
    <w:r w:rsidR="007D2D0C" w:rsidRPr="004F69A5">
      <w:rPr>
        <w:rFonts w:ascii="Times New Roman" w:hAnsi="Times New Roman" w:cs="Times New Roman"/>
      </w:rPr>
      <w:t>;</w:t>
    </w:r>
    <w:r w:rsidRPr="004F69A5">
      <w:rPr>
        <w:rFonts w:ascii="Times New Roman" w:hAnsi="Times New Roman" w:cs="Times New Roman"/>
      </w:rPr>
      <w:t>51</w:t>
    </w:r>
    <w:r w:rsidR="007D2D0C" w:rsidRPr="004F69A5">
      <w:rPr>
        <w:rFonts w:ascii="Times New Roman" w:hAnsi="Times New Roman" w:cs="Times New Roman"/>
      </w:rPr>
      <w:t>(</w:t>
    </w:r>
    <w:r w:rsidRPr="004F69A5">
      <w:rPr>
        <w:rFonts w:ascii="Times New Roman" w:hAnsi="Times New Roman" w:cs="Times New Roman"/>
      </w:rPr>
      <w:t>4</w:t>
    </w:r>
    <w:proofErr w:type="gramStart"/>
    <w:r w:rsidR="007D2D0C" w:rsidRPr="004F69A5">
      <w:rPr>
        <w:rFonts w:ascii="Times New Roman" w:hAnsi="Times New Roman" w:cs="Times New Roman"/>
      </w:rPr>
      <w:t>):</w:t>
    </w:r>
    <w:proofErr w:type="spellStart"/>
    <w:r w:rsidRPr="004F69A5">
      <w:rPr>
        <w:rFonts w:ascii="Times New Roman" w:hAnsi="Times New Roman" w:cs="Times New Roman"/>
      </w:rPr>
      <w:t>e</w:t>
    </w:r>
    <w:proofErr w:type="gramEnd"/>
    <w:r w:rsidRPr="004F69A5">
      <w:rPr>
        <w:rFonts w:ascii="Times New Roman" w:hAnsi="Times New Roman" w:cs="Times New Roman"/>
      </w:rPr>
      <w:t>02202067</w:t>
    </w:r>
    <w:proofErr w:type="spellEnd"/>
    <w:r w:rsidR="007D2D0C" w:rsidRPr="004F69A5">
      <w:rPr>
        <w:rFonts w:ascii="Times New Roman" w:hAnsi="Times New Roman" w:cs="Times New Roman"/>
        <w:b/>
        <w:noProof/>
        <w:color w:val="00FFFF"/>
        <w:lang w:val="es-CU" w:eastAsia="en-US"/>
      </w:rPr>
      <w:t xml:space="preserve"> </w:t>
    </w:r>
    <w:r w:rsidRPr="004F69A5">
      <w:rPr>
        <w:rFonts w:ascii="Times New Roman" w:hAnsi="Times New Roman" w:cs="Times New Roman"/>
        <w:noProof/>
      </w:rPr>
      <w:drawing>
        <wp:anchor distT="0" distB="0" distL="114300" distR="114300" simplePos="0" relativeHeight="251663360" behindDoc="1" locked="0" layoutInCell="1" allowOverlap="1" wp14:anchorId="26603926" wp14:editId="1BC3385F">
          <wp:simplePos x="0" y="0"/>
          <wp:positionH relativeFrom="column">
            <wp:posOffset>2540</wp:posOffset>
          </wp:positionH>
          <wp:positionV relativeFrom="paragraph">
            <wp:posOffset>-598805</wp:posOffset>
          </wp:positionV>
          <wp:extent cx="6333490" cy="593725"/>
          <wp:effectExtent l="0" t="0" r="0"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99E2C" w14:textId="36E616C9" w:rsidR="00A477DE" w:rsidRDefault="00594124">
    <w:r>
      <w:rPr>
        <w:noProof/>
      </w:rPr>
      <mc:AlternateContent>
        <mc:Choice Requires="wps">
          <w:drawing>
            <wp:anchor distT="0" distB="0" distL="114300" distR="114300" simplePos="0" relativeHeight="251654144" behindDoc="0" locked="0" layoutInCell="1" allowOverlap="1" wp14:anchorId="547D29CA" wp14:editId="6CD15CE8">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B678E4"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7121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24"/>
    <w:rsid w:val="00010627"/>
    <w:rsid w:val="00057F45"/>
    <w:rsid w:val="000D3958"/>
    <w:rsid w:val="000F3690"/>
    <w:rsid w:val="001221D1"/>
    <w:rsid w:val="00165CB5"/>
    <w:rsid w:val="00180CE9"/>
    <w:rsid w:val="00230DD5"/>
    <w:rsid w:val="00250AE9"/>
    <w:rsid w:val="002B1AEA"/>
    <w:rsid w:val="00380D64"/>
    <w:rsid w:val="00391509"/>
    <w:rsid w:val="003968C3"/>
    <w:rsid w:val="003E03D5"/>
    <w:rsid w:val="004024A0"/>
    <w:rsid w:val="00486BFA"/>
    <w:rsid w:val="00493701"/>
    <w:rsid w:val="004E2065"/>
    <w:rsid w:val="004F69A5"/>
    <w:rsid w:val="00545FBA"/>
    <w:rsid w:val="005508A2"/>
    <w:rsid w:val="0055115D"/>
    <w:rsid w:val="00551A2F"/>
    <w:rsid w:val="00566F71"/>
    <w:rsid w:val="005918BD"/>
    <w:rsid w:val="00594124"/>
    <w:rsid w:val="006173A6"/>
    <w:rsid w:val="00675476"/>
    <w:rsid w:val="00735756"/>
    <w:rsid w:val="007524F7"/>
    <w:rsid w:val="007551A1"/>
    <w:rsid w:val="007C430F"/>
    <w:rsid w:val="007D2D0C"/>
    <w:rsid w:val="007D614D"/>
    <w:rsid w:val="00906746"/>
    <w:rsid w:val="00960D6A"/>
    <w:rsid w:val="009A0560"/>
    <w:rsid w:val="009A7C81"/>
    <w:rsid w:val="009B0917"/>
    <w:rsid w:val="009F0F96"/>
    <w:rsid w:val="00A23C0C"/>
    <w:rsid w:val="00A477DE"/>
    <w:rsid w:val="00A71E65"/>
    <w:rsid w:val="00AE044C"/>
    <w:rsid w:val="00B31971"/>
    <w:rsid w:val="00B4380A"/>
    <w:rsid w:val="00B66ECB"/>
    <w:rsid w:val="00C7523A"/>
    <w:rsid w:val="00CA20CB"/>
    <w:rsid w:val="00CC1B6E"/>
    <w:rsid w:val="00CC376A"/>
    <w:rsid w:val="00CC48A1"/>
    <w:rsid w:val="00CF50E0"/>
    <w:rsid w:val="00CF7784"/>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7E0DC"/>
  <w15:docId w15:val="{AF9BE31A-2057-44D8-8917-403BF412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124"/>
    <w:pPr>
      <w:suppressAutoHyphens/>
      <w:spacing w:line="276" w:lineRule="auto"/>
    </w:pPr>
    <w:rPr>
      <w:rFonts w:ascii="Arial" w:eastAsia="Arial" w:hAnsi="Arial" w:cs="Arial"/>
      <w:sz w:val="22"/>
      <w:szCs w:val="22"/>
      <w:lang w:val="es" w:eastAsia="es-PE"/>
    </w:rPr>
  </w:style>
  <w:style w:type="paragraph" w:styleId="Ttulo1">
    <w:name w:val="heading 1"/>
    <w:basedOn w:val="Normal"/>
    <w:next w:val="Normal"/>
    <w:link w:val="Ttulo1Car"/>
    <w:uiPriority w:val="9"/>
    <w:qFormat/>
    <w:rsid w:val="00594124"/>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594124"/>
    <w:rPr>
      <w:rFonts w:ascii="Arial" w:eastAsia="Arial" w:hAnsi="Arial" w:cs="Arial"/>
      <w:sz w:val="40"/>
      <w:szCs w:val="40"/>
      <w:lang w:val="es" w:eastAsia="es-PE"/>
    </w:rPr>
  </w:style>
  <w:style w:type="paragraph" w:customStyle="1" w:styleId="Contenidodelmarco">
    <w:name w:val="Contenido del marco"/>
    <w:basedOn w:val="Normal"/>
    <w:qFormat/>
    <w:rsid w:val="0059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095-312X" TargetMode="External"/><Relationship Id="rId13" Type="http://schemas.openxmlformats.org/officeDocument/2006/relationships/hyperlink" Target="https://orcid.org/0000-0002-5940-7281" TargetMode="External"/><Relationship Id="rId18" Type="http://schemas.openxmlformats.org/officeDocument/2006/relationships/image" Target="media/image4.jpg"/><Relationship Id="rId26" Type="http://schemas.openxmlformats.org/officeDocument/2006/relationships/hyperlink" Target="https://www.swissinfo.ch/spa/coronavirus-uruguay_uruguay-recibir%C3%A1-las-primeras-50.000-vacunas-de-pfizer-el-10-de-marzo/46418972" TargetMode="External"/><Relationship Id="rId3" Type="http://schemas.openxmlformats.org/officeDocument/2006/relationships/settings" Target="settings.xml"/><Relationship Id="rId21" Type="http://schemas.openxmlformats.org/officeDocument/2006/relationships/hyperlink" Target="http://a21.com.mx/index.php/aeronautica/2021/08/04/disminuye-turismo-mexicano-de-vacunas" TargetMode="External"/><Relationship Id="rId7" Type="http://schemas.openxmlformats.org/officeDocument/2006/relationships/hyperlink" Target="https://orcid.org/0000-0002-4536-8293" TargetMode="External"/><Relationship Id="rId12" Type="http://schemas.openxmlformats.org/officeDocument/2006/relationships/hyperlink" Target="https://orcid.org/0000-0003-3827-6144" TargetMode="External"/><Relationship Id="rId17" Type="http://schemas.openxmlformats.org/officeDocument/2006/relationships/image" Target="media/image3.jpg"/><Relationship Id="rId25" Type="http://schemas.openxmlformats.org/officeDocument/2006/relationships/hyperlink" Target="https://www.aa.com.tr/es/mundo/llegan-a-uruguay-las-primeras-192-mil-vacunas-contra-la-covid-19-de-sinovac/215828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paho.org/es/noticias/11-3-2020-oms-caracteriza-covid-19-como-pandemi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551-7384" TargetMode="External"/><Relationship Id="rId24" Type="http://schemas.openxmlformats.org/officeDocument/2006/relationships/hyperlink" Target="https://www.paho.org/es/noticias/21-3-2021-bolivia-recibe-primeras-228-mil-dosis-vacunas-covid-19-traves-mecanismo-cova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www.bbc.com/mundo/noticias-america-latina-57310960" TargetMode="External"/><Relationship Id="rId28" Type="http://schemas.openxmlformats.org/officeDocument/2006/relationships/hyperlink" Target="http://repositorio.digemid.minsa.gob.pe/xmlui/handle/DIGEMID/214" TargetMode="External"/><Relationship Id="rId10" Type="http://schemas.openxmlformats.org/officeDocument/2006/relationships/hyperlink" Target="https://orcid.org/0000-0002-7400-9150" TargetMode="External"/><Relationship Id="rId19" Type="http://schemas.openxmlformats.org/officeDocument/2006/relationships/image" Target="media/image5.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9799-9161" TargetMode="External"/><Relationship Id="rId14" Type="http://schemas.openxmlformats.org/officeDocument/2006/relationships/hyperlink" Target="mailto:christian.mejia.md@gmail.com" TargetMode="External"/><Relationship Id="rId22" Type="http://schemas.openxmlformats.org/officeDocument/2006/relationships/hyperlink" Target="https://www.worldometers.info/coronavirus/" TargetMode="External"/><Relationship Id="rId27" Type="http://schemas.openxmlformats.org/officeDocument/2006/relationships/hyperlink" Target="https://gestion.pe/peru/primer-lote-de-vacunas-de-sinopharm-llegara-al-peru-el-9-de-febrero-coronavirus-peru-nndc-noticia/"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180</TotalTime>
  <Pages>17</Pages>
  <Words>11453</Words>
  <Characters>62994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74299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2010-09-13T21:29:00Z</cp:lastPrinted>
  <dcterms:created xsi:type="dcterms:W3CDTF">2022-12-10T16:21:00Z</dcterms:created>
  <dcterms:modified xsi:type="dcterms:W3CDTF">2022-12-10T19:21:00Z</dcterms:modified>
</cp:coreProperties>
</file>