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9A7B" w14:textId="77777777" w:rsidR="00720384" w:rsidRPr="00720384" w:rsidRDefault="00720384" w:rsidP="00720384">
      <w:pPr>
        <w:spacing w:line="360" w:lineRule="auto"/>
        <w:ind w:right="245"/>
        <w:jc w:val="right"/>
        <w:rPr>
          <w:rFonts w:eastAsia="Arial"/>
          <w:color w:val="000000"/>
          <w:sz w:val="20"/>
          <w:szCs w:val="20"/>
          <w:lang w:val="es-ES" w:eastAsia="es-ES"/>
        </w:rPr>
      </w:pPr>
      <w:r w:rsidRPr="00720384">
        <w:rPr>
          <w:rFonts w:eastAsia="Arial"/>
          <w:color w:val="000000"/>
          <w:sz w:val="20"/>
          <w:szCs w:val="20"/>
          <w:lang w:val="es-ES" w:eastAsia="es-ES"/>
        </w:rPr>
        <w:t>Artículo de revisión</w:t>
      </w:r>
    </w:p>
    <w:p w14:paraId="421E2132" w14:textId="77777777" w:rsidR="00720384" w:rsidRPr="00720384" w:rsidRDefault="00720384" w:rsidP="00720384">
      <w:pPr>
        <w:spacing w:line="360" w:lineRule="auto"/>
        <w:ind w:right="245"/>
        <w:jc w:val="center"/>
        <w:rPr>
          <w:rFonts w:eastAsia="Arial"/>
          <w:color w:val="000000"/>
          <w:lang w:val="es-ES" w:eastAsia="es-ES"/>
        </w:rPr>
      </w:pPr>
    </w:p>
    <w:p w14:paraId="18EC6411" w14:textId="77777777" w:rsidR="00720384" w:rsidRPr="00720384" w:rsidRDefault="00720384" w:rsidP="00720384">
      <w:pPr>
        <w:spacing w:line="360" w:lineRule="auto"/>
        <w:ind w:right="245"/>
        <w:jc w:val="center"/>
        <w:rPr>
          <w:rFonts w:eastAsia="Arial"/>
          <w:b/>
          <w:color w:val="000000"/>
          <w:sz w:val="28"/>
          <w:szCs w:val="28"/>
          <w:lang w:val="es-ES" w:eastAsia="es-ES"/>
        </w:rPr>
      </w:pPr>
      <w:r w:rsidRPr="00720384">
        <w:rPr>
          <w:rFonts w:eastAsia="Arial"/>
          <w:b/>
          <w:color w:val="000000"/>
          <w:sz w:val="28"/>
          <w:szCs w:val="28"/>
          <w:lang w:val="es-ES" w:eastAsia="es-ES"/>
        </w:rPr>
        <w:t xml:space="preserve">Práctica investigativa en docentes de las ciencias médicas en Cuba </w:t>
      </w:r>
    </w:p>
    <w:p w14:paraId="3FC79F0A" w14:textId="77777777" w:rsidR="00720384" w:rsidRPr="00720384" w:rsidRDefault="00720384" w:rsidP="00720384">
      <w:pPr>
        <w:tabs>
          <w:tab w:val="left" w:pos="656"/>
        </w:tabs>
        <w:spacing w:line="360" w:lineRule="auto"/>
        <w:ind w:right="245"/>
        <w:jc w:val="center"/>
        <w:rPr>
          <w:rFonts w:eastAsia="Arial"/>
          <w:color w:val="000000"/>
          <w:sz w:val="28"/>
          <w:szCs w:val="28"/>
          <w:lang w:val="en" w:eastAsia="es-ES"/>
        </w:rPr>
      </w:pPr>
      <w:r w:rsidRPr="00720384">
        <w:rPr>
          <w:rFonts w:eastAsia="Arial"/>
          <w:color w:val="000000"/>
          <w:sz w:val="28"/>
          <w:szCs w:val="28"/>
          <w:lang w:val="en" w:eastAsia="es-ES"/>
        </w:rPr>
        <w:t>Research practice in teachers of Medical Sciences in Cuba</w:t>
      </w:r>
    </w:p>
    <w:p w14:paraId="682D2BAE" w14:textId="77777777" w:rsidR="00720384" w:rsidRPr="00720384" w:rsidRDefault="00720384" w:rsidP="00720384">
      <w:pPr>
        <w:tabs>
          <w:tab w:val="left" w:pos="656"/>
        </w:tabs>
        <w:spacing w:line="360" w:lineRule="auto"/>
        <w:ind w:right="245"/>
        <w:jc w:val="center"/>
        <w:rPr>
          <w:rFonts w:eastAsia="Arial"/>
          <w:color w:val="000000"/>
          <w:sz w:val="28"/>
          <w:szCs w:val="28"/>
          <w:lang w:val="en" w:eastAsia="es-ES"/>
        </w:rPr>
      </w:pPr>
    </w:p>
    <w:p w14:paraId="27F1A561" w14:textId="77777777" w:rsidR="00720384" w:rsidRPr="00720384" w:rsidRDefault="00720384" w:rsidP="00720384">
      <w:pPr>
        <w:tabs>
          <w:tab w:val="left" w:pos="656"/>
        </w:tabs>
        <w:spacing w:line="360" w:lineRule="auto"/>
        <w:ind w:right="245"/>
        <w:rPr>
          <w:rFonts w:eastAsia="Arial"/>
          <w:color w:val="000000"/>
          <w:lang w:val="es-ES" w:eastAsia="es-ES"/>
        </w:rPr>
      </w:pPr>
      <w:proofErr w:type="spellStart"/>
      <w:r w:rsidRPr="00720384">
        <w:rPr>
          <w:rFonts w:eastAsia="Arial"/>
          <w:color w:val="000000"/>
          <w:lang w:val="es-ES" w:eastAsia="es-ES"/>
        </w:rPr>
        <w:t>Yuleimis</w:t>
      </w:r>
      <w:proofErr w:type="spellEnd"/>
      <w:r w:rsidRPr="00720384">
        <w:rPr>
          <w:rFonts w:eastAsia="Arial"/>
          <w:color w:val="000000"/>
          <w:lang w:val="es-ES" w:eastAsia="es-ES"/>
        </w:rPr>
        <w:t xml:space="preserve"> Montero </w:t>
      </w:r>
      <w:proofErr w:type="spellStart"/>
      <w:r w:rsidRPr="00720384">
        <w:rPr>
          <w:rFonts w:eastAsia="Arial"/>
          <w:color w:val="000000"/>
          <w:lang w:val="es-ES" w:eastAsia="es-ES"/>
        </w:rPr>
        <w:t>Vizcaíno</w:t>
      </w:r>
      <w:r w:rsidRPr="00720384">
        <w:rPr>
          <w:rFonts w:eastAsia="Arial"/>
          <w:color w:val="000000"/>
          <w:vertAlign w:val="superscript"/>
          <w:lang w:val="es-ES" w:eastAsia="es-ES"/>
        </w:rPr>
        <w:t>1</w:t>
      </w:r>
      <w:proofErr w:type="spellEnd"/>
      <w:r w:rsidRPr="00720384">
        <w:rPr>
          <w:rFonts w:eastAsia="Arial"/>
          <w:color w:val="000000"/>
          <w:lang w:val="es-ES" w:eastAsia="es-ES"/>
        </w:rPr>
        <w:t>*</w:t>
      </w:r>
      <w:r w:rsidRPr="00720384">
        <w:rPr>
          <w:rFonts w:eastAsia="Arial"/>
          <w:color w:val="000000"/>
          <w:vertAlign w:val="superscript"/>
          <w:lang w:val="es-ES" w:eastAsia="es-ES"/>
        </w:rPr>
        <w:t xml:space="preserve"> </w:t>
      </w:r>
      <w:hyperlink r:id="rId7" w:history="1">
        <w:r w:rsidRPr="00720384">
          <w:rPr>
            <w:rFonts w:eastAsia="Arial"/>
            <w:color w:val="0000FF"/>
            <w:u w:val="single"/>
            <w:lang w:val="es-ES" w:eastAsia="es-ES"/>
          </w:rPr>
          <w:t>https://orcid.org/0000-0002-9702-7263</w:t>
        </w:r>
      </w:hyperlink>
      <w:r w:rsidRPr="00720384">
        <w:rPr>
          <w:rFonts w:eastAsia="Arial"/>
          <w:color w:val="000000"/>
          <w:lang w:val="es-ES" w:eastAsia="es-ES"/>
        </w:rPr>
        <w:t xml:space="preserve">  </w:t>
      </w:r>
    </w:p>
    <w:p w14:paraId="7C6234AE" w14:textId="77777777" w:rsidR="00720384" w:rsidRPr="00720384" w:rsidRDefault="00720384" w:rsidP="00720384">
      <w:pPr>
        <w:tabs>
          <w:tab w:val="left" w:pos="656"/>
        </w:tabs>
        <w:spacing w:line="360" w:lineRule="auto"/>
        <w:ind w:right="245"/>
        <w:rPr>
          <w:rFonts w:eastAsia="Arial"/>
          <w:color w:val="000000"/>
          <w:lang w:val="es-ES" w:eastAsia="es-ES"/>
        </w:rPr>
      </w:pPr>
      <w:r w:rsidRPr="00720384">
        <w:rPr>
          <w:rFonts w:eastAsia="Arial"/>
          <w:color w:val="000000"/>
          <w:lang w:val="es-ES" w:eastAsia="es-ES"/>
        </w:rPr>
        <w:t xml:space="preserve">María del Carmen Vizcaíno </w:t>
      </w:r>
      <w:proofErr w:type="spellStart"/>
      <w:r w:rsidRPr="00720384">
        <w:rPr>
          <w:rFonts w:eastAsia="Arial"/>
          <w:color w:val="000000"/>
          <w:lang w:val="es-ES" w:eastAsia="es-ES"/>
        </w:rPr>
        <w:t>Alonso</w:t>
      </w:r>
      <w:r w:rsidRPr="00720384">
        <w:rPr>
          <w:rFonts w:eastAsia="Arial"/>
          <w:color w:val="000000"/>
          <w:vertAlign w:val="superscript"/>
          <w:lang w:val="es-ES" w:eastAsia="es-ES"/>
        </w:rPr>
        <w:t>2</w:t>
      </w:r>
      <w:proofErr w:type="spellEnd"/>
      <w:r w:rsidRPr="00720384">
        <w:rPr>
          <w:rFonts w:eastAsia="Arial"/>
          <w:color w:val="000000"/>
          <w:vertAlign w:val="superscript"/>
          <w:lang w:val="es-ES" w:eastAsia="es-ES"/>
        </w:rPr>
        <w:t xml:space="preserve"> </w:t>
      </w:r>
      <w:hyperlink r:id="rId8" w:history="1">
        <w:r w:rsidRPr="00720384">
          <w:rPr>
            <w:rFonts w:eastAsia="Arial"/>
            <w:color w:val="0000FF"/>
            <w:u w:val="single"/>
            <w:lang w:val="es-ES" w:eastAsia="es-ES"/>
          </w:rPr>
          <w:t>https://orcid.org/0000-0002-2935-7199</w:t>
        </w:r>
      </w:hyperlink>
      <w:r w:rsidRPr="00720384">
        <w:rPr>
          <w:rFonts w:eastAsia="Arial"/>
          <w:color w:val="000000"/>
          <w:lang w:val="es-ES" w:eastAsia="es-ES"/>
        </w:rPr>
        <w:t xml:space="preserve"> </w:t>
      </w:r>
    </w:p>
    <w:p w14:paraId="5E8BEB20" w14:textId="77777777" w:rsidR="00720384" w:rsidRPr="00720384" w:rsidRDefault="00720384" w:rsidP="00720384">
      <w:pPr>
        <w:tabs>
          <w:tab w:val="left" w:pos="656"/>
        </w:tabs>
        <w:spacing w:line="360" w:lineRule="auto"/>
        <w:ind w:right="245"/>
        <w:rPr>
          <w:rFonts w:eastAsia="Arial"/>
          <w:color w:val="000000"/>
          <w:lang w:val="es-ES" w:eastAsia="es-ES"/>
        </w:rPr>
      </w:pPr>
    </w:p>
    <w:p w14:paraId="38C80477" w14:textId="77777777" w:rsidR="00720384" w:rsidRPr="00720384" w:rsidRDefault="00720384" w:rsidP="00720384">
      <w:pPr>
        <w:tabs>
          <w:tab w:val="left" w:pos="656"/>
        </w:tabs>
        <w:spacing w:line="360" w:lineRule="auto"/>
        <w:ind w:right="245"/>
        <w:rPr>
          <w:rFonts w:eastAsia="Arial"/>
          <w:color w:val="000000"/>
          <w:lang w:val="es-ES" w:eastAsia="es-ES"/>
        </w:rPr>
      </w:pPr>
      <w:proofErr w:type="spellStart"/>
      <w:r w:rsidRPr="00720384">
        <w:rPr>
          <w:rFonts w:eastAsia="Arial"/>
          <w:color w:val="000000"/>
          <w:vertAlign w:val="superscript"/>
          <w:lang w:val="es-ES" w:eastAsia="es-ES"/>
        </w:rPr>
        <w:t>1</w:t>
      </w:r>
      <w:r w:rsidRPr="00720384">
        <w:rPr>
          <w:rFonts w:eastAsia="Arial"/>
          <w:color w:val="000000"/>
          <w:lang w:val="es-ES" w:eastAsia="es-ES"/>
        </w:rPr>
        <w:t>Hospital</w:t>
      </w:r>
      <w:proofErr w:type="spellEnd"/>
      <w:r w:rsidRPr="00720384">
        <w:rPr>
          <w:rFonts w:eastAsia="Arial"/>
          <w:color w:val="000000"/>
          <w:lang w:val="es-ES" w:eastAsia="es-ES"/>
        </w:rPr>
        <w:t xml:space="preserve"> Pediátrico “Juan Manuel Márquez”. La Habana, Cuba. </w:t>
      </w:r>
    </w:p>
    <w:p w14:paraId="6C601AE6" w14:textId="77777777" w:rsidR="00720384" w:rsidRPr="00720384" w:rsidRDefault="00720384" w:rsidP="00720384">
      <w:pPr>
        <w:tabs>
          <w:tab w:val="left" w:pos="656"/>
        </w:tabs>
        <w:spacing w:line="360" w:lineRule="auto"/>
        <w:ind w:right="245"/>
        <w:rPr>
          <w:rFonts w:eastAsia="Arial"/>
          <w:color w:val="000000"/>
          <w:lang w:val="es-ES" w:eastAsia="es-ES"/>
        </w:rPr>
      </w:pPr>
      <w:proofErr w:type="spellStart"/>
      <w:r w:rsidRPr="00720384">
        <w:rPr>
          <w:rFonts w:eastAsia="Arial"/>
          <w:color w:val="000000"/>
          <w:vertAlign w:val="superscript"/>
          <w:lang w:val="es-ES" w:eastAsia="es-ES"/>
        </w:rPr>
        <w:t>2</w:t>
      </w:r>
      <w:r w:rsidRPr="00720384">
        <w:rPr>
          <w:rFonts w:eastAsia="Arial"/>
          <w:color w:val="000000"/>
          <w:lang w:val="es-ES" w:eastAsia="es-ES"/>
        </w:rPr>
        <w:t>Instituto</w:t>
      </w:r>
      <w:proofErr w:type="spellEnd"/>
      <w:r w:rsidRPr="00720384">
        <w:rPr>
          <w:rFonts w:eastAsia="Arial"/>
          <w:color w:val="000000"/>
          <w:lang w:val="es-ES" w:eastAsia="es-ES"/>
        </w:rPr>
        <w:t xml:space="preserve"> de Ciencias Básicas y Preclínicas Victoria de Girón. La Habana, Cuba.  </w:t>
      </w:r>
    </w:p>
    <w:p w14:paraId="3DF4E94F" w14:textId="77777777" w:rsidR="00720384" w:rsidRPr="00720384" w:rsidRDefault="00720384" w:rsidP="00720384">
      <w:pPr>
        <w:tabs>
          <w:tab w:val="left" w:pos="656"/>
        </w:tabs>
        <w:spacing w:line="360" w:lineRule="auto"/>
        <w:ind w:right="245"/>
        <w:rPr>
          <w:rFonts w:eastAsia="Arial"/>
          <w:color w:val="000000"/>
          <w:lang w:val="es-ES" w:eastAsia="es-ES"/>
        </w:rPr>
      </w:pPr>
    </w:p>
    <w:p w14:paraId="77A749FF" w14:textId="77777777" w:rsidR="00720384" w:rsidRPr="00720384" w:rsidRDefault="00720384" w:rsidP="00720384">
      <w:pPr>
        <w:tabs>
          <w:tab w:val="left" w:pos="656"/>
        </w:tabs>
        <w:spacing w:line="360" w:lineRule="auto"/>
        <w:ind w:right="245"/>
        <w:rPr>
          <w:rFonts w:eastAsia="Arial"/>
          <w:color w:val="000000"/>
          <w:lang w:val="es-ES" w:eastAsia="es-ES"/>
        </w:rPr>
      </w:pPr>
      <w:r w:rsidRPr="00720384">
        <w:rPr>
          <w:rFonts w:eastAsia="Arial"/>
          <w:color w:val="000000"/>
          <w:lang w:val="es-ES" w:eastAsia="es-ES"/>
        </w:rPr>
        <w:t xml:space="preserve">*Autor para la correspondencia. Correo electrónico. </w:t>
      </w:r>
      <w:hyperlink r:id="rId9" w:history="1">
        <w:r w:rsidRPr="00720384">
          <w:rPr>
            <w:rFonts w:eastAsia="Arial"/>
            <w:color w:val="0000FF"/>
            <w:u w:val="single"/>
            <w:lang w:val="es-ES" w:eastAsia="es-ES"/>
          </w:rPr>
          <w:t>yulimv1979@gmail.com</w:t>
        </w:r>
      </w:hyperlink>
    </w:p>
    <w:p w14:paraId="67CEB4B8" w14:textId="77777777" w:rsidR="00720384" w:rsidRPr="00720384" w:rsidRDefault="00720384" w:rsidP="00720384">
      <w:pPr>
        <w:tabs>
          <w:tab w:val="left" w:pos="656"/>
        </w:tabs>
        <w:spacing w:line="360" w:lineRule="auto"/>
        <w:ind w:right="245"/>
        <w:rPr>
          <w:rFonts w:eastAsia="Arial"/>
          <w:color w:val="000000"/>
          <w:lang w:val="es-ES" w:eastAsia="es-ES"/>
        </w:rPr>
      </w:pPr>
    </w:p>
    <w:p w14:paraId="7FF7E50F" w14:textId="77777777" w:rsidR="00720384" w:rsidRPr="00720384" w:rsidRDefault="00720384" w:rsidP="00720384">
      <w:pPr>
        <w:tabs>
          <w:tab w:val="left" w:pos="656"/>
        </w:tabs>
        <w:spacing w:line="360" w:lineRule="auto"/>
        <w:ind w:right="245"/>
        <w:jc w:val="both"/>
        <w:rPr>
          <w:rFonts w:eastAsia="Arial"/>
          <w:b/>
          <w:color w:val="000000"/>
          <w:lang w:val="es-ES" w:eastAsia="es-ES"/>
        </w:rPr>
      </w:pPr>
      <w:r w:rsidRPr="00720384">
        <w:rPr>
          <w:rFonts w:eastAsia="Arial"/>
          <w:b/>
          <w:color w:val="000000"/>
          <w:lang w:val="es-ES" w:eastAsia="es-ES"/>
        </w:rPr>
        <w:t>RESUMEN</w:t>
      </w:r>
    </w:p>
    <w:p w14:paraId="641B7811" w14:textId="77777777" w:rsidR="00720384" w:rsidRPr="00720384" w:rsidRDefault="00720384" w:rsidP="00720384">
      <w:pPr>
        <w:tabs>
          <w:tab w:val="left" w:pos="142"/>
        </w:tabs>
        <w:spacing w:line="360" w:lineRule="auto"/>
        <w:jc w:val="both"/>
        <w:rPr>
          <w:rFonts w:eastAsia="Calibri"/>
          <w:lang w:val="es-ES" w:eastAsia="en-US"/>
        </w:rPr>
      </w:pPr>
      <w:r w:rsidRPr="00720384">
        <w:rPr>
          <w:rFonts w:eastAsia="Arial"/>
          <w:b/>
          <w:color w:val="000000"/>
          <w:lang w:val="es-ES" w:eastAsia="es-ES"/>
        </w:rPr>
        <w:t>Introducción:</w:t>
      </w:r>
      <w:r w:rsidRPr="00720384">
        <w:rPr>
          <w:rFonts w:eastAsia="Arial"/>
          <w:color w:val="000000"/>
          <w:lang w:val="es-ES" w:eastAsia="es-ES"/>
        </w:rPr>
        <w:t xml:space="preserve"> La práctica investigativa corresponde a un ejercicio sistemático que conlleva el planteamiento propio y original de un problema de investigación contextuado, relevante disciplinar y socialmente, con soporte teórico y cuyo desarrollo se ajusta metodológicamente a la naturaleza del fenómeno en estudio. </w:t>
      </w:r>
      <w:r w:rsidRPr="00720384">
        <w:rPr>
          <w:rFonts w:eastAsia="Calibri"/>
          <w:lang w:val="es-ES" w:eastAsia="en-US"/>
        </w:rPr>
        <w:t xml:space="preserve">Se realizó una búsqueda de la práctica investigativa en revistas científicas de las bases de datos: Scielo, PubMed, </w:t>
      </w:r>
      <w:proofErr w:type="spellStart"/>
      <w:r w:rsidRPr="00720384">
        <w:rPr>
          <w:rFonts w:eastAsia="Calibri"/>
          <w:lang w:val="es-ES" w:eastAsia="en-US"/>
        </w:rPr>
        <w:t>Scopus</w:t>
      </w:r>
      <w:proofErr w:type="spellEnd"/>
      <w:r w:rsidRPr="00720384">
        <w:rPr>
          <w:rFonts w:eastAsia="Calibri"/>
          <w:lang w:val="es-ES" w:eastAsia="en-US"/>
        </w:rPr>
        <w:t xml:space="preserve">, Redalyc y el repositorio de tesis doctorales de </w:t>
      </w:r>
      <w:proofErr w:type="spellStart"/>
      <w:r w:rsidRPr="00720384">
        <w:rPr>
          <w:rFonts w:eastAsia="Calibri"/>
          <w:lang w:val="es-ES" w:eastAsia="en-US"/>
        </w:rPr>
        <w:t>Infomed</w:t>
      </w:r>
      <w:proofErr w:type="spellEnd"/>
      <w:r w:rsidRPr="00720384">
        <w:rPr>
          <w:rFonts w:eastAsia="Calibri"/>
          <w:lang w:val="es-ES" w:eastAsia="en-US"/>
        </w:rPr>
        <w:t xml:space="preserve"> de los últimos 10 años, así como normativas vigentes para la educación superior en el curso 2022. Las palabras clave utilizadas fueron: educación, investigación, docencia universitaria, educación médica y sus equivalentes en inglés. Inicialmente fueron seleccionados 102 artículos. Luego se obtuvieron 34 artículos que cumplían los criterios de inclusión.</w:t>
      </w:r>
    </w:p>
    <w:p w14:paraId="0CDA1BB1" w14:textId="77777777" w:rsidR="00720384" w:rsidRPr="00720384" w:rsidRDefault="00720384" w:rsidP="00720384">
      <w:pPr>
        <w:spacing w:line="360" w:lineRule="auto"/>
        <w:ind w:right="-1"/>
        <w:jc w:val="both"/>
        <w:rPr>
          <w:rFonts w:eastAsia="Arial"/>
          <w:color w:val="000000"/>
          <w:lang w:val="es-ES" w:eastAsia="es-ES"/>
        </w:rPr>
      </w:pPr>
      <w:r w:rsidRPr="00720384">
        <w:rPr>
          <w:rFonts w:eastAsia="Arial"/>
          <w:b/>
          <w:color w:val="000000"/>
          <w:lang w:val="es-ES" w:eastAsia="es-ES"/>
        </w:rPr>
        <w:t>Objetivo:</w:t>
      </w:r>
      <w:r w:rsidRPr="00720384">
        <w:rPr>
          <w:rFonts w:eastAsia="Arial"/>
          <w:color w:val="000000"/>
          <w:lang w:val="es-ES" w:eastAsia="es-ES"/>
        </w:rPr>
        <w:t xml:space="preserve"> Valorar las características de la práctica investigativa en docentes de las ciencias médicas en Cuba. </w:t>
      </w:r>
    </w:p>
    <w:p w14:paraId="2664FDEA" w14:textId="77777777" w:rsidR="00720384" w:rsidRPr="00720384" w:rsidRDefault="00720384" w:rsidP="00720384">
      <w:pPr>
        <w:tabs>
          <w:tab w:val="left" w:pos="142"/>
        </w:tabs>
        <w:spacing w:line="360" w:lineRule="auto"/>
        <w:jc w:val="both"/>
        <w:rPr>
          <w:rFonts w:eastAsia="Arial"/>
          <w:color w:val="000000"/>
          <w:lang w:val="es-ES" w:eastAsia="es-ES"/>
        </w:rPr>
      </w:pPr>
      <w:r w:rsidRPr="00720384">
        <w:rPr>
          <w:rFonts w:eastAsia="Arial"/>
          <w:b/>
          <w:color w:val="000000"/>
          <w:lang w:val="es-ES" w:eastAsia="es-ES"/>
        </w:rPr>
        <w:t>Desarrollo:</w:t>
      </w:r>
      <w:r w:rsidRPr="00720384">
        <w:rPr>
          <w:rFonts w:eastAsia="Arial"/>
          <w:color w:val="000000"/>
          <w:lang w:val="es-ES" w:eastAsia="es-ES"/>
        </w:rPr>
        <w:t xml:space="preserve"> Se han vislumbrado deficiencias evidentes referentes a la producción científica de docentes; así como escasas acciones que favorezcan su incremento. Se reflejaron variables relacionadas de forma </w:t>
      </w:r>
      <w:r w:rsidRPr="00720384">
        <w:rPr>
          <w:rFonts w:eastAsia="Arial"/>
          <w:color w:val="000000"/>
          <w:lang w:val="es-ES" w:eastAsia="es-ES"/>
        </w:rPr>
        <w:lastRenderedPageBreak/>
        <w:t>positiva con estas tareas, como el número de proyectos de investigación realizados y años trabajados en la universidad.</w:t>
      </w:r>
    </w:p>
    <w:p w14:paraId="0B6DBEB8" w14:textId="77777777" w:rsidR="00720384" w:rsidRPr="00720384" w:rsidRDefault="00720384" w:rsidP="00720384">
      <w:pPr>
        <w:spacing w:line="360" w:lineRule="auto"/>
        <w:ind w:right="-1"/>
        <w:jc w:val="both"/>
        <w:rPr>
          <w:lang w:val="es-ES" w:eastAsia="es-ES"/>
        </w:rPr>
      </w:pPr>
      <w:r w:rsidRPr="00720384">
        <w:rPr>
          <w:rFonts w:eastAsia="Arial"/>
          <w:b/>
          <w:color w:val="000000"/>
          <w:lang w:val="es-ES" w:eastAsia="es-ES"/>
        </w:rPr>
        <w:t>Conclusiones:</w:t>
      </w:r>
      <w:r w:rsidRPr="00720384">
        <w:rPr>
          <w:rFonts w:eastAsia="Arial"/>
          <w:color w:val="000000"/>
          <w:lang w:val="es-ES" w:eastAsia="es-ES"/>
        </w:rPr>
        <w:t xml:space="preserve"> </w:t>
      </w:r>
      <w:r w:rsidRPr="00720384">
        <w:rPr>
          <w:lang w:val="es-ES" w:eastAsia="es-ES"/>
        </w:rPr>
        <w:t>Se valoran insuficiencias en la práctica investigativa de docentes en el ámbito de las ciencias médicas en Cuba, así como factores involucrados a tener en cuenta para la elaboración e implementación de estrategias y modelos en el campo de las ciencias médicas que contribuyan a impulsar la investigación en los educadores, conforme a las exigencias del país.</w:t>
      </w:r>
    </w:p>
    <w:p w14:paraId="0C3A61FA" w14:textId="77777777" w:rsidR="00720384" w:rsidRPr="00720384" w:rsidRDefault="00720384" w:rsidP="00720384">
      <w:pPr>
        <w:tabs>
          <w:tab w:val="left" w:pos="142"/>
        </w:tabs>
        <w:spacing w:line="360" w:lineRule="auto"/>
        <w:jc w:val="both"/>
        <w:rPr>
          <w:rFonts w:eastAsia="Arial"/>
          <w:color w:val="000000"/>
          <w:lang w:val="es-ES" w:eastAsia="es-ES"/>
        </w:rPr>
      </w:pPr>
      <w:r w:rsidRPr="00720384">
        <w:rPr>
          <w:rFonts w:eastAsia="Arial"/>
          <w:b/>
          <w:color w:val="000000"/>
          <w:lang w:val="es-ES" w:eastAsia="es-ES"/>
        </w:rPr>
        <w:t>Palabras clave</w:t>
      </w:r>
      <w:r w:rsidRPr="00720384">
        <w:rPr>
          <w:rFonts w:eastAsia="Arial"/>
          <w:color w:val="000000"/>
          <w:lang w:val="es-ES" w:eastAsia="es-ES"/>
        </w:rPr>
        <w:t>: educación; investigación; docencia universitaria; educación médica.</w:t>
      </w:r>
    </w:p>
    <w:p w14:paraId="36CD7216" w14:textId="77777777" w:rsidR="00720384" w:rsidRPr="00720384" w:rsidRDefault="00720384" w:rsidP="00720384">
      <w:pPr>
        <w:tabs>
          <w:tab w:val="left" w:pos="142"/>
        </w:tabs>
        <w:spacing w:line="360" w:lineRule="auto"/>
        <w:jc w:val="both"/>
        <w:rPr>
          <w:rFonts w:eastAsia="Arial"/>
          <w:color w:val="000000"/>
          <w:lang w:val="es-ES" w:eastAsia="es-ES"/>
        </w:rPr>
      </w:pPr>
    </w:p>
    <w:p w14:paraId="029E8DAA" w14:textId="77777777" w:rsidR="00720384" w:rsidRPr="00720384" w:rsidRDefault="00720384" w:rsidP="00720384">
      <w:pPr>
        <w:tabs>
          <w:tab w:val="left" w:pos="142"/>
        </w:tabs>
        <w:spacing w:line="360" w:lineRule="auto"/>
        <w:jc w:val="both"/>
        <w:rPr>
          <w:rFonts w:eastAsia="Arial"/>
          <w:b/>
          <w:color w:val="000000"/>
          <w:lang w:val="en-GB" w:eastAsia="es-ES"/>
        </w:rPr>
      </w:pPr>
      <w:r w:rsidRPr="00720384">
        <w:rPr>
          <w:rFonts w:eastAsia="Arial"/>
          <w:b/>
          <w:color w:val="000000"/>
          <w:lang w:val="en-GB" w:eastAsia="es-ES"/>
        </w:rPr>
        <w:t>ABSTRACT</w:t>
      </w:r>
    </w:p>
    <w:p w14:paraId="17AD53CE" w14:textId="77777777" w:rsidR="00720384" w:rsidRPr="00720384" w:rsidRDefault="00720384" w:rsidP="00720384">
      <w:pPr>
        <w:spacing w:line="360" w:lineRule="auto"/>
        <w:ind w:right="245"/>
        <w:jc w:val="both"/>
        <w:rPr>
          <w:rFonts w:eastAsia="Arial"/>
          <w:color w:val="000000"/>
          <w:lang w:val="en" w:eastAsia="es-ES"/>
        </w:rPr>
      </w:pPr>
      <w:r w:rsidRPr="00720384">
        <w:rPr>
          <w:rFonts w:eastAsia="Arial"/>
          <w:b/>
          <w:bCs/>
          <w:color w:val="000000"/>
          <w:lang w:val="en" w:eastAsia="es-ES"/>
        </w:rPr>
        <w:t>Introduction:</w:t>
      </w:r>
      <w:r w:rsidRPr="00720384">
        <w:rPr>
          <w:rFonts w:eastAsia="Arial"/>
          <w:color w:val="000000"/>
          <w:lang w:val="en" w:eastAsia="es-ES"/>
        </w:rPr>
        <w:t xml:space="preserve"> The investigative practice corresponds to a systematic exercise that entails the proper and original approach of a contextualized research problem, disciplinary and socially relevant, with theoretical support and whose development is methodologically adjusted to the nature of the phenomenon under study. A search of the investigative practice was carried out in scientific journals of the databases: </w:t>
      </w:r>
      <w:proofErr w:type="spellStart"/>
      <w:r w:rsidRPr="00720384">
        <w:rPr>
          <w:rFonts w:eastAsia="Arial"/>
          <w:color w:val="000000"/>
          <w:lang w:val="en" w:eastAsia="es-ES"/>
        </w:rPr>
        <w:t>Scielo</w:t>
      </w:r>
      <w:proofErr w:type="spellEnd"/>
      <w:r w:rsidRPr="00720384">
        <w:rPr>
          <w:rFonts w:eastAsia="Arial"/>
          <w:color w:val="000000"/>
          <w:lang w:val="en" w:eastAsia="es-ES"/>
        </w:rPr>
        <w:t xml:space="preserve">, PubMed, Scopus, </w:t>
      </w:r>
      <w:proofErr w:type="spellStart"/>
      <w:r w:rsidRPr="00720384">
        <w:rPr>
          <w:rFonts w:eastAsia="Arial"/>
          <w:color w:val="000000"/>
          <w:lang w:val="en" w:eastAsia="es-ES"/>
        </w:rPr>
        <w:t>Redalyc</w:t>
      </w:r>
      <w:proofErr w:type="spellEnd"/>
      <w:r w:rsidRPr="00720384">
        <w:rPr>
          <w:rFonts w:eastAsia="Arial"/>
          <w:color w:val="000000"/>
          <w:lang w:val="en" w:eastAsia="es-ES"/>
        </w:rPr>
        <w:t xml:space="preserve"> and the </w:t>
      </w:r>
      <w:proofErr w:type="spellStart"/>
      <w:r w:rsidRPr="00720384">
        <w:rPr>
          <w:rFonts w:eastAsia="Arial"/>
          <w:color w:val="000000"/>
          <w:lang w:val="en" w:eastAsia="es-ES"/>
        </w:rPr>
        <w:t>Infomed</w:t>
      </w:r>
      <w:proofErr w:type="spellEnd"/>
      <w:r w:rsidRPr="00720384">
        <w:rPr>
          <w:rFonts w:eastAsia="Arial"/>
          <w:color w:val="000000"/>
          <w:lang w:val="en" w:eastAsia="es-ES"/>
        </w:rPr>
        <w:t xml:space="preserve"> doctoral theses repository of the last 10 years, as well as current regulations for higher education in the course 2022 The keywords used were: education, research, university teaching, medical education and their equivalents in English. Initially, 102 articles were selected. Then, 34 articles that met the inclusion criteria were obtained.</w:t>
      </w:r>
    </w:p>
    <w:p w14:paraId="6F74BD48" w14:textId="77777777" w:rsidR="00720384" w:rsidRPr="00720384" w:rsidRDefault="00720384" w:rsidP="00720384">
      <w:pPr>
        <w:spacing w:line="360" w:lineRule="auto"/>
        <w:ind w:right="245"/>
        <w:jc w:val="both"/>
        <w:rPr>
          <w:rFonts w:eastAsia="Arial"/>
          <w:color w:val="000000"/>
          <w:lang w:val="en" w:eastAsia="es-ES"/>
        </w:rPr>
      </w:pPr>
      <w:r w:rsidRPr="00720384">
        <w:rPr>
          <w:rFonts w:eastAsia="Arial"/>
          <w:b/>
          <w:bCs/>
          <w:color w:val="000000"/>
          <w:lang w:val="en" w:eastAsia="es-ES"/>
        </w:rPr>
        <w:t>Objective:</w:t>
      </w:r>
      <w:r w:rsidRPr="00720384">
        <w:rPr>
          <w:rFonts w:eastAsia="Arial"/>
          <w:color w:val="000000"/>
          <w:lang w:val="en" w:eastAsia="es-ES"/>
        </w:rPr>
        <w:t xml:space="preserve"> To assess the characteristics of the investigative practice in teachers of medical sciences in Cuba.</w:t>
      </w:r>
    </w:p>
    <w:p w14:paraId="6C8E73E1" w14:textId="77777777" w:rsidR="00720384" w:rsidRPr="00720384" w:rsidRDefault="00720384" w:rsidP="00720384">
      <w:pPr>
        <w:spacing w:line="360" w:lineRule="auto"/>
        <w:ind w:right="245"/>
        <w:jc w:val="both"/>
        <w:rPr>
          <w:rFonts w:eastAsia="Arial"/>
          <w:color w:val="000000"/>
          <w:lang w:val="en" w:eastAsia="es-ES"/>
        </w:rPr>
      </w:pPr>
      <w:r w:rsidRPr="00720384">
        <w:rPr>
          <w:rFonts w:eastAsia="Arial"/>
          <w:b/>
          <w:bCs/>
          <w:color w:val="000000"/>
          <w:lang w:val="en" w:eastAsia="es-ES"/>
        </w:rPr>
        <w:t>Development:</w:t>
      </w:r>
      <w:r w:rsidRPr="00720384">
        <w:rPr>
          <w:rFonts w:eastAsia="Arial"/>
          <w:color w:val="000000"/>
          <w:lang w:val="en" w:eastAsia="es-ES"/>
        </w:rPr>
        <w:t xml:space="preserve"> Obvious deficiencies regarding the scientific production of teachers have been glimpsed; as well as a few actions that favor its increase. Variables positively related to these tasks were reflected, such as the number of research projects carried out and years worked at the university.</w:t>
      </w:r>
    </w:p>
    <w:p w14:paraId="30008157" w14:textId="77777777" w:rsidR="00720384" w:rsidRPr="00720384" w:rsidRDefault="00720384" w:rsidP="00720384">
      <w:pPr>
        <w:spacing w:line="360" w:lineRule="auto"/>
        <w:ind w:right="245"/>
        <w:jc w:val="both"/>
        <w:rPr>
          <w:rFonts w:eastAsia="Arial"/>
          <w:color w:val="000000"/>
          <w:lang w:val="en" w:eastAsia="es-ES"/>
        </w:rPr>
      </w:pPr>
      <w:r w:rsidRPr="00720384">
        <w:rPr>
          <w:rFonts w:eastAsia="Arial"/>
          <w:b/>
          <w:bCs/>
          <w:color w:val="000000"/>
          <w:lang w:val="en" w:eastAsia="es-ES"/>
        </w:rPr>
        <w:t>Conclusions:</w:t>
      </w:r>
      <w:r w:rsidRPr="00720384">
        <w:rPr>
          <w:rFonts w:eastAsia="Arial"/>
          <w:color w:val="000000"/>
          <w:lang w:val="en" w:eastAsia="es-ES"/>
        </w:rPr>
        <w:t xml:space="preserve"> Insufficiencies in the investigative practice of teachers in the field of medical sciences in Cuba are valued, as well as factors involved to take into account for the elaboration and implementation of strategies and models in the field of medical sciences that contribute to promote the research on educators, according to the demands of the country.</w:t>
      </w:r>
    </w:p>
    <w:p w14:paraId="1E6EB129" w14:textId="77777777" w:rsidR="00720384" w:rsidRPr="00720384" w:rsidRDefault="00720384" w:rsidP="00720384">
      <w:pPr>
        <w:spacing w:line="360" w:lineRule="auto"/>
        <w:ind w:right="245"/>
        <w:jc w:val="both"/>
        <w:rPr>
          <w:rFonts w:eastAsia="Arial"/>
          <w:color w:val="000000"/>
          <w:lang w:val="en" w:eastAsia="es-ES"/>
        </w:rPr>
      </w:pPr>
      <w:r w:rsidRPr="00720384">
        <w:rPr>
          <w:rFonts w:eastAsia="Arial"/>
          <w:b/>
          <w:color w:val="000000"/>
          <w:lang w:val="en" w:eastAsia="es-ES"/>
        </w:rPr>
        <w:t>Keywords</w:t>
      </w:r>
      <w:r w:rsidRPr="00720384">
        <w:rPr>
          <w:rFonts w:eastAsia="Arial"/>
          <w:color w:val="000000"/>
          <w:lang w:val="en" w:eastAsia="es-ES"/>
        </w:rPr>
        <w:t>: education; research; University teaching; medical education.</w:t>
      </w:r>
    </w:p>
    <w:p w14:paraId="178F4179" w14:textId="77777777" w:rsidR="00720384" w:rsidRPr="00720384" w:rsidRDefault="00720384" w:rsidP="00720384">
      <w:pPr>
        <w:spacing w:line="360" w:lineRule="auto"/>
        <w:ind w:right="245"/>
        <w:jc w:val="both"/>
        <w:rPr>
          <w:rFonts w:eastAsia="Arial"/>
          <w:b/>
          <w:color w:val="000000"/>
          <w:lang w:val="en" w:eastAsia="es-ES"/>
        </w:rPr>
      </w:pPr>
    </w:p>
    <w:p w14:paraId="6DCF6EAF" w14:textId="77777777" w:rsidR="00720384" w:rsidRPr="00720384" w:rsidRDefault="00720384" w:rsidP="00720384">
      <w:pPr>
        <w:spacing w:line="360" w:lineRule="auto"/>
        <w:ind w:right="245"/>
        <w:jc w:val="both"/>
        <w:rPr>
          <w:rFonts w:eastAsia="Arial"/>
          <w:color w:val="000000"/>
          <w:lang w:val="en-GB" w:eastAsia="es-ES"/>
        </w:rPr>
      </w:pPr>
    </w:p>
    <w:p w14:paraId="49D62476" w14:textId="77777777" w:rsidR="00720384" w:rsidRPr="00720384" w:rsidRDefault="00720384" w:rsidP="00720384">
      <w:pPr>
        <w:spacing w:line="360" w:lineRule="auto"/>
        <w:ind w:right="245"/>
        <w:jc w:val="both"/>
        <w:rPr>
          <w:rFonts w:eastAsia="Arial"/>
          <w:color w:val="000000"/>
          <w:lang w:val="es-ES" w:eastAsia="es-ES"/>
        </w:rPr>
      </w:pPr>
      <w:r w:rsidRPr="00720384">
        <w:rPr>
          <w:rFonts w:eastAsia="Arial"/>
          <w:color w:val="000000"/>
          <w:lang w:val="es-ES" w:eastAsia="es-ES"/>
        </w:rPr>
        <w:t>Recibido: 30/06/2022</w:t>
      </w:r>
    </w:p>
    <w:p w14:paraId="3741AA7E" w14:textId="77777777" w:rsidR="00720384" w:rsidRPr="00720384" w:rsidRDefault="00720384" w:rsidP="00720384">
      <w:pPr>
        <w:spacing w:line="360" w:lineRule="auto"/>
        <w:ind w:right="245"/>
        <w:jc w:val="both"/>
        <w:rPr>
          <w:rFonts w:eastAsia="Arial"/>
          <w:color w:val="000000"/>
          <w:lang w:val="es-ES" w:eastAsia="es-ES"/>
        </w:rPr>
      </w:pPr>
      <w:r w:rsidRPr="00720384">
        <w:rPr>
          <w:rFonts w:eastAsia="Arial"/>
          <w:color w:val="000000"/>
          <w:lang w:val="es-ES" w:eastAsia="es-ES"/>
        </w:rPr>
        <w:t>Aprobado: 04/10/2022</w:t>
      </w:r>
    </w:p>
    <w:p w14:paraId="6D3685A1" w14:textId="77777777" w:rsidR="00720384" w:rsidRPr="00720384" w:rsidRDefault="00720384" w:rsidP="00720384">
      <w:pPr>
        <w:tabs>
          <w:tab w:val="left" w:pos="142"/>
        </w:tabs>
        <w:spacing w:line="360" w:lineRule="auto"/>
        <w:jc w:val="center"/>
        <w:rPr>
          <w:rFonts w:eastAsia="Arial"/>
          <w:b/>
          <w:color w:val="000000"/>
          <w:sz w:val="32"/>
          <w:szCs w:val="32"/>
          <w:lang w:val="es-ES" w:eastAsia="es-ES"/>
        </w:rPr>
      </w:pPr>
    </w:p>
    <w:p w14:paraId="5FB153DE" w14:textId="77777777" w:rsidR="00720384" w:rsidRPr="00720384" w:rsidRDefault="00720384" w:rsidP="00720384">
      <w:pPr>
        <w:tabs>
          <w:tab w:val="left" w:pos="142"/>
        </w:tabs>
        <w:spacing w:line="360" w:lineRule="auto"/>
        <w:jc w:val="center"/>
        <w:rPr>
          <w:rFonts w:eastAsia="Arial"/>
          <w:b/>
          <w:color w:val="000000"/>
          <w:sz w:val="32"/>
          <w:szCs w:val="32"/>
          <w:lang w:val="es-ES" w:eastAsia="es-ES"/>
        </w:rPr>
      </w:pPr>
    </w:p>
    <w:p w14:paraId="30EB5885" w14:textId="77777777" w:rsidR="00720384" w:rsidRPr="00720384" w:rsidRDefault="00720384" w:rsidP="00720384">
      <w:pPr>
        <w:tabs>
          <w:tab w:val="left" w:pos="142"/>
        </w:tabs>
        <w:spacing w:line="360" w:lineRule="auto"/>
        <w:jc w:val="center"/>
        <w:rPr>
          <w:rFonts w:eastAsia="Arial"/>
          <w:b/>
          <w:color w:val="000000"/>
          <w:sz w:val="32"/>
          <w:szCs w:val="32"/>
          <w:lang w:val="es-ES" w:eastAsia="es-ES"/>
        </w:rPr>
      </w:pPr>
      <w:r w:rsidRPr="00720384">
        <w:rPr>
          <w:rFonts w:eastAsia="Arial"/>
          <w:b/>
          <w:color w:val="000000"/>
          <w:sz w:val="32"/>
          <w:szCs w:val="32"/>
          <w:lang w:val="es-ES" w:eastAsia="es-ES"/>
        </w:rPr>
        <w:t>INTRODUCCIÓN</w:t>
      </w:r>
    </w:p>
    <w:p w14:paraId="4FAFBD3C" w14:textId="77777777" w:rsidR="00720384" w:rsidRPr="00720384" w:rsidRDefault="00720384" w:rsidP="00720384">
      <w:pPr>
        <w:tabs>
          <w:tab w:val="left" w:pos="142"/>
        </w:tabs>
        <w:spacing w:line="360" w:lineRule="auto"/>
        <w:ind w:right="140"/>
        <w:jc w:val="both"/>
        <w:rPr>
          <w:vertAlign w:val="superscript"/>
          <w:lang w:val="es-ES" w:eastAsia="es-ES"/>
        </w:rPr>
      </w:pPr>
      <w:r w:rsidRPr="00720384">
        <w:rPr>
          <w:rFonts w:eastAsia="Arial"/>
          <w:color w:val="000000"/>
          <w:lang w:val="es-ES" w:eastAsia="es-ES"/>
        </w:rPr>
        <w:t xml:space="preserve">La práctica investigativa corresponde a un ejercicio sistemático que conlleva el planteamiento propio y original de un problema de investigación contextuado, relevante disciplinar y socialmente, con soporte teórico y cuyo desarrollo se ajusta metodológicamente a la naturaleza del fenómeno en </w:t>
      </w:r>
      <w:proofErr w:type="gramStart"/>
      <w:r w:rsidRPr="00720384">
        <w:rPr>
          <w:rFonts w:eastAsia="Arial"/>
          <w:color w:val="000000"/>
          <w:lang w:val="es-ES" w:eastAsia="es-ES"/>
        </w:rPr>
        <w:t>estudio.</w:t>
      </w:r>
      <w:r w:rsidRPr="00720384">
        <w:rPr>
          <w:vertAlign w:val="superscript"/>
          <w:lang w:val="es-ES" w:eastAsia="es-ES"/>
        </w:rPr>
        <w:t>(</w:t>
      </w:r>
      <w:proofErr w:type="gramEnd"/>
      <w:r w:rsidRPr="00720384">
        <w:rPr>
          <w:vertAlign w:val="superscript"/>
          <w:lang w:val="es-ES" w:eastAsia="es-ES"/>
        </w:rPr>
        <w:t>1)</w:t>
      </w:r>
    </w:p>
    <w:p w14:paraId="23FB7540" w14:textId="77777777" w:rsidR="00720384" w:rsidRPr="00720384" w:rsidRDefault="00720384" w:rsidP="00720384">
      <w:pPr>
        <w:tabs>
          <w:tab w:val="left" w:pos="142"/>
        </w:tabs>
        <w:spacing w:line="360" w:lineRule="auto"/>
        <w:ind w:right="140"/>
        <w:jc w:val="both"/>
        <w:rPr>
          <w:rFonts w:eastAsia="Arial"/>
          <w:color w:val="000000"/>
          <w:lang w:val="es-ES" w:eastAsia="es-ES"/>
        </w:rPr>
      </w:pPr>
      <w:r w:rsidRPr="00720384">
        <w:rPr>
          <w:rFonts w:eastAsia="Arial"/>
          <w:color w:val="000000"/>
          <w:lang w:val="es-ES" w:eastAsia="es-ES"/>
        </w:rPr>
        <w:t xml:space="preserve">En el contexto académico, la actividad científica e investigativa cobra vital importancia, puesto que, se convierte en un indicador básico para la medición de la calidad de las </w:t>
      </w:r>
      <w:proofErr w:type="gramStart"/>
      <w:r w:rsidRPr="00720384">
        <w:rPr>
          <w:rFonts w:eastAsia="Arial"/>
          <w:color w:val="000000"/>
          <w:lang w:val="es-ES" w:eastAsia="es-ES"/>
        </w:rPr>
        <w:t>universidades.</w:t>
      </w:r>
      <w:r w:rsidRPr="00720384">
        <w:rPr>
          <w:rFonts w:eastAsia="Arial"/>
          <w:color w:val="000000"/>
          <w:vertAlign w:val="superscript"/>
          <w:lang w:val="es-ES" w:eastAsia="es-ES"/>
        </w:rPr>
        <w:t>(</w:t>
      </w:r>
      <w:proofErr w:type="gramEnd"/>
      <w:r w:rsidRPr="00720384">
        <w:rPr>
          <w:rFonts w:eastAsia="Arial"/>
          <w:color w:val="000000"/>
          <w:vertAlign w:val="superscript"/>
          <w:lang w:val="es-ES" w:eastAsia="es-ES"/>
        </w:rPr>
        <w:t>2)</w:t>
      </w:r>
      <w:r w:rsidRPr="00720384">
        <w:rPr>
          <w:rFonts w:eastAsia="Arial"/>
          <w:color w:val="000000"/>
          <w:lang w:val="es-ES" w:eastAsia="es-ES"/>
        </w:rPr>
        <w:t xml:space="preserve"> </w:t>
      </w:r>
    </w:p>
    <w:p w14:paraId="00CDD28C" w14:textId="77777777" w:rsidR="00720384" w:rsidRPr="00720384" w:rsidRDefault="00720384" w:rsidP="00720384">
      <w:pPr>
        <w:tabs>
          <w:tab w:val="left" w:pos="142"/>
        </w:tabs>
        <w:spacing w:line="360" w:lineRule="auto"/>
        <w:ind w:right="140"/>
        <w:jc w:val="both"/>
        <w:rPr>
          <w:rFonts w:eastAsia="Arial"/>
          <w:color w:val="000000"/>
          <w:vertAlign w:val="superscript"/>
          <w:lang w:val="es-ES" w:eastAsia="es-ES"/>
        </w:rPr>
      </w:pPr>
      <w:r w:rsidRPr="00720384">
        <w:rPr>
          <w:rFonts w:eastAsia="Arial"/>
          <w:color w:val="000000"/>
          <w:lang w:val="es-ES" w:eastAsia="es-ES"/>
        </w:rPr>
        <w:t xml:space="preserve">La producción científica es la que permite visibilizar las investigaciones, refleja la actividad académica y científica de un investigador expresada en publicaciones que involucran a una institución o grupo </w:t>
      </w:r>
      <w:proofErr w:type="gramStart"/>
      <w:r w:rsidRPr="00720384">
        <w:rPr>
          <w:rFonts w:eastAsia="Arial"/>
          <w:color w:val="000000"/>
          <w:lang w:val="es-ES" w:eastAsia="es-ES"/>
        </w:rPr>
        <w:t>social.</w:t>
      </w:r>
      <w:r w:rsidRPr="00720384">
        <w:rPr>
          <w:rFonts w:eastAsia="Calibri"/>
          <w:vertAlign w:val="superscript"/>
          <w:lang w:val="es-ES" w:eastAsia="en-US"/>
        </w:rPr>
        <w:t>(</w:t>
      </w:r>
      <w:proofErr w:type="gramEnd"/>
      <w:r w:rsidRPr="00720384">
        <w:rPr>
          <w:rFonts w:eastAsia="Calibri"/>
          <w:vertAlign w:val="superscript"/>
          <w:lang w:val="es-ES" w:eastAsia="en-US"/>
        </w:rPr>
        <w:t>3</w:t>
      </w:r>
      <w:r w:rsidRPr="00720384">
        <w:rPr>
          <w:rFonts w:eastAsia="Arial"/>
          <w:color w:val="000000"/>
          <w:vertAlign w:val="superscript"/>
          <w:lang w:val="es-ES" w:eastAsia="es-ES"/>
        </w:rPr>
        <w:t>)</w:t>
      </w:r>
      <w:r w:rsidRPr="00720384">
        <w:rPr>
          <w:rFonts w:eastAsia="Arial"/>
          <w:color w:val="000000"/>
          <w:lang w:val="es-ES" w:eastAsia="es-ES"/>
        </w:rPr>
        <w:t xml:space="preserve"> Es un hecho indiscutible que los artículos científicos constituyen la fuente fundamental para difundir la información  especializada.</w:t>
      </w:r>
      <w:r w:rsidRPr="00720384">
        <w:rPr>
          <w:rFonts w:eastAsia="Arial"/>
          <w:color w:val="000000"/>
          <w:vertAlign w:val="superscript"/>
          <w:lang w:val="es-ES" w:eastAsia="es-ES"/>
        </w:rPr>
        <w:t>(4)</w:t>
      </w:r>
      <w:r w:rsidRPr="00720384">
        <w:rPr>
          <w:rFonts w:eastAsia="Arial"/>
          <w:color w:val="000000"/>
          <w:lang w:val="es-ES" w:eastAsia="es-ES"/>
        </w:rPr>
        <w:t xml:space="preserve"> Otra forma para evaluar la producción científica es a través de la  publicación  de resúmenes de los congresos médicos.</w:t>
      </w:r>
      <w:r w:rsidRPr="00720384">
        <w:rPr>
          <w:rFonts w:eastAsia="Arial"/>
          <w:color w:val="000000"/>
          <w:vertAlign w:val="superscript"/>
          <w:lang w:val="es-ES" w:eastAsia="es-ES"/>
        </w:rPr>
        <w:t xml:space="preserve">(5) </w:t>
      </w:r>
    </w:p>
    <w:p w14:paraId="73130479" w14:textId="77777777" w:rsidR="00720384" w:rsidRPr="00720384" w:rsidRDefault="00720384" w:rsidP="00720384">
      <w:pPr>
        <w:tabs>
          <w:tab w:val="left" w:pos="142"/>
        </w:tabs>
        <w:spacing w:line="360" w:lineRule="auto"/>
        <w:ind w:right="140"/>
        <w:jc w:val="both"/>
        <w:rPr>
          <w:rFonts w:eastAsia="Arial"/>
          <w:color w:val="000000"/>
          <w:vertAlign w:val="superscript"/>
          <w:lang w:val="es-ES" w:eastAsia="es-ES"/>
        </w:rPr>
      </w:pPr>
      <w:r w:rsidRPr="00720384">
        <w:rPr>
          <w:rFonts w:eastAsia="Arial"/>
          <w:color w:val="000000"/>
          <w:lang w:val="es-ES" w:eastAsia="es-ES"/>
        </w:rPr>
        <w:t xml:space="preserve">La producción científica en el quehacer del docente universitario es fundamental para fortalecer su formación académica y científica, así como la de sus estudiantes, y a partir de ello, favorecer la toma de decisiones basadas en la evidencia, sobre todo en las carreras de ciencias de la </w:t>
      </w:r>
      <w:proofErr w:type="gramStart"/>
      <w:r w:rsidRPr="00720384">
        <w:rPr>
          <w:rFonts w:eastAsia="Arial"/>
          <w:color w:val="000000"/>
          <w:lang w:val="es-ES" w:eastAsia="es-ES"/>
        </w:rPr>
        <w:t>salud.</w:t>
      </w:r>
      <w:r w:rsidRPr="00720384">
        <w:rPr>
          <w:rFonts w:eastAsia="Arial"/>
          <w:color w:val="000000"/>
          <w:vertAlign w:val="superscript"/>
          <w:lang w:val="es-ES" w:eastAsia="es-ES"/>
        </w:rPr>
        <w:t>(</w:t>
      </w:r>
      <w:proofErr w:type="gramEnd"/>
      <w:r w:rsidRPr="00720384">
        <w:rPr>
          <w:rFonts w:eastAsia="Arial"/>
          <w:color w:val="000000"/>
          <w:vertAlign w:val="superscript"/>
          <w:lang w:val="es-ES" w:eastAsia="es-ES"/>
        </w:rPr>
        <w:t>6)</w:t>
      </w:r>
    </w:p>
    <w:p w14:paraId="3B9F77F7" w14:textId="77777777" w:rsidR="00720384" w:rsidRPr="00720384" w:rsidRDefault="00720384" w:rsidP="00720384">
      <w:pPr>
        <w:tabs>
          <w:tab w:val="left" w:pos="142"/>
        </w:tabs>
        <w:spacing w:line="360" w:lineRule="auto"/>
        <w:ind w:right="140"/>
        <w:jc w:val="both"/>
        <w:rPr>
          <w:rFonts w:eastAsia="Arial"/>
          <w:color w:val="000000"/>
          <w:lang w:val="es-ES" w:eastAsia="es-ES"/>
        </w:rPr>
      </w:pPr>
      <w:r w:rsidRPr="00720384">
        <w:rPr>
          <w:rFonts w:eastAsia="Arial"/>
          <w:color w:val="000000"/>
          <w:lang w:val="es-ES" w:eastAsia="es-ES"/>
        </w:rPr>
        <w:t>La Organización de las Naciones Unidas para la Educación, la Ciencia y la Cultura (Unesco</w:t>
      </w:r>
      <w:proofErr w:type="gramStart"/>
      <w:r w:rsidRPr="00720384">
        <w:rPr>
          <w:rFonts w:eastAsia="Arial"/>
          <w:color w:val="000000"/>
          <w:lang w:val="es-ES" w:eastAsia="es-ES"/>
        </w:rPr>
        <w:t>)</w:t>
      </w:r>
      <w:r w:rsidRPr="00720384">
        <w:rPr>
          <w:rFonts w:eastAsia="Arial"/>
          <w:color w:val="000000"/>
          <w:vertAlign w:val="superscript"/>
          <w:lang w:val="es-ES" w:eastAsia="es-ES"/>
        </w:rPr>
        <w:t>(</w:t>
      </w:r>
      <w:proofErr w:type="gramEnd"/>
      <w:r w:rsidRPr="00720384">
        <w:rPr>
          <w:rFonts w:eastAsia="Arial"/>
          <w:color w:val="000000"/>
          <w:vertAlign w:val="superscript"/>
          <w:lang w:val="es-ES" w:eastAsia="es-ES"/>
        </w:rPr>
        <w:t>7)</w:t>
      </w:r>
      <w:r w:rsidRPr="00720384">
        <w:rPr>
          <w:rFonts w:eastAsia="Arial"/>
          <w:color w:val="000000"/>
          <w:lang w:val="es-ES" w:eastAsia="es-ES"/>
        </w:rPr>
        <w:t xml:space="preserve"> ha reconocido el papel central que tienen los profesores en la elevación de la calidad de los procesos educativos en que participan, señalan el respaldo a los estados miembros, para que mejoren las políticas de apoyo a los docentes, que están en primera línea para asegurar una educación de calidad. </w:t>
      </w:r>
    </w:p>
    <w:p w14:paraId="6FCA1439" w14:textId="77777777" w:rsidR="00720384" w:rsidRPr="00720384" w:rsidRDefault="00720384" w:rsidP="00720384">
      <w:pPr>
        <w:spacing w:line="360" w:lineRule="auto"/>
        <w:ind w:right="140"/>
        <w:jc w:val="both"/>
        <w:rPr>
          <w:lang w:val="es-ES" w:eastAsia="es-ES"/>
        </w:rPr>
      </w:pPr>
      <w:r w:rsidRPr="00720384">
        <w:rPr>
          <w:rFonts w:eastAsia="Arial"/>
          <w:color w:val="000000"/>
          <w:lang w:val="es-ES" w:eastAsia="es-ES"/>
        </w:rPr>
        <w:t xml:space="preserve">Los docentes tienen en sus manos aparatos de progreso humano, en tanto que las universidades se presentan como el escenario perfecto para la producción y generación de nuevos </w:t>
      </w:r>
      <w:proofErr w:type="gramStart"/>
      <w:r w:rsidRPr="00720384">
        <w:rPr>
          <w:rFonts w:eastAsia="Arial"/>
          <w:color w:val="000000"/>
          <w:lang w:val="es-ES" w:eastAsia="es-ES"/>
        </w:rPr>
        <w:t>conocimientos.</w:t>
      </w:r>
      <w:r w:rsidRPr="00720384">
        <w:rPr>
          <w:rFonts w:eastAsia="Arial"/>
          <w:color w:val="000000"/>
          <w:vertAlign w:val="superscript"/>
          <w:lang w:val="es-ES" w:eastAsia="es-ES"/>
        </w:rPr>
        <w:t>(</w:t>
      </w:r>
      <w:proofErr w:type="gramEnd"/>
      <w:r w:rsidRPr="00720384">
        <w:rPr>
          <w:rFonts w:eastAsia="Arial"/>
          <w:color w:val="000000"/>
          <w:vertAlign w:val="superscript"/>
          <w:lang w:val="es-ES" w:eastAsia="es-ES"/>
        </w:rPr>
        <w:t>8)</w:t>
      </w:r>
      <w:r w:rsidRPr="00720384">
        <w:rPr>
          <w:rFonts w:eastAsia="Arial"/>
          <w:color w:val="000000"/>
          <w:lang w:val="es-ES" w:eastAsia="es-ES"/>
        </w:rPr>
        <w:t xml:space="preserve"> Ciertamente, “investigación y docencia son dos cosas distintas; por lo tanto, unir estas dos actividades </w:t>
      </w:r>
      <w:r w:rsidRPr="00720384">
        <w:rPr>
          <w:rFonts w:eastAsia="Arial"/>
          <w:color w:val="000000"/>
          <w:lang w:val="es-ES" w:eastAsia="es-ES"/>
        </w:rPr>
        <w:lastRenderedPageBreak/>
        <w:t>implica establecer diferencias y herramientas que permitan caminar por dos senderos distintos, pero que al final tienen un punto en común”.</w:t>
      </w:r>
      <w:r w:rsidRPr="00720384">
        <w:rPr>
          <w:rFonts w:eastAsia="Arial"/>
          <w:color w:val="000000"/>
          <w:vertAlign w:val="superscript"/>
          <w:lang w:val="es-ES" w:eastAsia="es-ES"/>
        </w:rPr>
        <w:t>(9)</w:t>
      </w:r>
    </w:p>
    <w:p w14:paraId="3676B236" w14:textId="77777777" w:rsidR="00720384" w:rsidRPr="00720384" w:rsidRDefault="00720384" w:rsidP="00720384">
      <w:pPr>
        <w:tabs>
          <w:tab w:val="left" w:pos="142"/>
        </w:tabs>
        <w:spacing w:line="360" w:lineRule="auto"/>
        <w:ind w:right="140"/>
        <w:jc w:val="both"/>
        <w:rPr>
          <w:vertAlign w:val="superscript"/>
          <w:lang w:val="es-ES" w:eastAsia="es-ES"/>
        </w:rPr>
      </w:pPr>
      <w:r w:rsidRPr="00720384">
        <w:rPr>
          <w:rFonts w:eastAsia="Arial"/>
          <w:color w:val="000000"/>
          <w:lang w:val="es-ES" w:eastAsia="es-ES"/>
        </w:rPr>
        <w:t xml:space="preserve">Muchas universidades latinoamericanas aún no han desarrollado una sólida cultura de investigación, problemática en la que está incluida </w:t>
      </w:r>
      <w:proofErr w:type="gramStart"/>
      <w:r w:rsidRPr="00720384">
        <w:rPr>
          <w:rFonts w:eastAsia="Arial"/>
          <w:color w:val="000000"/>
          <w:lang w:val="es-ES" w:eastAsia="es-ES"/>
        </w:rPr>
        <w:t>Cuba.</w:t>
      </w:r>
      <w:r w:rsidRPr="00720384">
        <w:rPr>
          <w:vertAlign w:val="superscript"/>
          <w:lang w:val="es-ES" w:eastAsia="es-ES"/>
        </w:rPr>
        <w:t>(</w:t>
      </w:r>
      <w:proofErr w:type="gramEnd"/>
      <w:r w:rsidRPr="00720384">
        <w:rPr>
          <w:vertAlign w:val="superscript"/>
          <w:lang w:val="es-ES" w:eastAsia="es-ES"/>
        </w:rPr>
        <w:t>10)</w:t>
      </w:r>
    </w:p>
    <w:p w14:paraId="029FA3DA" w14:textId="77777777" w:rsidR="00720384" w:rsidRPr="00720384" w:rsidRDefault="00720384" w:rsidP="00720384">
      <w:pPr>
        <w:spacing w:line="360" w:lineRule="auto"/>
        <w:ind w:right="140"/>
        <w:jc w:val="both"/>
        <w:rPr>
          <w:lang w:val="es-ES" w:eastAsia="es-ES"/>
        </w:rPr>
      </w:pPr>
      <w:r w:rsidRPr="00720384">
        <w:rPr>
          <w:lang w:val="es-ES" w:eastAsia="es-ES"/>
        </w:rPr>
        <w:t xml:space="preserve">Se realizó una búsqueda de la práctica investigativa en revistas científicas de las bases de datos: Scielo, PubMed, </w:t>
      </w:r>
      <w:proofErr w:type="spellStart"/>
      <w:r w:rsidRPr="00720384">
        <w:rPr>
          <w:lang w:val="es-ES" w:eastAsia="es-ES"/>
        </w:rPr>
        <w:t>Scopus</w:t>
      </w:r>
      <w:proofErr w:type="spellEnd"/>
      <w:r w:rsidRPr="00720384">
        <w:rPr>
          <w:lang w:val="es-ES" w:eastAsia="es-ES"/>
        </w:rPr>
        <w:t xml:space="preserve">, Redalyc y el repositorio de tesis doctorales de </w:t>
      </w:r>
      <w:proofErr w:type="spellStart"/>
      <w:r w:rsidRPr="00720384">
        <w:rPr>
          <w:lang w:val="es-ES" w:eastAsia="es-ES"/>
        </w:rPr>
        <w:t>Infomed</w:t>
      </w:r>
      <w:proofErr w:type="spellEnd"/>
      <w:r w:rsidRPr="00720384">
        <w:rPr>
          <w:lang w:val="es-ES" w:eastAsia="es-ES"/>
        </w:rPr>
        <w:t xml:space="preserve">, en los últimos 10 años, </w:t>
      </w:r>
      <w:r w:rsidRPr="00720384">
        <w:rPr>
          <w:rFonts w:eastAsia="Calibri"/>
          <w:lang w:val="es-ES" w:eastAsia="en-US"/>
        </w:rPr>
        <w:t>entre el 31 mayo 2012 y 31 mayo de 2022;</w:t>
      </w:r>
      <w:r w:rsidRPr="00720384">
        <w:rPr>
          <w:lang w:val="es-ES" w:eastAsia="es-ES"/>
        </w:rPr>
        <w:t xml:space="preserve"> así como normativas vigentes para la educación superior. La limitación temporal se ejecutó para buscar los artículos más actuales. Encontrados los artículos se complementó con una búsqueda a través de las referencias bibliográficas, para detectar publicaciones que no fueron identificadas electrónicamente. Las palabras clave utilizadas fueron educación, investigación, docencia universitaria, educación médica en español e inglés.</w:t>
      </w:r>
    </w:p>
    <w:p w14:paraId="415D9AB1" w14:textId="77777777" w:rsidR="00720384" w:rsidRPr="00720384" w:rsidRDefault="00720384" w:rsidP="00720384">
      <w:pPr>
        <w:spacing w:line="360" w:lineRule="auto"/>
        <w:ind w:right="140"/>
        <w:jc w:val="both"/>
        <w:rPr>
          <w:lang w:val="es-ES" w:eastAsia="es-ES"/>
        </w:rPr>
      </w:pPr>
      <w:r w:rsidRPr="00720384">
        <w:rPr>
          <w:lang w:val="es-ES" w:eastAsia="es-ES"/>
        </w:rPr>
        <w:t>La selección de los artículos se basó en los siguientes criterios de inclusión: publicaciones de estudios originales que hayan evaluado prácticas investigativas en los docentes universitarios y de ciencias médicas.</w:t>
      </w:r>
    </w:p>
    <w:p w14:paraId="3F04507E" w14:textId="77777777" w:rsidR="00720384" w:rsidRPr="00720384" w:rsidRDefault="00720384" w:rsidP="00720384">
      <w:pPr>
        <w:spacing w:line="360" w:lineRule="auto"/>
        <w:ind w:right="140"/>
        <w:jc w:val="both"/>
        <w:rPr>
          <w:lang w:val="es-ES" w:eastAsia="es-ES"/>
        </w:rPr>
      </w:pPr>
      <w:r w:rsidRPr="00720384">
        <w:rPr>
          <w:lang w:val="es-ES" w:eastAsia="es-ES"/>
        </w:rPr>
        <w:t xml:space="preserve">Se excluyeron estudios realizados en estudiantes universitarios del pregrado y de posgrado, publicaciones que se consideraron por las autoras, que sus contenidos no fueron relevantes de acuerdo a los objetivos de la investigación o que sus resultados no tuvieran actualidad. Inicialmente fueron seleccionados 102 artículos. Luego se obtuvieron 34 artículos que cumplían los criterios de inclusión. </w:t>
      </w:r>
    </w:p>
    <w:p w14:paraId="2390DA9A" w14:textId="77777777" w:rsidR="00720384" w:rsidRPr="00720384" w:rsidRDefault="00720384" w:rsidP="00720384">
      <w:pPr>
        <w:tabs>
          <w:tab w:val="left" w:pos="142"/>
        </w:tabs>
        <w:spacing w:line="360" w:lineRule="auto"/>
        <w:ind w:right="140"/>
        <w:jc w:val="both"/>
        <w:rPr>
          <w:rFonts w:eastAsia="Arial"/>
          <w:color w:val="000000"/>
          <w:lang w:val="es-ES" w:eastAsia="es-ES"/>
        </w:rPr>
      </w:pPr>
      <w:r w:rsidRPr="00720384">
        <w:rPr>
          <w:rFonts w:eastAsia="Arial"/>
          <w:color w:val="000000"/>
          <w:lang w:val="es-ES" w:eastAsia="es-ES"/>
        </w:rPr>
        <w:t>La presente revisión tiene como objetivo valorar las características de la práctica investigativa en docentes de las ciencias médicas en Cuba.</w:t>
      </w:r>
    </w:p>
    <w:p w14:paraId="071EFDD8" w14:textId="77777777" w:rsidR="00720384" w:rsidRPr="00720384" w:rsidRDefault="00720384" w:rsidP="00720384">
      <w:pPr>
        <w:tabs>
          <w:tab w:val="left" w:pos="142"/>
        </w:tabs>
        <w:spacing w:line="360" w:lineRule="auto"/>
        <w:ind w:right="140"/>
        <w:jc w:val="both"/>
        <w:rPr>
          <w:rFonts w:eastAsia="Arial"/>
          <w:color w:val="000000"/>
          <w:lang w:val="es-ES" w:eastAsia="es-ES"/>
        </w:rPr>
      </w:pPr>
      <w:r w:rsidRPr="00720384">
        <w:rPr>
          <w:rFonts w:eastAsia="Arial"/>
          <w:color w:val="000000"/>
          <w:lang w:val="es-ES" w:eastAsia="es-ES"/>
        </w:rPr>
        <w:t xml:space="preserve"> </w:t>
      </w:r>
    </w:p>
    <w:p w14:paraId="4AFD0E47" w14:textId="77777777" w:rsidR="00720384" w:rsidRPr="00720384" w:rsidRDefault="00720384" w:rsidP="00720384">
      <w:pPr>
        <w:spacing w:line="360" w:lineRule="auto"/>
        <w:ind w:right="140"/>
        <w:jc w:val="center"/>
        <w:rPr>
          <w:b/>
          <w:lang w:val="es-ES" w:eastAsia="es-ES"/>
        </w:rPr>
      </w:pPr>
    </w:p>
    <w:p w14:paraId="1843C83D" w14:textId="77777777" w:rsidR="00EA0531" w:rsidRDefault="00EA0531">
      <w:pPr>
        <w:rPr>
          <w:b/>
          <w:sz w:val="32"/>
          <w:szCs w:val="32"/>
          <w:lang w:val="es-ES" w:eastAsia="es-ES"/>
        </w:rPr>
      </w:pPr>
      <w:r>
        <w:rPr>
          <w:b/>
          <w:sz w:val="32"/>
          <w:szCs w:val="32"/>
          <w:lang w:val="es-ES" w:eastAsia="es-ES"/>
        </w:rPr>
        <w:br w:type="page"/>
      </w:r>
    </w:p>
    <w:p w14:paraId="69198638" w14:textId="4A64CE1B" w:rsidR="00720384" w:rsidRPr="00720384" w:rsidRDefault="00720384" w:rsidP="00720384">
      <w:pPr>
        <w:spacing w:line="360" w:lineRule="auto"/>
        <w:ind w:right="140"/>
        <w:jc w:val="center"/>
        <w:rPr>
          <w:b/>
          <w:sz w:val="32"/>
          <w:szCs w:val="32"/>
          <w:lang w:val="es-ES" w:eastAsia="es-ES"/>
        </w:rPr>
      </w:pPr>
      <w:r w:rsidRPr="00720384">
        <w:rPr>
          <w:b/>
          <w:sz w:val="32"/>
          <w:szCs w:val="32"/>
          <w:lang w:val="es-ES" w:eastAsia="es-ES"/>
        </w:rPr>
        <w:lastRenderedPageBreak/>
        <w:t>DESARROLLO</w:t>
      </w:r>
    </w:p>
    <w:p w14:paraId="133EF6AD" w14:textId="77777777" w:rsidR="00720384" w:rsidRPr="00720384" w:rsidRDefault="00720384" w:rsidP="00720384">
      <w:pPr>
        <w:spacing w:line="360" w:lineRule="auto"/>
        <w:ind w:right="140"/>
        <w:jc w:val="center"/>
        <w:rPr>
          <w:b/>
          <w:sz w:val="28"/>
          <w:szCs w:val="28"/>
          <w:lang w:val="es-ES" w:eastAsia="es-ES"/>
        </w:rPr>
      </w:pPr>
      <w:r w:rsidRPr="00720384">
        <w:rPr>
          <w:b/>
          <w:sz w:val="28"/>
          <w:szCs w:val="28"/>
          <w:lang w:val="es-ES" w:eastAsia="es-ES"/>
        </w:rPr>
        <w:t>Práctica investigativa en docentes de ciencias médicas en diferentes provincias de Cuba</w:t>
      </w:r>
    </w:p>
    <w:p w14:paraId="718A06A3" w14:textId="77777777" w:rsidR="00720384" w:rsidRPr="00720384" w:rsidRDefault="00720384" w:rsidP="00720384">
      <w:pPr>
        <w:tabs>
          <w:tab w:val="left" w:pos="142"/>
        </w:tabs>
        <w:spacing w:line="360" w:lineRule="auto"/>
        <w:ind w:right="140"/>
        <w:jc w:val="both"/>
        <w:rPr>
          <w:rFonts w:eastAsia="Arial"/>
          <w:b/>
          <w:color w:val="000000"/>
          <w:lang w:val="es-ES" w:eastAsia="es-ES"/>
        </w:rPr>
      </w:pPr>
      <w:r w:rsidRPr="00720384">
        <w:rPr>
          <w:color w:val="000000"/>
          <w:lang w:val="es-ES" w:eastAsia="es-ES"/>
        </w:rPr>
        <w:t xml:space="preserve">El desarrollo científico e investigativo que deben tener los docentes están representados en los documentos normativos, como el Reglamento de trabajo docente y metodológico, y el Reglamento de categoría </w:t>
      </w:r>
      <w:proofErr w:type="gramStart"/>
      <w:r w:rsidRPr="00720384">
        <w:rPr>
          <w:color w:val="000000"/>
          <w:lang w:val="es-ES" w:eastAsia="es-ES"/>
        </w:rPr>
        <w:t>docentes,</w:t>
      </w:r>
      <w:r w:rsidRPr="00720384">
        <w:rPr>
          <w:vertAlign w:val="superscript"/>
          <w:lang w:val="es-ES" w:eastAsia="es-ES"/>
        </w:rPr>
        <w:t>(</w:t>
      </w:r>
      <w:proofErr w:type="gramEnd"/>
      <w:r w:rsidRPr="00720384">
        <w:rPr>
          <w:vertAlign w:val="superscript"/>
          <w:lang w:val="es-ES" w:eastAsia="es-ES"/>
        </w:rPr>
        <w:t>11,12)</w:t>
      </w:r>
      <w:r w:rsidRPr="00720384">
        <w:rPr>
          <w:color w:val="000000"/>
          <w:lang w:val="es-ES" w:eastAsia="es-ES"/>
        </w:rPr>
        <w:t xml:space="preserve"> ambos del Ministerio de Educación Superior.</w:t>
      </w:r>
    </w:p>
    <w:p w14:paraId="572D9978" w14:textId="77777777" w:rsidR="00720384" w:rsidRPr="00720384" w:rsidRDefault="00720384" w:rsidP="00720384">
      <w:pPr>
        <w:tabs>
          <w:tab w:val="left" w:pos="142"/>
        </w:tabs>
        <w:spacing w:line="360" w:lineRule="auto"/>
        <w:ind w:right="140"/>
        <w:jc w:val="both"/>
        <w:rPr>
          <w:rFonts w:eastAsia="Arial"/>
          <w:color w:val="000000"/>
          <w:lang w:val="es-ES" w:eastAsia="es-ES"/>
        </w:rPr>
      </w:pPr>
      <w:r w:rsidRPr="00720384">
        <w:rPr>
          <w:rFonts w:eastAsia="Arial"/>
          <w:color w:val="000000"/>
          <w:lang w:val="es-ES" w:eastAsia="es-ES"/>
        </w:rPr>
        <w:t xml:space="preserve">Autores como </w:t>
      </w:r>
      <w:r w:rsidRPr="00720384">
        <w:rPr>
          <w:rFonts w:eastAsia="Arial"/>
          <w:i/>
          <w:color w:val="000000"/>
          <w:lang w:val="es-ES" w:eastAsia="es-ES"/>
        </w:rPr>
        <w:t xml:space="preserve">Rodríguez </w:t>
      </w:r>
      <w:proofErr w:type="spellStart"/>
      <w:r w:rsidRPr="00720384">
        <w:rPr>
          <w:rFonts w:eastAsia="Arial"/>
          <w:i/>
          <w:color w:val="000000"/>
          <w:lang w:val="es-ES" w:eastAsia="es-ES"/>
        </w:rPr>
        <w:t>Abrahantes</w:t>
      </w:r>
      <w:proofErr w:type="spellEnd"/>
      <w:r w:rsidRPr="00720384">
        <w:rPr>
          <w:rFonts w:eastAsia="Arial"/>
          <w:color w:val="000000"/>
          <w:lang w:val="es-ES" w:eastAsia="es-ES"/>
        </w:rPr>
        <w:t xml:space="preserve"> y </w:t>
      </w:r>
      <w:proofErr w:type="gramStart"/>
      <w:r w:rsidRPr="00720384">
        <w:rPr>
          <w:rFonts w:eastAsia="Arial"/>
          <w:color w:val="000000"/>
          <w:lang w:val="es-ES" w:eastAsia="es-ES"/>
        </w:rPr>
        <w:t>otros,</w:t>
      </w:r>
      <w:r w:rsidRPr="00720384">
        <w:rPr>
          <w:rFonts w:eastAsia="Arial"/>
          <w:color w:val="000000"/>
          <w:vertAlign w:val="superscript"/>
          <w:lang w:val="es-ES" w:eastAsia="es-ES"/>
        </w:rPr>
        <w:t>(</w:t>
      </w:r>
      <w:proofErr w:type="gramEnd"/>
      <w:r w:rsidRPr="00720384">
        <w:rPr>
          <w:rFonts w:eastAsia="Arial"/>
          <w:color w:val="000000"/>
          <w:vertAlign w:val="superscript"/>
          <w:lang w:val="es-ES" w:eastAsia="es-ES"/>
        </w:rPr>
        <w:t>13)</w:t>
      </w:r>
      <w:r w:rsidRPr="00720384">
        <w:rPr>
          <w:rFonts w:eastAsia="Arial"/>
          <w:color w:val="000000"/>
          <w:lang w:val="es-ES" w:eastAsia="es-ES"/>
        </w:rPr>
        <w:t xml:space="preserve"> han mostrado interés por encontrar una respuesta que fundamente la insuficiente producción científica, que no se corresponde con la exposición de los resultados investigativos en congresos, jornadas científicas y otros eventos.</w:t>
      </w:r>
    </w:p>
    <w:p w14:paraId="0B656CFC" w14:textId="77777777" w:rsidR="00720384" w:rsidRPr="00720384" w:rsidRDefault="00720384" w:rsidP="00720384">
      <w:pPr>
        <w:tabs>
          <w:tab w:val="left" w:pos="142"/>
        </w:tabs>
        <w:spacing w:line="360" w:lineRule="auto"/>
        <w:ind w:right="140"/>
        <w:jc w:val="both"/>
        <w:rPr>
          <w:rFonts w:eastAsia="Arial"/>
          <w:color w:val="000000"/>
          <w:lang w:val="es-ES" w:eastAsia="es-ES"/>
        </w:rPr>
      </w:pPr>
      <w:r w:rsidRPr="00720384">
        <w:rPr>
          <w:rFonts w:eastAsia="Arial"/>
          <w:color w:val="000000"/>
          <w:lang w:val="es-ES" w:eastAsia="es-ES"/>
        </w:rPr>
        <w:t xml:space="preserve">También </w:t>
      </w:r>
      <w:r w:rsidRPr="00720384">
        <w:rPr>
          <w:rFonts w:eastAsia="Arial"/>
          <w:i/>
          <w:color w:val="000000"/>
          <w:lang w:val="es-ES" w:eastAsia="es-ES"/>
        </w:rPr>
        <w:t xml:space="preserve">Torres </w:t>
      </w:r>
      <w:proofErr w:type="spellStart"/>
      <w:r w:rsidRPr="00720384">
        <w:rPr>
          <w:rFonts w:eastAsia="Arial"/>
          <w:i/>
          <w:color w:val="000000"/>
          <w:lang w:val="es-ES" w:eastAsia="es-ES"/>
        </w:rPr>
        <w:t>Cancino</w:t>
      </w:r>
      <w:proofErr w:type="spellEnd"/>
      <w:r w:rsidRPr="00720384">
        <w:rPr>
          <w:rFonts w:eastAsia="Arial"/>
          <w:i/>
          <w:color w:val="000000"/>
          <w:lang w:val="es-ES" w:eastAsia="es-ES"/>
        </w:rPr>
        <w:t xml:space="preserve"> </w:t>
      </w:r>
      <w:r w:rsidRPr="00720384">
        <w:rPr>
          <w:rFonts w:eastAsia="Arial"/>
          <w:color w:val="000000"/>
          <w:lang w:val="es-ES" w:eastAsia="es-ES"/>
        </w:rPr>
        <w:t xml:space="preserve">y </w:t>
      </w:r>
      <w:proofErr w:type="gramStart"/>
      <w:r w:rsidRPr="00720384">
        <w:rPr>
          <w:rFonts w:eastAsia="Arial"/>
          <w:color w:val="000000"/>
          <w:lang w:val="es-ES" w:eastAsia="es-ES"/>
        </w:rPr>
        <w:t>otros,</w:t>
      </w:r>
      <w:r w:rsidRPr="00720384">
        <w:rPr>
          <w:rFonts w:eastAsia="Arial"/>
          <w:color w:val="000000"/>
          <w:vertAlign w:val="superscript"/>
          <w:lang w:val="es-ES" w:eastAsia="es-ES"/>
        </w:rPr>
        <w:t>(</w:t>
      </w:r>
      <w:proofErr w:type="gramEnd"/>
      <w:r w:rsidRPr="00720384">
        <w:rPr>
          <w:rFonts w:eastAsia="Arial"/>
          <w:color w:val="000000"/>
          <w:vertAlign w:val="superscript"/>
          <w:lang w:val="es-ES" w:eastAsia="es-ES"/>
        </w:rPr>
        <w:t>14)</w:t>
      </w:r>
      <w:r w:rsidRPr="00720384">
        <w:rPr>
          <w:rFonts w:eastAsia="Arial"/>
          <w:color w:val="000000"/>
          <w:lang w:val="es-ES" w:eastAsia="es-ES"/>
        </w:rPr>
        <w:t xml:space="preserve"> expresan la necesidad de que se evidencien los resultados de la actividad científico investigativa reflejada entre otros indicadores como la participación en eventos, publicaciones científicas y proyectos investigativos y sociales.</w:t>
      </w:r>
    </w:p>
    <w:p w14:paraId="4D12B199" w14:textId="77777777" w:rsidR="00720384" w:rsidRPr="00720384" w:rsidRDefault="00720384" w:rsidP="00720384">
      <w:pPr>
        <w:tabs>
          <w:tab w:val="left" w:pos="142"/>
        </w:tabs>
        <w:spacing w:line="360" w:lineRule="auto"/>
        <w:ind w:right="140"/>
        <w:jc w:val="both"/>
        <w:rPr>
          <w:rFonts w:eastAsia="Arial"/>
          <w:b/>
          <w:color w:val="000000"/>
          <w:lang w:val="es-ES" w:eastAsia="es-ES"/>
        </w:rPr>
      </w:pPr>
      <w:r w:rsidRPr="00720384">
        <w:rPr>
          <w:color w:val="000000"/>
          <w:lang w:val="es-ES" w:eastAsia="es-ES"/>
        </w:rPr>
        <w:t xml:space="preserve">En un estudio en Mayabeque, por </w:t>
      </w:r>
      <w:r w:rsidRPr="00720384">
        <w:rPr>
          <w:i/>
          <w:lang w:val="es-ES" w:eastAsia="es-ES"/>
        </w:rPr>
        <w:t>Castellano</w:t>
      </w:r>
      <w:r w:rsidRPr="00720384">
        <w:rPr>
          <w:lang w:val="es-ES" w:eastAsia="es-ES"/>
        </w:rPr>
        <w:t xml:space="preserve"> </w:t>
      </w:r>
      <w:r w:rsidRPr="00720384">
        <w:rPr>
          <w:i/>
          <w:lang w:val="es-ES" w:eastAsia="es-ES"/>
        </w:rPr>
        <w:t>Linares</w:t>
      </w:r>
      <w:r w:rsidRPr="00720384">
        <w:rPr>
          <w:lang w:val="es-ES" w:eastAsia="es-ES"/>
        </w:rPr>
        <w:t xml:space="preserve"> </w:t>
      </w:r>
      <w:r w:rsidRPr="00720384">
        <w:rPr>
          <w:color w:val="000000"/>
          <w:lang w:val="es-ES" w:eastAsia="es-ES"/>
        </w:rPr>
        <w:t xml:space="preserve">y </w:t>
      </w:r>
      <w:proofErr w:type="gramStart"/>
      <w:r w:rsidRPr="00720384">
        <w:rPr>
          <w:color w:val="000000"/>
          <w:lang w:val="es-ES" w:eastAsia="es-ES"/>
        </w:rPr>
        <w:t>otros</w:t>
      </w:r>
      <w:r w:rsidRPr="00720384">
        <w:rPr>
          <w:vertAlign w:val="superscript"/>
          <w:lang w:val="es-ES" w:eastAsia="es-ES"/>
        </w:rPr>
        <w:t>(</w:t>
      </w:r>
      <w:proofErr w:type="gramEnd"/>
      <w:r w:rsidRPr="00720384">
        <w:rPr>
          <w:vertAlign w:val="superscript"/>
          <w:lang w:val="es-ES" w:eastAsia="es-ES"/>
        </w:rPr>
        <w:t>15)</w:t>
      </w:r>
      <w:r w:rsidRPr="00720384">
        <w:rPr>
          <w:color w:val="000000"/>
          <w:lang w:val="es-ES" w:eastAsia="es-ES"/>
        </w:rPr>
        <w:t xml:space="preserve"> consideran que las publicaciones biomédicas, aún son insuficientes y deben responder a investigaciones salidas del banco de problemas de cada institución, pues este es el eslabón inicial por el cual comienza el proceso de investigación científica en la búsqueda de soluciones, muy relacionadas entonces con la salida del resultado de tesis de maestría y de proyectos aprobados en el plan de ciencia y técnica. Se hace imprescindible crear una cultura, en la cual no se dé por concluida una investigación hasta tanto no estén publicados sus resultados.</w:t>
      </w:r>
    </w:p>
    <w:p w14:paraId="6134214F" w14:textId="77777777" w:rsidR="00720384" w:rsidRPr="00720384" w:rsidRDefault="00720384" w:rsidP="00720384">
      <w:pPr>
        <w:spacing w:line="360" w:lineRule="auto"/>
        <w:ind w:right="140"/>
        <w:jc w:val="both"/>
        <w:rPr>
          <w:lang w:val="es-ES" w:eastAsia="es-ES"/>
        </w:rPr>
      </w:pPr>
      <w:r w:rsidRPr="00720384">
        <w:rPr>
          <w:lang w:val="es-ES" w:eastAsia="es-ES"/>
        </w:rPr>
        <w:t xml:space="preserve">La Facultad de Ciencias Médicas de Sagua la Grande es un centro docente adscripto a la Universidad de Ciencias Médicas de Villa Clara, brinda docencia de pregrado y posgrado en todo el territorio centro norte de Villa Clara. En el municipio de Sagua la Grande, la mayoría de los profesionales de la salud que laboran en las diferentes instituciones del sector, no llega a alcanzar un desarrollo científico pleno, lo cual responde mayormente a una insuficiente cultura en ciencia e innovación </w:t>
      </w:r>
      <w:proofErr w:type="gramStart"/>
      <w:r w:rsidRPr="00720384">
        <w:rPr>
          <w:lang w:val="es-ES" w:eastAsia="es-ES"/>
        </w:rPr>
        <w:t>tecnológicas.</w:t>
      </w:r>
      <w:r w:rsidRPr="00720384">
        <w:rPr>
          <w:vertAlign w:val="superscript"/>
          <w:lang w:val="es-ES" w:eastAsia="es-ES"/>
        </w:rPr>
        <w:t>(</w:t>
      </w:r>
      <w:proofErr w:type="gramEnd"/>
      <w:r w:rsidRPr="00720384">
        <w:rPr>
          <w:vertAlign w:val="superscript"/>
          <w:lang w:val="es-ES" w:eastAsia="es-ES"/>
        </w:rPr>
        <w:t>16)</w:t>
      </w:r>
    </w:p>
    <w:p w14:paraId="27EEAEAA" w14:textId="77777777" w:rsidR="00720384" w:rsidRPr="00720384" w:rsidRDefault="00720384" w:rsidP="00720384">
      <w:pPr>
        <w:spacing w:line="360" w:lineRule="auto"/>
        <w:ind w:right="140"/>
        <w:jc w:val="both"/>
        <w:rPr>
          <w:rFonts w:eastAsia="Calibri"/>
          <w:lang w:val="es-ES" w:eastAsia="en-US"/>
        </w:rPr>
      </w:pPr>
      <w:r w:rsidRPr="00720384">
        <w:rPr>
          <w:rFonts w:eastAsia="Calibri"/>
          <w:lang w:val="es-ES" w:eastAsia="en-US"/>
        </w:rPr>
        <w:t xml:space="preserve">En la Universidad de Ciencias Médicas de Cienfuegos durante el período de enero de 2018 a diciembre 2019, se realzó investigación por </w:t>
      </w:r>
      <w:r w:rsidRPr="00720384">
        <w:rPr>
          <w:rFonts w:eastAsia="Calibri"/>
          <w:i/>
          <w:lang w:val="es-ES" w:eastAsia="en-US"/>
        </w:rPr>
        <w:t xml:space="preserve">Hernández </w:t>
      </w:r>
      <w:proofErr w:type="spellStart"/>
      <w:r w:rsidRPr="00720384">
        <w:rPr>
          <w:rFonts w:eastAsia="Calibri"/>
          <w:i/>
          <w:lang w:val="es-ES" w:eastAsia="en-US"/>
        </w:rPr>
        <w:t>Mompie</w:t>
      </w:r>
      <w:proofErr w:type="spellEnd"/>
      <w:r w:rsidRPr="00720384">
        <w:rPr>
          <w:rFonts w:eastAsia="Calibri"/>
          <w:i/>
          <w:lang w:val="es-ES" w:eastAsia="en-US"/>
        </w:rPr>
        <w:t xml:space="preserve"> </w:t>
      </w:r>
      <w:r w:rsidRPr="00720384">
        <w:rPr>
          <w:rFonts w:eastAsia="Calibri"/>
          <w:lang w:val="es-ES" w:eastAsia="en-US"/>
        </w:rPr>
        <w:t>y otros,</w:t>
      </w:r>
      <w:r w:rsidRPr="00720384">
        <w:rPr>
          <w:rFonts w:eastAsia="Calibri"/>
          <w:vertAlign w:val="superscript"/>
          <w:lang w:val="es-ES" w:eastAsia="en-US"/>
        </w:rPr>
        <w:t>(17)</w:t>
      </w:r>
      <w:r w:rsidRPr="00720384">
        <w:rPr>
          <w:rFonts w:eastAsia="Calibri"/>
          <w:lang w:val="es-ES" w:eastAsia="en-US"/>
        </w:rPr>
        <w:t xml:space="preserve"> en relación a los resultados del análisis documental de los informes de controles a colectivos de año, confirmó que no se constatan suficientes </w:t>
      </w:r>
      <w:r w:rsidRPr="00720384">
        <w:rPr>
          <w:rFonts w:eastAsia="Calibri"/>
          <w:lang w:val="es-ES" w:eastAsia="en-US"/>
        </w:rPr>
        <w:lastRenderedPageBreak/>
        <w:t>acciones que evidencien la contribución del colectivo de año para lograr la sostenibilidad del claustro a través de la actividad científico investigativa, científico metodológica, ni la divulgación de eventos o espacios para promover la socialización de resultados científicos de los docentes.</w:t>
      </w:r>
      <w:r w:rsidRPr="00720384">
        <w:rPr>
          <w:vertAlign w:val="superscript"/>
          <w:lang w:val="es-ES" w:eastAsia="es-ES"/>
        </w:rPr>
        <w:t xml:space="preserve"> </w:t>
      </w:r>
    </w:p>
    <w:p w14:paraId="0AAF76DE" w14:textId="77777777" w:rsidR="00720384" w:rsidRPr="00720384" w:rsidRDefault="00720384" w:rsidP="00720384">
      <w:pPr>
        <w:tabs>
          <w:tab w:val="left" w:pos="8789"/>
        </w:tabs>
        <w:spacing w:line="360" w:lineRule="auto"/>
        <w:ind w:right="142"/>
        <w:jc w:val="both"/>
        <w:rPr>
          <w:vertAlign w:val="superscript"/>
          <w:lang w:val="es-ES" w:eastAsia="es-ES"/>
        </w:rPr>
      </w:pPr>
      <w:r w:rsidRPr="00720384">
        <w:rPr>
          <w:lang w:val="es-ES" w:eastAsia="es-ES"/>
        </w:rPr>
        <w:t xml:space="preserve">Un </w:t>
      </w:r>
      <w:proofErr w:type="gramStart"/>
      <w:r w:rsidRPr="00720384">
        <w:rPr>
          <w:lang w:val="es-ES" w:eastAsia="es-ES"/>
        </w:rPr>
        <w:t>estudio</w:t>
      </w:r>
      <w:r w:rsidRPr="00720384">
        <w:rPr>
          <w:vertAlign w:val="superscript"/>
          <w:lang w:val="es-ES" w:eastAsia="es-ES"/>
        </w:rPr>
        <w:t>(</w:t>
      </w:r>
      <w:proofErr w:type="gramEnd"/>
      <w:r w:rsidRPr="00720384">
        <w:rPr>
          <w:vertAlign w:val="superscript"/>
          <w:lang w:val="es-ES" w:eastAsia="es-ES"/>
        </w:rPr>
        <w:t>18)</w:t>
      </w:r>
      <w:r w:rsidRPr="00720384">
        <w:rPr>
          <w:lang w:val="es-ES" w:eastAsia="es-ES"/>
        </w:rPr>
        <w:t xml:space="preserve"> en los docentes de la carrera de Estomatología, de Las Tunas, comprobó baja participación de los profesores en eventos nacionales e internacionales, así como el índice de publicaciones.</w:t>
      </w:r>
    </w:p>
    <w:p w14:paraId="086FE497" w14:textId="77777777" w:rsidR="00720384" w:rsidRPr="00720384" w:rsidRDefault="00720384" w:rsidP="00720384">
      <w:pPr>
        <w:spacing w:line="360" w:lineRule="auto"/>
        <w:ind w:right="142"/>
        <w:jc w:val="both"/>
        <w:rPr>
          <w:lang w:val="es-ES" w:eastAsia="es-ES"/>
        </w:rPr>
      </w:pPr>
      <w:r w:rsidRPr="00720384">
        <w:rPr>
          <w:lang w:val="es-ES" w:eastAsia="es-ES"/>
        </w:rPr>
        <w:t>Una investigación</w:t>
      </w:r>
      <w:r w:rsidRPr="00720384">
        <w:rPr>
          <w:vertAlign w:val="superscript"/>
          <w:lang w:val="es-ES" w:eastAsia="es-ES"/>
        </w:rPr>
        <w:t xml:space="preserve"> </w:t>
      </w:r>
      <w:r w:rsidRPr="00720384">
        <w:rPr>
          <w:lang w:val="es-ES" w:eastAsia="es-ES"/>
        </w:rPr>
        <w:t xml:space="preserve">de la provincia </w:t>
      </w:r>
      <w:proofErr w:type="gramStart"/>
      <w:r w:rsidRPr="00720384">
        <w:rPr>
          <w:lang w:val="es-ES" w:eastAsia="es-ES"/>
        </w:rPr>
        <w:t>Granma</w:t>
      </w:r>
      <w:r w:rsidRPr="00720384">
        <w:rPr>
          <w:vertAlign w:val="superscript"/>
          <w:lang w:val="es-ES" w:eastAsia="es-ES"/>
        </w:rPr>
        <w:t>(</w:t>
      </w:r>
      <w:proofErr w:type="gramEnd"/>
      <w:r w:rsidRPr="00720384">
        <w:rPr>
          <w:vertAlign w:val="superscript"/>
          <w:lang w:val="es-ES" w:eastAsia="es-ES"/>
        </w:rPr>
        <w:t>19)</w:t>
      </w:r>
      <w:r w:rsidRPr="00720384">
        <w:rPr>
          <w:lang w:val="es-ES" w:eastAsia="es-ES"/>
        </w:rPr>
        <w:t xml:space="preserve"> muestra que la producción científica en el Policlínico “Jimmy </w:t>
      </w:r>
      <w:proofErr w:type="spellStart"/>
      <w:r w:rsidRPr="00720384">
        <w:rPr>
          <w:lang w:val="es-ES" w:eastAsia="es-ES"/>
        </w:rPr>
        <w:t>Hirzel</w:t>
      </w:r>
      <w:proofErr w:type="spellEnd"/>
      <w:r w:rsidRPr="00720384">
        <w:rPr>
          <w:lang w:val="es-ES" w:eastAsia="es-ES"/>
        </w:rPr>
        <w:t>”, durante 1997-2020, ha crecido, pero aún es escasa.</w:t>
      </w:r>
      <w:r w:rsidRPr="00720384">
        <w:rPr>
          <w:vertAlign w:val="superscript"/>
          <w:lang w:val="es-ES" w:eastAsia="es-ES"/>
        </w:rPr>
        <w:t xml:space="preserve"> </w:t>
      </w:r>
    </w:p>
    <w:p w14:paraId="47A12256" w14:textId="77777777" w:rsidR="00720384" w:rsidRPr="00720384" w:rsidRDefault="00720384" w:rsidP="00720384">
      <w:pPr>
        <w:spacing w:line="360" w:lineRule="auto"/>
        <w:ind w:right="140"/>
        <w:jc w:val="both"/>
        <w:rPr>
          <w:lang w:val="es-ES" w:eastAsia="es-ES"/>
        </w:rPr>
      </w:pPr>
      <w:r w:rsidRPr="00720384">
        <w:rPr>
          <w:lang w:val="es-ES" w:eastAsia="es-ES"/>
        </w:rPr>
        <w:t xml:space="preserve">En la provincia de Matanzas, </w:t>
      </w:r>
      <w:r w:rsidRPr="00720384">
        <w:rPr>
          <w:i/>
          <w:lang w:val="es-ES" w:eastAsia="es-ES"/>
        </w:rPr>
        <w:t xml:space="preserve">Álvarez Escobar </w:t>
      </w:r>
      <w:r w:rsidRPr="00720384">
        <w:rPr>
          <w:iCs/>
          <w:lang w:val="es-ES" w:eastAsia="es-ES"/>
        </w:rPr>
        <w:t xml:space="preserve">y </w:t>
      </w:r>
      <w:proofErr w:type="gramStart"/>
      <w:r w:rsidRPr="00720384">
        <w:rPr>
          <w:iCs/>
          <w:lang w:val="es-ES" w:eastAsia="es-ES"/>
        </w:rPr>
        <w:t>otros</w:t>
      </w:r>
      <w:r w:rsidRPr="00720384">
        <w:rPr>
          <w:vertAlign w:val="superscript"/>
          <w:lang w:val="es-ES" w:eastAsia="es-ES"/>
        </w:rPr>
        <w:t>(</w:t>
      </w:r>
      <w:proofErr w:type="gramEnd"/>
      <w:r w:rsidRPr="00720384">
        <w:rPr>
          <w:vertAlign w:val="superscript"/>
          <w:lang w:val="es-ES" w:eastAsia="es-ES"/>
        </w:rPr>
        <w:t>20)</w:t>
      </w:r>
      <w:r w:rsidRPr="00720384">
        <w:rPr>
          <w:lang w:val="es-ES" w:eastAsia="es-ES"/>
        </w:rPr>
        <w:t xml:space="preserve"> plantean que contrasta la vasta producción en trabajos de terminación de residencias, maestrías, jornadas científicas, congresos, con los bajos indicadores de publicaciones por profesionales que ostenta la provincia de Matanzas y realizan reflexiones sobre los posibles factores que inciden en los bajos índices de publicación científica, como los  relativos al autor, con la organización y el proceso editorial.</w:t>
      </w:r>
    </w:p>
    <w:p w14:paraId="0BAF20E6" w14:textId="77777777" w:rsidR="00720384" w:rsidRPr="00720384" w:rsidRDefault="00720384" w:rsidP="00720384">
      <w:pPr>
        <w:spacing w:line="360" w:lineRule="auto"/>
        <w:ind w:right="140"/>
        <w:jc w:val="both"/>
        <w:rPr>
          <w:vertAlign w:val="superscript"/>
          <w:lang w:val="es-ES" w:eastAsia="es-ES"/>
        </w:rPr>
      </w:pPr>
      <w:r w:rsidRPr="00720384">
        <w:rPr>
          <w:lang w:val="es-ES" w:eastAsia="es-ES"/>
        </w:rPr>
        <w:t xml:space="preserve">Un </w:t>
      </w:r>
      <w:proofErr w:type="gramStart"/>
      <w:r w:rsidRPr="00720384">
        <w:rPr>
          <w:lang w:val="es-ES" w:eastAsia="es-ES"/>
        </w:rPr>
        <w:t>estudio</w:t>
      </w:r>
      <w:r w:rsidRPr="00720384">
        <w:rPr>
          <w:vertAlign w:val="superscript"/>
          <w:lang w:val="es-ES" w:eastAsia="es-ES"/>
        </w:rPr>
        <w:t>(</w:t>
      </w:r>
      <w:proofErr w:type="gramEnd"/>
      <w:r w:rsidRPr="00720384">
        <w:rPr>
          <w:vertAlign w:val="superscript"/>
          <w:lang w:val="es-ES" w:eastAsia="es-ES"/>
        </w:rPr>
        <w:t>21)</w:t>
      </w:r>
      <w:r w:rsidRPr="00720384">
        <w:rPr>
          <w:lang w:val="es-ES" w:eastAsia="es-ES"/>
        </w:rPr>
        <w:t xml:space="preserve"> en la provincia de Pinar del Río, revela escasa producción científica en el Policlínico Universitario “Fermín Valdés Domínguez” de Viñales, en el período 2000-2019, lo cual entra en contraposición con el potencial científico de los profesionales de la salud que allí han laborado en las 2 décadas analizadas. Constituye una limitante para optar por categorías docentes e investigativas, niveles superiores de especialización asistencial y solucionar los problemas de salud existentes en la comunidad, a través de la implementación del método </w:t>
      </w:r>
      <w:proofErr w:type="gramStart"/>
      <w:r w:rsidRPr="00720384">
        <w:rPr>
          <w:lang w:val="es-ES" w:eastAsia="es-ES"/>
        </w:rPr>
        <w:t>científico.</w:t>
      </w:r>
      <w:r w:rsidRPr="00720384">
        <w:rPr>
          <w:vertAlign w:val="superscript"/>
          <w:lang w:val="es-ES" w:eastAsia="es-ES"/>
        </w:rPr>
        <w:t>(</w:t>
      </w:r>
      <w:proofErr w:type="gramEnd"/>
      <w:r w:rsidRPr="00720384">
        <w:rPr>
          <w:vertAlign w:val="superscript"/>
          <w:lang w:val="es-ES" w:eastAsia="es-ES"/>
        </w:rPr>
        <w:t>21)</w:t>
      </w:r>
    </w:p>
    <w:p w14:paraId="588DE15C" w14:textId="77777777" w:rsidR="00720384" w:rsidRPr="00720384" w:rsidRDefault="00720384" w:rsidP="00720384">
      <w:pPr>
        <w:spacing w:line="360" w:lineRule="auto"/>
        <w:ind w:right="140"/>
        <w:jc w:val="both"/>
        <w:rPr>
          <w:lang w:val="es-ES" w:eastAsia="es-ES"/>
        </w:rPr>
      </w:pPr>
      <w:r w:rsidRPr="00720384">
        <w:rPr>
          <w:lang w:val="es-ES" w:eastAsia="es-ES"/>
        </w:rPr>
        <w:t xml:space="preserve">Se identificó en el Policlínico “Julián Grimau”, del municipio Arroyo Naranjo de la provincia La Habana, que entre los problemas en el desarrollo del trabajo docente metodológico y las investigaciones existe desmotivación de los profesionales de la salud para optar por categoría docente, investigativa o grados científicos, así como, insuficiente producción </w:t>
      </w:r>
      <w:proofErr w:type="gramStart"/>
      <w:r w:rsidRPr="00720384">
        <w:rPr>
          <w:lang w:val="es-ES" w:eastAsia="es-ES"/>
        </w:rPr>
        <w:t>científica.</w:t>
      </w:r>
      <w:r w:rsidRPr="00720384">
        <w:rPr>
          <w:vertAlign w:val="superscript"/>
          <w:lang w:val="es-ES" w:eastAsia="es-ES"/>
        </w:rPr>
        <w:t>(</w:t>
      </w:r>
      <w:proofErr w:type="gramEnd"/>
      <w:r w:rsidRPr="00720384">
        <w:rPr>
          <w:vertAlign w:val="superscript"/>
          <w:lang w:val="es-ES" w:eastAsia="es-ES"/>
        </w:rPr>
        <w:t>22)</w:t>
      </w:r>
    </w:p>
    <w:p w14:paraId="560B5D0A" w14:textId="77777777" w:rsidR="00720384" w:rsidRPr="00720384" w:rsidRDefault="00720384" w:rsidP="00720384">
      <w:pPr>
        <w:spacing w:line="360" w:lineRule="auto"/>
        <w:ind w:right="140"/>
        <w:jc w:val="both"/>
        <w:rPr>
          <w:lang w:val="es-ES" w:eastAsia="es-ES"/>
        </w:rPr>
      </w:pPr>
      <w:r w:rsidRPr="00720384">
        <w:rPr>
          <w:lang w:val="es-ES" w:eastAsia="es-ES"/>
        </w:rPr>
        <w:t xml:space="preserve">En la provincia de Artemisa, </w:t>
      </w:r>
      <w:r w:rsidRPr="00720384">
        <w:rPr>
          <w:i/>
          <w:lang w:val="es-ES" w:eastAsia="es-ES"/>
        </w:rPr>
        <w:t xml:space="preserve">Piña </w:t>
      </w:r>
      <w:proofErr w:type="gramStart"/>
      <w:r w:rsidRPr="00720384">
        <w:rPr>
          <w:i/>
          <w:lang w:val="es-ES" w:eastAsia="es-ES"/>
        </w:rPr>
        <w:t>Borrego</w:t>
      </w:r>
      <w:r w:rsidRPr="00720384">
        <w:rPr>
          <w:vertAlign w:val="superscript"/>
          <w:lang w:val="es-ES" w:eastAsia="es-ES"/>
        </w:rPr>
        <w:t>(</w:t>
      </w:r>
      <w:proofErr w:type="gramEnd"/>
      <w:r w:rsidRPr="00720384">
        <w:rPr>
          <w:vertAlign w:val="superscript"/>
          <w:lang w:val="es-ES" w:eastAsia="es-ES"/>
        </w:rPr>
        <w:t>23)</w:t>
      </w:r>
      <w:r w:rsidRPr="00720384">
        <w:rPr>
          <w:lang w:val="es-ES" w:eastAsia="es-ES"/>
        </w:rPr>
        <w:t xml:space="preserve"> enumera múltiples causas que pudieran incidir en que la productividad científica no sea la esperada; considera que a pesar de todas las facilidades y bondades que la atención primaria de salud ofrece para el desarrollo de la actividad investigativa, de la cantidad de proyectos que cada año aprueba, que la emergencia de líderes científicos y su impacto en los resultados investigativos no es proporcional al número de estudios que se desarrollan.</w:t>
      </w:r>
    </w:p>
    <w:p w14:paraId="0CFD2193" w14:textId="77777777" w:rsidR="00720384" w:rsidRPr="00720384" w:rsidRDefault="00720384" w:rsidP="00720384">
      <w:pPr>
        <w:spacing w:line="360" w:lineRule="auto"/>
        <w:ind w:right="140"/>
        <w:jc w:val="both"/>
        <w:rPr>
          <w:vertAlign w:val="superscript"/>
          <w:lang w:val="es-ES" w:eastAsia="es-ES"/>
        </w:rPr>
      </w:pPr>
      <w:r w:rsidRPr="00720384">
        <w:rPr>
          <w:lang w:val="es-ES" w:eastAsia="es-ES"/>
        </w:rPr>
        <w:lastRenderedPageBreak/>
        <w:t xml:space="preserve">Las autoras comparten el criterio, que laborar en un entorno académico está relacionado con una mayor productividad científica y otras variables, como: número de proyectos de investigación realizados, participación en grupos de investigación, cantidad de horas dedicadas a la investigación y años trabajados en la </w:t>
      </w:r>
      <w:proofErr w:type="gramStart"/>
      <w:r w:rsidRPr="00720384">
        <w:rPr>
          <w:lang w:val="es-ES" w:eastAsia="es-ES"/>
        </w:rPr>
        <w:t>universidad.</w:t>
      </w:r>
      <w:r w:rsidRPr="00720384">
        <w:rPr>
          <w:vertAlign w:val="superscript"/>
          <w:lang w:val="es-ES" w:eastAsia="es-ES"/>
        </w:rPr>
        <w:t>(</w:t>
      </w:r>
      <w:proofErr w:type="gramEnd"/>
      <w:r w:rsidRPr="00720384">
        <w:rPr>
          <w:vertAlign w:val="superscript"/>
          <w:lang w:val="es-ES" w:eastAsia="es-ES"/>
        </w:rPr>
        <w:t>24,25)</w:t>
      </w:r>
      <w:r w:rsidRPr="00720384">
        <w:rPr>
          <w:lang w:val="es-ES" w:eastAsia="es-ES"/>
        </w:rPr>
        <w:t xml:space="preserve"> Además, se ha señala el sexo masculino, dictado de cursos de metodología de la investigación, la cantidad de años en la docencia  y universidad donde se labora.</w:t>
      </w:r>
      <w:r w:rsidRPr="00720384">
        <w:rPr>
          <w:vertAlign w:val="superscript"/>
          <w:lang w:val="es-ES" w:eastAsia="es-ES"/>
        </w:rPr>
        <w:t>(25)</w:t>
      </w:r>
    </w:p>
    <w:p w14:paraId="65FDCF2E" w14:textId="77777777" w:rsidR="00720384" w:rsidRPr="00720384" w:rsidRDefault="00720384" w:rsidP="00720384">
      <w:pPr>
        <w:spacing w:line="360" w:lineRule="auto"/>
        <w:ind w:right="140"/>
        <w:jc w:val="center"/>
        <w:rPr>
          <w:b/>
          <w:sz w:val="28"/>
          <w:szCs w:val="28"/>
          <w:lang w:val="es-ES" w:eastAsia="es-ES"/>
        </w:rPr>
      </w:pPr>
      <w:r w:rsidRPr="00720384">
        <w:rPr>
          <w:b/>
          <w:sz w:val="28"/>
          <w:szCs w:val="28"/>
          <w:lang w:val="es-ES" w:eastAsia="es-ES"/>
        </w:rPr>
        <w:t>Análisis crítico e interpretación de los autores sobre los resultados encontrados</w:t>
      </w:r>
    </w:p>
    <w:p w14:paraId="5501FC30" w14:textId="77777777" w:rsidR="00720384" w:rsidRPr="00720384" w:rsidRDefault="00720384" w:rsidP="00720384">
      <w:pPr>
        <w:tabs>
          <w:tab w:val="left" w:pos="340"/>
          <w:tab w:val="left" w:pos="680"/>
        </w:tabs>
        <w:spacing w:line="360" w:lineRule="auto"/>
        <w:ind w:right="140"/>
        <w:jc w:val="both"/>
        <w:rPr>
          <w:rFonts w:eastAsia="Batang"/>
          <w:lang w:val="es-ES" w:eastAsia="de-DE"/>
        </w:rPr>
      </w:pPr>
      <w:r w:rsidRPr="00720384">
        <w:rPr>
          <w:rFonts w:eastAsia="Batang"/>
          <w:lang w:val="es-ES" w:eastAsia="de-DE"/>
        </w:rPr>
        <w:t xml:space="preserve">Lo mostrado manifiesta cómo la práctica investigativa de los docentes, no alcanza las expectativas que se refrendan en documentos rectores del Ministerio de Educación Superior, en los cuales se establece que el trabajo científico-metodológico tiene como fin perfeccionar el proceso docente educativo, mediante el desarrollo de investigaciones o utilizar sus </w:t>
      </w:r>
      <w:proofErr w:type="gramStart"/>
      <w:r w:rsidRPr="00720384">
        <w:rPr>
          <w:rFonts w:eastAsia="Batang"/>
          <w:lang w:val="es-ES" w:eastAsia="de-DE"/>
        </w:rPr>
        <w:t>resultados.</w:t>
      </w:r>
      <w:r w:rsidRPr="00720384">
        <w:rPr>
          <w:rFonts w:eastAsia="Batang"/>
          <w:vertAlign w:val="superscript"/>
          <w:lang w:val="es-ES" w:eastAsia="de-DE"/>
        </w:rPr>
        <w:t>(</w:t>
      </w:r>
      <w:proofErr w:type="gramEnd"/>
      <w:r w:rsidRPr="00720384">
        <w:rPr>
          <w:rFonts w:eastAsia="Batang"/>
          <w:vertAlign w:val="superscript"/>
          <w:lang w:val="es-ES" w:eastAsia="de-DE"/>
        </w:rPr>
        <w:t>11)</w:t>
      </w:r>
      <w:r w:rsidRPr="00720384">
        <w:rPr>
          <w:rFonts w:eastAsia="Batang"/>
          <w:lang w:val="es-ES" w:eastAsia="de-DE"/>
        </w:rPr>
        <w:t xml:space="preserve"> Esto le permite al profesor realizar un trabajo docente superior. </w:t>
      </w:r>
    </w:p>
    <w:p w14:paraId="4834AD88" w14:textId="77777777" w:rsidR="00720384" w:rsidRPr="00720384" w:rsidRDefault="00720384" w:rsidP="00720384">
      <w:pPr>
        <w:tabs>
          <w:tab w:val="left" w:pos="340"/>
          <w:tab w:val="left" w:pos="680"/>
        </w:tabs>
        <w:spacing w:line="360" w:lineRule="auto"/>
        <w:ind w:right="140"/>
        <w:jc w:val="both"/>
        <w:rPr>
          <w:rFonts w:eastAsia="Batang"/>
          <w:vertAlign w:val="superscript"/>
          <w:lang w:val="es-ES" w:eastAsia="de-DE"/>
        </w:rPr>
      </w:pPr>
      <w:r w:rsidRPr="00720384">
        <w:rPr>
          <w:rFonts w:eastAsia="Batang"/>
          <w:lang w:val="es-ES" w:eastAsia="de-DE"/>
        </w:rPr>
        <w:t xml:space="preserve">En el ámbito de las ciencias médicas, los profesores que participan en la docencia de pregrado y posgrado poseen una reducida comprensión de lo necesario de la </w:t>
      </w:r>
      <w:r w:rsidRPr="00720384">
        <w:rPr>
          <w:rFonts w:eastAsia="Arial"/>
          <w:color w:val="000000"/>
          <w:lang w:val="es-ES" w:eastAsia="es-ES"/>
        </w:rPr>
        <w:t xml:space="preserve">actividad investigativa, lo cual </w:t>
      </w:r>
      <w:r w:rsidRPr="00720384">
        <w:rPr>
          <w:rFonts w:eastAsia="Batang"/>
          <w:lang w:val="es-ES" w:eastAsia="de-DE"/>
        </w:rPr>
        <w:t xml:space="preserve">coincide con </w:t>
      </w:r>
      <w:r w:rsidRPr="00720384">
        <w:rPr>
          <w:rFonts w:eastAsia="Batang"/>
          <w:i/>
          <w:lang w:val="es-ES" w:eastAsia="de-DE"/>
        </w:rPr>
        <w:t>Hidalgo Mederos</w:t>
      </w:r>
      <w:r w:rsidRPr="00720384">
        <w:rPr>
          <w:rFonts w:eastAsia="Batang"/>
          <w:lang w:val="es-ES" w:eastAsia="de-DE"/>
        </w:rPr>
        <w:t xml:space="preserve"> y otros.</w:t>
      </w:r>
      <w:r w:rsidRPr="00720384">
        <w:rPr>
          <w:rFonts w:eastAsia="Batang"/>
          <w:vertAlign w:val="superscript"/>
          <w:lang w:val="es-ES" w:eastAsia="de-DE"/>
        </w:rPr>
        <w:t xml:space="preserve">(22) </w:t>
      </w:r>
      <w:r w:rsidRPr="00720384">
        <w:rPr>
          <w:rFonts w:eastAsia="Batang"/>
          <w:lang w:val="es-ES" w:eastAsia="de-DE"/>
        </w:rPr>
        <w:t>En el Salvador se realizó  un estudio,</w:t>
      </w:r>
      <w:r w:rsidRPr="00720384">
        <w:rPr>
          <w:rFonts w:eastAsia="Batang"/>
          <w:vertAlign w:val="superscript"/>
          <w:lang w:val="es-ES" w:eastAsia="de-DE"/>
        </w:rPr>
        <w:t>(26)</w:t>
      </w:r>
      <w:r w:rsidRPr="00720384">
        <w:rPr>
          <w:rFonts w:eastAsia="Batang"/>
          <w:lang w:val="es-ES" w:eastAsia="de-DE"/>
        </w:rPr>
        <w:t xml:space="preserve"> a 165 docentes en la Facultad de Medicina de la Universidad de El Salvador, en el mes de marzo de 2021; se constató muy poca práctica investigativa en la formación profesional y, en su mayoría, con el rol de formar en investigación.</w:t>
      </w:r>
    </w:p>
    <w:p w14:paraId="27F20A0F" w14:textId="77777777" w:rsidR="00720384" w:rsidRPr="00720384" w:rsidRDefault="00720384" w:rsidP="00720384">
      <w:pPr>
        <w:tabs>
          <w:tab w:val="left" w:pos="340"/>
          <w:tab w:val="left" w:pos="680"/>
        </w:tabs>
        <w:spacing w:line="360" w:lineRule="auto"/>
        <w:ind w:right="140"/>
        <w:jc w:val="both"/>
        <w:rPr>
          <w:rFonts w:eastAsia="Batang"/>
          <w:lang w:val="es-ES" w:eastAsia="de-DE"/>
        </w:rPr>
      </w:pPr>
      <w:r w:rsidRPr="00720384">
        <w:rPr>
          <w:rFonts w:eastAsia="Batang"/>
          <w:lang w:val="es-ES" w:eastAsia="de-DE"/>
        </w:rPr>
        <w:t xml:space="preserve">En Colombia, </w:t>
      </w:r>
      <w:proofErr w:type="gramStart"/>
      <w:r w:rsidRPr="00720384">
        <w:rPr>
          <w:rFonts w:eastAsia="Batang"/>
          <w:lang w:val="es-ES" w:eastAsia="de-DE"/>
        </w:rPr>
        <w:t>investigadores</w:t>
      </w:r>
      <w:r w:rsidRPr="00720384">
        <w:rPr>
          <w:rFonts w:eastAsia="Batang"/>
          <w:vertAlign w:val="superscript"/>
          <w:lang w:val="es-ES" w:eastAsia="de-DE"/>
        </w:rPr>
        <w:t>(</w:t>
      </w:r>
      <w:proofErr w:type="gramEnd"/>
      <w:r w:rsidRPr="00720384">
        <w:rPr>
          <w:rFonts w:eastAsia="Batang"/>
          <w:vertAlign w:val="superscript"/>
          <w:lang w:val="es-ES" w:eastAsia="de-DE"/>
        </w:rPr>
        <w:t>27)</w:t>
      </w:r>
      <w:r w:rsidRPr="00720384">
        <w:rPr>
          <w:rFonts w:eastAsia="Batang"/>
          <w:lang w:val="es-ES" w:eastAsia="de-DE"/>
        </w:rPr>
        <w:t xml:space="preserve"> del tema, concluyen que es baja la frecuencia de publicación entre los docentes de medicina de la Universidad Pedagógica y Tecnológica de Colombia (</w:t>
      </w:r>
      <w:proofErr w:type="spellStart"/>
      <w:r w:rsidRPr="00720384">
        <w:rPr>
          <w:rFonts w:eastAsia="Batang"/>
          <w:lang w:val="es-ES" w:eastAsia="de-DE"/>
        </w:rPr>
        <w:t>UPTC</w:t>
      </w:r>
      <w:proofErr w:type="spellEnd"/>
      <w:r w:rsidRPr="00720384">
        <w:rPr>
          <w:rFonts w:eastAsia="Batang"/>
          <w:lang w:val="es-ES" w:eastAsia="de-DE"/>
        </w:rPr>
        <w:t>).</w:t>
      </w:r>
    </w:p>
    <w:p w14:paraId="0B789827" w14:textId="77777777" w:rsidR="00720384" w:rsidRPr="00720384" w:rsidRDefault="00720384" w:rsidP="00720384">
      <w:pPr>
        <w:tabs>
          <w:tab w:val="left" w:pos="340"/>
          <w:tab w:val="left" w:pos="680"/>
        </w:tabs>
        <w:spacing w:line="360" w:lineRule="auto"/>
        <w:ind w:right="140"/>
        <w:jc w:val="both"/>
        <w:rPr>
          <w:rFonts w:eastAsia="Batang"/>
          <w:lang w:val="es-ES" w:eastAsia="de-DE"/>
        </w:rPr>
      </w:pPr>
      <w:r w:rsidRPr="00720384">
        <w:rPr>
          <w:rFonts w:eastAsia="Batang"/>
          <w:lang w:val="es-ES" w:eastAsia="de-DE"/>
        </w:rPr>
        <w:t xml:space="preserve">En Perú se reporta baja frecuencia de publicación entre los profesores en la </w:t>
      </w:r>
      <w:r w:rsidRPr="00720384">
        <w:rPr>
          <w:lang w:val="es-ES" w:eastAsia="es-ES"/>
        </w:rPr>
        <w:t xml:space="preserve">Escuela de Medicina peruana de </w:t>
      </w:r>
      <w:proofErr w:type="gramStart"/>
      <w:r w:rsidRPr="00720384">
        <w:rPr>
          <w:lang w:val="es-ES" w:eastAsia="es-ES"/>
        </w:rPr>
        <w:t>Cusco</w:t>
      </w:r>
      <w:r w:rsidRPr="00720384">
        <w:rPr>
          <w:rFonts w:eastAsia="Batang"/>
          <w:lang w:val="es-ES" w:eastAsia="de-DE"/>
        </w:rPr>
        <w:t>.</w:t>
      </w:r>
      <w:r w:rsidRPr="00720384">
        <w:rPr>
          <w:rFonts w:eastAsia="Batang"/>
          <w:vertAlign w:val="superscript"/>
          <w:lang w:val="es-ES" w:eastAsia="de-DE"/>
        </w:rPr>
        <w:t>(</w:t>
      </w:r>
      <w:proofErr w:type="gramEnd"/>
      <w:r w:rsidRPr="00720384">
        <w:rPr>
          <w:rFonts w:eastAsia="Batang"/>
          <w:vertAlign w:val="superscript"/>
          <w:lang w:val="es-ES" w:eastAsia="de-DE"/>
        </w:rPr>
        <w:t>28)</w:t>
      </w:r>
      <w:r w:rsidRPr="00720384">
        <w:rPr>
          <w:rFonts w:eastAsia="Batang"/>
          <w:lang w:val="es-ES" w:eastAsia="de-DE"/>
        </w:rPr>
        <w:t xml:space="preserve"> </w:t>
      </w:r>
    </w:p>
    <w:p w14:paraId="2C71B436" w14:textId="77777777" w:rsidR="00720384" w:rsidRPr="00720384" w:rsidRDefault="00720384" w:rsidP="00720384">
      <w:pPr>
        <w:tabs>
          <w:tab w:val="left" w:pos="340"/>
          <w:tab w:val="left" w:pos="680"/>
        </w:tabs>
        <w:spacing w:line="360" w:lineRule="auto"/>
        <w:ind w:right="140"/>
        <w:jc w:val="both"/>
        <w:rPr>
          <w:rFonts w:eastAsia="Batang"/>
          <w:vertAlign w:val="superscript"/>
          <w:lang w:val="es-ES" w:eastAsia="de-DE"/>
        </w:rPr>
      </w:pPr>
      <w:r w:rsidRPr="00720384">
        <w:rPr>
          <w:rFonts w:eastAsia="Batang"/>
          <w:lang w:val="es-ES" w:eastAsia="de-DE"/>
        </w:rPr>
        <w:t>La vigencia del tema sobre la práctica investigativa en docentes de ciencias médicas, está acorde con  forjar en las instituciones de salud cubanas profesionales competentes, lo cual responde a los lineamientos 145, 146, 147 y 160 de la Política Económica y Social del Partido y la Revolución.</w:t>
      </w:r>
      <w:r w:rsidRPr="00720384">
        <w:rPr>
          <w:rFonts w:eastAsia="Batang"/>
          <w:vertAlign w:val="superscript"/>
          <w:lang w:val="es-ES" w:eastAsia="de-DE"/>
        </w:rPr>
        <w:t>(29)</w:t>
      </w:r>
      <w:r w:rsidRPr="00720384">
        <w:rPr>
          <w:rFonts w:eastAsia="Batang"/>
          <w:lang w:val="es-ES" w:eastAsia="de-DE"/>
        </w:rPr>
        <w:t xml:space="preserve"> En otros países se ha dado importancia al tema como política de estado; así se aprecia que la República Popular China</w:t>
      </w:r>
      <w:r w:rsidRPr="00720384">
        <w:rPr>
          <w:rFonts w:eastAsia="Arial"/>
          <w:color w:val="000000"/>
          <w:lang w:val="es-ES" w:eastAsia="es-ES"/>
        </w:rPr>
        <w:t xml:space="preserve"> h</w:t>
      </w:r>
      <w:r w:rsidRPr="00720384">
        <w:rPr>
          <w:rFonts w:eastAsia="Batang"/>
          <w:lang w:val="es-ES" w:eastAsia="de-DE"/>
        </w:rPr>
        <w:t>a asumido la investigación científica desde la política educativa desarrollada durante las últimas décadas, como una de las principales tareas de la educación superior.</w:t>
      </w:r>
      <w:r w:rsidRPr="00720384">
        <w:rPr>
          <w:rFonts w:eastAsia="Batang"/>
          <w:vertAlign w:val="superscript"/>
          <w:lang w:val="es-ES" w:eastAsia="de-DE"/>
        </w:rPr>
        <w:t>(30)</w:t>
      </w:r>
    </w:p>
    <w:p w14:paraId="211B3D42" w14:textId="77777777" w:rsidR="00720384" w:rsidRPr="00720384" w:rsidRDefault="00720384" w:rsidP="00720384">
      <w:pPr>
        <w:tabs>
          <w:tab w:val="left" w:pos="340"/>
          <w:tab w:val="left" w:pos="680"/>
        </w:tabs>
        <w:spacing w:line="360" w:lineRule="auto"/>
        <w:ind w:right="140"/>
        <w:jc w:val="both"/>
        <w:rPr>
          <w:rFonts w:eastAsia="Batang"/>
          <w:vertAlign w:val="superscript"/>
          <w:lang w:val="es-ES" w:eastAsia="de-DE"/>
        </w:rPr>
      </w:pPr>
      <w:r w:rsidRPr="00720384">
        <w:rPr>
          <w:rFonts w:eastAsia="Batang"/>
          <w:lang w:val="es-ES" w:eastAsia="de-DE"/>
        </w:rPr>
        <w:lastRenderedPageBreak/>
        <w:t>También se ha señalado que en países como Chile, los gobiernos se preocupan de esta problemática, mediante la instalación de distintas políticas con las que se pretende favorecer la formación de profesores y mejorar las condiciones laborales de los profesionales de la educación.</w:t>
      </w:r>
      <w:r w:rsidRPr="00720384">
        <w:rPr>
          <w:rFonts w:eastAsia="Batang"/>
          <w:vertAlign w:val="superscript"/>
          <w:lang w:val="es-ES" w:eastAsia="de-DE"/>
        </w:rPr>
        <w:t xml:space="preserve">(31) </w:t>
      </w:r>
      <w:r w:rsidRPr="00720384">
        <w:rPr>
          <w:rFonts w:eastAsia="Batang"/>
          <w:lang w:val="es-ES" w:eastAsia="de-DE"/>
        </w:rPr>
        <w:t>Sin embargo, se advierte que cada vez se hace más visible el requerimiento de la comunidad académica y especializada, acerca de reposicionar a la investigación en un lugar importante, que ha perdido, debido a la mirada economicista enmarcada en la tradición de libre mercado que caracteriza a Chile.</w:t>
      </w:r>
      <w:r w:rsidRPr="00720384">
        <w:rPr>
          <w:rFonts w:eastAsia="Batang"/>
          <w:vertAlign w:val="superscript"/>
          <w:lang w:val="es-ES" w:eastAsia="de-DE"/>
        </w:rPr>
        <w:t xml:space="preserve">(31) </w:t>
      </w:r>
      <w:r w:rsidRPr="00720384">
        <w:rPr>
          <w:rFonts w:eastAsia="Arial"/>
          <w:color w:val="000000"/>
          <w:lang w:val="es-ES" w:eastAsia="es-ES"/>
        </w:rPr>
        <w:t>La educación universitaria tiene la presión social de centrar su accionar en la investigación para formar profesionales competentes en la solución de problemas del contexto.</w:t>
      </w:r>
      <w:r w:rsidRPr="00720384">
        <w:rPr>
          <w:rFonts w:eastAsia="Arial"/>
          <w:color w:val="000000"/>
          <w:vertAlign w:val="superscript"/>
          <w:lang w:val="es-ES" w:eastAsia="es-ES"/>
        </w:rPr>
        <w:t>(32)</w:t>
      </w:r>
    </w:p>
    <w:p w14:paraId="2D09C4F3" w14:textId="77777777" w:rsidR="00720384" w:rsidRPr="00720384" w:rsidRDefault="00720384" w:rsidP="00720384">
      <w:pPr>
        <w:tabs>
          <w:tab w:val="left" w:pos="340"/>
          <w:tab w:val="left" w:pos="680"/>
        </w:tabs>
        <w:spacing w:line="360" w:lineRule="auto"/>
        <w:ind w:right="140"/>
        <w:jc w:val="both"/>
        <w:rPr>
          <w:rFonts w:eastAsia="Batang"/>
          <w:lang w:val="es-ES" w:eastAsia="de-DE"/>
        </w:rPr>
      </w:pPr>
      <w:r w:rsidRPr="00720384">
        <w:rPr>
          <w:rFonts w:eastAsia="Batang"/>
          <w:lang w:val="es-ES" w:eastAsia="de-DE"/>
        </w:rPr>
        <w:t xml:space="preserve">Es evidente que las políticas estatales que propicien la investigación son imperiosas, pero, es necesaria la motivación de los docentes, este es un factor a tener en cuenta y considerar incentivos que puedan estimular la práctica investigativa, que incremente una cultura científica.  </w:t>
      </w:r>
    </w:p>
    <w:p w14:paraId="6AD56C0D" w14:textId="77777777" w:rsidR="00720384" w:rsidRPr="00720384" w:rsidRDefault="00720384" w:rsidP="00720384">
      <w:pPr>
        <w:tabs>
          <w:tab w:val="left" w:pos="340"/>
          <w:tab w:val="left" w:pos="680"/>
        </w:tabs>
        <w:spacing w:line="360" w:lineRule="auto"/>
        <w:ind w:right="140"/>
        <w:jc w:val="both"/>
        <w:rPr>
          <w:rFonts w:eastAsia="Batang"/>
          <w:lang w:val="es-ES" w:eastAsia="de-DE"/>
        </w:rPr>
      </w:pPr>
      <w:r w:rsidRPr="00720384">
        <w:rPr>
          <w:rFonts w:eastAsia="Batang"/>
          <w:lang w:val="es-ES" w:eastAsia="de-DE"/>
        </w:rPr>
        <w:t xml:space="preserve">Se coincide con la opinión de </w:t>
      </w:r>
      <w:proofErr w:type="spellStart"/>
      <w:r w:rsidRPr="00720384">
        <w:rPr>
          <w:rFonts w:eastAsia="Batang"/>
          <w:i/>
          <w:lang w:val="es-ES" w:eastAsia="de-DE"/>
        </w:rPr>
        <w:t>Reiban</w:t>
      </w:r>
      <w:proofErr w:type="spellEnd"/>
      <w:r w:rsidRPr="00720384">
        <w:rPr>
          <w:rFonts w:eastAsia="Batang"/>
          <w:i/>
          <w:lang w:val="es-ES" w:eastAsia="de-DE"/>
        </w:rPr>
        <w:t xml:space="preserve"> </w:t>
      </w:r>
      <w:proofErr w:type="gramStart"/>
      <w:r w:rsidRPr="00720384">
        <w:rPr>
          <w:rFonts w:eastAsia="Batang"/>
          <w:i/>
          <w:lang w:val="es-ES" w:eastAsia="de-DE"/>
        </w:rPr>
        <w:t>Barrera</w:t>
      </w:r>
      <w:r w:rsidRPr="00720384">
        <w:rPr>
          <w:rFonts w:eastAsia="Batang"/>
          <w:iCs/>
          <w:lang w:val="es-ES" w:eastAsia="de-DE"/>
        </w:rPr>
        <w:t>,</w:t>
      </w:r>
      <w:r w:rsidRPr="00720384">
        <w:rPr>
          <w:rFonts w:eastAsia="Batang"/>
          <w:vertAlign w:val="superscript"/>
          <w:lang w:val="es-ES" w:eastAsia="de-DE"/>
        </w:rPr>
        <w:t>(</w:t>
      </w:r>
      <w:proofErr w:type="gramEnd"/>
      <w:r w:rsidRPr="00720384">
        <w:rPr>
          <w:rFonts w:eastAsia="Batang"/>
          <w:vertAlign w:val="superscript"/>
          <w:lang w:val="es-ES" w:eastAsia="de-DE"/>
        </w:rPr>
        <w:t>33)</w:t>
      </w:r>
      <w:r w:rsidRPr="00720384">
        <w:rPr>
          <w:rFonts w:eastAsia="Batang"/>
          <w:lang w:val="es-ES" w:eastAsia="de-DE"/>
        </w:rPr>
        <w:t xml:space="preserve"> que la universidad precisa docentes con una cultura de la ciencia, que le facilite ejecutar procesos de investigación como lo precisa la sociedad actual.</w:t>
      </w:r>
    </w:p>
    <w:p w14:paraId="189F1D65" w14:textId="77777777" w:rsidR="00720384" w:rsidRPr="00720384" w:rsidRDefault="00720384" w:rsidP="00720384">
      <w:pPr>
        <w:tabs>
          <w:tab w:val="left" w:pos="340"/>
          <w:tab w:val="left" w:pos="680"/>
        </w:tabs>
        <w:spacing w:line="360" w:lineRule="auto"/>
        <w:ind w:right="140"/>
        <w:jc w:val="both"/>
        <w:rPr>
          <w:rFonts w:eastAsia="Batang"/>
          <w:lang w:val="es-ES" w:eastAsia="de-DE"/>
        </w:rPr>
      </w:pPr>
      <w:r w:rsidRPr="00720384">
        <w:rPr>
          <w:rFonts w:eastAsia="Batang"/>
          <w:lang w:val="es-ES" w:eastAsia="de-DE"/>
        </w:rPr>
        <w:t xml:space="preserve">Las autoras concuerdan con </w:t>
      </w:r>
      <w:r w:rsidRPr="00720384">
        <w:rPr>
          <w:rFonts w:eastAsia="Batang"/>
          <w:i/>
          <w:lang w:val="es-ES" w:eastAsia="de-DE"/>
        </w:rPr>
        <w:t>Álvarez Ochoa</w:t>
      </w:r>
      <w:r w:rsidRPr="00720384">
        <w:rPr>
          <w:rFonts w:eastAsia="Batang"/>
          <w:lang w:val="es-ES" w:eastAsia="de-DE"/>
        </w:rPr>
        <w:t xml:space="preserve"> y </w:t>
      </w:r>
      <w:proofErr w:type="gramStart"/>
      <w:r w:rsidRPr="00720384">
        <w:rPr>
          <w:rFonts w:eastAsia="Batang"/>
          <w:lang w:val="es-ES" w:eastAsia="de-DE"/>
        </w:rPr>
        <w:t>otros,</w:t>
      </w:r>
      <w:r w:rsidRPr="00720384">
        <w:rPr>
          <w:rFonts w:eastAsia="Batang"/>
          <w:vertAlign w:val="superscript"/>
          <w:lang w:val="es-ES" w:eastAsia="de-DE"/>
        </w:rPr>
        <w:t>(</w:t>
      </w:r>
      <w:proofErr w:type="gramEnd"/>
      <w:r w:rsidRPr="00720384">
        <w:rPr>
          <w:rFonts w:eastAsia="Batang"/>
          <w:vertAlign w:val="superscript"/>
          <w:lang w:val="es-ES" w:eastAsia="de-DE"/>
        </w:rPr>
        <w:t>34)</w:t>
      </w:r>
      <w:r w:rsidRPr="00720384">
        <w:rPr>
          <w:rFonts w:eastAsia="Batang"/>
          <w:lang w:val="es-ES" w:eastAsia="de-DE"/>
        </w:rPr>
        <w:t xml:space="preserve"> que la universidad debe convertirse en el lugar que fortalezca la investigación, tanto en los docentes como en los estudiantes, a fin de generar interés en estos últimos por la exploración de problemáticas que afectan a la sociedad.</w:t>
      </w:r>
    </w:p>
    <w:p w14:paraId="2B376A1C" w14:textId="77777777" w:rsidR="00720384" w:rsidRPr="00720384" w:rsidRDefault="00720384" w:rsidP="00720384">
      <w:pPr>
        <w:spacing w:line="360" w:lineRule="auto"/>
        <w:ind w:right="140"/>
        <w:jc w:val="both"/>
        <w:rPr>
          <w:lang w:val="es-ES" w:eastAsia="es-ES"/>
        </w:rPr>
      </w:pPr>
      <w:r w:rsidRPr="00720384">
        <w:rPr>
          <w:rFonts w:eastAsia="Batang"/>
          <w:lang w:val="es-ES" w:eastAsia="de-DE"/>
        </w:rPr>
        <w:t>Esta revisión</w:t>
      </w:r>
      <w:r w:rsidRPr="00720384">
        <w:rPr>
          <w:lang w:val="es-ES" w:eastAsia="es-ES"/>
        </w:rPr>
        <w:t xml:space="preserve"> es una aproximación inicial al problema planteado, que conduce a los autores a considerar la necesidad de elaborar modelos y estrategias, que conllevan a plantear nuevos problemas de investigación para darles solución. Sin embargo, este trabajo identificó el estado actual de la práctica investigativa de docentes y de factores vinculados a la producción científica, de forma positiva y negativa, en el ámbito de las ciencias médicas en Cuba. Sustenta la necesidad de perfeccionar la preparación de los profesores, lo cual interviene en el crecimiento y desarrollo de la docencia médica cubana, que ha sido ponderada en la formación de profesionales y desempeño, al servicio de la salud social.</w:t>
      </w:r>
    </w:p>
    <w:p w14:paraId="07EE736A" w14:textId="77777777" w:rsidR="00720384" w:rsidRPr="00720384" w:rsidRDefault="00720384" w:rsidP="00720384">
      <w:pPr>
        <w:spacing w:line="360" w:lineRule="auto"/>
        <w:ind w:right="140"/>
        <w:jc w:val="both"/>
        <w:rPr>
          <w:color w:val="000000"/>
          <w:lang w:val="es-ES" w:eastAsia="es-ES"/>
        </w:rPr>
      </w:pPr>
      <w:r w:rsidRPr="00720384">
        <w:rPr>
          <w:color w:val="000000"/>
          <w:lang w:val="es-ES" w:eastAsia="es-ES"/>
        </w:rPr>
        <w:t>Se valoran insuficiencias en la práctica investigativa de docentes en el ámbito de las ciencias médicas en Cuba, así como factores involucrados en la elaboración e implementación de estrategias y modelos en este ámbito, que contribuyan a impulsar la investigación en los educadores, conforme a las exigencias del país.</w:t>
      </w:r>
    </w:p>
    <w:p w14:paraId="61CE68AC" w14:textId="77777777" w:rsidR="00720384" w:rsidRPr="00720384" w:rsidRDefault="00720384" w:rsidP="00720384">
      <w:pPr>
        <w:spacing w:line="360" w:lineRule="auto"/>
        <w:ind w:right="140"/>
        <w:jc w:val="both"/>
        <w:rPr>
          <w:color w:val="000000"/>
          <w:lang w:val="es-ES" w:eastAsia="es-ES"/>
        </w:rPr>
      </w:pPr>
    </w:p>
    <w:p w14:paraId="46926D0B" w14:textId="77777777" w:rsidR="00720384" w:rsidRPr="00720384" w:rsidRDefault="00720384" w:rsidP="00720384">
      <w:pPr>
        <w:tabs>
          <w:tab w:val="left" w:pos="142"/>
        </w:tabs>
        <w:spacing w:line="360" w:lineRule="auto"/>
        <w:ind w:right="140"/>
        <w:jc w:val="both"/>
        <w:rPr>
          <w:rFonts w:eastAsia="Arial"/>
          <w:b/>
          <w:color w:val="000000"/>
          <w:lang w:val="es-ES" w:eastAsia="es-ES"/>
        </w:rPr>
      </w:pPr>
    </w:p>
    <w:p w14:paraId="7A6E21AC" w14:textId="77777777" w:rsidR="00720384" w:rsidRPr="00720384" w:rsidRDefault="00720384" w:rsidP="00720384">
      <w:pPr>
        <w:tabs>
          <w:tab w:val="left" w:pos="142"/>
        </w:tabs>
        <w:spacing w:line="360" w:lineRule="auto"/>
        <w:ind w:right="140"/>
        <w:jc w:val="center"/>
        <w:rPr>
          <w:rFonts w:eastAsia="Arial"/>
          <w:b/>
          <w:color w:val="000000"/>
          <w:sz w:val="32"/>
          <w:szCs w:val="32"/>
          <w:lang w:val="es-ES" w:eastAsia="es-ES"/>
        </w:rPr>
      </w:pPr>
      <w:r w:rsidRPr="00720384">
        <w:rPr>
          <w:rFonts w:eastAsia="Arial"/>
          <w:b/>
          <w:color w:val="000000"/>
          <w:sz w:val="32"/>
          <w:szCs w:val="32"/>
          <w:lang w:val="es-ES" w:eastAsia="es-ES"/>
        </w:rPr>
        <w:t>REFERENCIAS BIBLIOGRÁFICAS</w:t>
      </w:r>
    </w:p>
    <w:p w14:paraId="6E0ECC27" w14:textId="77777777" w:rsidR="00720384" w:rsidRPr="00720384" w:rsidRDefault="00720384" w:rsidP="00720384">
      <w:pPr>
        <w:tabs>
          <w:tab w:val="left" w:pos="2424"/>
        </w:tabs>
        <w:spacing w:line="360" w:lineRule="auto"/>
        <w:ind w:right="-1"/>
        <w:rPr>
          <w:rFonts w:eastAsia="Arial"/>
          <w:color w:val="000000"/>
          <w:lang w:val="es-ES" w:eastAsia="es-ES"/>
        </w:rPr>
      </w:pPr>
      <w:r w:rsidRPr="00720384">
        <w:rPr>
          <w:rFonts w:eastAsia="Arial"/>
          <w:color w:val="000000"/>
          <w:lang w:val="es-ES" w:eastAsia="es-ES"/>
        </w:rPr>
        <w:t xml:space="preserve">1. Roldán Vargas O, </w:t>
      </w:r>
      <w:proofErr w:type="spellStart"/>
      <w:r w:rsidRPr="00720384">
        <w:rPr>
          <w:rFonts w:eastAsia="Arial"/>
          <w:color w:val="000000"/>
          <w:lang w:val="es-ES" w:eastAsia="es-ES"/>
        </w:rPr>
        <w:t>Nayrobis</w:t>
      </w:r>
      <w:proofErr w:type="spellEnd"/>
      <w:r w:rsidRPr="00720384">
        <w:rPr>
          <w:rFonts w:eastAsia="Arial"/>
          <w:color w:val="000000"/>
          <w:lang w:val="es-ES" w:eastAsia="es-ES"/>
        </w:rPr>
        <w:t xml:space="preserve"> Giraldo Y, Carmona Ríos G. Práctica investigativa en el programa de Maestría en Educación y Desarrollo Humano, convenio universidad de Manizales-</w:t>
      </w:r>
      <w:proofErr w:type="spellStart"/>
      <w:r w:rsidRPr="00720384">
        <w:rPr>
          <w:rFonts w:eastAsia="Arial"/>
          <w:color w:val="000000"/>
          <w:lang w:val="es-ES" w:eastAsia="es-ES"/>
        </w:rPr>
        <w:t>Cinde</w:t>
      </w:r>
      <w:proofErr w:type="spellEnd"/>
      <w:r w:rsidRPr="00720384">
        <w:rPr>
          <w:rFonts w:eastAsia="Arial"/>
          <w:color w:val="000000"/>
          <w:lang w:val="es-ES" w:eastAsia="es-ES"/>
        </w:rPr>
        <w:t xml:space="preserve">, sede Sabaneta Antioquia 2000-2010. Revista Latinoamericana de Estudios Educativos (Colombia). 2011[acceso: 17/07/2021]; 7(1):9-41. Disponible en: </w:t>
      </w:r>
      <w:hyperlink r:id="rId10" w:history="1">
        <w:r w:rsidRPr="00720384">
          <w:rPr>
            <w:rFonts w:eastAsia="Arial"/>
            <w:color w:val="0000FF"/>
            <w:u w:val="single"/>
            <w:lang w:val="es-ES" w:eastAsia="es-ES"/>
          </w:rPr>
          <w:t>https://www.redalyc.org/pdf/1341/134125447002.pdf</w:t>
        </w:r>
      </w:hyperlink>
      <w:r w:rsidRPr="00720384">
        <w:rPr>
          <w:rFonts w:eastAsia="Arial"/>
          <w:color w:val="000000"/>
          <w:lang w:val="es-ES" w:eastAsia="es-ES"/>
        </w:rPr>
        <w:t xml:space="preserve"> </w:t>
      </w:r>
    </w:p>
    <w:p w14:paraId="48BAD9FF" w14:textId="77777777" w:rsidR="00720384" w:rsidRPr="00720384" w:rsidRDefault="00720384" w:rsidP="00720384">
      <w:pPr>
        <w:tabs>
          <w:tab w:val="left" w:pos="142"/>
        </w:tabs>
        <w:spacing w:line="360" w:lineRule="auto"/>
        <w:ind w:right="140"/>
        <w:rPr>
          <w:rFonts w:eastAsia="Arial"/>
          <w:color w:val="000000"/>
          <w:lang w:val="es-ES" w:eastAsia="es-ES"/>
        </w:rPr>
      </w:pPr>
      <w:r w:rsidRPr="00720384">
        <w:rPr>
          <w:rFonts w:eastAsia="Arial"/>
          <w:color w:val="000000"/>
          <w:lang w:val="es-ES" w:eastAsia="es-ES"/>
        </w:rPr>
        <w:t xml:space="preserve">2. Barceló Hidalgo M, González Mirabal AP. Comportamiento de la producción científica del Seminario Internacional de Docencia Universitaria de la Universidad de Cienfuegos. LUZ. 2021[acceso: 01/03/2022]; 21(1):13-27. Disponible en: </w:t>
      </w:r>
      <w:hyperlink r:id="rId11" w:history="1">
        <w:r w:rsidRPr="00720384">
          <w:rPr>
            <w:rFonts w:eastAsia="Arial"/>
            <w:color w:val="0000FF"/>
            <w:u w:val="single"/>
            <w:lang w:val="es-ES" w:eastAsia="es-ES"/>
          </w:rPr>
          <w:t>https://luz.uho.edu.cu/index.php/luz/article/view/1163</w:t>
        </w:r>
      </w:hyperlink>
    </w:p>
    <w:p w14:paraId="4349DFC8" w14:textId="77777777" w:rsidR="00720384" w:rsidRPr="00720384" w:rsidRDefault="00720384" w:rsidP="00720384">
      <w:pPr>
        <w:tabs>
          <w:tab w:val="left" w:pos="142"/>
        </w:tabs>
        <w:spacing w:line="360" w:lineRule="auto"/>
        <w:ind w:right="140"/>
        <w:rPr>
          <w:rFonts w:eastAsia="Arial"/>
          <w:color w:val="000000"/>
          <w:lang w:val="es-ES" w:eastAsia="es-ES"/>
        </w:rPr>
      </w:pPr>
      <w:r w:rsidRPr="00720384">
        <w:rPr>
          <w:rFonts w:eastAsia="Arial"/>
          <w:color w:val="000000"/>
          <w:lang w:val="es-ES" w:eastAsia="es-ES"/>
        </w:rPr>
        <w:t xml:space="preserve">3. Livia J, Merino Soto C, Livia Ortiz R. Producción Científica en la Base de Datos </w:t>
      </w:r>
      <w:proofErr w:type="spellStart"/>
      <w:r w:rsidRPr="00720384">
        <w:rPr>
          <w:rFonts w:eastAsia="Arial"/>
          <w:color w:val="000000"/>
          <w:lang w:val="es-ES" w:eastAsia="es-ES"/>
        </w:rPr>
        <w:t>Scopus</w:t>
      </w:r>
      <w:proofErr w:type="spellEnd"/>
      <w:r w:rsidRPr="00720384">
        <w:rPr>
          <w:rFonts w:eastAsia="Arial"/>
          <w:color w:val="000000"/>
          <w:lang w:val="es-ES" w:eastAsia="es-ES"/>
        </w:rPr>
        <w:t xml:space="preserve"> de una Universidad Privada del Perú. Revista Digital de Investigación en Docencia Universitaria. 2022; 16(1</w:t>
      </w:r>
      <w:proofErr w:type="gramStart"/>
      <w:r w:rsidRPr="00720384">
        <w:rPr>
          <w:rFonts w:eastAsia="Arial"/>
          <w:color w:val="000000"/>
          <w:lang w:val="es-ES" w:eastAsia="es-ES"/>
        </w:rPr>
        <w:t>):</w:t>
      </w:r>
      <w:proofErr w:type="spellStart"/>
      <w:r w:rsidRPr="00720384">
        <w:rPr>
          <w:rFonts w:eastAsia="Arial"/>
          <w:color w:val="000000"/>
          <w:lang w:val="es-ES" w:eastAsia="es-ES"/>
        </w:rPr>
        <w:t>e</w:t>
      </w:r>
      <w:proofErr w:type="gramEnd"/>
      <w:r w:rsidRPr="00720384">
        <w:rPr>
          <w:rFonts w:eastAsia="Arial"/>
          <w:color w:val="000000"/>
          <w:lang w:val="es-ES" w:eastAsia="es-ES"/>
        </w:rPr>
        <w:t>1500</w:t>
      </w:r>
      <w:proofErr w:type="spellEnd"/>
      <w:r w:rsidRPr="00720384">
        <w:rPr>
          <w:rFonts w:eastAsia="Arial"/>
          <w:color w:val="000000"/>
          <w:lang w:val="es-ES" w:eastAsia="es-ES"/>
        </w:rPr>
        <w:t xml:space="preserve">. </w:t>
      </w:r>
      <w:proofErr w:type="spellStart"/>
      <w:r w:rsidRPr="00720384">
        <w:rPr>
          <w:rFonts w:eastAsia="Arial"/>
          <w:color w:val="000000"/>
          <w:lang w:val="es-ES" w:eastAsia="es-ES"/>
        </w:rPr>
        <w:t>DOI</w:t>
      </w:r>
      <w:proofErr w:type="spellEnd"/>
      <w:r w:rsidRPr="00720384">
        <w:rPr>
          <w:rFonts w:eastAsia="Arial"/>
          <w:color w:val="000000"/>
          <w:lang w:val="es-ES" w:eastAsia="es-ES"/>
        </w:rPr>
        <w:t>: 10.19083/10.19083/</w:t>
      </w:r>
      <w:proofErr w:type="spellStart"/>
      <w:r w:rsidRPr="00720384">
        <w:rPr>
          <w:rFonts w:eastAsia="Arial"/>
          <w:color w:val="000000"/>
          <w:lang w:val="es-ES" w:eastAsia="es-ES"/>
        </w:rPr>
        <w:t>ridu.2022.1500</w:t>
      </w:r>
      <w:proofErr w:type="spellEnd"/>
    </w:p>
    <w:p w14:paraId="041AD4D3" w14:textId="77777777" w:rsidR="00720384" w:rsidRPr="00720384" w:rsidRDefault="00720384" w:rsidP="00720384">
      <w:pPr>
        <w:tabs>
          <w:tab w:val="left" w:pos="142"/>
        </w:tabs>
        <w:spacing w:line="360" w:lineRule="auto"/>
        <w:ind w:right="140"/>
        <w:rPr>
          <w:rFonts w:eastAsia="Arial"/>
          <w:color w:val="000000"/>
          <w:lang w:val="es-ES" w:eastAsia="es-ES"/>
        </w:rPr>
      </w:pPr>
      <w:r w:rsidRPr="00720384">
        <w:rPr>
          <w:rFonts w:eastAsia="Arial"/>
          <w:color w:val="000000"/>
          <w:lang w:val="es-ES" w:eastAsia="es-ES"/>
        </w:rPr>
        <w:t xml:space="preserve">4. Madero Durán S, Martínez Prince R, Licea </w:t>
      </w:r>
      <w:proofErr w:type="spellStart"/>
      <w:r w:rsidRPr="00720384">
        <w:rPr>
          <w:rFonts w:eastAsia="Arial"/>
          <w:color w:val="000000"/>
          <w:lang w:val="es-ES" w:eastAsia="es-ES"/>
        </w:rPr>
        <w:t>IJ</w:t>
      </w:r>
      <w:proofErr w:type="spellEnd"/>
      <w:r w:rsidRPr="00720384">
        <w:rPr>
          <w:rFonts w:eastAsia="Arial"/>
          <w:color w:val="000000"/>
          <w:lang w:val="es-ES" w:eastAsia="es-ES"/>
        </w:rPr>
        <w:t>. Impacto en la visibilidad de la producción científica cubana en la especialidad de Pediatría: develando particularidades en la web social, entre los años 2017</w:t>
      </w:r>
      <w:r w:rsidRPr="00720384">
        <w:rPr>
          <w:rFonts w:ascii="Cambria Math" w:eastAsia="Arial" w:hAnsi="Cambria Math" w:cs="Cambria Math"/>
          <w:color w:val="000000"/>
          <w:lang w:val="es-ES" w:eastAsia="es-ES"/>
        </w:rPr>
        <w:t>‐</w:t>
      </w:r>
      <w:r w:rsidRPr="00720384">
        <w:rPr>
          <w:rFonts w:eastAsia="Arial"/>
          <w:color w:val="000000"/>
          <w:lang w:val="es-ES" w:eastAsia="es-ES"/>
        </w:rPr>
        <w:t>2021. Revista Publicando. 2020 [acceso: 01/03/2022]; 7(26):1</w:t>
      </w:r>
      <w:r w:rsidRPr="00720384">
        <w:rPr>
          <w:rFonts w:ascii="Cambria Math" w:eastAsia="Arial" w:hAnsi="Cambria Math" w:cs="Cambria Math"/>
          <w:color w:val="000000"/>
          <w:lang w:val="es-ES" w:eastAsia="es-ES"/>
        </w:rPr>
        <w:t>‐</w:t>
      </w:r>
      <w:r w:rsidRPr="00720384">
        <w:rPr>
          <w:rFonts w:eastAsia="Arial"/>
          <w:color w:val="000000"/>
          <w:lang w:val="es-ES" w:eastAsia="es-ES"/>
        </w:rPr>
        <w:t xml:space="preserve">9.  Disponible en: </w:t>
      </w:r>
      <w:hyperlink r:id="rId12" w:history="1">
        <w:r w:rsidRPr="00720384">
          <w:rPr>
            <w:rFonts w:eastAsia="Arial"/>
            <w:color w:val="0000FF"/>
            <w:u w:val="single"/>
            <w:lang w:val="es-ES" w:eastAsia="es-ES"/>
          </w:rPr>
          <w:t>https://revistapublicando.org/revista/index.php/crv/article/view/2090</w:t>
        </w:r>
      </w:hyperlink>
    </w:p>
    <w:p w14:paraId="14635BFA" w14:textId="77777777" w:rsidR="00720384" w:rsidRPr="00720384" w:rsidRDefault="00720384" w:rsidP="00720384">
      <w:pPr>
        <w:tabs>
          <w:tab w:val="left" w:pos="142"/>
        </w:tabs>
        <w:spacing w:line="360" w:lineRule="auto"/>
        <w:ind w:right="140"/>
        <w:rPr>
          <w:rFonts w:eastAsia="Arial"/>
          <w:color w:val="000000"/>
          <w:lang w:val="es-ES" w:eastAsia="es-ES"/>
        </w:rPr>
      </w:pPr>
      <w:r w:rsidRPr="00720384">
        <w:rPr>
          <w:rFonts w:eastAsia="Arial"/>
          <w:color w:val="000000"/>
          <w:lang w:val="es-ES" w:eastAsia="es-ES"/>
        </w:rPr>
        <w:t xml:space="preserve">5. Córdova Salcedo N, Morales Mendieta M, </w:t>
      </w:r>
      <w:proofErr w:type="spellStart"/>
      <w:r w:rsidRPr="00720384">
        <w:rPr>
          <w:rFonts w:eastAsia="Arial"/>
          <w:color w:val="000000"/>
          <w:lang w:val="es-ES" w:eastAsia="es-ES"/>
        </w:rPr>
        <w:t>Runzer</w:t>
      </w:r>
      <w:proofErr w:type="spellEnd"/>
      <w:r w:rsidRPr="00720384">
        <w:rPr>
          <w:rFonts w:eastAsia="Arial"/>
          <w:color w:val="000000"/>
          <w:lang w:val="es-ES" w:eastAsia="es-ES"/>
        </w:rPr>
        <w:t xml:space="preserve"> Colmenares FM, </w:t>
      </w:r>
      <w:proofErr w:type="spellStart"/>
      <w:r w:rsidRPr="00720384">
        <w:rPr>
          <w:rFonts w:eastAsia="Arial"/>
          <w:color w:val="000000"/>
          <w:lang w:val="es-ES" w:eastAsia="es-ES"/>
        </w:rPr>
        <w:t>Alarco</w:t>
      </w:r>
      <w:proofErr w:type="spellEnd"/>
      <w:r w:rsidRPr="00720384">
        <w:rPr>
          <w:rFonts w:eastAsia="Arial"/>
          <w:color w:val="000000"/>
          <w:lang w:val="es-ES" w:eastAsia="es-ES"/>
        </w:rPr>
        <w:t xml:space="preserve"> JJ. Prevalencia de la publicación de artículos científicos en médicos peruanos. Rev. cuba. </w:t>
      </w:r>
      <w:proofErr w:type="spellStart"/>
      <w:r w:rsidRPr="00720384">
        <w:rPr>
          <w:rFonts w:eastAsia="Arial"/>
          <w:color w:val="000000"/>
          <w:lang w:val="es-ES" w:eastAsia="es-ES"/>
        </w:rPr>
        <w:t>inf</w:t>
      </w:r>
      <w:proofErr w:type="spellEnd"/>
      <w:r w:rsidRPr="00720384">
        <w:rPr>
          <w:rFonts w:eastAsia="Arial"/>
          <w:color w:val="000000"/>
          <w:lang w:val="es-ES" w:eastAsia="es-ES"/>
        </w:rPr>
        <w:t xml:space="preserve">. </w:t>
      </w:r>
      <w:proofErr w:type="spellStart"/>
      <w:r w:rsidRPr="00720384">
        <w:rPr>
          <w:rFonts w:eastAsia="Arial"/>
          <w:color w:val="000000"/>
          <w:lang w:val="es-ES" w:eastAsia="es-ES"/>
        </w:rPr>
        <w:t>cienc</w:t>
      </w:r>
      <w:proofErr w:type="spellEnd"/>
      <w:r w:rsidRPr="00720384">
        <w:rPr>
          <w:rFonts w:eastAsia="Arial"/>
          <w:color w:val="000000"/>
          <w:lang w:val="es-ES" w:eastAsia="es-ES"/>
        </w:rPr>
        <w:t>. Salud. 2021 [acceso: 30/03/2022]; 32(3</w:t>
      </w:r>
      <w:proofErr w:type="gramStart"/>
      <w:r w:rsidRPr="00720384">
        <w:rPr>
          <w:rFonts w:eastAsia="Arial"/>
          <w:color w:val="000000"/>
          <w:lang w:val="es-ES" w:eastAsia="es-ES"/>
        </w:rPr>
        <w:t>):</w:t>
      </w:r>
      <w:proofErr w:type="spellStart"/>
      <w:r w:rsidRPr="00720384">
        <w:rPr>
          <w:rFonts w:eastAsia="Arial"/>
          <w:color w:val="000000"/>
          <w:lang w:val="es-ES" w:eastAsia="es-ES"/>
        </w:rPr>
        <w:t>e</w:t>
      </w:r>
      <w:proofErr w:type="gramEnd"/>
      <w:r w:rsidRPr="00720384">
        <w:rPr>
          <w:rFonts w:eastAsia="Arial"/>
          <w:color w:val="000000"/>
          <w:lang w:val="es-ES" w:eastAsia="es-ES"/>
        </w:rPr>
        <w:t>1733</w:t>
      </w:r>
      <w:proofErr w:type="spellEnd"/>
      <w:r w:rsidRPr="00720384">
        <w:rPr>
          <w:rFonts w:eastAsia="Arial"/>
          <w:color w:val="000000"/>
          <w:lang w:val="es-ES" w:eastAsia="es-ES"/>
        </w:rPr>
        <w:t xml:space="preserve">. Disponible en: </w:t>
      </w:r>
      <w:hyperlink r:id="rId13" w:history="1">
        <w:r w:rsidRPr="00720384">
          <w:rPr>
            <w:rFonts w:eastAsia="Arial"/>
            <w:color w:val="0000FF"/>
            <w:u w:val="single"/>
            <w:lang w:val="es-ES" w:eastAsia="es-ES"/>
          </w:rPr>
          <w:t>http://scielo.sld.cu/pdf/ics/v32n3/2307-2113-ics-32-03-e1733.pdf</w:t>
        </w:r>
      </w:hyperlink>
      <w:r w:rsidRPr="00720384">
        <w:rPr>
          <w:rFonts w:eastAsia="Arial"/>
          <w:color w:val="000000"/>
          <w:lang w:val="es-ES" w:eastAsia="es-ES"/>
        </w:rPr>
        <w:t xml:space="preserve"> </w:t>
      </w:r>
    </w:p>
    <w:p w14:paraId="42CC3793" w14:textId="77777777" w:rsidR="00720384" w:rsidRPr="00720384" w:rsidRDefault="00720384" w:rsidP="00720384">
      <w:pPr>
        <w:tabs>
          <w:tab w:val="left" w:pos="142"/>
        </w:tabs>
        <w:spacing w:line="360" w:lineRule="auto"/>
        <w:ind w:right="140"/>
        <w:rPr>
          <w:rFonts w:eastAsia="Arial"/>
          <w:color w:val="000000"/>
          <w:lang w:val="es-ES" w:eastAsia="es-ES"/>
        </w:rPr>
      </w:pPr>
      <w:r w:rsidRPr="00720384">
        <w:rPr>
          <w:rFonts w:eastAsia="Arial"/>
          <w:color w:val="000000"/>
          <w:lang w:val="es-ES" w:eastAsia="es-ES"/>
        </w:rPr>
        <w:t xml:space="preserve">6. Barja Ore J, Mamani Concha M, Huaripata Villegas L, Campos Quintana M.   Producción científica de los obstetras docentes de universidades peruanas, 2010 a 2019. Revista Internacional de Salud Materno Fetal- 2020; 5(4):7-13. </w:t>
      </w:r>
      <w:proofErr w:type="spellStart"/>
      <w:r w:rsidRPr="00720384">
        <w:rPr>
          <w:rFonts w:eastAsia="Arial"/>
          <w:color w:val="000000"/>
          <w:lang w:val="es-ES" w:eastAsia="es-ES"/>
        </w:rPr>
        <w:t>DOI</w:t>
      </w:r>
      <w:proofErr w:type="spellEnd"/>
      <w:r w:rsidRPr="00720384">
        <w:rPr>
          <w:rFonts w:eastAsia="Arial"/>
          <w:color w:val="000000"/>
          <w:lang w:val="es-ES" w:eastAsia="es-ES"/>
        </w:rPr>
        <w:t>: 10.47784/</w:t>
      </w:r>
      <w:proofErr w:type="spellStart"/>
      <w:r w:rsidRPr="00720384">
        <w:rPr>
          <w:rFonts w:eastAsia="Arial"/>
          <w:color w:val="000000"/>
          <w:lang w:val="es-ES" w:eastAsia="es-ES"/>
        </w:rPr>
        <w:t>rismf.2020.5.4.101</w:t>
      </w:r>
      <w:proofErr w:type="spellEnd"/>
    </w:p>
    <w:p w14:paraId="2F7CCD42" w14:textId="77777777" w:rsidR="00720384" w:rsidRPr="00720384" w:rsidRDefault="00720384" w:rsidP="00720384">
      <w:pPr>
        <w:tabs>
          <w:tab w:val="left" w:pos="142"/>
        </w:tabs>
        <w:spacing w:line="360" w:lineRule="auto"/>
        <w:ind w:right="140"/>
        <w:rPr>
          <w:rFonts w:eastAsia="Arial"/>
          <w:color w:val="000000"/>
          <w:lang w:val="es-ES" w:eastAsia="es-ES"/>
        </w:rPr>
      </w:pPr>
      <w:r w:rsidRPr="00720384">
        <w:rPr>
          <w:rFonts w:eastAsia="Arial"/>
          <w:color w:val="000000"/>
          <w:lang w:val="es-ES" w:eastAsia="es-ES"/>
        </w:rPr>
        <w:lastRenderedPageBreak/>
        <w:t xml:space="preserve">7. Organización de las Naciones Unidas para la Educación, la Ciencia y la Cultura. Estrategia a Plazo Medio para 2022-2029 (41 C/4). Paris: UNESCO; 2022. [acceso: 30/05/2022]. Disponible en: </w:t>
      </w:r>
      <w:hyperlink r:id="rId14" w:history="1">
        <w:r w:rsidRPr="00720384">
          <w:rPr>
            <w:rFonts w:eastAsia="Arial"/>
            <w:color w:val="0000FF"/>
            <w:u w:val="single"/>
            <w:lang w:val="es-ES" w:eastAsia="es-ES"/>
          </w:rPr>
          <w:t>https://unesdoc.unesco.org/ark:/48223/pf0000378083_spa</w:t>
        </w:r>
      </w:hyperlink>
    </w:p>
    <w:p w14:paraId="61DB220F" w14:textId="77777777" w:rsidR="00720384" w:rsidRPr="00720384" w:rsidRDefault="00720384" w:rsidP="00720384">
      <w:pPr>
        <w:tabs>
          <w:tab w:val="left" w:pos="142"/>
        </w:tabs>
        <w:spacing w:line="360" w:lineRule="auto"/>
        <w:ind w:right="140"/>
        <w:rPr>
          <w:lang w:val="es-ES" w:eastAsia="es-ES"/>
        </w:rPr>
      </w:pPr>
      <w:r w:rsidRPr="00720384">
        <w:rPr>
          <w:lang w:val="es-ES" w:eastAsia="es-ES"/>
        </w:rPr>
        <w:t xml:space="preserve">8. Ayala García </w:t>
      </w:r>
      <w:proofErr w:type="spellStart"/>
      <w:r w:rsidRPr="00720384">
        <w:rPr>
          <w:lang w:val="es-ES" w:eastAsia="es-ES"/>
        </w:rPr>
        <w:t>ETT</w:t>
      </w:r>
      <w:proofErr w:type="spellEnd"/>
      <w:r w:rsidRPr="00720384">
        <w:rPr>
          <w:lang w:val="es-ES" w:eastAsia="es-ES"/>
        </w:rPr>
        <w:t xml:space="preserve">, Barrera </w:t>
      </w:r>
      <w:proofErr w:type="spellStart"/>
      <w:r w:rsidRPr="00720384">
        <w:rPr>
          <w:lang w:val="es-ES" w:eastAsia="es-ES"/>
        </w:rPr>
        <w:t>JM</w:t>
      </w:r>
      <w:proofErr w:type="spellEnd"/>
      <w:r w:rsidRPr="00720384">
        <w:rPr>
          <w:lang w:val="es-ES" w:eastAsia="es-ES"/>
        </w:rPr>
        <w:t xml:space="preserve">. Competencias investigativas en docentes universitarios. El caso del departamento de arquitectura de la Universidad Francisco de Paula Santander. </w:t>
      </w:r>
      <w:proofErr w:type="spellStart"/>
      <w:r w:rsidRPr="00720384">
        <w:rPr>
          <w:lang w:val="es-ES" w:eastAsia="es-ES"/>
        </w:rPr>
        <w:t>Rev</w:t>
      </w:r>
      <w:proofErr w:type="spellEnd"/>
      <w:r w:rsidRPr="00720384">
        <w:rPr>
          <w:lang w:val="es-ES" w:eastAsia="es-ES"/>
        </w:rPr>
        <w:t xml:space="preserve"> </w:t>
      </w:r>
      <w:proofErr w:type="spellStart"/>
      <w:r w:rsidRPr="00720384">
        <w:rPr>
          <w:lang w:val="es-ES" w:eastAsia="es-ES"/>
        </w:rPr>
        <w:t>Perspect</w:t>
      </w:r>
      <w:proofErr w:type="spellEnd"/>
      <w:r w:rsidRPr="00720384">
        <w:rPr>
          <w:lang w:val="es-ES" w:eastAsia="es-ES"/>
        </w:rPr>
        <w:t xml:space="preserve">. 2018 [acceso: 05/08/2022]; 3(1):71-84. Disponible en: </w:t>
      </w:r>
      <w:hyperlink r:id="rId15" w:history="1">
        <w:r w:rsidRPr="00720384">
          <w:rPr>
            <w:color w:val="0000FF"/>
            <w:u w:val="single"/>
            <w:lang w:val="es-ES" w:eastAsia="es-ES"/>
          </w:rPr>
          <w:t>https://revistas.ufps.edu.co/index.php/perspectivas/article/view/1425</w:t>
        </w:r>
      </w:hyperlink>
    </w:p>
    <w:p w14:paraId="2EB6856C" w14:textId="77777777" w:rsidR="00720384" w:rsidRPr="00720384" w:rsidRDefault="00720384" w:rsidP="00720384">
      <w:pPr>
        <w:spacing w:line="360" w:lineRule="auto"/>
        <w:ind w:right="140"/>
        <w:rPr>
          <w:lang w:val="es-ES" w:eastAsia="es-ES"/>
        </w:rPr>
      </w:pPr>
      <w:r w:rsidRPr="00720384">
        <w:rPr>
          <w:lang w:val="es-ES" w:eastAsia="es-ES"/>
        </w:rPr>
        <w:t xml:space="preserve">9. Zúñiga Rodríguez W. Una perspectiva acerca de la investigación y la docencia universitaria en Colombia. En Clave Social. 2015 [acceso: 10/05/2022]; 4(1):10- 23. Disponible en: </w:t>
      </w:r>
      <w:r w:rsidRPr="00720384">
        <w:rPr>
          <w:rFonts w:eastAsia="Arial"/>
          <w:color w:val="0000FF"/>
          <w:u w:val="single"/>
          <w:lang w:val="es-ES" w:eastAsia="es-ES"/>
        </w:rPr>
        <w:t>https://www.researchgate.net./publication/349147265</w:t>
      </w:r>
    </w:p>
    <w:p w14:paraId="2B295042" w14:textId="77777777" w:rsidR="00720384" w:rsidRPr="00720384" w:rsidRDefault="00720384" w:rsidP="00720384">
      <w:pPr>
        <w:spacing w:line="360" w:lineRule="auto"/>
        <w:ind w:right="140"/>
        <w:rPr>
          <w:u w:val="single"/>
          <w:lang w:val="es-ES" w:eastAsia="es-ES"/>
        </w:rPr>
      </w:pPr>
      <w:r w:rsidRPr="00720384">
        <w:rPr>
          <w:lang w:val="en-US" w:eastAsia="es-ES"/>
        </w:rPr>
        <w:t xml:space="preserve">10. </w:t>
      </w:r>
      <w:proofErr w:type="spellStart"/>
      <w:r w:rsidRPr="00720384">
        <w:rPr>
          <w:lang w:val="en-US" w:eastAsia="es-ES"/>
        </w:rPr>
        <w:t>Scimago</w:t>
      </w:r>
      <w:proofErr w:type="spellEnd"/>
      <w:r w:rsidRPr="00720384">
        <w:rPr>
          <w:lang w:val="en-US" w:eastAsia="es-ES"/>
        </w:rPr>
        <w:t xml:space="preserve"> Research Group. SIR </w:t>
      </w:r>
      <w:proofErr w:type="spellStart"/>
      <w:r w:rsidRPr="00720384">
        <w:rPr>
          <w:lang w:val="en-US" w:eastAsia="es-ES"/>
        </w:rPr>
        <w:t>Iber</w:t>
      </w:r>
      <w:proofErr w:type="spellEnd"/>
      <w:r w:rsidRPr="00720384">
        <w:rPr>
          <w:lang w:val="en-US" w:eastAsia="es-ES"/>
        </w:rPr>
        <w:t xml:space="preserve"> Perú 2014. </w:t>
      </w:r>
      <w:r w:rsidRPr="00720384">
        <w:rPr>
          <w:lang w:val="es-ES" w:eastAsia="es-ES"/>
        </w:rPr>
        <w:t xml:space="preserve">Rank: Output 2008-2012. 2014 [acceso: 04/05/2022]. Disponible en: </w:t>
      </w:r>
      <w:hyperlink r:id="rId16" w:history="1">
        <w:r w:rsidRPr="00720384">
          <w:rPr>
            <w:color w:val="0000FF"/>
            <w:u w:val="single"/>
            <w:lang w:val="es-ES" w:eastAsia="es-ES"/>
          </w:rPr>
          <w:t>http://proactivo.com.pe/wp-content/uploads/2014/05/sir2014.pdf</w:t>
        </w:r>
      </w:hyperlink>
    </w:p>
    <w:p w14:paraId="6AF8CD83" w14:textId="77777777" w:rsidR="00720384" w:rsidRPr="00720384" w:rsidRDefault="00720384" w:rsidP="00720384">
      <w:pPr>
        <w:spacing w:line="360" w:lineRule="auto"/>
        <w:ind w:right="140"/>
        <w:rPr>
          <w:lang w:val="es-ES" w:eastAsia="es-ES"/>
        </w:rPr>
      </w:pPr>
      <w:r w:rsidRPr="00720384">
        <w:rPr>
          <w:lang w:val="es-ES" w:eastAsia="es-ES"/>
        </w:rPr>
        <w:t xml:space="preserve">11. Ministerio de Educación Superior. Reglamento de Trabajo docente metodológico de los Centros de Educación Superior. La Habana, Cuba: Editorial MES; 2018 [acceso: 21/05/2022]. Disponible en: </w:t>
      </w:r>
      <w:hyperlink r:id="rId17" w:history="1">
        <w:r w:rsidRPr="00720384">
          <w:rPr>
            <w:color w:val="0000FF"/>
            <w:u w:val="single"/>
            <w:lang w:val="es-ES" w:eastAsia="es-ES"/>
          </w:rPr>
          <w:t xml:space="preserve">https://instituciones.sld.cu/ </w:t>
        </w:r>
        <w:proofErr w:type="spellStart"/>
        <w:r w:rsidRPr="00720384">
          <w:rPr>
            <w:color w:val="0000FF"/>
            <w:u w:val="single"/>
            <w:lang w:val="es-ES" w:eastAsia="es-ES"/>
          </w:rPr>
          <w:t>faenflidiadoce</w:t>
        </w:r>
        <w:proofErr w:type="spellEnd"/>
        <w:r w:rsidRPr="00720384">
          <w:rPr>
            <w:color w:val="0000FF"/>
            <w:u w:val="single"/>
            <w:lang w:val="es-ES" w:eastAsia="es-ES"/>
          </w:rPr>
          <w:t>/files/2018/08/Resoluci%c3%n-2-del-2018.pdf</w:t>
        </w:r>
      </w:hyperlink>
    </w:p>
    <w:p w14:paraId="65F11D1D" w14:textId="77777777" w:rsidR="00720384" w:rsidRPr="00720384" w:rsidRDefault="00720384" w:rsidP="00720384">
      <w:pPr>
        <w:spacing w:line="360" w:lineRule="auto"/>
        <w:ind w:right="140"/>
        <w:rPr>
          <w:color w:val="000000"/>
          <w:u w:val="single"/>
          <w:lang w:val="es-ES" w:eastAsia="es-ES"/>
        </w:rPr>
      </w:pPr>
      <w:r w:rsidRPr="00720384">
        <w:rPr>
          <w:lang w:val="es-ES" w:eastAsia="es-ES"/>
        </w:rPr>
        <w:t>12. Ministerio de Educación Superior. Reglamento de Categorías docentes de la República de Cuba. La Habana, Cuba: Editorial MES; 2016 [acceso: 21/05/2022]. Disponible en:</w:t>
      </w:r>
      <w:hyperlink r:id="rId18" w:history="1">
        <w:r w:rsidRPr="00720384">
          <w:rPr>
            <w:color w:val="0000FF"/>
            <w:u w:val="single"/>
            <w:lang w:val="es-ES" w:eastAsia="es-ES"/>
          </w:rPr>
          <w:t>https://instituciones.sld.cu/facultadfinlayalbarran/resolucion-no-85-16-para-la-aplicacion-de-las-categorias-docentes-de-la-educacion-superior/</w:t>
        </w:r>
      </w:hyperlink>
    </w:p>
    <w:p w14:paraId="6DF6CB8E" w14:textId="77777777" w:rsidR="00720384" w:rsidRPr="00720384" w:rsidRDefault="00720384" w:rsidP="00720384">
      <w:pPr>
        <w:spacing w:line="360" w:lineRule="auto"/>
        <w:ind w:right="140"/>
        <w:rPr>
          <w:color w:val="0000FF"/>
          <w:u w:val="single"/>
          <w:lang w:val="es-ES" w:eastAsia="es-ES"/>
        </w:rPr>
      </w:pPr>
      <w:r w:rsidRPr="00720384">
        <w:rPr>
          <w:lang w:val="es-ES" w:eastAsia="es-ES"/>
        </w:rPr>
        <w:t xml:space="preserve">13. Rodríguez </w:t>
      </w:r>
      <w:proofErr w:type="spellStart"/>
      <w:r w:rsidRPr="00720384">
        <w:rPr>
          <w:lang w:val="es-ES" w:eastAsia="es-ES"/>
        </w:rPr>
        <w:t>Abrahantes</w:t>
      </w:r>
      <w:proofErr w:type="spellEnd"/>
      <w:r w:rsidRPr="00720384">
        <w:rPr>
          <w:lang w:val="es-ES" w:eastAsia="es-ES"/>
        </w:rPr>
        <w:t xml:space="preserve"> TN, González </w:t>
      </w:r>
      <w:proofErr w:type="spellStart"/>
      <w:r w:rsidRPr="00720384">
        <w:rPr>
          <w:lang w:val="es-ES" w:eastAsia="es-ES"/>
        </w:rPr>
        <w:t>González</w:t>
      </w:r>
      <w:proofErr w:type="spellEnd"/>
      <w:r w:rsidRPr="00720384">
        <w:rPr>
          <w:lang w:val="es-ES" w:eastAsia="es-ES"/>
        </w:rPr>
        <w:t xml:space="preserve"> Y, Rodríguez </w:t>
      </w:r>
      <w:proofErr w:type="spellStart"/>
      <w:r w:rsidRPr="00720384">
        <w:rPr>
          <w:lang w:val="es-ES" w:eastAsia="es-ES"/>
        </w:rPr>
        <w:t>Abrahantes</w:t>
      </w:r>
      <w:proofErr w:type="spellEnd"/>
      <w:r w:rsidRPr="00720384">
        <w:rPr>
          <w:lang w:val="es-ES" w:eastAsia="es-ES"/>
        </w:rPr>
        <w:t xml:space="preserve"> A, Hernández Escobar D. Factores que condicionan la insuficiente productividad científica en profesionales de enfermería. Quemado de Güines, 2018. </w:t>
      </w:r>
      <w:proofErr w:type="spellStart"/>
      <w:r w:rsidRPr="00720384">
        <w:rPr>
          <w:lang w:val="es-ES" w:eastAsia="es-ES"/>
        </w:rPr>
        <w:t>Educ</w:t>
      </w:r>
      <w:proofErr w:type="spellEnd"/>
      <w:r w:rsidRPr="00720384">
        <w:rPr>
          <w:lang w:val="es-ES" w:eastAsia="es-ES"/>
        </w:rPr>
        <w:t xml:space="preserve"> </w:t>
      </w:r>
      <w:proofErr w:type="spellStart"/>
      <w:r w:rsidRPr="00720384">
        <w:rPr>
          <w:lang w:val="es-ES" w:eastAsia="es-ES"/>
        </w:rPr>
        <w:t>Med</w:t>
      </w:r>
      <w:proofErr w:type="spellEnd"/>
      <w:r w:rsidRPr="00720384">
        <w:rPr>
          <w:lang w:val="es-ES" w:eastAsia="es-ES"/>
        </w:rPr>
        <w:t xml:space="preserve"> Super. 2019 [acceso: 10/05/2022]; 33(2</w:t>
      </w:r>
      <w:proofErr w:type="gramStart"/>
      <w:r w:rsidRPr="00720384">
        <w:rPr>
          <w:lang w:val="es-ES" w:eastAsia="es-ES"/>
        </w:rPr>
        <w:t>):[</w:t>
      </w:r>
      <w:proofErr w:type="gramEnd"/>
      <w:r w:rsidRPr="00720384">
        <w:rPr>
          <w:lang w:val="es-ES" w:eastAsia="es-ES"/>
        </w:rPr>
        <w:t xml:space="preserve">aprox. 22 </w:t>
      </w:r>
      <w:proofErr w:type="spellStart"/>
      <w:r w:rsidRPr="00720384">
        <w:rPr>
          <w:lang w:val="es-ES" w:eastAsia="es-ES"/>
        </w:rPr>
        <w:t>pant</w:t>
      </w:r>
      <w:proofErr w:type="spellEnd"/>
      <w:r w:rsidRPr="00720384">
        <w:rPr>
          <w:lang w:val="es-ES" w:eastAsia="es-ES"/>
        </w:rPr>
        <w:t xml:space="preserve">.]. Disponible en: </w:t>
      </w:r>
      <w:hyperlink r:id="rId19" w:history="1">
        <w:r w:rsidRPr="00720384">
          <w:rPr>
            <w:color w:val="0000FF"/>
            <w:u w:val="single"/>
            <w:lang w:val="es-ES" w:eastAsia="es-ES"/>
          </w:rPr>
          <w:t>http://www.ems.sld.cu/index.php/ems/article/view/1571/816</w:t>
        </w:r>
      </w:hyperlink>
    </w:p>
    <w:p w14:paraId="2FEC079D" w14:textId="77777777" w:rsidR="00720384" w:rsidRPr="00720384" w:rsidRDefault="00720384" w:rsidP="00720384">
      <w:pPr>
        <w:tabs>
          <w:tab w:val="left" w:pos="2424"/>
        </w:tabs>
        <w:spacing w:line="360" w:lineRule="auto"/>
        <w:ind w:right="-284"/>
        <w:rPr>
          <w:rFonts w:eastAsia="Calibri"/>
          <w:color w:val="0000FF"/>
          <w:lang w:val="es-ES" w:eastAsia="en-US"/>
        </w:rPr>
      </w:pPr>
      <w:r w:rsidRPr="00720384">
        <w:rPr>
          <w:rFonts w:eastAsia="Calibri"/>
          <w:color w:val="000000"/>
          <w:lang w:val="es-ES" w:eastAsia="en-US"/>
        </w:rPr>
        <w:t xml:space="preserve">14. Torres </w:t>
      </w:r>
      <w:proofErr w:type="spellStart"/>
      <w:r w:rsidRPr="00720384">
        <w:rPr>
          <w:rFonts w:eastAsia="Calibri"/>
          <w:color w:val="000000"/>
          <w:lang w:val="es-ES" w:eastAsia="en-US"/>
        </w:rPr>
        <w:t>Cancino</w:t>
      </w:r>
      <w:proofErr w:type="spellEnd"/>
      <w:r w:rsidRPr="00720384">
        <w:rPr>
          <w:rFonts w:eastAsia="Calibri"/>
          <w:color w:val="000000"/>
          <w:lang w:val="es-ES" w:eastAsia="en-US"/>
        </w:rPr>
        <w:t xml:space="preserve"> II, Castro Gutiérrez EC, del Huerto </w:t>
      </w:r>
      <w:proofErr w:type="spellStart"/>
      <w:r w:rsidRPr="00720384">
        <w:rPr>
          <w:rFonts w:eastAsia="Calibri"/>
          <w:color w:val="000000"/>
          <w:lang w:val="es-ES" w:eastAsia="en-US"/>
        </w:rPr>
        <w:t>Marimón</w:t>
      </w:r>
      <w:proofErr w:type="spellEnd"/>
      <w:r w:rsidRPr="00720384">
        <w:rPr>
          <w:rFonts w:eastAsia="Calibri"/>
          <w:color w:val="000000"/>
          <w:lang w:val="es-ES" w:eastAsia="en-US"/>
        </w:rPr>
        <w:t xml:space="preserve"> ME, Semper González </w:t>
      </w:r>
      <w:proofErr w:type="spellStart"/>
      <w:r w:rsidRPr="00720384">
        <w:rPr>
          <w:rFonts w:eastAsia="Calibri"/>
          <w:color w:val="000000"/>
          <w:lang w:val="es-ES" w:eastAsia="en-US"/>
        </w:rPr>
        <w:t>AI</w:t>
      </w:r>
      <w:proofErr w:type="spellEnd"/>
      <w:r w:rsidRPr="00720384">
        <w:rPr>
          <w:rFonts w:eastAsia="Calibri"/>
          <w:color w:val="000000"/>
          <w:lang w:val="es-ES" w:eastAsia="en-US"/>
        </w:rPr>
        <w:t xml:space="preserve">, Fernández Mendoza LE. La acreditación de la carrera de Medicina de la Universidad de Ciencias Médicas de Matanzas, compromiso y dedicación suprema de todos. Rev. </w:t>
      </w:r>
      <w:proofErr w:type="spellStart"/>
      <w:r w:rsidRPr="00720384">
        <w:rPr>
          <w:rFonts w:eastAsia="Calibri"/>
          <w:color w:val="000000"/>
          <w:lang w:val="es-ES" w:eastAsia="en-US"/>
        </w:rPr>
        <w:t>Med</w:t>
      </w:r>
      <w:proofErr w:type="spellEnd"/>
      <w:r w:rsidRPr="00720384">
        <w:rPr>
          <w:rFonts w:eastAsia="Calibri"/>
          <w:color w:val="000000"/>
          <w:lang w:val="es-ES" w:eastAsia="en-US"/>
        </w:rPr>
        <w:t>. Electrón. 2018 [acceso: 06/02/2020]; 40(6</w:t>
      </w:r>
      <w:proofErr w:type="gramStart"/>
      <w:r w:rsidRPr="00720384">
        <w:rPr>
          <w:rFonts w:eastAsia="Calibri"/>
          <w:color w:val="000000"/>
          <w:lang w:val="es-ES" w:eastAsia="en-US"/>
        </w:rPr>
        <w:t>):[</w:t>
      </w:r>
      <w:proofErr w:type="gramEnd"/>
      <w:r w:rsidRPr="00720384">
        <w:rPr>
          <w:rFonts w:eastAsia="Calibri"/>
          <w:color w:val="000000"/>
          <w:lang w:val="es-ES" w:eastAsia="en-US"/>
        </w:rPr>
        <w:t xml:space="preserve">aprox. 12 </w:t>
      </w:r>
      <w:proofErr w:type="spellStart"/>
      <w:r w:rsidRPr="00720384">
        <w:rPr>
          <w:rFonts w:eastAsia="Calibri"/>
          <w:color w:val="000000"/>
          <w:lang w:val="es-ES" w:eastAsia="en-US"/>
        </w:rPr>
        <w:t>pant</w:t>
      </w:r>
      <w:proofErr w:type="spellEnd"/>
      <w:r w:rsidRPr="00720384">
        <w:rPr>
          <w:rFonts w:eastAsia="Calibri"/>
          <w:color w:val="000000"/>
          <w:lang w:val="es-ES" w:eastAsia="en-US"/>
        </w:rPr>
        <w:t xml:space="preserve">.]. Disponible en: </w:t>
      </w:r>
      <w:hyperlink r:id="rId20" w:history="1">
        <w:r w:rsidRPr="00720384">
          <w:rPr>
            <w:rFonts w:eastAsia="Calibri"/>
            <w:color w:val="0000FF"/>
            <w:u w:val="single"/>
            <w:lang w:val="es-ES" w:eastAsia="en-US"/>
          </w:rPr>
          <w:t>http://scielo.sld.cu/scielo.php?script=sci_arttext&amp;pid=S168418242018000602177&amp;lng=es</w:t>
        </w:r>
      </w:hyperlink>
    </w:p>
    <w:p w14:paraId="0CECE3C9" w14:textId="77777777" w:rsidR="00720384" w:rsidRPr="00720384" w:rsidRDefault="00720384" w:rsidP="00720384">
      <w:pPr>
        <w:tabs>
          <w:tab w:val="left" w:pos="6255"/>
        </w:tabs>
        <w:spacing w:line="360" w:lineRule="auto"/>
        <w:ind w:right="140"/>
        <w:rPr>
          <w:color w:val="000000"/>
          <w:lang w:val="es-ES" w:eastAsia="es-ES"/>
        </w:rPr>
      </w:pPr>
      <w:proofErr w:type="gramStart"/>
      <w:r w:rsidRPr="00720384">
        <w:rPr>
          <w:color w:val="000000"/>
          <w:lang w:val="es-ES" w:eastAsia="es-ES"/>
        </w:rPr>
        <w:lastRenderedPageBreak/>
        <w:t>15 .Castellano</w:t>
      </w:r>
      <w:proofErr w:type="gramEnd"/>
      <w:r w:rsidRPr="00720384">
        <w:rPr>
          <w:color w:val="000000"/>
          <w:lang w:val="es-ES" w:eastAsia="es-ES"/>
        </w:rPr>
        <w:t xml:space="preserve"> Linares MC, Sierra Díaz D, Pérez Báez N, Romero Rodríguez Y. Comportamiento de algunos subsistemas de ciencia y técnica en la provincia Mayabeque. Revista de Ciencias Médicas de la Habana. 2017 [acceso: 22/05/2022]; 24(3):202-16. Disponible en: </w:t>
      </w:r>
      <w:hyperlink r:id="rId21" w:history="1">
        <w:r w:rsidRPr="00720384">
          <w:rPr>
            <w:color w:val="0000FF"/>
            <w:u w:val="single"/>
            <w:lang w:val="es-ES" w:eastAsia="es-ES"/>
          </w:rPr>
          <w:t>http://www.medimay,sld.cu/index.php/rcmh/article/view/1132/pdf_157</w:t>
        </w:r>
      </w:hyperlink>
    </w:p>
    <w:p w14:paraId="76EB5003" w14:textId="77777777" w:rsidR="00720384" w:rsidRPr="00720384" w:rsidRDefault="00720384" w:rsidP="00720384">
      <w:pPr>
        <w:spacing w:line="360" w:lineRule="auto"/>
        <w:ind w:right="140"/>
        <w:rPr>
          <w:lang w:val="es-ES" w:eastAsia="es-ES"/>
        </w:rPr>
      </w:pPr>
      <w:r w:rsidRPr="00720384">
        <w:rPr>
          <w:lang w:val="es-ES" w:eastAsia="es-ES"/>
        </w:rPr>
        <w:t xml:space="preserve">16. Blanco Barbeito N, Ruíz Díaz A, Ugarte Martínez Y, Dueñas Villavicencio S, Betancourt Roque Y, García Gallego U. Estrategia metodológica para el desarrollo científico de profesionales de la salud en Sagua la Grande. </w:t>
      </w:r>
      <w:proofErr w:type="spellStart"/>
      <w:r w:rsidRPr="00720384">
        <w:rPr>
          <w:lang w:val="es-ES" w:eastAsia="es-ES"/>
        </w:rPr>
        <w:t>Medisur</w:t>
      </w:r>
      <w:proofErr w:type="spellEnd"/>
      <w:r w:rsidRPr="00720384">
        <w:rPr>
          <w:lang w:val="es-ES" w:eastAsia="es-ES"/>
        </w:rPr>
        <w:t>. 2021 [acceso: 30/04/2022]; 19(5</w:t>
      </w:r>
      <w:proofErr w:type="gramStart"/>
      <w:r w:rsidRPr="00720384">
        <w:rPr>
          <w:lang w:val="es-ES" w:eastAsia="es-ES"/>
        </w:rPr>
        <w:t>):[</w:t>
      </w:r>
      <w:proofErr w:type="gramEnd"/>
      <w:r w:rsidRPr="00720384">
        <w:rPr>
          <w:lang w:val="es-ES" w:eastAsia="es-ES"/>
        </w:rPr>
        <w:t xml:space="preserve">aprox. 12 </w:t>
      </w:r>
      <w:proofErr w:type="spellStart"/>
      <w:r w:rsidRPr="00720384">
        <w:rPr>
          <w:lang w:val="es-ES" w:eastAsia="es-ES"/>
        </w:rPr>
        <w:t>pant</w:t>
      </w:r>
      <w:proofErr w:type="spellEnd"/>
      <w:r w:rsidRPr="00720384">
        <w:rPr>
          <w:lang w:val="es-ES" w:eastAsia="es-ES"/>
        </w:rPr>
        <w:t xml:space="preserve">.]. Disponible en: </w:t>
      </w:r>
      <w:hyperlink r:id="rId22" w:history="1">
        <w:r w:rsidRPr="00720384">
          <w:rPr>
            <w:color w:val="0000FF"/>
            <w:u w:val="single"/>
            <w:lang w:val="es-ES" w:eastAsia="es-ES"/>
          </w:rPr>
          <w:t>http://www.medisur.sld.cu/index.php/medisur/article/view/5057</w:t>
        </w:r>
      </w:hyperlink>
    </w:p>
    <w:p w14:paraId="3C69738F" w14:textId="77777777" w:rsidR="00720384" w:rsidRPr="00720384" w:rsidRDefault="00720384" w:rsidP="00720384">
      <w:pPr>
        <w:spacing w:line="360" w:lineRule="auto"/>
        <w:ind w:right="140"/>
        <w:rPr>
          <w:rFonts w:eastAsia="Arial"/>
          <w:color w:val="000000"/>
          <w:lang w:val="es-ES" w:eastAsia="es-ES"/>
        </w:rPr>
      </w:pPr>
      <w:r w:rsidRPr="00720384">
        <w:rPr>
          <w:rFonts w:eastAsia="Calibri"/>
          <w:color w:val="000000"/>
          <w:lang w:val="es-ES" w:eastAsia="en-US"/>
        </w:rPr>
        <w:t xml:space="preserve">17. Hernández </w:t>
      </w:r>
      <w:proofErr w:type="spellStart"/>
      <w:r w:rsidRPr="00720384">
        <w:rPr>
          <w:rFonts w:eastAsia="Calibri"/>
          <w:color w:val="000000"/>
          <w:lang w:val="es-ES" w:eastAsia="en-US"/>
        </w:rPr>
        <w:t>Mompie</w:t>
      </w:r>
      <w:proofErr w:type="spellEnd"/>
      <w:r w:rsidRPr="00720384">
        <w:rPr>
          <w:rFonts w:eastAsia="Calibri"/>
          <w:color w:val="000000"/>
          <w:lang w:val="es-ES" w:eastAsia="en-US"/>
        </w:rPr>
        <w:t xml:space="preserve"> </w:t>
      </w:r>
      <w:proofErr w:type="spellStart"/>
      <w:r w:rsidRPr="00720384">
        <w:rPr>
          <w:rFonts w:eastAsia="Calibri"/>
          <w:color w:val="000000"/>
          <w:lang w:val="es-ES" w:eastAsia="en-US"/>
        </w:rPr>
        <w:t>JM</w:t>
      </w:r>
      <w:proofErr w:type="spellEnd"/>
      <w:r w:rsidRPr="00720384">
        <w:rPr>
          <w:rFonts w:eastAsia="Calibri"/>
          <w:color w:val="000000"/>
          <w:lang w:val="es-ES" w:eastAsia="en-US"/>
        </w:rPr>
        <w:t xml:space="preserve">, Rocha Vázquez M, Lima Navarro V. Sostenibilidad del claustro de la carrera de Medicina en Cienfuegos. </w:t>
      </w:r>
      <w:proofErr w:type="spellStart"/>
      <w:r w:rsidRPr="00720384">
        <w:rPr>
          <w:rFonts w:eastAsia="Calibri"/>
          <w:color w:val="000000"/>
          <w:lang w:val="es-ES" w:eastAsia="en-US"/>
        </w:rPr>
        <w:t>Rev</w:t>
      </w:r>
      <w:proofErr w:type="spellEnd"/>
      <w:r w:rsidRPr="00720384">
        <w:rPr>
          <w:rFonts w:eastAsia="Calibri"/>
          <w:color w:val="000000"/>
          <w:lang w:val="es-ES" w:eastAsia="en-US"/>
        </w:rPr>
        <w:t xml:space="preserve"> Hum </w:t>
      </w:r>
      <w:proofErr w:type="spellStart"/>
      <w:r w:rsidRPr="00720384">
        <w:rPr>
          <w:rFonts w:eastAsia="Calibri"/>
          <w:color w:val="000000"/>
          <w:lang w:val="es-ES" w:eastAsia="en-US"/>
        </w:rPr>
        <w:t>Med</w:t>
      </w:r>
      <w:proofErr w:type="spellEnd"/>
      <w:r w:rsidRPr="00720384">
        <w:rPr>
          <w:rFonts w:eastAsia="Calibri"/>
          <w:color w:val="000000"/>
          <w:lang w:val="es-ES" w:eastAsia="en-US"/>
        </w:rPr>
        <w:t xml:space="preserve">. 2020 [acceso: 25/05/2022]; 20(2):364-81. Disponible en: </w:t>
      </w:r>
      <w:hyperlink r:id="rId23" w:history="1">
        <w:r w:rsidRPr="00720384">
          <w:rPr>
            <w:rFonts w:eastAsia="Arial"/>
            <w:color w:val="0000FF"/>
            <w:u w:val="single"/>
            <w:lang w:val="es-ES" w:eastAsia="es-ES"/>
          </w:rPr>
          <w:t>http://scielo.sld.cu/pdf/hmc/v20n2/1727-8120-hmc-20-02-364.pdf</w:t>
        </w:r>
      </w:hyperlink>
    </w:p>
    <w:p w14:paraId="34830127" w14:textId="77777777" w:rsidR="00720384" w:rsidRPr="00720384" w:rsidRDefault="00720384" w:rsidP="00720384">
      <w:pPr>
        <w:spacing w:line="360" w:lineRule="auto"/>
        <w:ind w:right="140"/>
        <w:rPr>
          <w:rFonts w:eastAsia="Calibri"/>
          <w:color w:val="000000"/>
          <w:lang w:val="es-ES" w:eastAsia="en-US"/>
        </w:rPr>
      </w:pPr>
      <w:r w:rsidRPr="00720384">
        <w:rPr>
          <w:color w:val="000000"/>
          <w:lang w:val="es-ES" w:eastAsia="es-ES"/>
        </w:rPr>
        <w:t xml:space="preserve">18. </w:t>
      </w:r>
      <w:proofErr w:type="spellStart"/>
      <w:r w:rsidRPr="00720384">
        <w:rPr>
          <w:color w:val="000000"/>
          <w:lang w:val="es-ES" w:eastAsia="es-ES"/>
        </w:rPr>
        <w:t>Portelles</w:t>
      </w:r>
      <w:proofErr w:type="spellEnd"/>
      <w:r w:rsidRPr="00720384">
        <w:rPr>
          <w:color w:val="000000"/>
          <w:lang w:val="es-ES" w:eastAsia="es-ES"/>
        </w:rPr>
        <w:t xml:space="preserve"> Morales T, Santos Velázquez T, Ureña Espinosa M, Rodríguez González Y, Bosch </w:t>
      </w:r>
      <w:proofErr w:type="spellStart"/>
      <w:r w:rsidRPr="00720384">
        <w:rPr>
          <w:color w:val="000000"/>
          <w:lang w:val="es-ES" w:eastAsia="es-ES"/>
        </w:rPr>
        <w:t>Utra</w:t>
      </w:r>
      <w:proofErr w:type="spellEnd"/>
      <w:r w:rsidRPr="00720384">
        <w:rPr>
          <w:color w:val="000000"/>
          <w:lang w:val="es-ES" w:eastAsia="es-ES"/>
        </w:rPr>
        <w:t xml:space="preserve"> K. Producción científica de los docentes de la carrera de Estomatología en Las Tunas, 2012-2017. Revista electrónica Dr. Zoilo E. </w:t>
      </w:r>
      <w:proofErr w:type="spellStart"/>
      <w:r w:rsidRPr="00720384">
        <w:rPr>
          <w:color w:val="000000"/>
          <w:lang w:val="es-ES" w:eastAsia="es-ES"/>
        </w:rPr>
        <w:t>Marinello</w:t>
      </w:r>
      <w:proofErr w:type="spellEnd"/>
      <w:r w:rsidRPr="00720384">
        <w:rPr>
          <w:color w:val="000000"/>
          <w:lang w:val="es-ES" w:eastAsia="es-ES"/>
        </w:rPr>
        <w:t xml:space="preserve"> Vidaurreta. 2018 [acceso: 28/05/2022]; 46(6</w:t>
      </w:r>
      <w:proofErr w:type="gramStart"/>
      <w:r w:rsidRPr="00720384">
        <w:rPr>
          <w:color w:val="000000"/>
          <w:lang w:val="es-ES" w:eastAsia="es-ES"/>
        </w:rPr>
        <w:t>):[</w:t>
      </w:r>
      <w:proofErr w:type="gramEnd"/>
      <w:r w:rsidRPr="00720384">
        <w:rPr>
          <w:color w:val="000000"/>
          <w:lang w:val="es-ES" w:eastAsia="es-ES"/>
        </w:rPr>
        <w:t xml:space="preserve">aprox. </w:t>
      </w:r>
      <w:proofErr w:type="spellStart"/>
      <w:r w:rsidRPr="00720384">
        <w:rPr>
          <w:color w:val="000000"/>
          <w:lang w:val="es-ES" w:eastAsia="es-ES"/>
        </w:rPr>
        <w:t>7pant</w:t>
      </w:r>
      <w:proofErr w:type="spellEnd"/>
      <w:r w:rsidRPr="00720384">
        <w:rPr>
          <w:color w:val="000000"/>
          <w:lang w:val="es-ES" w:eastAsia="es-ES"/>
        </w:rPr>
        <w:t xml:space="preserve">.]. Disponible en: </w:t>
      </w:r>
      <w:hyperlink r:id="rId24" w:history="1">
        <w:r w:rsidRPr="00720384">
          <w:rPr>
            <w:color w:val="0000FF"/>
            <w:u w:val="single"/>
            <w:lang w:val="es-ES" w:eastAsia="es-ES"/>
          </w:rPr>
          <w:t>http://revzoilomarinello.sld.cu/index.php/zmv/article/view/1497/pdf.526</w:t>
        </w:r>
      </w:hyperlink>
    </w:p>
    <w:p w14:paraId="20D00498" w14:textId="77777777" w:rsidR="00720384" w:rsidRPr="00720384" w:rsidRDefault="00720384" w:rsidP="00720384">
      <w:pPr>
        <w:tabs>
          <w:tab w:val="left" w:pos="3119"/>
        </w:tabs>
        <w:spacing w:line="360" w:lineRule="auto"/>
        <w:ind w:right="140"/>
        <w:rPr>
          <w:lang w:val="es-ES" w:eastAsia="es-ES"/>
        </w:rPr>
      </w:pPr>
      <w:r w:rsidRPr="00720384">
        <w:rPr>
          <w:lang w:val="es-ES" w:eastAsia="es-ES"/>
        </w:rPr>
        <w:t xml:space="preserve">19. Guerra Domínguez E, Espinosa Guerra </w:t>
      </w:r>
      <w:proofErr w:type="spellStart"/>
      <w:r w:rsidRPr="00720384">
        <w:rPr>
          <w:lang w:val="es-ES" w:eastAsia="es-ES"/>
        </w:rPr>
        <w:t>AI</w:t>
      </w:r>
      <w:proofErr w:type="spellEnd"/>
      <w:r w:rsidRPr="00720384">
        <w:rPr>
          <w:lang w:val="es-ES" w:eastAsia="es-ES"/>
        </w:rPr>
        <w:t xml:space="preserve">, Pérez Marín D, Marín Vázquez M, </w:t>
      </w:r>
      <w:proofErr w:type="spellStart"/>
      <w:r w:rsidRPr="00720384">
        <w:rPr>
          <w:lang w:val="es-ES" w:eastAsia="es-ES"/>
        </w:rPr>
        <w:t>Maillo</w:t>
      </w:r>
      <w:proofErr w:type="spellEnd"/>
      <w:r w:rsidRPr="00720384">
        <w:rPr>
          <w:lang w:val="es-ES" w:eastAsia="es-ES"/>
        </w:rPr>
        <w:t xml:space="preserve"> Fonseca </w:t>
      </w:r>
      <w:proofErr w:type="spellStart"/>
      <w:r w:rsidRPr="00720384">
        <w:rPr>
          <w:lang w:val="es-ES" w:eastAsia="es-ES"/>
        </w:rPr>
        <w:t>AE</w:t>
      </w:r>
      <w:proofErr w:type="spellEnd"/>
      <w:r w:rsidRPr="00720384">
        <w:rPr>
          <w:lang w:val="es-ES" w:eastAsia="es-ES"/>
        </w:rPr>
        <w:t xml:space="preserve">. La producción científica en el Policlínico Docente Jimmy </w:t>
      </w:r>
      <w:proofErr w:type="spellStart"/>
      <w:r w:rsidRPr="00720384">
        <w:rPr>
          <w:lang w:val="es-ES" w:eastAsia="es-ES"/>
        </w:rPr>
        <w:t>Hirzel</w:t>
      </w:r>
      <w:proofErr w:type="spellEnd"/>
      <w:r w:rsidRPr="00720384">
        <w:rPr>
          <w:lang w:val="es-ES" w:eastAsia="es-ES"/>
        </w:rPr>
        <w:t xml:space="preserve"> durante 1997-2020. Multimed. 2021</w:t>
      </w:r>
      <w:r w:rsidRPr="00720384">
        <w:rPr>
          <w:rFonts w:eastAsia="Calibri"/>
          <w:lang w:val="es-ES" w:eastAsia="en-US"/>
        </w:rPr>
        <w:t xml:space="preserve"> </w:t>
      </w:r>
      <w:r w:rsidRPr="00720384">
        <w:rPr>
          <w:lang w:val="es-ES" w:eastAsia="es-ES"/>
        </w:rPr>
        <w:t>[acceso: 22/05/2022]; 25(2</w:t>
      </w:r>
      <w:proofErr w:type="gramStart"/>
      <w:r w:rsidRPr="00720384">
        <w:rPr>
          <w:lang w:val="es-ES" w:eastAsia="es-ES"/>
        </w:rPr>
        <w:t>):e</w:t>
      </w:r>
      <w:proofErr w:type="gramEnd"/>
      <w:r w:rsidRPr="00720384">
        <w:rPr>
          <w:lang w:val="es-ES" w:eastAsia="es-ES"/>
        </w:rPr>
        <w:t xml:space="preserve"> </w:t>
      </w:r>
      <w:proofErr w:type="spellStart"/>
      <w:r w:rsidRPr="00720384">
        <w:rPr>
          <w:lang w:val="es-ES" w:eastAsia="es-ES"/>
        </w:rPr>
        <w:t>2366.Disponible</w:t>
      </w:r>
      <w:proofErr w:type="spellEnd"/>
      <w:r w:rsidRPr="00720384">
        <w:rPr>
          <w:lang w:val="es-ES" w:eastAsia="es-ES"/>
        </w:rPr>
        <w:t xml:space="preserve"> en: </w:t>
      </w:r>
      <w:hyperlink r:id="rId25" w:history="1">
        <w:r w:rsidRPr="00720384">
          <w:rPr>
            <w:rFonts w:eastAsia="Arial"/>
            <w:color w:val="0000FF"/>
            <w:szCs w:val="22"/>
            <w:u w:val="single"/>
            <w:lang w:val="es-ES" w:eastAsia="es-ES"/>
          </w:rPr>
          <w:t>http://www.revmultimed.sld.cu/index.php/mtm/article/view/2366/2117</w:t>
        </w:r>
      </w:hyperlink>
      <w:r w:rsidRPr="00720384">
        <w:rPr>
          <w:rFonts w:eastAsia="Arial"/>
          <w:color w:val="000000"/>
          <w:szCs w:val="22"/>
          <w:lang w:val="es-ES" w:eastAsia="es-ES"/>
        </w:rPr>
        <w:t xml:space="preserve"> </w:t>
      </w:r>
    </w:p>
    <w:p w14:paraId="674D035F" w14:textId="77777777" w:rsidR="00720384" w:rsidRPr="00720384" w:rsidRDefault="00720384" w:rsidP="00720384">
      <w:pPr>
        <w:spacing w:line="360" w:lineRule="auto"/>
        <w:ind w:right="282"/>
        <w:rPr>
          <w:lang w:val="es-ES" w:eastAsia="es-ES"/>
        </w:rPr>
      </w:pPr>
      <w:r w:rsidRPr="00720384">
        <w:rPr>
          <w:rFonts w:eastAsia="Calibri"/>
          <w:lang w:val="es-ES" w:eastAsia="en-US"/>
        </w:rPr>
        <w:t>20.</w:t>
      </w:r>
      <w:r w:rsidRPr="00720384">
        <w:rPr>
          <w:lang w:val="es-ES" w:eastAsia="es-ES"/>
        </w:rPr>
        <w:t xml:space="preserve"> Álvarez Escobar MC, Semper González </w:t>
      </w:r>
      <w:proofErr w:type="spellStart"/>
      <w:r w:rsidRPr="00720384">
        <w:rPr>
          <w:lang w:val="es-ES" w:eastAsia="es-ES"/>
        </w:rPr>
        <w:t>AI</w:t>
      </w:r>
      <w:proofErr w:type="spellEnd"/>
      <w:r w:rsidRPr="00720384">
        <w:rPr>
          <w:lang w:val="es-ES" w:eastAsia="es-ES"/>
        </w:rPr>
        <w:t xml:space="preserve">. Una aproximación a la problemática de la publicación científica en la provincia de Matanzas. 2019 [acceso: 30/05/2022]; 41(4):1063-71. Disponible en: </w:t>
      </w:r>
      <w:hyperlink r:id="rId26" w:history="1">
        <w:r w:rsidRPr="00720384">
          <w:rPr>
            <w:color w:val="0000FF"/>
            <w:u w:val="single"/>
            <w:lang w:val="es-ES" w:eastAsia="es-ES"/>
          </w:rPr>
          <w:t>http://scielo.sld.cu/scielo.php?script=sci_arttext&amp;pid=S1684-18242019000401063&amp;Ing=es</w:t>
        </w:r>
      </w:hyperlink>
    </w:p>
    <w:p w14:paraId="108750A5" w14:textId="77777777" w:rsidR="00720384" w:rsidRPr="00720384" w:rsidRDefault="00720384" w:rsidP="00720384">
      <w:pPr>
        <w:spacing w:line="360" w:lineRule="auto"/>
        <w:ind w:right="140"/>
        <w:rPr>
          <w:color w:val="000000"/>
          <w:lang w:val="es-ES" w:eastAsia="es-ES"/>
        </w:rPr>
      </w:pPr>
      <w:r w:rsidRPr="00720384">
        <w:rPr>
          <w:color w:val="000000"/>
          <w:lang w:val="es-ES" w:eastAsia="es-ES"/>
        </w:rPr>
        <w:t xml:space="preserve">21. Ramos Cordero </w:t>
      </w:r>
      <w:proofErr w:type="spellStart"/>
      <w:r w:rsidRPr="00720384">
        <w:rPr>
          <w:color w:val="000000"/>
          <w:lang w:val="es-ES" w:eastAsia="es-ES"/>
        </w:rPr>
        <w:t>AE</w:t>
      </w:r>
      <w:proofErr w:type="spellEnd"/>
      <w:r w:rsidRPr="00720384">
        <w:rPr>
          <w:color w:val="000000"/>
          <w:lang w:val="es-ES" w:eastAsia="es-ES"/>
        </w:rPr>
        <w:t xml:space="preserve">, Martínez Gil D, Herrera Miranda </w:t>
      </w:r>
      <w:proofErr w:type="spellStart"/>
      <w:r w:rsidRPr="00720384">
        <w:rPr>
          <w:color w:val="000000"/>
          <w:lang w:val="es-ES" w:eastAsia="es-ES"/>
        </w:rPr>
        <w:t>GL</w:t>
      </w:r>
      <w:proofErr w:type="spellEnd"/>
      <w:r w:rsidRPr="00720384">
        <w:rPr>
          <w:color w:val="000000"/>
          <w:lang w:val="es-ES" w:eastAsia="es-ES"/>
        </w:rPr>
        <w:t xml:space="preserve">. Producción científica del Policlínico Universitario Fermín Valdés Domínguez en el periodo 2000 – 2019. </w:t>
      </w:r>
      <w:proofErr w:type="spellStart"/>
      <w:r w:rsidRPr="00720384">
        <w:rPr>
          <w:color w:val="000000"/>
          <w:lang w:val="es-ES" w:eastAsia="es-ES"/>
        </w:rPr>
        <w:t>Rev</w:t>
      </w:r>
      <w:proofErr w:type="spellEnd"/>
      <w:r w:rsidRPr="00720384">
        <w:rPr>
          <w:color w:val="000000"/>
          <w:lang w:val="es-ES" w:eastAsia="es-ES"/>
        </w:rPr>
        <w:t xml:space="preserve"> Ciencias Médicas. 2021 [acceso: 28/05/2022]; 25(2</w:t>
      </w:r>
      <w:proofErr w:type="gramStart"/>
      <w:r w:rsidRPr="00720384">
        <w:rPr>
          <w:color w:val="000000"/>
          <w:lang w:val="es-ES" w:eastAsia="es-ES"/>
        </w:rPr>
        <w:t>):</w:t>
      </w:r>
      <w:proofErr w:type="spellStart"/>
      <w:r w:rsidRPr="00720384">
        <w:rPr>
          <w:color w:val="000000"/>
          <w:lang w:val="es-ES" w:eastAsia="es-ES"/>
        </w:rPr>
        <w:t>e</w:t>
      </w:r>
      <w:proofErr w:type="gramEnd"/>
      <w:r w:rsidRPr="00720384">
        <w:rPr>
          <w:color w:val="000000"/>
          <w:lang w:val="es-ES" w:eastAsia="es-ES"/>
        </w:rPr>
        <w:t>4938</w:t>
      </w:r>
      <w:proofErr w:type="spellEnd"/>
      <w:r w:rsidRPr="00720384">
        <w:rPr>
          <w:color w:val="000000"/>
          <w:lang w:val="es-ES" w:eastAsia="es-ES"/>
        </w:rPr>
        <w:t xml:space="preserve">. Disponible en: </w:t>
      </w:r>
      <w:hyperlink r:id="rId27" w:history="1">
        <w:r w:rsidRPr="00720384">
          <w:rPr>
            <w:color w:val="0000FF"/>
            <w:u w:val="single"/>
            <w:lang w:val="es-ES" w:eastAsia="es-ES"/>
          </w:rPr>
          <w:t>http://revcmpinar.sld.cu/index.php/publicaciones/article/view/4938</w:t>
        </w:r>
      </w:hyperlink>
    </w:p>
    <w:p w14:paraId="322D8A75" w14:textId="77777777" w:rsidR="00720384" w:rsidRPr="00720384" w:rsidRDefault="00720384" w:rsidP="00720384">
      <w:pPr>
        <w:spacing w:line="360" w:lineRule="auto"/>
        <w:ind w:right="140"/>
        <w:rPr>
          <w:lang w:val="es-ES" w:eastAsia="es-ES"/>
        </w:rPr>
      </w:pPr>
      <w:r w:rsidRPr="00720384">
        <w:rPr>
          <w:lang w:val="es-ES" w:eastAsia="es-ES"/>
        </w:rPr>
        <w:lastRenderedPageBreak/>
        <w:t xml:space="preserve">22. Hidalgo Mederos R, Tadeo Oropesa O, García Hernández KC, Valcárcel Izquierdo N, Guevara Alonso NY. Proyecto de trasformación en el departamento docente metodológico e investigaciones del Policlínico Docente “Julián Grimau”. </w:t>
      </w:r>
      <w:proofErr w:type="spellStart"/>
      <w:r w:rsidRPr="00720384">
        <w:rPr>
          <w:lang w:val="es-ES" w:eastAsia="es-ES"/>
        </w:rPr>
        <w:t>INFODIR</w:t>
      </w:r>
      <w:proofErr w:type="spellEnd"/>
      <w:r w:rsidRPr="00720384">
        <w:rPr>
          <w:lang w:val="es-ES" w:eastAsia="es-ES"/>
        </w:rPr>
        <w:t xml:space="preserve">.  2020 [acceso: 28/05/2022]; </w:t>
      </w:r>
      <w:proofErr w:type="spellStart"/>
      <w:proofErr w:type="gramStart"/>
      <w:r w:rsidRPr="00720384">
        <w:rPr>
          <w:lang w:val="es-ES" w:eastAsia="es-ES"/>
        </w:rPr>
        <w:t>32:e</w:t>
      </w:r>
      <w:proofErr w:type="gramEnd"/>
      <w:r w:rsidRPr="00720384">
        <w:rPr>
          <w:lang w:val="es-ES" w:eastAsia="es-ES"/>
        </w:rPr>
        <w:t>558</w:t>
      </w:r>
      <w:proofErr w:type="spellEnd"/>
      <w:r w:rsidRPr="00720384">
        <w:rPr>
          <w:lang w:val="es-ES" w:eastAsia="es-ES"/>
        </w:rPr>
        <w:t xml:space="preserve">. Disponible en: </w:t>
      </w:r>
    </w:p>
    <w:p w14:paraId="18256D0B" w14:textId="77777777" w:rsidR="00720384" w:rsidRPr="00720384" w:rsidRDefault="00720384" w:rsidP="00720384">
      <w:pPr>
        <w:spacing w:line="360" w:lineRule="auto"/>
        <w:ind w:right="140"/>
        <w:rPr>
          <w:u w:val="single"/>
          <w:lang w:val="es-ES" w:eastAsia="es-ES"/>
        </w:rPr>
      </w:pPr>
      <w:hyperlink r:id="rId28" w:history="1">
        <w:r w:rsidRPr="00720384">
          <w:rPr>
            <w:color w:val="0000FF"/>
            <w:u w:val="single"/>
            <w:lang w:val="es-ES" w:eastAsia="es-ES"/>
          </w:rPr>
          <w:t>http://revinfodir.sld.cu/index.php/infodir/article/download/558/1102</w:t>
        </w:r>
      </w:hyperlink>
    </w:p>
    <w:p w14:paraId="6ED4FDDC" w14:textId="77777777" w:rsidR="00720384" w:rsidRPr="00720384" w:rsidRDefault="00720384" w:rsidP="00720384">
      <w:pPr>
        <w:spacing w:line="360" w:lineRule="auto"/>
        <w:ind w:right="140"/>
        <w:rPr>
          <w:color w:val="0000FF"/>
          <w:u w:val="single"/>
          <w:lang w:val="es-ES" w:eastAsia="es-ES"/>
        </w:rPr>
      </w:pPr>
      <w:r w:rsidRPr="00720384">
        <w:rPr>
          <w:color w:val="000000"/>
          <w:lang w:val="es-ES" w:eastAsia="es-ES"/>
        </w:rPr>
        <w:t xml:space="preserve">23. Piña Borrego CE. El liderazgo científico en las ciencias de la salud. </w:t>
      </w:r>
      <w:proofErr w:type="spellStart"/>
      <w:r w:rsidRPr="00720384">
        <w:rPr>
          <w:color w:val="000000"/>
          <w:lang w:val="es-ES" w:eastAsia="es-ES"/>
        </w:rPr>
        <w:t>Rev</w:t>
      </w:r>
      <w:proofErr w:type="spellEnd"/>
      <w:r w:rsidRPr="00720384">
        <w:rPr>
          <w:color w:val="000000"/>
          <w:lang w:val="es-ES" w:eastAsia="es-ES"/>
        </w:rPr>
        <w:t xml:space="preserve"> Ciencias Médicas. 2022 [acceso: 28/05/2022]; 26(2</w:t>
      </w:r>
      <w:proofErr w:type="gramStart"/>
      <w:r w:rsidRPr="00720384">
        <w:rPr>
          <w:color w:val="000000"/>
          <w:lang w:val="es-ES" w:eastAsia="es-ES"/>
        </w:rPr>
        <w:t>):</w:t>
      </w:r>
      <w:proofErr w:type="spellStart"/>
      <w:r w:rsidRPr="00720384">
        <w:rPr>
          <w:color w:val="000000"/>
          <w:lang w:val="es-ES" w:eastAsia="es-ES"/>
        </w:rPr>
        <w:t>e</w:t>
      </w:r>
      <w:proofErr w:type="gramEnd"/>
      <w:r w:rsidRPr="00720384">
        <w:rPr>
          <w:color w:val="000000"/>
          <w:lang w:val="es-ES" w:eastAsia="es-ES"/>
        </w:rPr>
        <w:t>5290</w:t>
      </w:r>
      <w:proofErr w:type="spellEnd"/>
      <w:r w:rsidRPr="00720384">
        <w:rPr>
          <w:color w:val="000000"/>
          <w:lang w:val="es-ES" w:eastAsia="es-ES"/>
        </w:rPr>
        <w:t xml:space="preserve">. Disponible en: </w:t>
      </w:r>
      <w:hyperlink r:id="rId29" w:history="1">
        <w:r w:rsidRPr="00720384">
          <w:rPr>
            <w:color w:val="0000FF"/>
            <w:u w:val="single"/>
            <w:lang w:val="es-ES" w:eastAsia="es-ES"/>
          </w:rPr>
          <w:t>http://revcmpinar.sld.cu/index.php/publicaciones/article/view/5290</w:t>
        </w:r>
      </w:hyperlink>
    </w:p>
    <w:p w14:paraId="7C1BC9F8" w14:textId="77777777" w:rsidR="00720384" w:rsidRPr="00720384" w:rsidRDefault="00720384" w:rsidP="00720384">
      <w:pPr>
        <w:spacing w:line="360" w:lineRule="auto"/>
        <w:ind w:right="245"/>
        <w:rPr>
          <w:rFonts w:eastAsia="Arial"/>
          <w:lang w:val="en-US" w:eastAsia="es-ES"/>
        </w:rPr>
      </w:pPr>
      <w:r w:rsidRPr="00720384">
        <w:rPr>
          <w:lang w:val="es-ES" w:eastAsia="es-ES"/>
        </w:rPr>
        <w:t>24.</w:t>
      </w:r>
      <w:r w:rsidRPr="00720384">
        <w:rPr>
          <w:rFonts w:eastAsia="Arial"/>
          <w:lang w:val="es-ES" w:eastAsia="es-ES"/>
        </w:rPr>
        <w:t xml:space="preserve"> Robles Jopia P, Sánchez Ortiz A, Ramírez Correa P. </w:t>
      </w:r>
      <w:r w:rsidRPr="00720384">
        <w:rPr>
          <w:lang w:val="es-ES" w:eastAsia="es-ES"/>
        </w:rPr>
        <w:t xml:space="preserve">Factores que influyen en la producción científica en la Universidad Católica del Norte. </w:t>
      </w:r>
      <w:r w:rsidRPr="00720384">
        <w:rPr>
          <w:lang w:val="en-US" w:eastAsia="es-ES"/>
        </w:rPr>
        <w:t xml:space="preserve">Universitas </w:t>
      </w:r>
      <w:proofErr w:type="spellStart"/>
      <w:r w:rsidRPr="00720384">
        <w:rPr>
          <w:lang w:val="en-US" w:eastAsia="es-ES"/>
        </w:rPr>
        <w:t>Gestão</w:t>
      </w:r>
      <w:proofErr w:type="spellEnd"/>
      <w:r w:rsidRPr="00720384">
        <w:rPr>
          <w:lang w:val="en-US" w:eastAsia="es-ES"/>
        </w:rPr>
        <w:t xml:space="preserve"> e TI 2016; 6(1):33-9.</w:t>
      </w:r>
      <w:r w:rsidRPr="00720384">
        <w:rPr>
          <w:rFonts w:eastAsia="Arial"/>
          <w:lang w:val="en-US" w:eastAsia="es-ES"/>
        </w:rPr>
        <w:t xml:space="preserve"> DOI: 10.5102/</w:t>
      </w:r>
      <w:proofErr w:type="spellStart"/>
      <w:r w:rsidRPr="00720384">
        <w:rPr>
          <w:rFonts w:eastAsia="Arial"/>
          <w:lang w:val="en-US" w:eastAsia="es-ES"/>
        </w:rPr>
        <w:t>un.gti.v6i1.4108</w:t>
      </w:r>
      <w:proofErr w:type="spellEnd"/>
    </w:p>
    <w:p w14:paraId="51202268" w14:textId="77777777" w:rsidR="00720384" w:rsidRPr="00720384" w:rsidRDefault="00720384" w:rsidP="00720384">
      <w:pPr>
        <w:spacing w:line="360" w:lineRule="auto"/>
        <w:ind w:right="140"/>
        <w:rPr>
          <w:lang w:val="es-ES" w:eastAsia="es-ES"/>
        </w:rPr>
      </w:pPr>
      <w:r w:rsidRPr="00720384">
        <w:rPr>
          <w:lang w:val="en-US" w:eastAsia="es-ES"/>
        </w:rPr>
        <w:t>25.</w:t>
      </w:r>
      <w:r w:rsidRPr="00720384">
        <w:rPr>
          <w:rFonts w:eastAsia="Calibri"/>
          <w:lang w:val="en-US" w:eastAsia="en-US"/>
        </w:rPr>
        <w:t xml:space="preserve"> </w:t>
      </w:r>
      <w:r w:rsidRPr="00720384">
        <w:rPr>
          <w:lang w:val="en-US" w:eastAsia="es-ES"/>
        </w:rPr>
        <w:t xml:space="preserve">Castro Rodríguez Y, Mendoza </w:t>
      </w:r>
      <w:proofErr w:type="spellStart"/>
      <w:r w:rsidRPr="00720384">
        <w:rPr>
          <w:lang w:val="en-US" w:eastAsia="es-ES"/>
        </w:rPr>
        <w:t>Martiarena</w:t>
      </w:r>
      <w:proofErr w:type="spellEnd"/>
      <w:r w:rsidRPr="00720384">
        <w:rPr>
          <w:lang w:val="en-US" w:eastAsia="es-ES"/>
        </w:rPr>
        <w:t xml:space="preserve"> Y, Tello Espejo M, </w:t>
      </w:r>
      <w:proofErr w:type="spellStart"/>
      <w:r w:rsidRPr="00720384">
        <w:rPr>
          <w:lang w:val="en-US" w:eastAsia="es-ES"/>
        </w:rPr>
        <w:t>Piscoche</w:t>
      </w:r>
      <w:proofErr w:type="spellEnd"/>
      <w:r w:rsidRPr="00720384">
        <w:rPr>
          <w:lang w:val="en-US" w:eastAsia="es-ES"/>
        </w:rPr>
        <w:t xml:space="preserve"> Rodríguez C. </w:t>
      </w:r>
      <w:r w:rsidRPr="00720384">
        <w:rPr>
          <w:lang w:val="en-GB" w:eastAsia="es-ES"/>
        </w:rPr>
        <w:t xml:space="preserve">Factors associated with the scientific production of academics in the Faculty of Dentistry of the National University of San Marcos. </w:t>
      </w:r>
      <w:r w:rsidRPr="00720384">
        <w:rPr>
          <w:lang w:val="es-ES" w:eastAsia="es-ES"/>
        </w:rPr>
        <w:t xml:space="preserve">Lima Perú. J Oral Res. 2020; 8(6):471-77. </w:t>
      </w:r>
      <w:proofErr w:type="spellStart"/>
      <w:r w:rsidRPr="00720384">
        <w:rPr>
          <w:lang w:val="es-ES" w:eastAsia="es-ES"/>
        </w:rPr>
        <w:t>DOI</w:t>
      </w:r>
      <w:proofErr w:type="spellEnd"/>
      <w:r w:rsidRPr="00720384">
        <w:rPr>
          <w:lang w:val="es-ES" w:eastAsia="es-ES"/>
        </w:rPr>
        <w:t>: 10.17126/</w:t>
      </w:r>
      <w:proofErr w:type="spellStart"/>
      <w:r w:rsidRPr="00720384">
        <w:rPr>
          <w:lang w:val="es-ES" w:eastAsia="es-ES"/>
        </w:rPr>
        <w:t>joralres.2019.069</w:t>
      </w:r>
      <w:proofErr w:type="spellEnd"/>
    </w:p>
    <w:p w14:paraId="58D4DE99" w14:textId="77777777" w:rsidR="00720384" w:rsidRPr="00720384" w:rsidRDefault="00720384" w:rsidP="00720384">
      <w:pPr>
        <w:spacing w:line="360" w:lineRule="auto"/>
        <w:ind w:right="140"/>
        <w:rPr>
          <w:color w:val="0000FF"/>
          <w:u w:val="single"/>
          <w:lang w:val="es-ES" w:eastAsia="es-ES"/>
        </w:rPr>
      </w:pPr>
      <w:r w:rsidRPr="00720384">
        <w:rPr>
          <w:lang w:val="es-ES" w:eastAsia="es-ES"/>
        </w:rPr>
        <w:t xml:space="preserve">26. </w:t>
      </w:r>
      <w:proofErr w:type="spellStart"/>
      <w:r w:rsidRPr="00720384">
        <w:rPr>
          <w:lang w:val="es-ES" w:eastAsia="es-ES"/>
        </w:rPr>
        <w:t>Mazariego</w:t>
      </w:r>
      <w:proofErr w:type="spellEnd"/>
      <w:r w:rsidRPr="00720384">
        <w:rPr>
          <w:lang w:val="es-ES" w:eastAsia="es-ES"/>
        </w:rPr>
        <w:t xml:space="preserve"> Flores E, Carnero Sánchez M. Experiencia y percepción investigativa de los docentes de la Facultad de Medicina de la Universidad de El Salvador. </w:t>
      </w:r>
      <w:proofErr w:type="spellStart"/>
      <w:r w:rsidRPr="00720384">
        <w:rPr>
          <w:lang w:val="es-ES" w:eastAsia="es-ES"/>
        </w:rPr>
        <w:t>Rev</w:t>
      </w:r>
      <w:proofErr w:type="spellEnd"/>
      <w:r w:rsidRPr="00720384">
        <w:rPr>
          <w:lang w:val="es-ES" w:eastAsia="es-ES"/>
        </w:rPr>
        <w:t xml:space="preserve"> </w:t>
      </w:r>
      <w:proofErr w:type="spellStart"/>
      <w:r w:rsidRPr="00720384">
        <w:rPr>
          <w:lang w:val="es-ES" w:eastAsia="es-ES"/>
        </w:rPr>
        <w:t>flacso</w:t>
      </w:r>
      <w:proofErr w:type="spellEnd"/>
      <w:r w:rsidRPr="00720384">
        <w:rPr>
          <w:lang w:val="es-ES" w:eastAsia="es-ES"/>
        </w:rPr>
        <w:t xml:space="preserve">. 2022 [acceso: 21/05/2022]; 10(1):371-87. Disponible en: </w:t>
      </w:r>
      <w:hyperlink r:id="rId30" w:history="1">
        <w:r w:rsidRPr="00720384">
          <w:rPr>
            <w:color w:val="0000FF"/>
            <w:u w:val="single"/>
            <w:lang w:val="es-ES" w:eastAsia="es-ES"/>
          </w:rPr>
          <w:t>https://www.revflacso.uh.cu/index.php/EDS/article/view/676/798</w:t>
        </w:r>
      </w:hyperlink>
    </w:p>
    <w:p w14:paraId="796C8638" w14:textId="77777777" w:rsidR="00720384" w:rsidRPr="00720384" w:rsidRDefault="00720384" w:rsidP="00720384">
      <w:pPr>
        <w:spacing w:line="360" w:lineRule="auto"/>
        <w:ind w:right="140"/>
        <w:rPr>
          <w:lang w:val="es-ES" w:eastAsia="es-ES"/>
        </w:rPr>
      </w:pPr>
      <w:r w:rsidRPr="00720384">
        <w:rPr>
          <w:lang w:val="es-ES" w:eastAsia="es-ES"/>
        </w:rPr>
        <w:t xml:space="preserve">27. Pulido Medina C, Mejía Christian R. Publicación científica de los docentes de medicina en una universidad colombiana: características y factores asociados. </w:t>
      </w:r>
      <w:proofErr w:type="spellStart"/>
      <w:r w:rsidRPr="00720384">
        <w:rPr>
          <w:lang w:val="es-ES" w:eastAsia="es-ES"/>
        </w:rPr>
        <w:t>Educ</w:t>
      </w:r>
      <w:proofErr w:type="spellEnd"/>
      <w:r w:rsidRPr="00720384">
        <w:rPr>
          <w:lang w:val="es-ES" w:eastAsia="es-ES"/>
        </w:rPr>
        <w:t xml:space="preserve"> </w:t>
      </w:r>
      <w:proofErr w:type="spellStart"/>
      <w:r w:rsidRPr="00720384">
        <w:rPr>
          <w:lang w:val="es-ES" w:eastAsia="es-ES"/>
        </w:rPr>
        <w:t>Med</w:t>
      </w:r>
      <w:proofErr w:type="spellEnd"/>
      <w:r w:rsidRPr="00720384">
        <w:rPr>
          <w:lang w:val="es-ES" w:eastAsia="es-ES"/>
        </w:rPr>
        <w:t xml:space="preserve"> Super. 2018 [acceso: 21/05/2022]; 32(2):1-12. Disponible en: </w:t>
      </w:r>
      <w:hyperlink r:id="rId31" w:history="1">
        <w:r w:rsidRPr="00720384">
          <w:rPr>
            <w:color w:val="0000FF"/>
            <w:u w:val="single"/>
            <w:lang w:val="es-ES" w:eastAsia="es-ES"/>
          </w:rPr>
          <w:t>http://ems.sld.cu/index.php/ems/rt/printerFriendly/1294/670</w:t>
        </w:r>
      </w:hyperlink>
    </w:p>
    <w:p w14:paraId="53660F19" w14:textId="77777777" w:rsidR="00720384" w:rsidRPr="00720384" w:rsidRDefault="00720384" w:rsidP="00720384">
      <w:pPr>
        <w:spacing w:line="360" w:lineRule="auto"/>
        <w:ind w:right="140"/>
        <w:rPr>
          <w:color w:val="FF0000"/>
          <w:u w:val="single"/>
          <w:lang w:val="es-ES" w:eastAsia="es-ES"/>
        </w:rPr>
      </w:pPr>
      <w:r w:rsidRPr="00720384">
        <w:rPr>
          <w:lang w:val="es-ES" w:eastAsia="es-ES"/>
        </w:rPr>
        <w:t xml:space="preserve">28. </w:t>
      </w:r>
      <w:proofErr w:type="spellStart"/>
      <w:r w:rsidRPr="00720384">
        <w:rPr>
          <w:lang w:val="es-ES" w:eastAsia="es-ES"/>
        </w:rPr>
        <w:t>Chachaima</w:t>
      </w:r>
      <w:proofErr w:type="spellEnd"/>
      <w:r w:rsidRPr="00720384">
        <w:rPr>
          <w:lang w:val="es-ES" w:eastAsia="es-ES"/>
        </w:rPr>
        <w:t xml:space="preserve"> Mar JE, Fernández Guzmán D, </w:t>
      </w:r>
      <w:proofErr w:type="spellStart"/>
      <w:r w:rsidRPr="00720384">
        <w:rPr>
          <w:lang w:val="es-ES" w:eastAsia="es-ES"/>
        </w:rPr>
        <w:t>Atamari</w:t>
      </w:r>
      <w:proofErr w:type="spellEnd"/>
      <w:r w:rsidRPr="00720384">
        <w:rPr>
          <w:lang w:val="es-ES" w:eastAsia="es-ES"/>
        </w:rPr>
        <w:t xml:space="preserve"> </w:t>
      </w:r>
      <w:proofErr w:type="spellStart"/>
      <w:r w:rsidRPr="00720384">
        <w:rPr>
          <w:lang w:val="es-ES" w:eastAsia="es-ES"/>
        </w:rPr>
        <w:t>Anahui</w:t>
      </w:r>
      <w:proofErr w:type="spellEnd"/>
      <w:r w:rsidRPr="00720384">
        <w:rPr>
          <w:lang w:val="es-ES" w:eastAsia="es-ES"/>
        </w:rPr>
        <w:t xml:space="preserve"> N. Publicación científica de docentes de una Escuela de Medicina peruana: frecuencia y características asociadas. </w:t>
      </w:r>
      <w:proofErr w:type="spellStart"/>
      <w:r w:rsidRPr="00720384">
        <w:rPr>
          <w:lang w:val="es-ES" w:eastAsia="es-ES"/>
        </w:rPr>
        <w:t>Educ</w:t>
      </w:r>
      <w:proofErr w:type="spellEnd"/>
      <w:r w:rsidRPr="00720384">
        <w:rPr>
          <w:lang w:val="es-ES" w:eastAsia="es-ES"/>
        </w:rPr>
        <w:t xml:space="preserve"> </w:t>
      </w:r>
      <w:proofErr w:type="spellStart"/>
      <w:r w:rsidRPr="00720384">
        <w:rPr>
          <w:lang w:val="es-ES" w:eastAsia="es-ES"/>
        </w:rPr>
        <w:t>Méd</w:t>
      </w:r>
      <w:proofErr w:type="spellEnd"/>
      <w:r w:rsidRPr="00720384">
        <w:rPr>
          <w:lang w:val="es-ES" w:eastAsia="es-ES"/>
        </w:rPr>
        <w:t>. 2018 [acceso: 10/05/2022]; 20(</w:t>
      </w:r>
      <w:proofErr w:type="spellStart"/>
      <w:r w:rsidRPr="00720384">
        <w:rPr>
          <w:lang w:val="es-ES" w:eastAsia="es-ES"/>
        </w:rPr>
        <w:t>S2</w:t>
      </w:r>
      <w:proofErr w:type="spellEnd"/>
      <w:r w:rsidRPr="00720384">
        <w:rPr>
          <w:lang w:val="es-ES" w:eastAsia="es-ES"/>
        </w:rPr>
        <w:t xml:space="preserve">):2-9. </w:t>
      </w:r>
    </w:p>
    <w:p w14:paraId="0D5E1C8F" w14:textId="77777777" w:rsidR="00720384" w:rsidRPr="00720384" w:rsidRDefault="00720384" w:rsidP="00720384">
      <w:pPr>
        <w:spacing w:line="360" w:lineRule="auto"/>
        <w:ind w:right="140"/>
        <w:rPr>
          <w:lang w:val="es-ES" w:eastAsia="es-ES"/>
        </w:rPr>
      </w:pPr>
      <w:proofErr w:type="spellStart"/>
      <w:r w:rsidRPr="00720384">
        <w:rPr>
          <w:lang w:val="es-ES" w:eastAsia="es-ES"/>
        </w:rPr>
        <w:t>DOI</w:t>
      </w:r>
      <w:proofErr w:type="spellEnd"/>
      <w:r w:rsidRPr="00720384">
        <w:rPr>
          <w:lang w:val="es-ES" w:eastAsia="es-ES"/>
        </w:rPr>
        <w:t>: 10.1016/</w:t>
      </w:r>
      <w:proofErr w:type="spellStart"/>
      <w:r w:rsidRPr="00720384">
        <w:rPr>
          <w:lang w:val="es-ES" w:eastAsia="es-ES"/>
        </w:rPr>
        <w:t>j.edumed.2017.10.024</w:t>
      </w:r>
      <w:proofErr w:type="spellEnd"/>
    </w:p>
    <w:p w14:paraId="6E7A51B2" w14:textId="77777777" w:rsidR="00720384" w:rsidRPr="00720384" w:rsidRDefault="00720384" w:rsidP="00720384">
      <w:pPr>
        <w:spacing w:line="360" w:lineRule="auto"/>
        <w:ind w:right="140"/>
        <w:rPr>
          <w:lang w:val="es-ES" w:eastAsia="es-ES"/>
        </w:rPr>
      </w:pPr>
      <w:r w:rsidRPr="00720384">
        <w:rPr>
          <w:lang w:val="es-ES" w:eastAsia="es-ES"/>
        </w:rPr>
        <w:t xml:space="preserve">29. González Jaramillo S, Ortiz García M. Las competencias profesionales en la Educación Superior. </w:t>
      </w:r>
      <w:proofErr w:type="spellStart"/>
      <w:r w:rsidRPr="00720384">
        <w:rPr>
          <w:lang w:val="es-ES" w:eastAsia="es-ES"/>
        </w:rPr>
        <w:t>Educ</w:t>
      </w:r>
      <w:proofErr w:type="spellEnd"/>
      <w:r w:rsidRPr="00720384">
        <w:rPr>
          <w:lang w:val="es-ES" w:eastAsia="es-ES"/>
        </w:rPr>
        <w:t xml:space="preserve"> </w:t>
      </w:r>
      <w:proofErr w:type="spellStart"/>
      <w:r w:rsidRPr="00720384">
        <w:rPr>
          <w:lang w:val="es-ES" w:eastAsia="es-ES"/>
        </w:rPr>
        <w:t>Med</w:t>
      </w:r>
      <w:proofErr w:type="spellEnd"/>
      <w:r w:rsidRPr="00720384">
        <w:rPr>
          <w:lang w:val="es-ES" w:eastAsia="es-ES"/>
        </w:rPr>
        <w:t xml:space="preserve"> Super. 2011 [acceso: 17/05/2022]; 25(3):234-43. Disponible en:  </w:t>
      </w:r>
      <w:hyperlink r:id="rId32" w:history="1">
        <w:r w:rsidRPr="00720384">
          <w:rPr>
            <w:color w:val="0000FF"/>
            <w:u w:val="single"/>
            <w:lang w:val="es-ES" w:eastAsia="es-ES"/>
          </w:rPr>
          <w:t>http://scielo.sld.cu/scielo.php?script=sci_arttext&amp;pid=S086421412011000300011&amp;Ing=es</w:t>
        </w:r>
      </w:hyperlink>
    </w:p>
    <w:p w14:paraId="659CF8E5" w14:textId="77777777" w:rsidR="00720384" w:rsidRPr="00720384" w:rsidRDefault="00720384" w:rsidP="00720384">
      <w:pPr>
        <w:spacing w:line="360" w:lineRule="auto"/>
        <w:ind w:right="140"/>
        <w:rPr>
          <w:lang w:val="es-ES" w:eastAsia="es-ES"/>
        </w:rPr>
      </w:pPr>
      <w:r w:rsidRPr="00720384">
        <w:rPr>
          <w:lang w:val="es-ES" w:eastAsia="es-ES"/>
        </w:rPr>
        <w:lastRenderedPageBreak/>
        <w:t xml:space="preserve">30. González Espino Y, </w:t>
      </w:r>
      <w:proofErr w:type="spellStart"/>
      <w:r w:rsidRPr="00720384">
        <w:rPr>
          <w:lang w:val="es-ES" w:eastAsia="es-ES"/>
        </w:rPr>
        <w:t>Yuanhang</w:t>
      </w:r>
      <w:proofErr w:type="spellEnd"/>
      <w:r w:rsidRPr="00720384">
        <w:rPr>
          <w:lang w:val="es-ES" w:eastAsia="es-ES"/>
        </w:rPr>
        <w:t xml:space="preserve"> X. Algunas concepciones para formar habilidades investigativas en profesores de Publicidad en la Universidad Normal de Harbin. </w:t>
      </w:r>
      <w:proofErr w:type="spellStart"/>
      <w:r w:rsidRPr="00720384">
        <w:rPr>
          <w:lang w:val="es-ES" w:eastAsia="es-ES"/>
        </w:rPr>
        <w:t>Educ</w:t>
      </w:r>
      <w:proofErr w:type="spellEnd"/>
      <w:r w:rsidRPr="00720384">
        <w:rPr>
          <w:lang w:val="es-ES" w:eastAsia="es-ES"/>
        </w:rPr>
        <w:t xml:space="preserve"> </w:t>
      </w:r>
      <w:proofErr w:type="spellStart"/>
      <w:r w:rsidRPr="00720384">
        <w:rPr>
          <w:lang w:val="es-ES" w:eastAsia="es-ES"/>
        </w:rPr>
        <w:t>Med</w:t>
      </w:r>
      <w:proofErr w:type="spellEnd"/>
      <w:r w:rsidRPr="00720384">
        <w:rPr>
          <w:lang w:val="es-ES" w:eastAsia="es-ES"/>
        </w:rPr>
        <w:t xml:space="preserve"> Super. 2021 [acceso: 17/05/2022]; 40(1</w:t>
      </w:r>
      <w:proofErr w:type="gramStart"/>
      <w:r w:rsidRPr="00720384">
        <w:rPr>
          <w:lang w:val="es-ES" w:eastAsia="es-ES"/>
        </w:rPr>
        <w:t>):</w:t>
      </w:r>
      <w:proofErr w:type="spellStart"/>
      <w:r w:rsidRPr="00720384">
        <w:rPr>
          <w:lang w:val="es-ES" w:eastAsia="es-ES"/>
        </w:rPr>
        <w:t>e</w:t>
      </w:r>
      <w:proofErr w:type="gramEnd"/>
      <w:r w:rsidRPr="00720384">
        <w:rPr>
          <w:lang w:val="es-ES" w:eastAsia="es-ES"/>
        </w:rPr>
        <w:t>3</w:t>
      </w:r>
      <w:proofErr w:type="spellEnd"/>
      <w:r w:rsidRPr="00720384">
        <w:rPr>
          <w:lang w:val="es-ES" w:eastAsia="es-ES"/>
        </w:rPr>
        <w:t>. Disponible en:</w:t>
      </w:r>
      <w:r w:rsidRPr="00720384">
        <w:rPr>
          <w:rFonts w:eastAsia="Arial"/>
          <w:color w:val="000000"/>
          <w:lang w:val="es-ES" w:eastAsia="es-ES"/>
        </w:rPr>
        <w:t xml:space="preserve"> </w:t>
      </w:r>
      <w:hyperlink r:id="rId33" w:history="1">
        <w:r w:rsidRPr="00720384">
          <w:rPr>
            <w:color w:val="0000FF"/>
            <w:u w:val="single"/>
            <w:lang w:val="es-ES" w:eastAsia="es-ES"/>
          </w:rPr>
          <w:t>http://scielo.sld.cu/pdf/rces/v40n1/0257-4314-rces-40-01-e3.pdf</w:t>
        </w:r>
      </w:hyperlink>
    </w:p>
    <w:p w14:paraId="5205644C" w14:textId="77777777" w:rsidR="00720384" w:rsidRPr="00720384" w:rsidRDefault="00720384" w:rsidP="00720384">
      <w:pPr>
        <w:spacing w:line="360" w:lineRule="auto"/>
        <w:ind w:right="140"/>
        <w:rPr>
          <w:lang w:val="es-ES" w:eastAsia="es-ES"/>
        </w:rPr>
      </w:pPr>
      <w:r w:rsidRPr="00720384">
        <w:rPr>
          <w:lang w:val="es-ES" w:eastAsia="es-ES"/>
        </w:rPr>
        <w:t xml:space="preserve">31. Calisto Alegría C. Adquisición de habilidades investigativas de los profesores en formación en Seminario de Grado. Rev. </w:t>
      </w:r>
      <w:proofErr w:type="spellStart"/>
      <w:r w:rsidRPr="00720384">
        <w:rPr>
          <w:lang w:val="es-ES" w:eastAsia="es-ES"/>
        </w:rPr>
        <w:t>complut</w:t>
      </w:r>
      <w:proofErr w:type="spellEnd"/>
      <w:r w:rsidRPr="00720384">
        <w:rPr>
          <w:lang w:val="es-ES" w:eastAsia="es-ES"/>
        </w:rPr>
        <w:t xml:space="preserve">. </w:t>
      </w:r>
      <w:proofErr w:type="spellStart"/>
      <w:r w:rsidRPr="00720384">
        <w:rPr>
          <w:lang w:val="es-ES" w:eastAsia="es-ES"/>
        </w:rPr>
        <w:t>educ</w:t>
      </w:r>
      <w:proofErr w:type="spellEnd"/>
      <w:r w:rsidRPr="00720384">
        <w:rPr>
          <w:lang w:val="es-ES" w:eastAsia="es-ES"/>
        </w:rPr>
        <w:t>. 2021 [acceso: 17/05/2022]; 32(2):205-15. Disponible en:</w:t>
      </w:r>
      <w:r w:rsidRPr="00720384">
        <w:rPr>
          <w:rFonts w:eastAsia="Arial"/>
          <w:color w:val="000000"/>
          <w:lang w:val="es-ES" w:eastAsia="es-ES"/>
        </w:rPr>
        <w:t xml:space="preserve"> </w:t>
      </w:r>
      <w:hyperlink r:id="rId34" w:history="1">
        <w:r w:rsidRPr="00720384">
          <w:rPr>
            <w:color w:val="0000FF"/>
            <w:u w:val="single"/>
            <w:lang w:val="es-ES" w:eastAsia="es-ES"/>
          </w:rPr>
          <w:t>https://revistas.ucm.es/index.php/RCED/article/download/68317/4564456556679/</w:t>
        </w:r>
      </w:hyperlink>
    </w:p>
    <w:p w14:paraId="33E5A229" w14:textId="77777777" w:rsidR="00720384" w:rsidRPr="00720384" w:rsidRDefault="00720384" w:rsidP="00720384">
      <w:pPr>
        <w:spacing w:line="360" w:lineRule="auto"/>
        <w:ind w:right="245"/>
        <w:rPr>
          <w:rFonts w:eastAsia="Arial"/>
          <w:color w:val="000000"/>
          <w:lang w:val="es-ES" w:eastAsia="es-ES"/>
        </w:rPr>
      </w:pPr>
      <w:r w:rsidRPr="00720384">
        <w:rPr>
          <w:lang w:val="es-ES" w:eastAsia="es-ES"/>
        </w:rPr>
        <w:t xml:space="preserve">32. </w:t>
      </w:r>
      <w:r w:rsidRPr="00720384">
        <w:rPr>
          <w:rFonts w:eastAsia="Arial"/>
          <w:color w:val="000000"/>
          <w:lang w:val="es-ES" w:eastAsia="es-ES"/>
        </w:rPr>
        <w:t xml:space="preserve">López de Parra L, Prada Arias ER, Marín Arango DJ. Representaciones sociales sobre prácticas investigativas. Condiciones en la universidad. Entramado. 2019; 15(1):192-211. </w:t>
      </w:r>
      <w:proofErr w:type="spellStart"/>
      <w:r w:rsidRPr="00720384">
        <w:rPr>
          <w:rFonts w:eastAsia="Arial"/>
          <w:color w:val="000000"/>
          <w:lang w:val="es-ES" w:eastAsia="es-ES"/>
        </w:rPr>
        <w:t>DOI:10.18041</w:t>
      </w:r>
      <w:proofErr w:type="spellEnd"/>
      <w:r w:rsidRPr="00720384">
        <w:rPr>
          <w:rFonts w:eastAsia="Arial"/>
          <w:color w:val="000000"/>
          <w:lang w:val="es-ES" w:eastAsia="es-ES"/>
        </w:rPr>
        <w:t>/1900-3803/</w:t>
      </w:r>
      <w:proofErr w:type="spellStart"/>
      <w:r w:rsidRPr="00720384">
        <w:rPr>
          <w:rFonts w:eastAsia="Arial"/>
          <w:color w:val="000000"/>
          <w:lang w:val="es-ES" w:eastAsia="es-ES"/>
        </w:rPr>
        <w:t>entramado.1.5405</w:t>
      </w:r>
      <w:proofErr w:type="spellEnd"/>
    </w:p>
    <w:p w14:paraId="0B8ABD9D" w14:textId="77777777" w:rsidR="00720384" w:rsidRPr="00720384" w:rsidRDefault="00720384" w:rsidP="00720384">
      <w:pPr>
        <w:spacing w:line="360" w:lineRule="auto"/>
        <w:ind w:right="140"/>
        <w:rPr>
          <w:lang w:val="es-ES" w:eastAsia="es-ES"/>
        </w:rPr>
      </w:pPr>
      <w:r w:rsidRPr="00720384">
        <w:rPr>
          <w:lang w:val="es-ES" w:eastAsia="es-ES"/>
        </w:rPr>
        <w:t xml:space="preserve">33. </w:t>
      </w:r>
      <w:proofErr w:type="spellStart"/>
      <w:r w:rsidRPr="00720384">
        <w:rPr>
          <w:lang w:val="es-ES" w:eastAsia="es-ES"/>
        </w:rPr>
        <w:t>Reiban</w:t>
      </w:r>
      <w:proofErr w:type="spellEnd"/>
      <w:r w:rsidRPr="00720384">
        <w:rPr>
          <w:lang w:val="es-ES" w:eastAsia="es-ES"/>
        </w:rPr>
        <w:t xml:space="preserve"> Barrera RE. Las competencias investigativas del docente universitario. Universidad y Sociedad. 2018 [acceso: 17/05/2022]; 10(4):75-84. Disponible en: </w:t>
      </w:r>
      <w:hyperlink r:id="rId35" w:history="1">
        <w:r w:rsidRPr="00720384">
          <w:rPr>
            <w:color w:val="0000FF"/>
            <w:u w:val="single"/>
            <w:lang w:val="es-ES" w:eastAsia="es-ES"/>
          </w:rPr>
          <w:t>http://scielo.sld.cu/pdf/rus/v10n4/2218-3620-rus-10-04-75.pdf</w:t>
        </w:r>
      </w:hyperlink>
    </w:p>
    <w:p w14:paraId="6498E4C8" w14:textId="77777777" w:rsidR="00720384" w:rsidRPr="00720384" w:rsidRDefault="00720384" w:rsidP="00720384">
      <w:pPr>
        <w:spacing w:line="360" w:lineRule="auto"/>
        <w:ind w:right="140"/>
        <w:rPr>
          <w:lang w:val="es-ES" w:eastAsia="es-ES"/>
        </w:rPr>
      </w:pPr>
      <w:r w:rsidRPr="00720384">
        <w:rPr>
          <w:lang w:val="es-ES" w:eastAsia="es-ES"/>
        </w:rPr>
        <w:t xml:space="preserve">34. Álvarez Ochoa R, Román Collazo CA, Conchado Martínez J. Habilidades investigativas en docentes de educación superior: un acercamiento a la realidad. Revista Ciencias Pedagógicas e Innovación. 2020 [acceso: 30/05/2022]; 8(1):70-7. Disponible en: </w:t>
      </w:r>
      <w:hyperlink r:id="rId36" w:history="1">
        <w:r w:rsidRPr="00720384">
          <w:rPr>
            <w:color w:val="0000FF"/>
            <w:u w:val="single"/>
            <w:lang w:val="es-ES" w:eastAsia="es-ES"/>
          </w:rPr>
          <w:t>https://incyt.upse.edu.ec/pedagogia/revistas/index.php/rcpi/article/view/370/443</w:t>
        </w:r>
      </w:hyperlink>
      <w:r w:rsidRPr="00720384">
        <w:rPr>
          <w:lang w:val="es-ES" w:eastAsia="es-ES"/>
        </w:rPr>
        <w:t xml:space="preserve"> </w:t>
      </w:r>
    </w:p>
    <w:p w14:paraId="588DC810" w14:textId="77777777" w:rsidR="00720384" w:rsidRPr="00720384" w:rsidRDefault="00720384" w:rsidP="00720384">
      <w:pPr>
        <w:spacing w:line="360" w:lineRule="auto"/>
        <w:ind w:right="140"/>
        <w:jc w:val="both"/>
        <w:rPr>
          <w:lang w:val="es-ES" w:eastAsia="es-ES"/>
        </w:rPr>
      </w:pPr>
    </w:p>
    <w:p w14:paraId="5240EDDF" w14:textId="77777777" w:rsidR="00720384" w:rsidRPr="00720384" w:rsidRDefault="00720384" w:rsidP="00720384">
      <w:pPr>
        <w:spacing w:line="360" w:lineRule="auto"/>
        <w:ind w:right="140"/>
        <w:jc w:val="both"/>
        <w:rPr>
          <w:b/>
          <w:lang w:val="es-ES" w:eastAsia="es-ES"/>
        </w:rPr>
      </w:pPr>
    </w:p>
    <w:p w14:paraId="1FF2589C" w14:textId="77777777" w:rsidR="00720384" w:rsidRPr="00720384" w:rsidRDefault="00720384" w:rsidP="00720384">
      <w:pPr>
        <w:spacing w:line="360" w:lineRule="auto"/>
        <w:ind w:right="140"/>
        <w:jc w:val="center"/>
        <w:rPr>
          <w:b/>
          <w:lang w:val="es-ES" w:eastAsia="es-ES"/>
        </w:rPr>
      </w:pPr>
      <w:r w:rsidRPr="00720384">
        <w:rPr>
          <w:b/>
          <w:lang w:val="es-ES" w:eastAsia="es-ES"/>
        </w:rPr>
        <w:t>Conflictos de interés</w:t>
      </w:r>
    </w:p>
    <w:p w14:paraId="2F3E0EEC" w14:textId="77777777" w:rsidR="00720384" w:rsidRPr="00720384" w:rsidRDefault="00720384" w:rsidP="00720384">
      <w:pPr>
        <w:spacing w:line="360" w:lineRule="auto"/>
        <w:ind w:right="-427"/>
        <w:jc w:val="both"/>
        <w:rPr>
          <w:lang w:val="es-ES" w:eastAsia="es-ES"/>
        </w:rPr>
      </w:pPr>
      <w:r w:rsidRPr="00720384">
        <w:rPr>
          <w:lang w:val="es-ES" w:eastAsia="es-ES"/>
        </w:rPr>
        <w:t>Se declara que no existen conflictos de interés ni fuentes de financiación.</w:t>
      </w:r>
    </w:p>
    <w:p w14:paraId="0CFE515A" w14:textId="77777777" w:rsidR="00675476" w:rsidRPr="00720384" w:rsidRDefault="00675476" w:rsidP="00EA1FEF">
      <w:pPr>
        <w:pStyle w:val="PDFRevista"/>
        <w:rPr>
          <w:lang w:val="es-ES"/>
        </w:rPr>
      </w:pPr>
    </w:p>
    <w:sectPr w:rsidR="00675476" w:rsidRPr="00720384" w:rsidSect="00FD3DF8">
      <w:headerReference w:type="default" r:id="rId37"/>
      <w:footerReference w:type="even" r:id="rId38"/>
      <w:footerReference w:type="default" r:id="rId39"/>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F94D7" w14:textId="77777777" w:rsidR="00400A9D" w:rsidRDefault="00400A9D">
      <w:r>
        <w:separator/>
      </w:r>
    </w:p>
  </w:endnote>
  <w:endnote w:type="continuationSeparator" w:id="0">
    <w:p w14:paraId="7577838C" w14:textId="77777777" w:rsidR="00400A9D" w:rsidRDefault="0040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4E20"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F413BD"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BCC0" w14:textId="4CE0894C" w:rsidR="000F3690" w:rsidRPr="00AE044C" w:rsidRDefault="00720384"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7E0C1A4" wp14:editId="1B6355D5">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0B14B7"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08570884"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0DEE5F9C"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CD6AB3B" w14:textId="55A25222"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720384" w:rsidRPr="00720384">
      <w:rPr>
        <w:rFonts w:ascii="Verdana" w:hAnsi="Verdana"/>
        <w:noProof/>
        <w:sz w:val="18"/>
        <w:szCs w:val="18"/>
        <w:lang w:val="en-US" w:eastAsia="en-US"/>
      </w:rPr>
      <w:drawing>
        <wp:inline distT="0" distB="0" distL="0" distR="0" wp14:anchorId="44718912" wp14:editId="2FEDECCD">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E467C" w14:textId="77777777" w:rsidR="00400A9D" w:rsidRDefault="00400A9D">
      <w:r>
        <w:separator/>
      </w:r>
    </w:p>
  </w:footnote>
  <w:footnote w:type="continuationSeparator" w:id="0">
    <w:p w14:paraId="0511AA58" w14:textId="77777777" w:rsidR="00400A9D" w:rsidRDefault="00400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321B" w14:textId="0F6985B7" w:rsidR="00CC376A" w:rsidRPr="00AE044C" w:rsidRDefault="00720384"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proofErr w:type="gramStart"/>
    <w:r w:rsidR="007D2D0C" w:rsidRPr="00AE044C">
      <w:rPr>
        <w:sz w:val="22"/>
        <w:szCs w:val="22"/>
      </w:rPr>
      <w:t>):</w:t>
    </w:r>
    <w:proofErr w:type="spellStart"/>
    <w:r>
      <w:rPr>
        <w:sz w:val="22"/>
        <w:szCs w:val="22"/>
      </w:rPr>
      <w:t>e</w:t>
    </w:r>
    <w:proofErr w:type="gramEnd"/>
    <w:r>
      <w:rPr>
        <w:sz w:val="22"/>
        <w:szCs w:val="22"/>
      </w:rPr>
      <w:t>02302189</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5D9854EA" wp14:editId="596B9615">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5077B" w14:textId="0B46150A" w:rsidR="00A477DE" w:rsidRDefault="00720384">
    <w:r>
      <w:rPr>
        <w:noProof/>
      </w:rPr>
      <mc:AlternateContent>
        <mc:Choice Requires="wps">
          <w:drawing>
            <wp:anchor distT="0" distB="0" distL="114300" distR="114300" simplePos="0" relativeHeight="251654144" behindDoc="0" locked="0" layoutInCell="1" allowOverlap="1" wp14:anchorId="37FE7524" wp14:editId="6B17CDFB">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75EC76"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6534F"/>
    <w:multiLevelType w:val="hybridMultilevel"/>
    <w:tmpl w:val="96A4B3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4A0649"/>
    <w:multiLevelType w:val="hybridMultilevel"/>
    <w:tmpl w:val="F7A29A1A"/>
    <w:lvl w:ilvl="0" w:tplc="5240BEC2">
      <w:start w:val="1"/>
      <w:numFmt w:val="decimal"/>
      <w:lvlText w:val="%1."/>
      <w:lvlJc w:val="left"/>
      <w:pPr>
        <w:ind w:left="644" w:hanging="360"/>
      </w:pPr>
      <w:rPr>
        <w:color w:val="00000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32A940AD"/>
    <w:multiLevelType w:val="hybridMultilevel"/>
    <w:tmpl w:val="D5326D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78BC1FA7"/>
    <w:multiLevelType w:val="hybridMultilevel"/>
    <w:tmpl w:val="F684BD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79391510">
    <w:abstractNumId w:val="3"/>
  </w:num>
  <w:num w:numId="2" w16cid:durableId="347223278">
    <w:abstractNumId w:val="1"/>
  </w:num>
  <w:num w:numId="3" w16cid:durableId="1357853935">
    <w:abstractNumId w:val="0"/>
  </w:num>
  <w:num w:numId="4" w16cid:durableId="2016377340">
    <w:abstractNumId w:val="4"/>
  </w:num>
  <w:num w:numId="5" w16cid:durableId="461071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84"/>
    <w:rsid w:val="00057F45"/>
    <w:rsid w:val="000D3958"/>
    <w:rsid w:val="000F3690"/>
    <w:rsid w:val="001221D1"/>
    <w:rsid w:val="00165CB5"/>
    <w:rsid w:val="00180CE9"/>
    <w:rsid w:val="00230DD5"/>
    <w:rsid w:val="00250AE9"/>
    <w:rsid w:val="00380D64"/>
    <w:rsid w:val="00391509"/>
    <w:rsid w:val="003E03D5"/>
    <w:rsid w:val="00400A9D"/>
    <w:rsid w:val="00486B28"/>
    <w:rsid w:val="00486BFA"/>
    <w:rsid w:val="00493701"/>
    <w:rsid w:val="004E2065"/>
    <w:rsid w:val="005508A2"/>
    <w:rsid w:val="0055115D"/>
    <w:rsid w:val="00566F71"/>
    <w:rsid w:val="005918BD"/>
    <w:rsid w:val="006173A6"/>
    <w:rsid w:val="00675476"/>
    <w:rsid w:val="00720384"/>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0531"/>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CC7DC"/>
  <w15:docId w15:val="{C6B28045-55E8-4C4C-B7D9-19709EDF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720384"/>
  </w:style>
  <w:style w:type="paragraph" w:styleId="Prrafodelista">
    <w:name w:val="List Paragraph"/>
    <w:basedOn w:val="Normal"/>
    <w:uiPriority w:val="34"/>
    <w:qFormat/>
    <w:rsid w:val="00720384"/>
    <w:pPr>
      <w:spacing w:after="3" w:line="360" w:lineRule="auto"/>
      <w:ind w:left="720" w:right="245" w:hanging="10"/>
      <w:contextualSpacing/>
      <w:jc w:val="both"/>
    </w:pPr>
    <w:rPr>
      <w:rFonts w:ascii="Arial" w:eastAsia="Arial" w:hAnsi="Arial" w:cs="Arial"/>
      <w:color w:val="000000"/>
      <w:szCs w:val="22"/>
      <w:lang w:val="es-ES" w:eastAsia="es-ES"/>
    </w:rPr>
  </w:style>
  <w:style w:type="paragraph" w:styleId="HTMLconformatoprevio">
    <w:name w:val="HTML Preformatted"/>
    <w:basedOn w:val="Normal"/>
    <w:link w:val="HTMLconformatoprevioCar"/>
    <w:uiPriority w:val="99"/>
    <w:semiHidden/>
    <w:unhideWhenUsed/>
    <w:rsid w:val="0072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720384"/>
    <w:rPr>
      <w:rFonts w:ascii="Courier New" w:hAnsi="Courier New" w:cs="Courier New"/>
      <w:lang w:val="es-ES" w:eastAsia="es-ES"/>
    </w:rPr>
  </w:style>
  <w:style w:type="character" w:customStyle="1" w:styleId="y2iqfc">
    <w:name w:val="y2iqfc"/>
    <w:basedOn w:val="Fuentedeprrafopredeter"/>
    <w:rsid w:val="00720384"/>
  </w:style>
  <w:style w:type="character" w:styleId="Refdecomentario">
    <w:name w:val="annotation reference"/>
    <w:uiPriority w:val="99"/>
    <w:semiHidden/>
    <w:unhideWhenUsed/>
    <w:rsid w:val="00720384"/>
    <w:rPr>
      <w:sz w:val="16"/>
      <w:szCs w:val="16"/>
    </w:rPr>
  </w:style>
  <w:style w:type="paragraph" w:styleId="Textocomentario">
    <w:name w:val="annotation text"/>
    <w:basedOn w:val="Normal"/>
    <w:link w:val="TextocomentarioCar"/>
    <w:uiPriority w:val="99"/>
    <w:semiHidden/>
    <w:unhideWhenUsed/>
    <w:rsid w:val="00720384"/>
    <w:pPr>
      <w:spacing w:after="3"/>
      <w:ind w:left="167" w:right="245" w:hanging="10"/>
      <w:jc w:val="both"/>
    </w:pPr>
    <w:rPr>
      <w:rFonts w:ascii="Arial" w:eastAsia="Arial" w:hAnsi="Arial" w:cs="Arial"/>
      <w:color w:val="000000"/>
      <w:sz w:val="20"/>
      <w:szCs w:val="20"/>
      <w:lang w:val="es-ES" w:eastAsia="es-ES"/>
    </w:rPr>
  </w:style>
  <w:style w:type="character" w:customStyle="1" w:styleId="TextocomentarioCar">
    <w:name w:val="Texto comentario Car"/>
    <w:basedOn w:val="Fuentedeprrafopredeter"/>
    <w:link w:val="Textocomentario"/>
    <w:uiPriority w:val="99"/>
    <w:semiHidden/>
    <w:rsid w:val="00720384"/>
    <w:rPr>
      <w:rFonts w:ascii="Arial" w:eastAsia="Arial" w:hAnsi="Arial" w:cs="Arial"/>
      <w:color w:val="000000"/>
      <w:lang w:val="es-ES" w:eastAsia="es-ES"/>
    </w:rPr>
  </w:style>
  <w:style w:type="paragraph" w:styleId="Asuntodelcomentario">
    <w:name w:val="annotation subject"/>
    <w:basedOn w:val="Textocomentario"/>
    <w:next w:val="Textocomentario"/>
    <w:link w:val="AsuntodelcomentarioCar"/>
    <w:uiPriority w:val="99"/>
    <w:semiHidden/>
    <w:unhideWhenUsed/>
    <w:rsid w:val="00720384"/>
    <w:rPr>
      <w:b/>
      <w:bCs/>
    </w:rPr>
  </w:style>
  <w:style w:type="character" w:customStyle="1" w:styleId="AsuntodelcomentarioCar">
    <w:name w:val="Asunto del comentario Car"/>
    <w:basedOn w:val="TextocomentarioCar"/>
    <w:link w:val="Asuntodelcomentario"/>
    <w:uiPriority w:val="99"/>
    <w:semiHidden/>
    <w:rsid w:val="00720384"/>
    <w:rPr>
      <w:rFonts w:ascii="Arial" w:eastAsia="Arial" w:hAnsi="Arial" w:cs="Arial"/>
      <w:b/>
      <w:bCs/>
      <w:color w:val="000000"/>
      <w:lang w:val="es-ES" w:eastAsia="es-ES"/>
    </w:rPr>
  </w:style>
  <w:style w:type="paragraph" w:customStyle="1" w:styleId="style3">
    <w:name w:val="style3"/>
    <w:basedOn w:val="Normal"/>
    <w:rsid w:val="00720384"/>
    <w:pPr>
      <w:spacing w:before="100" w:beforeAutospacing="1" w:after="100" w:afterAutospacing="1"/>
    </w:pPr>
    <w:rPr>
      <w:lang w:val="es-ES" w:eastAsia="es-ES"/>
    </w:rPr>
  </w:style>
  <w:style w:type="character" w:customStyle="1" w:styleId="Mencinsinresolver1">
    <w:name w:val="Mención sin resolver1"/>
    <w:uiPriority w:val="99"/>
    <w:semiHidden/>
    <w:unhideWhenUsed/>
    <w:rsid w:val="00720384"/>
    <w:rPr>
      <w:color w:val="605E5C"/>
      <w:shd w:val="clear" w:color="auto" w:fill="E1DFDD"/>
    </w:rPr>
  </w:style>
  <w:style w:type="paragraph" w:customStyle="1" w:styleId="j">
    <w:name w:val="j"/>
    <w:basedOn w:val="Normal"/>
    <w:rsid w:val="00720384"/>
    <w:pPr>
      <w:spacing w:before="100" w:beforeAutospacing="1" w:after="100" w:afterAutospacing="1"/>
    </w:pPr>
    <w:rPr>
      <w:lang w:val="es-ES" w:eastAsia="es-ES"/>
    </w:rPr>
  </w:style>
  <w:style w:type="character" w:customStyle="1" w:styleId="nacep">
    <w:name w:val="n_acep"/>
    <w:basedOn w:val="Fuentedeprrafopredeter"/>
    <w:rsid w:val="00720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935-7199" TargetMode="External"/><Relationship Id="rId13" Type="http://schemas.openxmlformats.org/officeDocument/2006/relationships/hyperlink" Target="http://scielo.sld.cu/pdf/ics/v32n3/2307-2113-ics-32-03-e1733.pdf" TargetMode="External"/><Relationship Id="rId18" Type="http://schemas.openxmlformats.org/officeDocument/2006/relationships/hyperlink" Target="https://instituciones.sld.cu/facultadfinlayalbarran/resolucion-no-85-16-para-la-aplicacion-de-las-categorias-docentes-de-la-educacion-superior/" TargetMode="External"/><Relationship Id="rId26" Type="http://schemas.openxmlformats.org/officeDocument/2006/relationships/hyperlink" Target="http://scielo.sld.cu/scielo.php?script=sci_arttext&amp;pid=S1684-18242019000401063&amp;Ing=es"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medimay,sld.cu/index.php/rcmh/article/view/1132/pdf_157" TargetMode="External"/><Relationship Id="rId34" Type="http://schemas.openxmlformats.org/officeDocument/2006/relationships/hyperlink" Target="https://revistas.ucm.es/index.php/RCED/article/download/68317/4564456556679/" TargetMode="External"/><Relationship Id="rId7" Type="http://schemas.openxmlformats.org/officeDocument/2006/relationships/hyperlink" Target="https://orcid.org/0000-0002-9702-7263" TargetMode="External"/><Relationship Id="rId12" Type="http://schemas.openxmlformats.org/officeDocument/2006/relationships/hyperlink" Target="https://revistapublicando.org/revista/index.php/crv/article/view/2090" TargetMode="External"/><Relationship Id="rId17" Type="http://schemas.openxmlformats.org/officeDocument/2006/relationships/hyperlink" Target="https://instituciones.sld.cu/%20faenflidiadoce/files/2018/08/Resoluci%c3%25n-2-del-2018.pdf" TargetMode="External"/><Relationship Id="rId25" Type="http://schemas.openxmlformats.org/officeDocument/2006/relationships/hyperlink" Target="http://www.revmultimed.sld.cu/index.php/mtm/article/view/2366/2117" TargetMode="External"/><Relationship Id="rId33" Type="http://schemas.openxmlformats.org/officeDocument/2006/relationships/hyperlink" Target="http://scielo.sld.cu/pdf/rces/v40n1/0257-4314-rces-40-01-e3.pdf"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roactivo.com.pe/wp-content/uploads/2014/05/sir2014.pdf" TargetMode="External"/><Relationship Id="rId20" Type="http://schemas.openxmlformats.org/officeDocument/2006/relationships/hyperlink" Target="http://scielo.sld.cu/scielo.php?script=sci_arttext&amp;pid=S168418242018000602177&amp;lng=es" TargetMode="External"/><Relationship Id="rId29" Type="http://schemas.openxmlformats.org/officeDocument/2006/relationships/hyperlink" Target="http://revcmpinar.sld.cu/index.php/publicaciones/article/view/529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uz.uho.edu.cu/index.php/luz/article/view/1163" TargetMode="External"/><Relationship Id="rId24" Type="http://schemas.openxmlformats.org/officeDocument/2006/relationships/hyperlink" Target="http://revzoilomarinello.sld.cu/index.php/zmv/article/view/1497/pdf.526" TargetMode="External"/><Relationship Id="rId32" Type="http://schemas.openxmlformats.org/officeDocument/2006/relationships/hyperlink" Target="http://scielo.sld.cu/scielo.php?script=sci_arttext&amp;pid=S086421412011000300011&amp;Ing=es"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evistas.ufps.edu.co/index.php/perspectivas/article/view/1425" TargetMode="External"/><Relationship Id="rId23" Type="http://schemas.openxmlformats.org/officeDocument/2006/relationships/hyperlink" Target="http://scielo.sld.cu/pdf/hmc/v20n2/1727-8120-hmc-20-02-364.pdf" TargetMode="External"/><Relationship Id="rId28" Type="http://schemas.openxmlformats.org/officeDocument/2006/relationships/hyperlink" Target="http://revinfodir.sld.cu/index.php/infodir/article/download/558/1102" TargetMode="External"/><Relationship Id="rId36" Type="http://schemas.openxmlformats.org/officeDocument/2006/relationships/hyperlink" Target="https://incyt.upse.edu.ec/pedagogia/revistas/index.php/rcpi/article/view/370/443" TargetMode="External"/><Relationship Id="rId10" Type="http://schemas.openxmlformats.org/officeDocument/2006/relationships/hyperlink" Target="https://www.redalyc.org/pdf/1341/134125447002.pdf" TargetMode="External"/><Relationship Id="rId19" Type="http://schemas.openxmlformats.org/officeDocument/2006/relationships/hyperlink" Target="http://www.ems.sld.cu/index.php/ems/article/view/1571/816" TargetMode="External"/><Relationship Id="rId31" Type="http://schemas.openxmlformats.org/officeDocument/2006/relationships/hyperlink" Target="http://ems.sld.cu/index.php/ems/rt/printerFriendly/1294/670" TargetMode="External"/><Relationship Id="rId4" Type="http://schemas.openxmlformats.org/officeDocument/2006/relationships/webSettings" Target="webSettings.xml"/><Relationship Id="rId9" Type="http://schemas.openxmlformats.org/officeDocument/2006/relationships/hyperlink" Target="mailto:yulimv1979@gmail.com" TargetMode="External"/><Relationship Id="rId14" Type="http://schemas.openxmlformats.org/officeDocument/2006/relationships/hyperlink" Target="https://unesdoc.unesco.org/ark:/48223/pf0000378083_spa" TargetMode="External"/><Relationship Id="rId22" Type="http://schemas.openxmlformats.org/officeDocument/2006/relationships/hyperlink" Target="http://www.medisur.sld.cu/index.php/medisur/article/view/5057" TargetMode="External"/><Relationship Id="rId27" Type="http://schemas.openxmlformats.org/officeDocument/2006/relationships/hyperlink" Target="http://revcmpinar.sld.cu/index.php/publicaciones/article/view/4938" TargetMode="External"/><Relationship Id="rId30" Type="http://schemas.openxmlformats.org/officeDocument/2006/relationships/hyperlink" Target="https://www.revflacso.uh.cu/index.php/EDS/article/view/676/798" TargetMode="External"/><Relationship Id="rId35" Type="http://schemas.openxmlformats.org/officeDocument/2006/relationships/hyperlink" Target="http://scielo.sld.cu/pdf/rus/v10n4/2218-3620-rus-10-04-75.pdf"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13</Pages>
  <Words>4636</Words>
  <Characters>25504</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30080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3</cp:revision>
  <cp:lastPrinted>2010-09-13T21:29:00Z</cp:lastPrinted>
  <dcterms:created xsi:type="dcterms:W3CDTF">2022-12-30T00:44:00Z</dcterms:created>
  <dcterms:modified xsi:type="dcterms:W3CDTF">2022-12-30T00:45:00Z</dcterms:modified>
</cp:coreProperties>
</file>