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786A0" w14:textId="77777777" w:rsidR="00015005" w:rsidRPr="00015005" w:rsidRDefault="00015005" w:rsidP="00015005">
      <w:pPr>
        <w:suppressAutoHyphens/>
        <w:spacing w:line="360" w:lineRule="auto"/>
        <w:jc w:val="right"/>
        <w:rPr>
          <w:bCs/>
          <w:sz w:val="20"/>
          <w:szCs w:val="20"/>
          <w:lang w:val="es-ES" w:eastAsia="es-ES"/>
        </w:rPr>
      </w:pPr>
      <w:r w:rsidRPr="00015005">
        <w:rPr>
          <w:bCs/>
          <w:sz w:val="20"/>
          <w:szCs w:val="20"/>
          <w:lang w:val="es-ES" w:eastAsia="es-ES"/>
        </w:rPr>
        <w:t>Artículo de opinión</w:t>
      </w:r>
    </w:p>
    <w:p w14:paraId="4B24609F" w14:textId="77777777" w:rsidR="00015005" w:rsidRPr="00015005" w:rsidRDefault="00015005" w:rsidP="00015005">
      <w:pPr>
        <w:suppressAutoHyphens/>
        <w:spacing w:line="360" w:lineRule="auto"/>
        <w:jc w:val="right"/>
        <w:rPr>
          <w:b/>
          <w:u w:val="single"/>
          <w:lang w:val="es-ES" w:eastAsia="es-ES"/>
        </w:rPr>
      </w:pPr>
    </w:p>
    <w:p w14:paraId="4D9B8BF4" w14:textId="77777777" w:rsidR="00015005" w:rsidRPr="00015005" w:rsidRDefault="00015005" w:rsidP="00015005">
      <w:pPr>
        <w:suppressAutoHyphens/>
        <w:spacing w:line="360" w:lineRule="auto"/>
        <w:jc w:val="center"/>
        <w:rPr>
          <w:b/>
          <w:sz w:val="28"/>
          <w:szCs w:val="28"/>
          <w:lang w:val="es-ES" w:eastAsia="es-ES"/>
        </w:rPr>
      </w:pPr>
      <w:r w:rsidRPr="00015005">
        <w:rPr>
          <w:b/>
          <w:sz w:val="28"/>
          <w:szCs w:val="28"/>
          <w:lang w:val="es-ES" w:eastAsia="es-ES"/>
        </w:rPr>
        <w:t xml:space="preserve">Sistemas de ayuda al pronóstico de </w:t>
      </w:r>
      <w:proofErr w:type="spellStart"/>
      <w:r w:rsidRPr="00015005">
        <w:rPr>
          <w:b/>
          <w:sz w:val="28"/>
          <w:szCs w:val="28"/>
          <w:lang w:val="es-ES" w:eastAsia="es-ES"/>
        </w:rPr>
        <w:t>reoperación</w:t>
      </w:r>
      <w:proofErr w:type="spellEnd"/>
      <w:r w:rsidRPr="00015005">
        <w:rPr>
          <w:b/>
          <w:sz w:val="28"/>
          <w:szCs w:val="28"/>
          <w:lang w:val="es-ES" w:eastAsia="es-ES"/>
        </w:rPr>
        <w:t xml:space="preserve"> abdominal</w:t>
      </w:r>
    </w:p>
    <w:p w14:paraId="6354E176" w14:textId="77777777" w:rsidR="00015005" w:rsidRPr="00015005" w:rsidRDefault="00015005" w:rsidP="00015005">
      <w:pPr>
        <w:suppressAutoHyphens/>
        <w:spacing w:line="360" w:lineRule="auto"/>
        <w:jc w:val="center"/>
        <w:rPr>
          <w:sz w:val="28"/>
          <w:szCs w:val="28"/>
          <w:lang w:val="en-US" w:eastAsia="es-ES"/>
        </w:rPr>
      </w:pPr>
      <w:r w:rsidRPr="00015005">
        <w:rPr>
          <w:sz w:val="28"/>
          <w:szCs w:val="28"/>
          <w:lang w:val="en-US" w:eastAsia="es-ES"/>
        </w:rPr>
        <w:t>Support systems for abdominal reoperation prognosis</w:t>
      </w:r>
    </w:p>
    <w:p w14:paraId="4A5A5331" w14:textId="77777777" w:rsidR="00015005" w:rsidRPr="00015005" w:rsidRDefault="00015005" w:rsidP="00015005">
      <w:pPr>
        <w:suppressAutoHyphens/>
        <w:spacing w:line="360" w:lineRule="auto"/>
        <w:jc w:val="both"/>
        <w:rPr>
          <w:lang w:val="en-US" w:eastAsia="es-ES"/>
        </w:rPr>
      </w:pPr>
    </w:p>
    <w:p w14:paraId="06366B27" w14:textId="77777777" w:rsidR="00015005" w:rsidRPr="00015005" w:rsidRDefault="00015005" w:rsidP="00015005">
      <w:pPr>
        <w:suppressAutoHyphens/>
        <w:spacing w:line="360" w:lineRule="auto"/>
        <w:jc w:val="both"/>
        <w:rPr>
          <w:lang w:val="es-CU" w:eastAsia="es-ES"/>
        </w:rPr>
      </w:pPr>
      <w:r w:rsidRPr="00015005">
        <w:rPr>
          <w:lang w:val="es-CU" w:eastAsia="es-ES"/>
        </w:rPr>
        <w:t xml:space="preserve">Caridad de Dios Soler </w:t>
      </w:r>
      <w:proofErr w:type="spellStart"/>
      <w:r w:rsidRPr="00015005">
        <w:rPr>
          <w:lang w:val="es-CU" w:eastAsia="es-ES"/>
        </w:rPr>
        <w:t>Morejón</w:t>
      </w:r>
      <w:r w:rsidRPr="00015005">
        <w:rPr>
          <w:vertAlign w:val="superscript"/>
          <w:lang w:val="es-CU" w:eastAsia="es-ES"/>
        </w:rPr>
        <w:t>1</w:t>
      </w:r>
      <w:proofErr w:type="spellEnd"/>
      <w:r w:rsidRPr="00015005">
        <w:rPr>
          <w:lang w:val="es-CU" w:eastAsia="es-ES"/>
        </w:rPr>
        <w:t xml:space="preserve">* </w:t>
      </w:r>
      <w:hyperlink r:id="rId7" w:history="1">
        <w:r w:rsidRPr="00015005">
          <w:rPr>
            <w:color w:val="0000FF"/>
            <w:u w:val="single"/>
            <w:lang w:val="es-CU" w:eastAsia="es-ES"/>
          </w:rPr>
          <w:t>https://orcid.org/0000-0003-2695-3291</w:t>
        </w:r>
      </w:hyperlink>
      <w:r w:rsidRPr="00015005">
        <w:rPr>
          <w:lang w:val="es-CU" w:eastAsia="es-ES"/>
        </w:rPr>
        <w:t xml:space="preserve"> </w:t>
      </w:r>
    </w:p>
    <w:p w14:paraId="70B95D4E" w14:textId="77777777" w:rsidR="00015005" w:rsidRPr="00015005" w:rsidRDefault="00015005" w:rsidP="00015005">
      <w:pPr>
        <w:suppressAutoHyphens/>
        <w:spacing w:line="360" w:lineRule="auto"/>
        <w:jc w:val="both"/>
        <w:rPr>
          <w:lang w:val="es-CU" w:eastAsia="es-ES"/>
        </w:rPr>
      </w:pPr>
      <w:r w:rsidRPr="00015005">
        <w:rPr>
          <w:lang w:val="es-CU" w:eastAsia="es-ES"/>
        </w:rPr>
        <w:t xml:space="preserve">María </w:t>
      </w:r>
      <w:proofErr w:type="spellStart"/>
      <w:r w:rsidRPr="00015005">
        <w:rPr>
          <w:lang w:val="es-CU" w:eastAsia="es-ES"/>
        </w:rPr>
        <w:t>Idoris</w:t>
      </w:r>
      <w:proofErr w:type="spellEnd"/>
      <w:r w:rsidRPr="00015005">
        <w:rPr>
          <w:lang w:val="es-CU" w:eastAsia="es-ES"/>
        </w:rPr>
        <w:t xml:space="preserve"> Cordero </w:t>
      </w:r>
      <w:proofErr w:type="spellStart"/>
      <w:r w:rsidRPr="00015005">
        <w:rPr>
          <w:lang w:val="es-CU" w:eastAsia="es-ES"/>
        </w:rPr>
        <w:t>Escobar</w:t>
      </w:r>
      <w:r w:rsidRPr="00015005">
        <w:rPr>
          <w:vertAlign w:val="superscript"/>
          <w:lang w:val="es-CU" w:eastAsia="es-ES"/>
        </w:rPr>
        <w:t>1</w:t>
      </w:r>
      <w:proofErr w:type="spellEnd"/>
      <w:r w:rsidRPr="00015005">
        <w:rPr>
          <w:lang w:val="es-CU" w:eastAsia="es-ES"/>
        </w:rPr>
        <w:t xml:space="preserve"> </w:t>
      </w:r>
      <w:hyperlink r:id="rId8" w:history="1">
        <w:r w:rsidRPr="00015005">
          <w:rPr>
            <w:color w:val="0000FF"/>
            <w:u w:val="single"/>
            <w:lang w:val="es-CU" w:eastAsia="es-ES"/>
          </w:rPr>
          <w:t>https://orcid.org/0000-0001-9877-3113</w:t>
        </w:r>
      </w:hyperlink>
      <w:r w:rsidRPr="00015005">
        <w:rPr>
          <w:lang w:val="es-CU" w:eastAsia="es-ES"/>
        </w:rPr>
        <w:t xml:space="preserve"> </w:t>
      </w:r>
    </w:p>
    <w:p w14:paraId="123D64A3" w14:textId="77777777" w:rsidR="00015005" w:rsidRPr="00015005" w:rsidRDefault="00015005" w:rsidP="00015005">
      <w:pPr>
        <w:suppressAutoHyphens/>
        <w:spacing w:line="360" w:lineRule="auto"/>
        <w:jc w:val="both"/>
        <w:rPr>
          <w:lang w:val="es-CU" w:eastAsia="es-ES"/>
        </w:rPr>
      </w:pPr>
      <w:r w:rsidRPr="00015005">
        <w:rPr>
          <w:lang w:val="es-CU" w:eastAsia="es-ES"/>
        </w:rPr>
        <w:t xml:space="preserve">Teddy </w:t>
      </w:r>
      <w:proofErr w:type="spellStart"/>
      <w:r w:rsidRPr="00015005">
        <w:rPr>
          <w:lang w:val="es-CU" w:eastAsia="es-ES"/>
        </w:rPr>
        <w:t>Osmin</w:t>
      </w:r>
      <w:proofErr w:type="spellEnd"/>
      <w:r w:rsidRPr="00015005">
        <w:rPr>
          <w:lang w:val="es-CU" w:eastAsia="es-ES"/>
        </w:rPr>
        <w:t xml:space="preserve"> Tamargo </w:t>
      </w:r>
      <w:proofErr w:type="spellStart"/>
      <w:r w:rsidRPr="00015005">
        <w:rPr>
          <w:lang w:val="es-CU" w:eastAsia="es-ES"/>
        </w:rPr>
        <w:t>Barbeito</w:t>
      </w:r>
      <w:r w:rsidRPr="00015005">
        <w:rPr>
          <w:vertAlign w:val="superscript"/>
          <w:lang w:val="es-CU" w:eastAsia="es-ES"/>
        </w:rPr>
        <w:t>1</w:t>
      </w:r>
      <w:proofErr w:type="spellEnd"/>
      <w:r w:rsidRPr="00015005">
        <w:rPr>
          <w:lang w:val="es-CU" w:eastAsia="es-ES"/>
        </w:rPr>
        <w:t xml:space="preserve"> </w:t>
      </w:r>
      <w:hyperlink r:id="rId9" w:history="1">
        <w:r w:rsidRPr="00015005">
          <w:rPr>
            <w:color w:val="0000FF"/>
            <w:u w:val="single"/>
            <w:lang w:val="es-CU" w:eastAsia="es-ES"/>
          </w:rPr>
          <w:t>https://orcid.org/0000-0002-9107-9601</w:t>
        </w:r>
      </w:hyperlink>
      <w:r w:rsidRPr="00015005">
        <w:rPr>
          <w:lang w:val="es-CU" w:eastAsia="es-ES"/>
        </w:rPr>
        <w:t xml:space="preserve"> </w:t>
      </w:r>
    </w:p>
    <w:p w14:paraId="584A78E3" w14:textId="77777777" w:rsidR="00015005" w:rsidRPr="00015005" w:rsidRDefault="00015005" w:rsidP="00015005">
      <w:pPr>
        <w:suppressAutoHyphens/>
        <w:spacing w:line="360" w:lineRule="auto"/>
        <w:jc w:val="both"/>
        <w:rPr>
          <w:lang w:val="es-CU" w:eastAsia="es-ES"/>
        </w:rPr>
      </w:pPr>
      <w:r w:rsidRPr="00015005">
        <w:rPr>
          <w:lang w:val="es-CU" w:eastAsia="es-ES"/>
        </w:rPr>
        <w:t xml:space="preserve">Tomas Ariel Lombardo </w:t>
      </w:r>
      <w:proofErr w:type="spellStart"/>
      <w:r w:rsidRPr="00015005">
        <w:rPr>
          <w:lang w:val="es-CU" w:eastAsia="es-ES"/>
        </w:rPr>
        <w:t>Vaillant</w:t>
      </w:r>
      <w:r w:rsidRPr="00015005">
        <w:rPr>
          <w:vertAlign w:val="superscript"/>
          <w:lang w:val="es-CU" w:eastAsia="es-ES"/>
        </w:rPr>
        <w:t>2</w:t>
      </w:r>
      <w:proofErr w:type="spellEnd"/>
      <w:r w:rsidRPr="00015005">
        <w:rPr>
          <w:lang w:val="es-CU" w:eastAsia="es-ES"/>
        </w:rPr>
        <w:t xml:space="preserve"> </w:t>
      </w:r>
      <w:hyperlink r:id="rId10" w:history="1">
        <w:r w:rsidRPr="00015005">
          <w:rPr>
            <w:color w:val="0000FF"/>
            <w:u w:val="single"/>
            <w:lang w:val="es-CU" w:eastAsia="es-ES"/>
          </w:rPr>
          <w:t>https://orcid.org/0000-0001-6426-0643</w:t>
        </w:r>
      </w:hyperlink>
      <w:r w:rsidRPr="00015005">
        <w:rPr>
          <w:lang w:val="es-CU" w:eastAsia="es-ES"/>
        </w:rPr>
        <w:t xml:space="preserve"> </w:t>
      </w:r>
    </w:p>
    <w:p w14:paraId="3C0C74BB" w14:textId="77777777" w:rsidR="00015005" w:rsidRPr="00015005" w:rsidRDefault="00015005" w:rsidP="00015005">
      <w:pPr>
        <w:suppressAutoHyphens/>
        <w:spacing w:line="360" w:lineRule="auto"/>
        <w:jc w:val="both"/>
        <w:rPr>
          <w:lang w:val="es-CU" w:eastAsia="es-ES"/>
        </w:rPr>
      </w:pPr>
    </w:p>
    <w:p w14:paraId="44E702B9" w14:textId="77777777" w:rsidR="00015005" w:rsidRPr="00015005" w:rsidRDefault="00015005" w:rsidP="00015005">
      <w:pPr>
        <w:suppressAutoHyphens/>
        <w:spacing w:line="360" w:lineRule="auto"/>
        <w:jc w:val="both"/>
        <w:rPr>
          <w:lang w:val="es-CU" w:eastAsia="es-ES"/>
        </w:rPr>
      </w:pPr>
      <w:proofErr w:type="spellStart"/>
      <w:r w:rsidRPr="00015005">
        <w:rPr>
          <w:vertAlign w:val="superscript"/>
          <w:lang w:val="es-CU" w:eastAsia="es-ES"/>
        </w:rPr>
        <w:t>1</w:t>
      </w:r>
      <w:r w:rsidRPr="00015005">
        <w:rPr>
          <w:lang w:val="es-CU" w:eastAsia="es-ES"/>
        </w:rPr>
        <w:t>Hospital</w:t>
      </w:r>
      <w:proofErr w:type="spellEnd"/>
      <w:r w:rsidRPr="00015005">
        <w:rPr>
          <w:lang w:val="es-CU" w:eastAsia="es-ES"/>
        </w:rPr>
        <w:t xml:space="preserve"> Clínico Quirúrgico Hermanos </w:t>
      </w:r>
      <w:proofErr w:type="spellStart"/>
      <w:r w:rsidRPr="00015005">
        <w:rPr>
          <w:lang w:val="es-CU" w:eastAsia="es-ES"/>
        </w:rPr>
        <w:t>Ameijeiras</w:t>
      </w:r>
      <w:proofErr w:type="spellEnd"/>
      <w:r w:rsidRPr="00015005">
        <w:rPr>
          <w:lang w:val="es-CU" w:eastAsia="es-ES"/>
        </w:rPr>
        <w:t>. La Habana, Cuba.</w:t>
      </w:r>
    </w:p>
    <w:p w14:paraId="6D605669" w14:textId="77777777" w:rsidR="00015005" w:rsidRPr="00015005" w:rsidRDefault="00015005" w:rsidP="00015005">
      <w:pPr>
        <w:suppressAutoHyphens/>
        <w:spacing w:line="360" w:lineRule="auto"/>
        <w:jc w:val="both"/>
        <w:rPr>
          <w:lang w:val="es-CU" w:eastAsia="es-ES"/>
        </w:rPr>
      </w:pPr>
      <w:proofErr w:type="spellStart"/>
      <w:r w:rsidRPr="00015005">
        <w:rPr>
          <w:vertAlign w:val="superscript"/>
          <w:lang w:val="es-CU" w:eastAsia="es-ES"/>
        </w:rPr>
        <w:t>2</w:t>
      </w:r>
      <w:r w:rsidRPr="00015005">
        <w:rPr>
          <w:lang w:val="es-CU" w:eastAsia="es-ES"/>
        </w:rPr>
        <w:t>Hospital</w:t>
      </w:r>
      <w:proofErr w:type="spellEnd"/>
      <w:r w:rsidRPr="00015005">
        <w:rPr>
          <w:lang w:val="es-CU" w:eastAsia="es-ES"/>
        </w:rPr>
        <w:t xml:space="preserve"> Clínico Quirúrgico “Freyre de Andrade”. La Habana, Cuba.</w:t>
      </w:r>
    </w:p>
    <w:p w14:paraId="23DFE6DE" w14:textId="77777777" w:rsidR="00015005" w:rsidRPr="00015005" w:rsidRDefault="00015005" w:rsidP="00015005">
      <w:pPr>
        <w:suppressAutoHyphens/>
        <w:spacing w:line="360" w:lineRule="auto"/>
        <w:jc w:val="both"/>
        <w:rPr>
          <w:lang w:val="es-CU" w:eastAsia="es-ES"/>
        </w:rPr>
      </w:pPr>
    </w:p>
    <w:p w14:paraId="5FA89BB4" w14:textId="77777777" w:rsidR="00015005" w:rsidRPr="00015005" w:rsidRDefault="00015005" w:rsidP="00015005">
      <w:pPr>
        <w:suppressAutoHyphens/>
        <w:spacing w:line="360" w:lineRule="auto"/>
        <w:jc w:val="both"/>
        <w:rPr>
          <w:lang w:val="es-CU" w:eastAsia="es-ES"/>
        </w:rPr>
      </w:pPr>
      <w:r w:rsidRPr="00015005">
        <w:rPr>
          <w:lang w:val="es-CU" w:eastAsia="es-ES"/>
        </w:rPr>
        <w:t xml:space="preserve">*Autor para la correspondencia. Correo electrónico: </w:t>
      </w:r>
      <w:hyperlink r:id="rId11" w:history="1">
        <w:r w:rsidRPr="00015005">
          <w:rPr>
            <w:color w:val="0000FF"/>
            <w:u w:val="single"/>
            <w:lang w:val="es-CU" w:eastAsia="es-ES"/>
          </w:rPr>
          <w:t>csoler@infomed.sld.cu</w:t>
        </w:r>
      </w:hyperlink>
      <w:r w:rsidRPr="00015005">
        <w:rPr>
          <w:lang w:val="es-CU" w:eastAsia="es-ES"/>
        </w:rPr>
        <w:t xml:space="preserve"> </w:t>
      </w:r>
    </w:p>
    <w:p w14:paraId="626A260D" w14:textId="77777777" w:rsidR="00015005" w:rsidRPr="00015005" w:rsidRDefault="00015005" w:rsidP="00015005">
      <w:pPr>
        <w:suppressAutoHyphens/>
        <w:spacing w:line="360" w:lineRule="auto"/>
        <w:jc w:val="both"/>
        <w:rPr>
          <w:lang w:val="es-CU" w:eastAsia="es-ES"/>
        </w:rPr>
      </w:pPr>
    </w:p>
    <w:p w14:paraId="1D429C83" w14:textId="77777777" w:rsidR="00015005" w:rsidRPr="00015005" w:rsidRDefault="00015005" w:rsidP="00015005">
      <w:pPr>
        <w:suppressAutoHyphens/>
        <w:spacing w:line="360" w:lineRule="auto"/>
        <w:jc w:val="both"/>
        <w:rPr>
          <w:b/>
          <w:lang w:val="es-ES" w:eastAsia="es-ES"/>
        </w:rPr>
      </w:pPr>
      <w:r w:rsidRPr="00015005">
        <w:rPr>
          <w:b/>
          <w:lang w:val="es-ES" w:eastAsia="es-ES"/>
        </w:rPr>
        <w:t>RESUMEN</w:t>
      </w:r>
    </w:p>
    <w:p w14:paraId="1F7B14A0" w14:textId="77777777" w:rsidR="00015005" w:rsidRPr="00015005" w:rsidRDefault="00015005" w:rsidP="00015005">
      <w:pPr>
        <w:suppressAutoHyphens/>
        <w:spacing w:line="360" w:lineRule="auto"/>
        <w:jc w:val="both"/>
        <w:rPr>
          <w:lang w:val="es-ES" w:eastAsia="es-ES"/>
        </w:rPr>
      </w:pPr>
      <w:r w:rsidRPr="00015005">
        <w:rPr>
          <w:lang w:val="es-ES" w:eastAsia="es-ES"/>
        </w:rPr>
        <w:t>Los sistemas de ayuda al pronóstico constituyen uno de los grandes aportes de la medicina contemporánea al ejercicio de esta profesión, por su utilidad en la prevención, predicción, individualización y participación del enfermo en la toma de decisiones, incluso con propósito de auditoría. En el caso de las complicaciones posoperatorias, la aplicación de estos sistemas en apoyo del método clínico hace posible aumentar la certeza diagnóstica y, por tanto, la calidad de la asistencia médica. El objetivo de este artículo es precisar, mediante preguntas y respuestas las características, ventajas y desventajas de los sistemas de ayuda al pronóstico usados en el posoperatorio, para la predicción de dichas complicaciones. Se muestran las bondades de la aplicación de un sistema recientemente validado en un estudio multicéntrico, que se nutre de las mejores evidencias disponibles en beneficio de la seguridad de los pacientes.</w:t>
      </w:r>
    </w:p>
    <w:p w14:paraId="4FD2F918" w14:textId="77777777" w:rsidR="00015005" w:rsidRPr="00015005" w:rsidRDefault="00015005" w:rsidP="00015005">
      <w:pPr>
        <w:suppressAutoHyphens/>
        <w:spacing w:line="360" w:lineRule="auto"/>
        <w:jc w:val="both"/>
        <w:rPr>
          <w:lang w:val="es-ES" w:eastAsia="es-ES"/>
        </w:rPr>
      </w:pPr>
      <w:r w:rsidRPr="00015005">
        <w:rPr>
          <w:b/>
          <w:lang w:val="es-ES" w:eastAsia="es-ES"/>
        </w:rPr>
        <w:t>Palabras clave</w:t>
      </w:r>
      <w:r w:rsidRPr="00015005">
        <w:rPr>
          <w:b/>
          <w:bCs/>
          <w:lang w:val="es-ES" w:eastAsia="es-ES"/>
        </w:rPr>
        <w:t>:</w:t>
      </w:r>
      <w:r w:rsidRPr="00015005">
        <w:rPr>
          <w:lang w:val="es-ES" w:eastAsia="es-ES"/>
        </w:rPr>
        <w:t xml:space="preserve"> pronóstico; </w:t>
      </w:r>
      <w:proofErr w:type="spellStart"/>
      <w:r w:rsidRPr="00015005">
        <w:rPr>
          <w:lang w:val="es-ES" w:eastAsia="es-ES"/>
        </w:rPr>
        <w:t>reoperación</w:t>
      </w:r>
      <w:proofErr w:type="spellEnd"/>
      <w:r w:rsidRPr="00015005">
        <w:rPr>
          <w:lang w:val="es-ES" w:eastAsia="es-ES"/>
        </w:rPr>
        <w:t>; complicaciones posoperatorias; índices pronósticos.</w:t>
      </w:r>
    </w:p>
    <w:p w14:paraId="6BAAE5AF" w14:textId="77777777" w:rsidR="00015005" w:rsidRPr="00015005" w:rsidRDefault="00015005" w:rsidP="00015005">
      <w:pPr>
        <w:suppressAutoHyphens/>
        <w:spacing w:line="360" w:lineRule="auto"/>
        <w:jc w:val="both"/>
        <w:rPr>
          <w:lang w:val="es-ES" w:eastAsia="es-ES"/>
        </w:rPr>
      </w:pPr>
    </w:p>
    <w:p w14:paraId="163A4DDB" w14:textId="77777777" w:rsidR="00015005" w:rsidRPr="00015005" w:rsidRDefault="00015005" w:rsidP="00015005">
      <w:pPr>
        <w:suppressAutoHyphens/>
        <w:spacing w:line="360" w:lineRule="auto"/>
        <w:jc w:val="both"/>
        <w:rPr>
          <w:b/>
          <w:lang w:val="en-US" w:eastAsia="es-ES"/>
        </w:rPr>
      </w:pPr>
      <w:r w:rsidRPr="00015005">
        <w:rPr>
          <w:b/>
          <w:lang w:val="en-US" w:eastAsia="es-ES"/>
        </w:rPr>
        <w:lastRenderedPageBreak/>
        <w:t>ABSTRACT</w:t>
      </w:r>
    </w:p>
    <w:p w14:paraId="55C997F5" w14:textId="77777777" w:rsidR="00015005" w:rsidRPr="00015005" w:rsidRDefault="00015005" w:rsidP="00015005">
      <w:pPr>
        <w:suppressAutoHyphens/>
        <w:spacing w:line="360" w:lineRule="auto"/>
        <w:jc w:val="both"/>
        <w:rPr>
          <w:lang w:val="en-US" w:eastAsia="es-ES"/>
        </w:rPr>
      </w:pPr>
      <w:r w:rsidRPr="00015005">
        <w:rPr>
          <w:lang w:val="en-US" w:eastAsia="es-ES"/>
        </w:rPr>
        <w:t>Prognosis support systems are one of the contemporary medicine’s great contributions to the practice of this profession, due to their usefulness in prevention, prediction, individualization and participation of the patient in decision-making, even for auditing purposes. In the case of postoperative complications, the application of these supporting systems to the clinical method makes it possible to increase diagnostic certainty and therefore the quality of medical care. The objective of this article is to specify, by means of questions and answers, the characteristics, advantages and disadvantages of the prognosis aid systems used in the postoperative period for the prediction of those complications, as well as the benefits of the application of a system recently validated in a multicentric study, which draws on the best available evidence for the benefit of patient safety.</w:t>
      </w:r>
    </w:p>
    <w:p w14:paraId="31D78432" w14:textId="77777777" w:rsidR="00015005" w:rsidRPr="00015005" w:rsidRDefault="00015005" w:rsidP="00015005">
      <w:pPr>
        <w:suppressAutoHyphens/>
        <w:spacing w:line="360" w:lineRule="auto"/>
        <w:jc w:val="both"/>
        <w:rPr>
          <w:lang w:val="en-US" w:eastAsia="es-ES"/>
        </w:rPr>
      </w:pPr>
      <w:r w:rsidRPr="00015005">
        <w:rPr>
          <w:b/>
          <w:lang w:val="en-US" w:eastAsia="es-ES"/>
        </w:rPr>
        <w:t>Keywords</w:t>
      </w:r>
      <w:r w:rsidRPr="00015005">
        <w:rPr>
          <w:b/>
          <w:bCs/>
          <w:lang w:val="en-US" w:eastAsia="es-ES"/>
        </w:rPr>
        <w:t>:</w:t>
      </w:r>
      <w:r w:rsidRPr="00015005">
        <w:rPr>
          <w:lang w:val="en-US" w:eastAsia="es-ES"/>
        </w:rPr>
        <w:t xml:space="preserve"> prognosis; reoperation; postoperative complications; scores.</w:t>
      </w:r>
    </w:p>
    <w:p w14:paraId="33F7451C" w14:textId="77777777" w:rsidR="00015005" w:rsidRPr="00015005" w:rsidRDefault="00015005" w:rsidP="00015005">
      <w:pPr>
        <w:suppressAutoHyphens/>
        <w:spacing w:line="360" w:lineRule="auto"/>
        <w:jc w:val="both"/>
        <w:rPr>
          <w:lang w:val="en-US" w:eastAsia="es-ES"/>
        </w:rPr>
      </w:pPr>
    </w:p>
    <w:p w14:paraId="30231FEF" w14:textId="77777777" w:rsidR="00015005" w:rsidRPr="00015005" w:rsidRDefault="00015005" w:rsidP="00015005">
      <w:pPr>
        <w:suppressAutoHyphens/>
        <w:spacing w:line="360" w:lineRule="auto"/>
        <w:jc w:val="both"/>
        <w:rPr>
          <w:lang w:val="en-US" w:eastAsia="es-ES"/>
        </w:rPr>
      </w:pPr>
    </w:p>
    <w:p w14:paraId="4E8CE8B8" w14:textId="77777777" w:rsidR="00015005" w:rsidRPr="00015005" w:rsidRDefault="00015005" w:rsidP="00015005">
      <w:pPr>
        <w:suppressAutoHyphens/>
        <w:spacing w:line="360" w:lineRule="auto"/>
        <w:jc w:val="both"/>
        <w:rPr>
          <w:lang w:val="es-CU" w:eastAsia="es-ES"/>
        </w:rPr>
      </w:pPr>
      <w:r w:rsidRPr="00015005">
        <w:rPr>
          <w:lang w:val="es-CU" w:eastAsia="es-ES"/>
        </w:rPr>
        <w:t>Recibido: 13/08/2022</w:t>
      </w:r>
    </w:p>
    <w:p w14:paraId="0EC8ACF8" w14:textId="77777777" w:rsidR="00015005" w:rsidRPr="00015005" w:rsidRDefault="00015005" w:rsidP="00015005">
      <w:pPr>
        <w:suppressAutoHyphens/>
        <w:spacing w:line="360" w:lineRule="auto"/>
        <w:jc w:val="both"/>
        <w:rPr>
          <w:lang w:val="es-CU" w:eastAsia="es-ES"/>
        </w:rPr>
      </w:pPr>
      <w:r w:rsidRPr="00015005">
        <w:rPr>
          <w:lang w:val="es-CU" w:eastAsia="es-ES"/>
        </w:rPr>
        <w:t>Aprobado: 17/11/2022</w:t>
      </w:r>
    </w:p>
    <w:p w14:paraId="43A05C91" w14:textId="77777777" w:rsidR="00015005" w:rsidRPr="00015005" w:rsidRDefault="00015005" w:rsidP="00015005">
      <w:pPr>
        <w:suppressAutoHyphens/>
        <w:spacing w:line="360" w:lineRule="auto"/>
        <w:jc w:val="both"/>
        <w:rPr>
          <w:lang w:val="es-CU" w:eastAsia="es-ES"/>
        </w:rPr>
      </w:pPr>
    </w:p>
    <w:p w14:paraId="7A0C0289" w14:textId="77777777" w:rsidR="00015005" w:rsidRPr="00015005" w:rsidRDefault="00015005" w:rsidP="00015005">
      <w:pPr>
        <w:suppressAutoHyphens/>
        <w:spacing w:line="360" w:lineRule="auto"/>
        <w:jc w:val="both"/>
        <w:rPr>
          <w:lang w:val="es-CU" w:eastAsia="es-ES"/>
        </w:rPr>
      </w:pPr>
    </w:p>
    <w:p w14:paraId="39CA3622" w14:textId="77777777" w:rsidR="00015005" w:rsidRPr="00015005" w:rsidRDefault="00015005" w:rsidP="00015005">
      <w:pPr>
        <w:suppressAutoHyphens/>
        <w:spacing w:line="360" w:lineRule="auto"/>
        <w:jc w:val="center"/>
        <w:rPr>
          <w:sz w:val="32"/>
          <w:szCs w:val="32"/>
          <w:lang w:val="es-ES" w:eastAsia="es-ES"/>
        </w:rPr>
      </w:pPr>
      <w:r w:rsidRPr="00015005">
        <w:rPr>
          <w:b/>
          <w:sz w:val="32"/>
          <w:szCs w:val="32"/>
          <w:lang w:val="es-ES" w:eastAsia="es-ES"/>
        </w:rPr>
        <w:t>INTRODUCCIÓN</w:t>
      </w:r>
    </w:p>
    <w:p w14:paraId="1D8B93A4" w14:textId="77777777" w:rsidR="00015005" w:rsidRPr="00015005" w:rsidRDefault="00015005" w:rsidP="00015005">
      <w:pPr>
        <w:suppressAutoHyphens/>
        <w:spacing w:line="360" w:lineRule="auto"/>
        <w:jc w:val="center"/>
        <w:rPr>
          <w:b/>
          <w:sz w:val="28"/>
          <w:szCs w:val="28"/>
          <w:lang w:val="es-ES" w:eastAsia="es-ES"/>
        </w:rPr>
      </w:pPr>
      <w:r w:rsidRPr="00015005">
        <w:rPr>
          <w:b/>
          <w:sz w:val="28"/>
          <w:szCs w:val="28"/>
          <w:lang w:val="es-ES" w:eastAsia="es-ES"/>
        </w:rPr>
        <w:t>¿Por qué este tema es importante?</w:t>
      </w:r>
    </w:p>
    <w:p w14:paraId="0EABB387" w14:textId="77777777" w:rsidR="00015005" w:rsidRPr="00015005" w:rsidRDefault="00015005" w:rsidP="00015005">
      <w:pPr>
        <w:suppressAutoHyphens/>
        <w:spacing w:line="360" w:lineRule="auto"/>
        <w:jc w:val="both"/>
        <w:rPr>
          <w:lang w:val="es-ES" w:eastAsia="es-ES"/>
        </w:rPr>
      </w:pPr>
      <w:proofErr w:type="spellStart"/>
      <w:r w:rsidRPr="00015005">
        <w:rPr>
          <w:lang w:val="es-ES" w:eastAsia="es-ES"/>
        </w:rPr>
        <w:t>Reoperar</w:t>
      </w:r>
      <w:proofErr w:type="spellEnd"/>
      <w:r w:rsidRPr="00015005">
        <w:rPr>
          <w:lang w:val="es-ES" w:eastAsia="es-ES"/>
        </w:rPr>
        <w:t xml:space="preserve"> o no </w:t>
      </w:r>
      <w:proofErr w:type="spellStart"/>
      <w:r w:rsidRPr="00015005">
        <w:rPr>
          <w:lang w:val="es-ES" w:eastAsia="es-ES"/>
        </w:rPr>
        <w:t>reoperar</w:t>
      </w:r>
      <w:proofErr w:type="spellEnd"/>
      <w:r w:rsidRPr="00015005">
        <w:rPr>
          <w:lang w:val="es-ES" w:eastAsia="es-ES"/>
        </w:rPr>
        <w:t xml:space="preserve"> a un paciente, con complicaciones posoperatorias intraabdominales, es un dilema que conserva su actualidad, a pesar de los avances en los procedimientos diagnósticos y terapéuticos, así como en el conocimiento de la fisiopatología de dichas complicaciones. Con frecuencia, las dudas en torno a esta decisión enturbian la mente de los médicos actuantes ante un enfermo cuya expresión clínica es dudosa, sobre todo si están presentes diversos factores que predicen la posibilidad de nuevas complicaciones, a menudo fatales. Por tanto, demanda un elevado sentido de la responsabilidad del equipo médico, así como un alto grado de objetividad y certeza diagnóstica, que justifique la decisión de </w:t>
      </w:r>
      <w:proofErr w:type="spellStart"/>
      <w:r w:rsidRPr="00015005">
        <w:rPr>
          <w:lang w:val="es-ES" w:eastAsia="es-ES"/>
        </w:rPr>
        <w:t>reoperar</w:t>
      </w:r>
      <w:proofErr w:type="spellEnd"/>
      <w:r w:rsidRPr="00015005">
        <w:rPr>
          <w:lang w:val="es-ES" w:eastAsia="es-ES"/>
        </w:rPr>
        <w:t>, aún en condiciones de precariedad del paciente, en un intento por salvarle la vida.</w:t>
      </w:r>
    </w:p>
    <w:p w14:paraId="6C12F751" w14:textId="77777777" w:rsidR="00015005" w:rsidRPr="00015005" w:rsidRDefault="00015005" w:rsidP="00015005">
      <w:pPr>
        <w:suppressAutoHyphens/>
        <w:spacing w:line="360" w:lineRule="auto"/>
        <w:jc w:val="both"/>
        <w:rPr>
          <w:lang w:val="es-ES" w:eastAsia="es-ES"/>
        </w:rPr>
      </w:pPr>
      <w:r w:rsidRPr="00015005">
        <w:rPr>
          <w:lang w:val="es-ES" w:eastAsia="es-ES"/>
        </w:rPr>
        <w:lastRenderedPageBreak/>
        <w:t>El objetivo de este artículo es precisar las características, ventajas y desventajas de los sistemas de ayuda al pronóstico usados en el posoperatorio, para la predicción de dichas complicaciones, así como mostrar las bondades de la aplicación de un sistema recientemente validado en un estudio multicéntrico.</w:t>
      </w:r>
    </w:p>
    <w:p w14:paraId="2EA6BDE3" w14:textId="77777777" w:rsidR="00015005" w:rsidRPr="00015005" w:rsidRDefault="00015005" w:rsidP="00015005">
      <w:pPr>
        <w:suppressAutoHyphens/>
        <w:spacing w:line="360" w:lineRule="auto"/>
        <w:jc w:val="both"/>
        <w:rPr>
          <w:b/>
          <w:lang w:val="es-ES" w:eastAsia="es-ES"/>
        </w:rPr>
      </w:pPr>
    </w:p>
    <w:p w14:paraId="4DCF70D3" w14:textId="77777777" w:rsidR="00015005" w:rsidRPr="00015005" w:rsidRDefault="00015005" w:rsidP="00015005">
      <w:pPr>
        <w:suppressAutoHyphens/>
        <w:spacing w:line="360" w:lineRule="auto"/>
        <w:jc w:val="center"/>
        <w:rPr>
          <w:b/>
          <w:lang w:val="es-ES" w:eastAsia="es-ES"/>
        </w:rPr>
      </w:pPr>
    </w:p>
    <w:p w14:paraId="2A2833CF" w14:textId="77777777" w:rsidR="00015005" w:rsidRPr="00015005" w:rsidRDefault="00015005" w:rsidP="00015005">
      <w:pPr>
        <w:suppressAutoHyphens/>
        <w:spacing w:line="360" w:lineRule="auto"/>
        <w:jc w:val="center"/>
        <w:rPr>
          <w:b/>
          <w:sz w:val="32"/>
          <w:szCs w:val="32"/>
          <w:lang w:val="es-ES" w:eastAsia="es-ES"/>
        </w:rPr>
      </w:pPr>
      <w:r w:rsidRPr="00015005">
        <w:rPr>
          <w:b/>
          <w:sz w:val="32"/>
          <w:szCs w:val="32"/>
          <w:lang w:val="es-ES" w:eastAsia="es-ES"/>
        </w:rPr>
        <w:t>DESARROLLO</w:t>
      </w:r>
    </w:p>
    <w:p w14:paraId="635847EA" w14:textId="77777777" w:rsidR="00015005" w:rsidRPr="00015005" w:rsidRDefault="00015005" w:rsidP="00015005">
      <w:pPr>
        <w:suppressAutoHyphens/>
        <w:spacing w:line="360" w:lineRule="auto"/>
        <w:jc w:val="both"/>
        <w:rPr>
          <w:lang w:val="es-ES" w:eastAsia="es-ES"/>
        </w:rPr>
      </w:pPr>
      <w:r w:rsidRPr="00015005">
        <w:rPr>
          <w:lang w:val="es-ES" w:eastAsia="es-ES"/>
        </w:rPr>
        <w:t xml:space="preserve">El desarrollo de este tema se ha estructurado en forma de preguntas y respuestas, que expresan la opinión de los autores y se basan en la propia experiencia, así como en los resultados de investigaciones realizadas por la comunidad científica. </w:t>
      </w:r>
    </w:p>
    <w:p w14:paraId="4CCBD34B" w14:textId="77777777" w:rsidR="00015005" w:rsidRPr="00015005" w:rsidRDefault="00015005" w:rsidP="00015005">
      <w:pPr>
        <w:suppressAutoHyphens/>
        <w:spacing w:line="360" w:lineRule="auto"/>
        <w:jc w:val="both"/>
        <w:rPr>
          <w:vertAlign w:val="superscript"/>
          <w:lang w:val="es-ES" w:eastAsia="es-ES"/>
        </w:rPr>
      </w:pPr>
      <w:r w:rsidRPr="00015005">
        <w:rPr>
          <w:lang w:val="es-ES" w:eastAsia="es-ES"/>
        </w:rPr>
        <w:t xml:space="preserve">Por fortuna, la larga controversia relaparotomía programada </w:t>
      </w:r>
      <w:r w:rsidRPr="00015005">
        <w:rPr>
          <w:iCs/>
          <w:lang w:val="es-ES" w:eastAsia="es-ES"/>
        </w:rPr>
        <w:t>versus</w:t>
      </w:r>
      <w:r w:rsidRPr="00015005">
        <w:rPr>
          <w:i/>
          <w:lang w:val="es-ES" w:eastAsia="es-ES"/>
        </w:rPr>
        <w:t xml:space="preserve"> </w:t>
      </w:r>
      <w:r w:rsidRPr="00015005">
        <w:rPr>
          <w:lang w:val="es-ES" w:eastAsia="es-ES"/>
        </w:rPr>
        <w:t xml:space="preserve">relaparotomía a demanda ha quedado resuelta. Los resultados del metanálisis realizado por </w:t>
      </w:r>
      <w:r w:rsidRPr="00015005">
        <w:rPr>
          <w:i/>
          <w:iCs/>
          <w:lang w:val="es-ES" w:eastAsia="es-ES"/>
        </w:rPr>
        <w:t xml:space="preserve">van </w:t>
      </w:r>
      <w:proofErr w:type="spellStart"/>
      <w:r w:rsidRPr="00015005">
        <w:rPr>
          <w:i/>
          <w:iCs/>
          <w:lang w:val="es-ES" w:eastAsia="es-ES"/>
        </w:rPr>
        <w:t>Ruler</w:t>
      </w:r>
      <w:proofErr w:type="spellEnd"/>
      <w:r w:rsidRPr="00015005">
        <w:rPr>
          <w:lang w:val="es-ES" w:eastAsia="es-ES"/>
        </w:rPr>
        <w:t xml:space="preserve"> y </w:t>
      </w:r>
      <w:proofErr w:type="gramStart"/>
      <w:r w:rsidRPr="00015005">
        <w:rPr>
          <w:lang w:val="es-ES" w:eastAsia="es-ES"/>
        </w:rPr>
        <w:t>otros</w:t>
      </w:r>
      <w:r w:rsidRPr="00015005">
        <w:rPr>
          <w:vertAlign w:val="superscript"/>
          <w:lang w:val="es-ES" w:eastAsia="es-ES"/>
        </w:rPr>
        <w:t>(</w:t>
      </w:r>
      <w:proofErr w:type="gramEnd"/>
      <w:r w:rsidRPr="00015005">
        <w:rPr>
          <w:vertAlign w:val="superscript"/>
          <w:lang w:val="es-ES" w:eastAsia="es-ES"/>
        </w:rPr>
        <w:t xml:space="preserve">1,2) </w:t>
      </w:r>
      <w:r w:rsidRPr="00015005">
        <w:rPr>
          <w:lang w:val="es-ES" w:eastAsia="es-ES"/>
        </w:rPr>
        <w:t xml:space="preserve">demuestran fehacientemente, que no existen ventajas en cuanto a la supervivencia, complicaciones, estadía y costos, que justifiquen programar dicha intervención. Por tanto, la </w:t>
      </w:r>
      <w:proofErr w:type="spellStart"/>
      <w:r w:rsidRPr="00015005">
        <w:rPr>
          <w:lang w:val="es-ES" w:eastAsia="es-ES"/>
        </w:rPr>
        <w:t>reoperación</w:t>
      </w:r>
      <w:proofErr w:type="spellEnd"/>
      <w:r w:rsidRPr="00015005">
        <w:rPr>
          <w:lang w:val="es-ES" w:eastAsia="es-ES"/>
        </w:rPr>
        <w:t xml:space="preserve"> se debe decidir en el momento en que el paciente así lo </w:t>
      </w:r>
      <w:proofErr w:type="gramStart"/>
      <w:r w:rsidRPr="00015005">
        <w:rPr>
          <w:lang w:val="es-ES" w:eastAsia="es-ES"/>
        </w:rPr>
        <w:t>demande,</w:t>
      </w:r>
      <w:r w:rsidRPr="00015005">
        <w:rPr>
          <w:vertAlign w:val="superscript"/>
          <w:lang w:val="es-ES" w:eastAsia="es-ES"/>
        </w:rPr>
        <w:t>(</w:t>
      </w:r>
      <w:proofErr w:type="gramEnd"/>
      <w:r w:rsidRPr="00015005">
        <w:rPr>
          <w:vertAlign w:val="superscript"/>
          <w:lang w:val="es-ES" w:eastAsia="es-ES"/>
        </w:rPr>
        <w:t xml:space="preserve">1,2) </w:t>
      </w:r>
      <w:r w:rsidRPr="00015005">
        <w:rPr>
          <w:lang w:val="es-ES" w:eastAsia="es-ES"/>
        </w:rPr>
        <w:t xml:space="preserve">pero esta decisión debería apoyarse en certezas clínicas y no en la subjetividad diagnóstica del médico actuante. Tampoco debería retardarse innecesariamente, ya que una intervención temprana minimiza los riesgos de complicaciones para el paciente y, por tanto, mejora el pronóstico del enfermo y la calidad de la atención que </w:t>
      </w:r>
      <w:proofErr w:type="gramStart"/>
      <w:r w:rsidRPr="00015005">
        <w:rPr>
          <w:lang w:val="es-ES" w:eastAsia="es-ES"/>
        </w:rPr>
        <w:t>recibe.</w:t>
      </w:r>
      <w:r w:rsidRPr="00015005">
        <w:rPr>
          <w:vertAlign w:val="superscript"/>
          <w:lang w:val="es-ES" w:eastAsia="es-ES"/>
        </w:rPr>
        <w:t>(</w:t>
      </w:r>
      <w:proofErr w:type="gramEnd"/>
      <w:r w:rsidRPr="00015005">
        <w:rPr>
          <w:vertAlign w:val="superscript"/>
          <w:lang w:val="es-ES" w:eastAsia="es-ES"/>
        </w:rPr>
        <w:t>2,3)</w:t>
      </w:r>
    </w:p>
    <w:p w14:paraId="4275C4AE" w14:textId="77777777" w:rsidR="00015005" w:rsidRPr="00015005" w:rsidRDefault="00015005" w:rsidP="00015005">
      <w:pPr>
        <w:suppressAutoHyphens/>
        <w:spacing w:line="360" w:lineRule="auto"/>
        <w:jc w:val="center"/>
        <w:rPr>
          <w:b/>
          <w:sz w:val="28"/>
          <w:szCs w:val="28"/>
          <w:lang w:val="es-ES" w:eastAsia="es-ES"/>
        </w:rPr>
      </w:pPr>
      <w:r w:rsidRPr="00015005">
        <w:rPr>
          <w:b/>
          <w:sz w:val="28"/>
          <w:szCs w:val="28"/>
          <w:lang w:val="es-ES" w:eastAsia="es-ES"/>
        </w:rPr>
        <w:t>¿Cuál es el rol de los sistemas de ayuda al pronóstico?</w:t>
      </w:r>
    </w:p>
    <w:p w14:paraId="3B071849" w14:textId="77777777" w:rsidR="00015005" w:rsidRPr="00015005" w:rsidRDefault="00015005" w:rsidP="00015005">
      <w:pPr>
        <w:suppressAutoHyphens/>
        <w:spacing w:line="360" w:lineRule="auto"/>
        <w:jc w:val="both"/>
        <w:rPr>
          <w:lang w:val="es-ES" w:eastAsia="es-ES"/>
        </w:rPr>
      </w:pPr>
      <w:r w:rsidRPr="00015005">
        <w:rPr>
          <w:lang w:val="es-ES" w:eastAsia="es-ES"/>
        </w:rPr>
        <w:t xml:space="preserve">Cuando la duda diagnóstica supera lo éticamente permisible, es prudente acudir a herramientas de ayuda que apoyen al método clínico en el proceso de toma de decisiones. Hoy nadie cuestiona que los sistemas de ayuda al pronóstico (SAP) constituyen uno de los grandes aportes de la medicina contemporánea al ejercicio de esta profesión, por su utilidad en la prevención, predicción, individualización (medicina personalizada) y participación del enfermo en la toma de </w:t>
      </w:r>
      <w:proofErr w:type="gramStart"/>
      <w:r w:rsidRPr="00015005">
        <w:rPr>
          <w:lang w:val="es-ES" w:eastAsia="es-ES"/>
        </w:rPr>
        <w:t>decisiones.</w:t>
      </w:r>
      <w:r w:rsidRPr="00015005">
        <w:rPr>
          <w:vertAlign w:val="superscript"/>
          <w:lang w:val="es-ES" w:eastAsia="es-ES"/>
        </w:rPr>
        <w:t>(</w:t>
      </w:r>
      <w:proofErr w:type="gramEnd"/>
      <w:r w:rsidRPr="00015005">
        <w:rPr>
          <w:vertAlign w:val="superscript"/>
          <w:lang w:val="es-ES" w:eastAsia="es-ES"/>
        </w:rPr>
        <w:t>4)</w:t>
      </w:r>
    </w:p>
    <w:p w14:paraId="1A3B7087" w14:textId="77777777" w:rsidR="00015005" w:rsidRPr="00015005" w:rsidRDefault="00015005" w:rsidP="00015005">
      <w:pPr>
        <w:suppressAutoHyphens/>
        <w:spacing w:line="360" w:lineRule="auto"/>
        <w:jc w:val="both"/>
        <w:rPr>
          <w:lang w:val="es-ES" w:eastAsia="es-ES"/>
        </w:rPr>
      </w:pPr>
      <w:r w:rsidRPr="00015005">
        <w:rPr>
          <w:lang w:val="es-ES" w:eastAsia="es-ES"/>
        </w:rPr>
        <w:t xml:space="preserve">Para mejorar la predicción de la necesidad de </w:t>
      </w:r>
      <w:proofErr w:type="spellStart"/>
      <w:r w:rsidRPr="00015005">
        <w:rPr>
          <w:lang w:val="es-ES" w:eastAsia="es-ES"/>
        </w:rPr>
        <w:t>reoperar</w:t>
      </w:r>
      <w:proofErr w:type="spellEnd"/>
      <w:r w:rsidRPr="00015005">
        <w:rPr>
          <w:lang w:val="es-ES" w:eastAsia="es-ES"/>
        </w:rPr>
        <w:t xml:space="preserve"> al paciente </w:t>
      </w:r>
      <w:proofErr w:type="spellStart"/>
      <w:r w:rsidRPr="00015005">
        <w:rPr>
          <w:lang w:val="es-ES" w:eastAsia="es-ES"/>
        </w:rPr>
        <w:t>laparotomizado</w:t>
      </w:r>
      <w:proofErr w:type="spellEnd"/>
      <w:r w:rsidRPr="00015005">
        <w:rPr>
          <w:lang w:val="es-ES" w:eastAsia="es-ES"/>
        </w:rPr>
        <w:t>, ya desde la segunda mitad del siglo XX,  comenzaron a desarrollarse diferentes escalas o índices pronósticos basados en modelos matemáticos, que incluyen variables fuertemente relacionadas con la evolución de los pacientes.</w:t>
      </w:r>
      <w:r w:rsidRPr="00015005">
        <w:rPr>
          <w:vertAlign w:val="superscript"/>
          <w:lang w:val="es-ES" w:eastAsia="es-ES"/>
        </w:rPr>
        <w:t>(5,6)</w:t>
      </w:r>
      <w:r w:rsidRPr="00015005">
        <w:rPr>
          <w:lang w:val="es-ES" w:eastAsia="es-ES"/>
        </w:rPr>
        <w:t xml:space="preserve"> Sin embargo, hasta el presente no existe un modelo “ideal” que abarque todas las aristas a tener en cuenta, en términos de fiabilidad, implementación, factibilidad, económicos, entre otros.</w:t>
      </w:r>
      <w:r w:rsidRPr="00015005">
        <w:rPr>
          <w:vertAlign w:val="superscript"/>
          <w:lang w:val="es-ES" w:eastAsia="es-ES"/>
        </w:rPr>
        <w:t xml:space="preserve">(5,7) </w:t>
      </w:r>
      <w:r w:rsidRPr="00015005">
        <w:rPr>
          <w:lang w:val="es-ES" w:eastAsia="es-ES"/>
        </w:rPr>
        <w:t xml:space="preserve">En </w:t>
      </w:r>
      <w:r w:rsidRPr="00015005">
        <w:rPr>
          <w:lang w:val="es-ES" w:eastAsia="es-ES"/>
        </w:rPr>
        <w:lastRenderedPageBreak/>
        <w:t>consecuencia, sigue latente la necesidad de construir, combinar y aplicar nuevos modelos, a partir de las evidencias disponibles.</w:t>
      </w:r>
    </w:p>
    <w:p w14:paraId="7558B3DF" w14:textId="77777777" w:rsidR="00015005" w:rsidRPr="00015005" w:rsidRDefault="00015005" w:rsidP="00015005">
      <w:pPr>
        <w:suppressAutoHyphens/>
        <w:spacing w:line="360" w:lineRule="auto"/>
        <w:jc w:val="center"/>
        <w:rPr>
          <w:b/>
          <w:sz w:val="28"/>
          <w:szCs w:val="28"/>
          <w:lang w:val="es-ES" w:eastAsia="es-ES"/>
        </w:rPr>
      </w:pPr>
      <w:r w:rsidRPr="00015005">
        <w:rPr>
          <w:b/>
          <w:sz w:val="28"/>
          <w:szCs w:val="28"/>
          <w:lang w:val="es-ES" w:eastAsia="es-ES"/>
        </w:rPr>
        <w:t xml:space="preserve">¿Es posible predecir la necesidad de </w:t>
      </w:r>
      <w:proofErr w:type="spellStart"/>
      <w:r w:rsidRPr="00015005">
        <w:rPr>
          <w:b/>
          <w:sz w:val="28"/>
          <w:szCs w:val="28"/>
          <w:lang w:val="es-ES" w:eastAsia="es-ES"/>
        </w:rPr>
        <w:t>reoperar</w:t>
      </w:r>
      <w:proofErr w:type="spellEnd"/>
      <w:r w:rsidRPr="00015005">
        <w:rPr>
          <w:b/>
          <w:sz w:val="28"/>
          <w:szCs w:val="28"/>
          <w:lang w:val="es-ES" w:eastAsia="es-ES"/>
        </w:rPr>
        <w:t xml:space="preserve"> a un paciente tras una operación abdominal mayor? ¿Se puede realizar esa predicción con exactitud y seguridad para el paciente? ¿Sobre cuáles fundamentos?</w:t>
      </w:r>
    </w:p>
    <w:p w14:paraId="66F96121" w14:textId="77777777" w:rsidR="00015005" w:rsidRPr="00015005" w:rsidRDefault="00015005" w:rsidP="00015005">
      <w:pPr>
        <w:suppressAutoHyphens/>
        <w:spacing w:line="360" w:lineRule="auto"/>
        <w:jc w:val="both"/>
        <w:rPr>
          <w:vertAlign w:val="superscript"/>
          <w:lang w:val="es-ES" w:eastAsia="es-ES"/>
        </w:rPr>
      </w:pPr>
      <w:r w:rsidRPr="00015005">
        <w:rPr>
          <w:lang w:val="es-ES" w:eastAsia="es-ES"/>
        </w:rPr>
        <w:t xml:space="preserve">La infección es una complicación frecuente, especialmente temida en el caso de la cirugía abdominal y asume varias formas de presentación genéricamente conocidas como peritonitis, si bien no se trata simplemente de una inflamación </w:t>
      </w:r>
      <w:proofErr w:type="gramStart"/>
      <w:r w:rsidRPr="00015005">
        <w:rPr>
          <w:lang w:val="es-ES" w:eastAsia="es-ES"/>
        </w:rPr>
        <w:t>peritoneal.</w:t>
      </w:r>
      <w:r w:rsidRPr="00015005">
        <w:rPr>
          <w:vertAlign w:val="superscript"/>
          <w:lang w:val="es-ES" w:eastAsia="es-ES"/>
        </w:rPr>
        <w:t>(</w:t>
      </w:r>
      <w:proofErr w:type="gramEnd"/>
      <w:r w:rsidRPr="00015005">
        <w:rPr>
          <w:vertAlign w:val="superscript"/>
          <w:lang w:val="es-ES" w:eastAsia="es-ES"/>
        </w:rPr>
        <w:t xml:space="preserve">2,3,8) </w:t>
      </w:r>
      <w:r w:rsidRPr="00015005">
        <w:rPr>
          <w:lang w:val="es-ES" w:eastAsia="es-ES"/>
        </w:rPr>
        <w:t>Ya desde la segunda mitad del siglo XX, llamó la atención de los investigadores la clara influencia del grado de contaminación del sitio quirúrgico, sobre la aparición de complicaciones infecciosas en el posoperatorio.</w:t>
      </w:r>
      <w:r w:rsidRPr="00015005">
        <w:rPr>
          <w:vertAlign w:val="superscript"/>
          <w:lang w:val="es-ES" w:eastAsia="es-ES"/>
        </w:rPr>
        <w:t>(9)</w:t>
      </w:r>
    </w:p>
    <w:p w14:paraId="08101738" w14:textId="77777777" w:rsidR="00015005" w:rsidRPr="00015005" w:rsidRDefault="00015005" w:rsidP="00015005">
      <w:pPr>
        <w:suppressAutoHyphens/>
        <w:spacing w:line="360" w:lineRule="auto"/>
        <w:jc w:val="both"/>
        <w:rPr>
          <w:vertAlign w:val="superscript"/>
          <w:lang w:val="es-ES" w:eastAsia="es-ES"/>
        </w:rPr>
      </w:pPr>
      <w:r w:rsidRPr="00015005">
        <w:rPr>
          <w:lang w:val="es-ES" w:eastAsia="es-ES"/>
        </w:rPr>
        <w:t>A partir de la estimación clínica de la densidad y contaminación bacteriana, para predecir el riesgo posterior de infección del sitio quirúrgico, fueron categorizados 4 grupos: limpia, limpia-contaminada, contaminada y sucia.</w:t>
      </w:r>
      <w:r w:rsidRPr="00015005">
        <w:rPr>
          <w:vertAlign w:val="superscript"/>
          <w:lang w:val="es-ES" w:eastAsia="es-ES"/>
        </w:rPr>
        <w:t xml:space="preserve">(9,10) </w:t>
      </w:r>
      <w:r w:rsidRPr="00015005">
        <w:rPr>
          <w:lang w:val="es-ES" w:eastAsia="es-ES"/>
        </w:rPr>
        <w:t xml:space="preserve">Esta clasificación, junto a la del estado fisiológico preoperatorio (ASA), se incluye en 2 índices de riesgo de infección del sitio quirúrgico (ISO), como el  </w:t>
      </w:r>
      <w:proofErr w:type="spellStart"/>
      <w:r w:rsidRPr="00015005">
        <w:rPr>
          <w:i/>
          <w:lang w:val="es-ES" w:eastAsia="es-ES"/>
        </w:rPr>
        <w:t>Study</w:t>
      </w:r>
      <w:proofErr w:type="spellEnd"/>
      <w:r w:rsidRPr="00015005">
        <w:rPr>
          <w:i/>
          <w:lang w:val="es-ES" w:eastAsia="es-ES"/>
        </w:rPr>
        <w:t xml:space="preserve"> </w:t>
      </w:r>
      <w:proofErr w:type="spellStart"/>
      <w:r w:rsidRPr="00015005">
        <w:rPr>
          <w:i/>
          <w:lang w:val="es-ES" w:eastAsia="es-ES"/>
        </w:rPr>
        <w:t>on</w:t>
      </w:r>
      <w:proofErr w:type="spellEnd"/>
      <w:r w:rsidRPr="00015005">
        <w:rPr>
          <w:i/>
          <w:lang w:val="es-ES" w:eastAsia="es-ES"/>
        </w:rPr>
        <w:t xml:space="preserve"> </w:t>
      </w:r>
      <w:proofErr w:type="spellStart"/>
      <w:r w:rsidRPr="00015005">
        <w:rPr>
          <w:i/>
          <w:lang w:val="es-ES" w:eastAsia="es-ES"/>
        </w:rPr>
        <w:t>the</w:t>
      </w:r>
      <w:proofErr w:type="spellEnd"/>
      <w:r w:rsidRPr="00015005">
        <w:rPr>
          <w:i/>
          <w:lang w:val="es-ES" w:eastAsia="es-ES"/>
        </w:rPr>
        <w:t xml:space="preserve"> </w:t>
      </w:r>
      <w:proofErr w:type="spellStart"/>
      <w:r w:rsidRPr="00015005">
        <w:rPr>
          <w:i/>
          <w:lang w:val="es-ES" w:eastAsia="es-ES"/>
        </w:rPr>
        <w:t>Efficacy</w:t>
      </w:r>
      <w:proofErr w:type="spellEnd"/>
      <w:r w:rsidRPr="00015005">
        <w:rPr>
          <w:i/>
          <w:lang w:val="es-ES" w:eastAsia="es-ES"/>
        </w:rPr>
        <w:t xml:space="preserve"> </w:t>
      </w:r>
      <w:proofErr w:type="spellStart"/>
      <w:r w:rsidRPr="00015005">
        <w:rPr>
          <w:i/>
          <w:lang w:val="es-ES" w:eastAsia="es-ES"/>
        </w:rPr>
        <w:t>of</w:t>
      </w:r>
      <w:proofErr w:type="spellEnd"/>
      <w:r w:rsidRPr="00015005">
        <w:rPr>
          <w:i/>
          <w:lang w:val="es-ES" w:eastAsia="es-ES"/>
        </w:rPr>
        <w:t xml:space="preserve"> </w:t>
      </w:r>
      <w:proofErr w:type="spellStart"/>
      <w:r w:rsidRPr="00015005">
        <w:rPr>
          <w:i/>
          <w:lang w:val="es-ES" w:eastAsia="es-ES"/>
        </w:rPr>
        <w:t>Infection</w:t>
      </w:r>
      <w:proofErr w:type="spellEnd"/>
      <w:r w:rsidRPr="00015005">
        <w:rPr>
          <w:i/>
          <w:lang w:val="es-ES" w:eastAsia="es-ES"/>
        </w:rPr>
        <w:t xml:space="preserve"> Control</w:t>
      </w:r>
      <w:r w:rsidRPr="00015005">
        <w:rPr>
          <w:lang w:val="es-ES" w:eastAsia="es-ES"/>
        </w:rPr>
        <w:t xml:space="preserve"> (</w:t>
      </w:r>
      <w:proofErr w:type="spellStart"/>
      <w:r w:rsidRPr="00015005">
        <w:rPr>
          <w:lang w:val="es-ES" w:eastAsia="es-ES"/>
        </w:rPr>
        <w:t>SENIC</w:t>
      </w:r>
      <w:proofErr w:type="spellEnd"/>
      <w:r w:rsidRPr="00015005">
        <w:rPr>
          <w:lang w:val="es-ES" w:eastAsia="es-ES"/>
        </w:rPr>
        <w:t>) y el  Sistema Nacional de Vigilancia de las Infecciones Nosocomiales (</w:t>
      </w:r>
      <w:proofErr w:type="spellStart"/>
      <w:r w:rsidRPr="00015005">
        <w:rPr>
          <w:i/>
          <w:lang w:val="es-ES" w:eastAsia="es-ES"/>
        </w:rPr>
        <w:t>National</w:t>
      </w:r>
      <w:proofErr w:type="spellEnd"/>
      <w:r w:rsidRPr="00015005">
        <w:rPr>
          <w:i/>
          <w:lang w:val="es-ES" w:eastAsia="es-ES"/>
        </w:rPr>
        <w:t xml:space="preserve"> Nosocomial </w:t>
      </w:r>
      <w:proofErr w:type="spellStart"/>
      <w:r w:rsidRPr="00015005">
        <w:rPr>
          <w:i/>
          <w:lang w:val="es-ES" w:eastAsia="es-ES"/>
        </w:rPr>
        <w:t>Infection</w:t>
      </w:r>
      <w:proofErr w:type="spellEnd"/>
      <w:r w:rsidRPr="00015005">
        <w:rPr>
          <w:i/>
          <w:lang w:val="es-ES" w:eastAsia="es-ES"/>
        </w:rPr>
        <w:t xml:space="preserve"> </w:t>
      </w:r>
      <w:proofErr w:type="spellStart"/>
      <w:r w:rsidRPr="00015005">
        <w:rPr>
          <w:i/>
          <w:lang w:val="es-ES" w:eastAsia="es-ES"/>
        </w:rPr>
        <w:t>Surveillance</w:t>
      </w:r>
      <w:proofErr w:type="spellEnd"/>
      <w:r w:rsidRPr="00015005">
        <w:rPr>
          <w:lang w:val="es-ES" w:eastAsia="es-ES"/>
        </w:rPr>
        <w:t xml:space="preserve"> – </w:t>
      </w:r>
      <w:proofErr w:type="spellStart"/>
      <w:r w:rsidRPr="00015005">
        <w:rPr>
          <w:lang w:val="es-ES" w:eastAsia="es-ES"/>
        </w:rPr>
        <w:t>NNIS</w:t>
      </w:r>
      <w:proofErr w:type="spellEnd"/>
      <w:r w:rsidRPr="00015005">
        <w:rPr>
          <w:lang w:val="es-ES" w:eastAsia="es-ES"/>
        </w:rPr>
        <w:t xml:space="preserve">), surgidos bajo la iniciativa del Centro de Control de Enfermedades de Atlanta (CDC, por sus siglas en inglés). Estos índices, empleados en diversos estudios </w:t>
      </w:r>
      <w:proofErr w:type="gramStart"/>
      <w:r w:rsidRPr="00015005">
        <w:rPr>
          <w:lang w:val="es-ES" w:eastAsia="es-ES"/>
        </w:rPr>
        <w:t>internacionales,</w:t>
      </w:r>
      <w:r w:rsidRPr="00015005">
        <w:rPr>
          <w:vertAlign w:val="superscript"/>
          <w:lang w:val="es-ES" w:eastAsia="es-ES"/>
        </w:rPr>
        <w:t>(</w:t>
      </w:r>
      <w:proofErr w:type="gramEnd"/>
      <w:r w:rsidRPr="00015005">
        <w:rPr>
          <w:vertAlign w:val="superscript"/>
          <w:lang w:val="es-ES" w:eastAsia="es-ES"/>
        </w:rPr>
        <w:t>11,12)</w:t>
      </w:r>
      <w:r w:rsidRPr="00015005">
        <w:rPr>
          <w:lang w:val="es-ES" w:eastAsia="es-ES"/>
        </w:rPr>
        <w:t xml:space="preserve"> están vigentes y forman parte esencial de la estrategia global de la Organización Mundial de la Salud (OMS) en el esfuerzo por prevenir las ISO.</w:t>
      </w:r>
    </w:p>
    <w:p w14:paraId="6C5765DB" w14:textId="77777777" w:rsidR="00015005" w:rsidRPr="00015005" w:rsidRDefault="00015005" w:rsidP="00015005">
      <w:pPr>
        <w:suppressAutoHyphens/>
        <w:spacing w:line="360" w:lineRule="auto"/>
        <w:jc w:val="both"/>
        <w:rPr>
          <w:vertAlign w:val="superscript"/>
          <w:lang w:val="es-ES" w:eastAsia="es-ES"/>
        </w:rPr>
      </w:pPr>
      <w:r w:rsidRPr="00015005">
        <w:rPr>
          <w:lang w:val="es-ES" w:eastAsia="es-ES"/>
        </w:rPr>
        <w:t xml:space="preserve">Tanto el </w:t>
      </w:r>
      <w:proofErr w:type="spellStart"/>
      <w:r w:rsidRPr="00015005">
        <w:rPr>
          <w:lang w:val="es-ES" w:eastAsia="es-ES"/>
        </w:rPr>
        <w:t>SENIC</w:t>
      </w:r>
      <w:proofErr w:type="spellEnd"/>
      <w:r w:rsidRPr="00015005">
        <w:rPr>
          <w:lang w:val="es-ES" w:eastAsia="es-ES"/>
        </w:rPr>
        <w:t xml:space="preserve">, como el </w:t>
      </w:r>
      <w:proofErr w:type="spellStart"/>
      <w:r w:rsidRPr="00015005">
        <w:rPr>
          <w:lang w:val="es-ES" w:eastAsia="es-ES"/>
        </w:rPr>
        <w:t>NNIS</w:t>
      </w:r>
      <w:proofErr w:type="spellEnd"/>
      <w:r w:rsidRPr="00015005">
        <w:rPr>
          <w:lang w:val="es-ES" w:eastAsia="es-ES"/>
        </w:rPr>
        <w:t xml:space="preserve"> son considerados consistentes para estratificar el riesgo en el preoperatorio, pero, contradictoriamente, desde el punto de vista práctico, no se emplean a la hora de definir la necesidad de </w:t>
      </w:r>
      <w:proofErr w:type="spellStart"/>
      <w:r w:rsidRPr="00015005">
        <w:rPr>
          <w:lang w:val="es-ES" w:eastAsia="es-ES"/>
        </w:rPr>
        <w:t>reoperar</w:t>
      </w:r>
      <w:proofErr w:type="spellEnd"/>
      <w:r w:rsidRPr="00015005">
        <w:rPr>
          <w:lang w:val="es-ES" w:eastAsia="es-ES"/>
        </w:rPr>
        <w:t xml:space="preserve"> a un </w:t>
      </w:r>
      <w:proofErr w:type="gramStart"/>
      <w:r w:rsidRPr="00015005">
        <w:rPr>
          <w:lang w:val="es-ES" w:eastAsia="es-ES"/>
        </w:rPr>
        <w:t>paciente.</w:t>
      </w:r>
      <w:r w:rsidRPr="00015005">
        <w:rPr>
          <w:vertAlign w:val="superscript"/>
          <w:lang w:val="es-ES" w:eastAsia="es-ES"/>
        </w:rPr>
        <w:t>(</w:t>
      </w:r>
      <w:proofErr w:type="gramEnd"/>
      <w:r w:rsidRPr="00015005">
        <w:rPr>
          <w:vertAlign w:val="superscript"/>
          <w:lang w:val="es-ES" w:eastAsia="es-ES"/>
        </w:rPr>
        <w:t>11,12)</w:t>
      </w:r>
    </w:p>
    <w:p w14:paraId="6FEB6A55" w14:textId="77777777" w:rsidR="00015005" w:rsidRPr="00015005" w:rsidRDefault="00015005" w:rsidP="00015005">
      <w:pPr>
        <w:suppressAutoHyphens/>
        <w:spacing w:line="360" w:lineRule="auto"/>
        <w:jc w:val="center"/>
        <w:rPr>
          <w:b/>
          <w:sz w:val="28"/>
          <w:szCs w:val="28"/>
          <w:lang w:val="es-ES" w:eastAsia="es-ES"/>
        </w:rPr>
      </w:pPr>
      <w:r w:rsidRPr="00015005">
        <w:rPr>
          <w:b/>
          <w:sz w:val="28"/>
          <w:szCs w:val="28"/>
          <w:lang w:val="es-ES" w:eastAsia="es-ES"/>
        </w:rPr>
        <w:t xml:space="preserve">¿Cuál es el sistema de ayuda más empleado? ¿Cuál es el más útil: </w:t>
      </w:r>
      <w:proofErr w:type="spellStart"/>
      <w:r w:rsidRPr="00015005">
        <w:rPr>
          <w:b/>
          <w:sz w:val="28"/>
          <w:szCs w:val="28"/>
          <w:lang w:val="es-ES" w:eastAsia="es-ES"/>
        </w:rPr>
        <w:t>SOFA</w:t>
      </w:r>
      <w:proofErr w:type="spellEnd"/>
      <w:r w:rsidRPr="00015005">
        <w:rPr>
          <w:b/>
          <w:sz w:val="28"/>
          <w:szCs w:val="28"/>
          <w:lang w:val="es-ES" w:eastAsia="es-ES"/>
        </w:rPr>
        <w:t xml:space="preserve"> o APACHE II? ¿Cuáles son sus limitaciones?</w:t>
      </w:r>
    </w:p>
    <w:p w14:paraId="355B2EBF" w14:textId="77777777" w:rsidR="00015005" w:rsidRPr="00015005" w:rsidRDefault="00015005" w:rsidP="00015005">
      <w:pPr>
        <w:suppressAutoHyphens/>
        <w:spacing w:line="360" w:lineRule="auto"/>
        <w:jc w:val="both"/>
        <w:rPr>
          <w:vertAlign w:val="superscript"/>
          <w:lang w:val="en-US" w:eastAsia="es-ES"/>
        </w:rPr>
      </w:pPr>
      <w:r w:rsidRPr="00015005">
        <w:rPr>
          <w:lang w:val="es-ES" w:eastAsia="es-ES"/>
        </w:rPr>
        <w:t xml:space="preserve">Paradójicamente, diversos </w:t>
      </w:r>
      <w:proofErr w:type="gramStart"/>
      <w:r w:rsidRPr="00015005">
        <w:rPr>
          <w:lang w:val="es-ES" w:eastAsia="es-ES"/>
        </w:rPr>
        <w:t>autores</w:t>
      </w:r>
      <w:r w:rsidRPr="00015005">
        <w:rPr>
          <w:vertAlign w:val="superscript"/>
          <w:lang w:val="es-ES" w:eastAsia="es-ES"/>
        </w:rPr>
        <w:t>(</w:t>
      </w:r>
      <w:proofErr w:type="gramEnd"/>
      <w:r w:rsidRPr="00015005">
        <w:rPr>
          <w:vertAlign w:val="superscript"/>
          <w:lang w:val="es-ES" w:eastAsia="es-ES"/>
        </w:rPr>
        <w:t xml:space="preserve">13) </w:t>
      </w:r>
      <w:r w:rsidRPr="00015005">
        <w:rPr>
          <w:lang w:val="es-ES" w:eastAsia="es-ES"/>
        </w:rPr>
        <w:t>aplican SAP que se relacionan fundamentalmente con la insuficiencia de órganos, para establecer un pronóstico, aunque no sean específicos para la cirugía abdominal.</w:t>
      </w:r>
      <w:r w:rsidRPr="00015005">
        <w:rPr>
          <w:vertAlign w:val="superscript"/>
          <w:lang w:val="es-ES" w:eastAsia="es-ES"/>
        </w:rPr>
        <w:t xml:space="preserve"> </w:t>
      </w:r>
      <w:r w:rsidRPr="00015005">
        <w:rPr>
          <w:lang w:val="es-ES" w:eastAsia="es-ES"/>
        </w:rPr>
        <w:t xml:space="preserve">En efecto, entre las complicaciones más graves del paciente intervenido quirúrgicamente, que </w:t>
      </w:r>
      <w:r w:rsidRPr="00015005">
        <w:rPr>
          <w:lang w:val="es-ES" w:eastAsia="es-ES"/>
        </w:rPr>
        <w:lastRenderedPageBreak/>
        <w:t xml:space="preserve">recibe un procedimiento de cirugía abdominal mayor, se encuentra la disfunción múltiple de órganos y sistemas, secundaria a la infección intraabdominal no controlada. </w:t>
      </w:r>
      <w:r w:rsidRPr="00015005">
        <w:rPr>
          <w:lang w:val="en-US" w:eastAsia="es-ES"/>
        </w:rPr>
        <w:t xml:space="preserve">Entre </w:t>
      </w:r>
      <w:proofErr w:type="spellStart"/>
      <w:r w:rsidRPr="00015005">
        <w:rPr>
          <w:lang w:val="en-US" w:eastAsia="es-ES"/>
        </w:rPr>
        <w:t>estos</w:t>
      </w:r>
      <w:proofErr w:type="spellEnd"/>
      <w:r w:rsidRPr="00015005">
        <w:rPr>
          <w:lang w:val="en-US" w:eastAsia="es-ES"/>
        </w:rPr>
        <w:t xml:space="preserve"> SAP se </w:t>
      </w:r>
      <w:proofErr w:type="spellStart"/>
      <w:r w:rsidRPr="00015005">
        <w:rPr>
          <w:lang w:val="en-US" w:eastAsia="es-ES"/>
        </w:rPr>
        <w:t>encuentran</w:t>
      </w:r>
      <w:proofErr w:type="spellEnd"/>
      <w:r w:rsidRPr="00015005">
        <w:rPr>
          <w:lang w:val="en-US" w:eastAsia="es-ES"/>
        </w:rPr>
        <w:t xml:space="preserve"> </w:t>
      </w:r>
      <w:proofErr w:type="spellStart"/>
      <w:r w:rsidRPr="00015005">
        <w:rPr>
          <w:lang w:val="en-US" w:eastAsia="es-ES"/>
        </w:rPr>
        <w:t>el</w:t>
      </w:r>
      <w:proofErr w:type="spellEnd"/>
      <w:r w:rsidRPr="00015005">
        <w:rPr>
          <w:lang w:val="en-US" w:eastAsia="es-ES"/>
        </w:rPr>
        <w:t xml:space="preserve"> </w:t>
      </w:r>
      <w:r w:rsidRPr="00015005">
        <w:rPr>
          <w:i/>
          <w:lang w:val="en-US" w:eastAsia="es-ES"/>
        </w:rPr>
        <w:t xml:space="preserve">Acute Physiology And Chronic Health Evaluation </w:t>
      </w:r>
      <w:r w:rsidRPr="00015005">
        <w:rPr>
          <w:lang w:val="en-US" w:eastAsia="es-ES"/>
        </w:rPr>
        <w:t xml:space="preserve">(APACHE II) y </w:t>
      </w:r>
      <w:proofErr w:type="spellStart"/>
      <w:r w:rsidRPr="00015005">
        <w:rPr>
          <w:lang w:val="en-US" w:eastAsia="es-ES"/>
        </w:rPr>
        <w:t>el</w:t>
      </w:r>
      <w:proofErr w:type="spellEnd"/>
      <w:r w:rsidRPr="00015005">
        <w:rPr>
          <w:lang w:val="en-US" w:eastAsia="es-ES"/>
        </w:rPr>
        <w:t xml:space="preserve"> </w:t>
      </w:r>
      <w:proofErr w:type="spellStart"/>
      <w:r w:rsidRPr="00015005">
        <w:rPr>
          <w:i/>
          <w:lang w:val="en-US" w:eastAsia="es-ES"/>
        </w:rPr>
        <w:t>Sequencial</w:t>
      </w:r>
      <w:proofErr w:type="spellEnd"/>
      <w:r w:rsidRPr="00015005">
        <w:rPr>
          <w:i/>
          <w:lang w:val="en-US" w:eastAsia="es-ES"/>
        </w:rPr>
        <w:t xml:space="preserve"> Organ Failure Assessment </w:t>
      </w:r>
      <w:r w:rsidRPr="00015005">
        <w:rPr>
          <w:lang w:val="en-US" w:eastAsia="es-ES"/>
        </w:rPr>
        <w:t>(SOFA</w:t>
      </w:r>
      <w:proofErr w:type="gramStart"/>
      <w:r w:rsidRPr="00015005">
        <w:rPr>
          <w:lang w:val="en-US" w:eastAsia="es-ES"/>
        </w:rPr>
        <w:t>).</w:t>
      </w:r>
      <w:r w:rsidRPr="00015005">
        <w:rPr>
          <w:vertAlign w:val="superscript"/>
          <w:lang w:val="en-US" w:eastAsia="es-ES"/>
        </w:rPr>
        <w:t>(</w:t>
      </w:r>
      <w:proofErr w:type="gramEnd"/>
      <w:r w:rsidRPr="00015005">
        <w:rPr>
          <w:vertAlign w:val="superscript"/>
          <w:lang w:val="en-US" w:eastAsia="es-ES"/>
        </w:rPr>
        <w:t>5,6)</w:t>
      </w:r>
    </w:p>
    <w:p w14:paraId="061D3693" w14:textId="77777777" w:rsidR="00015005" w:rsidRPr="00015005" w:rsidRDefault="00015005" w:rsidP="00015005">
      <w:pPr>
        <w:shd w:val="clear" w:color="auto" w:fill="FFFFFF"/>
        <w:suppressAutoHyphens/>
        <w:spacing w:line="360" w:lineRule="auto"/>
        <w:jc w:val="both"/>
        <w:rPr>
          <w:lang w:val="es-ES" w:eastAsia="es-ES"/>
        </w:rPr>
      </w:pPr>
      <w:r w:rsidRPr="00015005">
        <w:rPr>
          <w:lang w:val="es-ES" w:eastAsia="es-ES"/>
        </w:rPr>
        <w:t xml:space="preserve">El APACHE II, entre sus variables, incluye parámetros de obligada evaluación para este tipo de paciente y ha demostrado su utilidad en la estratificación del riesgo del enfermo crítico. Creado por </w:t>
      </w:r>
      <w:proofErr w:type="spellStart"/>
      <w:r w:rsidRPr="00015005">
        <w:rPr>
          <w:i/>
          <w:iCs/>
          <w:lang w:val="es-ES" w:eastAsia="es-ES"/>
        </w:rPr>
        <w:t>Knaus</w:t>
      </w:r>
      <w:proofErr w:type="spellEnd"/>
      <w:r w:rsidRPr="00015005">
        <w:rPr>
          <w:lang w:val="es-ES" w:eastAsia="es-ES"/>
        </w:rPr>
        <w:t xml:space="preserve"> y </w:t>
      </w:r>
      <w:proofErr w:type="gramStart"/>
      <w:r w:rsidRPr="00015005">
        <w:rPr>
          <w:lang w:val="es-ES" w:eastAsia="es-ES"/>
        </w:rPr>
        <w:t>otros</w:t>
      </w:r>
      <w:r w:rsidRPr="00015005">
        <w:rPr>
          <w:vertAlign w:val="superscript"/>
          <w:lang w:val="es-ES" w:eastAsia="es-ES"/>
        </w:rPr>
        <w:t>(</w:t>
      </w:r>
      <w:proofErr w:type="gramEnd"/>
      <w:r w:rsidRPr="00015005">
        <w:rPr>
          <w:vertAlign w:val="superscript"/>
          <w:lang w:val="es-ES" w:eastAsia="es-ES"/>
        </w:rPr>
        <w:t xml:space="preserve">14) </w:t>
      </w:r>
      <w:r w:rsidRPr="00015005">
        <w:rPr>
          <w:lang w:val="es-ES" w:eastAsia="es-ES"/>
        </w:rPr>
        <w:t>en 1981, inicialmente incluía una escala con 34 variables fisiológicas, medidas el primer día de ingreso en la unidad de cuidados intensivos (UCI), que consideran el estado fisiológico agudo, así como algunos parámetros iníciales de laboratorio y sus antecedentes de salud habitual antes del ingreso.</w:t>
      </w:r>
      <w:r w:rsidRPr="00015005">
        <w:rPr>
          <w:vertAlign w:val="superscript"/>
          <w:lang w:val="es-ES" w:eastAsia="es-ES"/>
        </w:rPr>
        <w:t>(5,6)</w:t>
      </w:r>
    </w:p>
    <w:p w14:paraId="29C34912" w14:textId="77777777" w:rsidR="00015005" w:rsidRPr="00015005" w:rsidRDefault="00015005" w:rsidP="00015005">
      <w:pPr>
        <w:shd w:val="clear" w:color="auto" w:fill="FFFFFF"/>
        <w:suppressAutoHyphens/>
        <w:spacing w:line="360" w:lineRule="auto"/>
        <w:jc w:val="both"/>
        <w:rPr>
          <w:lang w:val="es-ES" w:eastAsia="es-ES"/>
        </w:rPr>
      </w:pPr>
      <w:r w:rsidRPr="00015005">
        <w:rPr>
          <w:lang w:val="es-ES" w:eastAsia="es-ES"/>
        </w:rPr>
        <w:t xml:space="preserve">El modelo original fue ajustado en 1985, con la inclusión de la edad entre las variables a analizar y la reducción de las variables fisiológicas a 12; fue denominado APACHE </w:t>
      </w:r>
      <w:proofErr w:type="gramStart"/>
      <w:r w:rsidRPr="00015005">
        <w:rPr>
          <w:lang w:val="es-ES" w:eastAsia="es-ES"/>
        </w:rPr>
        <w:t>II.</w:t>
      </w:r>
      <w:r w:rsidRPr="00015005">
        <w:rPr>
          <w:vertAlign w:val="superscript"/>
          <w:lang w:val="es-ES" w:eastAsia="es-ES"/>
        </w:rPr>
        <w:t>(</w:t>
      </w:r>
      <w:proofErr w:type="gramEnd"/>
      <w:r w:rsidRPr="00015005">
        <w:rPr>
          <w:vertAlign w:val="superscript"/>
          <w:lang w:val="es-ES" w:eastAsia="es-ES"/>
        </w:rPr>
        <w:t xml:space="preserve">4) </w:t>
      </w:r>
      <w:r w:rsidRPr="00015005">
        <w:rPr>
          <w:lang w:val="es-ES" w:eastAsia="es-ES"/>
        </w:rPr>
        <w:t>Desde entonces, el modelo se ha modificado en revisiones sucesivas, con el objetivo de resolver algunas inconsistencias identificadas: el APACHE II se evalúa solo en las primeras 24 horas, no tiene en cuenta la procedencia, ni el tratamiento previo del enfermo. Por otra parte, también puede subestimar la probabilidad de muerte, cuando se asume como normal una variable que no fue cuantificada y no tiene en cuenta la respuesta evolutiva al tratamiento.</w:t>
      </w:r>
      <w:r w:rsidRPr="00015005">
        <w:rPr>
          <w:vertAlign w:val="superscript"/>
          <w:lang w:val="es-ES" w:eastAsia="es-ES"/>
        </w:rPr>
        <w:t xml:space="preserve">(6) </w:t>
      </w:r>
      <w:r w:rsidRPr="00015005">
        <w:rPr>
          <w:lang w:val="es-ES" w:eastAsia="es-ES"/>
        </w:rPr>
        <w:t xml:space="preserve">El APACHE II ha superado en la práctica a las versiones siguientes, quizás por tratarse de un modelo factible de implementar, pero a la vez sencillo, parsimonioso, con variables de fácil obtención y reproducible en todos los escenarios, que lo hacen uno de los SAP de evaluación de gravedad más utilizado. No obstante, pese a su probada eficacia en la evaluación pronóstica del riesgo individual, debe destacarse que el APACHE II no fue diseñado para la predicción de las diversas complicaciones que pueden sufrir los pacientes críticos, sino para la valoración pronóstica de grupos de </w:t>
      </w:r>
      <w:proofErr w:type="gramStart"/>
      <w:r w:rsidRPr="00015005">
        <w:rPr>
          <w:lang w:val="es-ES" w:eastAsia="es-ES"/>
        </w:rPr>
        <w:t>pacientes.</w:t>
      </w:r>
      <w:r w:rsidRPr="00015005">
        <w:rPr>
          <w:vertAlign w:val="superscript"/>
          <w:lang w:val="es-ES" w:eastAsia="es-ES"/>
        </w:rPr>
        <w:t>(</w:t>
      </w:r>
      <w:proofErr w:type="gramEnd"/>
      <w:r w:rsidRPr="00015005">
        <w:rPr>
          <w:vertAlign w:val="superscript"/>
          <w:lang w:val="es-ES" w:eastAsia="es-ES"/>
        </w:rPr>
        <w:t>6)</w:t>
      </w:r>
    </w:p>
    <w:p w14:paraId="43D6FCB3" w14:textId="77777777" w:rsidR="00015005" w:rsidRPr="00015005" w:rsidRDefault="00015005" w:rsidP="00015005">
      <w:pPr>
        <w:suppressAutoHyphens/>
        <w:spacing w:line="360" w:lineRule="auto"/>
        <w:jc w:val="both"/>
        <w:rPr>
          <w:lang w:val="es-ES" w:eastAsia="es-ES"/>
        </w:rPr>
      </w:pPr>
      <w:r w:rsidRPr="00015005">
        <w:rPr>
          <w:lang w:val="es-ES" w:eastAsia="es-ES"/>
        </w:rPr>
        <w:t xml:space="preserve">Sin duda, el </w:t>
      </w:r>
      <w:proofErr w:type="spellStart"/>
      <w:r w:rsidRPr="00015005">
        <w:rPr>
          <w:lang w:val="es-ES" w:eastAsia="es-ES"/>
        </w:rPr>
        <w:t>SOFA</w:t>
      </w:r>
      <w:proofErr w:type="spellEnd"/>
      <w:r w:rsidRPr="00015005">
        <w:rPr>
          <w:lang w:val="es-ES" w:eastAsia="es-ES"/>
        </w:rPr>
        <w:t xml:space="preserve"> sobresale entre los índices dedicados a evaluar la falla de órganos. Inicialmente fue concebido para evaluar la evolución y aparición secuencial de complicaciones en el paciente crítico séptico (como </w:t>
      </w:r>
      <w:r w:rsidRPr="00015005">
        <w:rPr>
          <w:i/>
          <w:lang w:val="es-ES" w:eastAsia="es-ES"/>
        </w:rPr>
        <w:t xml:space="preserve">Sepsis </w:t>
      </w:r>
      <w:proofErr w:type="spellStart"/>
      <w:r w:rsidRPr="00015005">
        <w:rPr>
          <w:i/>
          <w:lang w:val="es-ES" w:eastAsia="es-ES"/>
        </w:rPr>
        <w:t>Related</w:t>
      </w:r>
      <w:proofErr w:type="spellEnd"/>
      <w:r w:rsidRPr="00015005">
        <w:rPr>
          <w:i/>
          <w:lang w:val="es-ES" w:eastAsia="es-ES"/>
        </w:rPr>
        <w:t xml:space="preserve"> </w:t>
      </w:r>
      <w:proofErr w:type="spellStart"/>
      <w:r w:rsidRPr="00015005">
        <w:rPr>
          <w:i/>
          <w:lang w:val="es-ES" w:eastAsia="es-ES"/>
        </w:rPr>
        <w:t>Organ</w:t>
      </w:r>
      <w:proofErr w:type="spellEnd"/>
      <w:r w:rsidRPr="00015005">
        <w:rPr>
          <w:i/>
          <w:lang w:val="es-ES" w:eastAsia="es-ES"/>
        </w:rPr>
        <w:t xml:space="preserve"> </w:t>
      </w:r>
      <w:proofErr w:type="spellStart"/>
      <w:r w:rsidRPr="00015005">
        <w:rPr>
          <w:i/>
          <w:lang w:val="es-ES" w:eastAsia="es-ES"/>
        </w:rPr>
        <w:t>Failure</w:t>
      </w:r>
      <w:proofErr w:type="spellEnd"/>
      <w:r w:rsidRPr="00015005">
        <w:rPr>
          <w:i/>
          <w:lang w:val="es-ES" w:eastAsia="es-ES"/>
        </w:rPr>
        <w:t xml:space="preserve"> </w:t>
      </w:r>
      <w:proofErr w:type="spellStart"/>
      <w:r w:rsidRPr="00015005">
        <w:rPr>
          <w:i/>
          <w:lang w:val="es-ES" w:eastAsia="es-ES"/>
        </w:rPr>
        <w:t>Assessment</w:t>
      </w:r>
      <w:proofErr w:type="spellEnd"/>
      <w:r w:rsidRPr="00015005">
        <w:rPr>
          <w:lang w:val="es-ES" w:eastAsia="es-ES"/>
        </w:rPr>
        <w:t xml:space="preserve">). Este sistema ha demostrado su aptitud en la evaluación de todo tipo de pacientes, no solamente los sépticos. Por esa razón pasó a denominarse </w:t>
      </w:r>
      <w:proofErr w:type="spellStart"/>
      <w:r w:rsidRPr="00015005">
        <w:rPr>
          <w:i/>
          <w:lang w:val="es-ES" w:eastAsia="es-ES"/>
        </w:rPr>
        <w:t>Sequencial</w:t>
      </w:r>
      <w:proofErr w:type="spellEnd"/>
      <w:r w:rsidRPr="00015005">
        <w:rPr>
          <w:i/>
          <w:lang w:val="es-ES" w:eastAsia="es-ES"/>
        </w:rPr>
        <w:t xml:space="preserve"> </w:t>
      </w:r>
      <w:proofErr w:type="spellStart"/>
      <w:r w:rsidRPr="00015005">
        <w:rPr>
          <w:i/>
          <w:lang w:val="es-ES" w:eastAsia="es-ES"/>
        </w:rPr>
        <w:t>Organ</w:t>
      </w:r>
      <w:proofErr w:type="spellEnd"/>
      <w:r w:rsidRPr="00015005">
        <w:rPr>
          <w:i/>
          <w:lang w:val="es-ES" w:eastAsia="es-ES"/>
        </w:rPr>
        <w:t xml:space="preserve"> </w:t>
      </w:r>
      <w:proofErr w:type="spellStart"/>
      <w:r w:rsidRPr="00015005">
        <w:rPr>
          <w:i/>
          <w:lang w:val="es-ES" w:eastAsia="es-ES"/>
        </w:rPr>
        <w:t>Failure</w:t>
      </w:r>
      <w:proofErr w:type="spellEnd"/>
      <w:r w:rsidRPr="00015005">
        <w:rPr>
          <w:i/>
          <w:lang w:val="es-ES" w:eastAsia="es-ES"/>
        </w:rPr>
        <w:t xml:space="preserve"> </w:t>
      </w:r>
      <w:proofErr w:type="spellStart"/>
      <w:r w:rsidRPr="00015005">
        <w:rPr>
          <w:i/>
          <w:lang w:val="es-ES" w:eastAsia="es-ES"/>
        </w:rPr>
        <w:t>Assessment</w:t>
      </w:r>
      <w:proofErr w:type="spellEnd"/>
      <w:r w:rsidRPr="00015005">
        <w:rPr>
          <w:lang w:val="es-ES" w:eastAsia="es-ES"/>
        </w:rPr>
        <w:t xml:space="preserve"> (</w:t>
      </w:r>
      <w:proofErr w:type="spellStart"/>
      <w:r w:rsidRPr="00015005">
        <w:rPr>
          <w:lang w:val="es-ES" w:eastAsia="es-ES"/>
        </w:rPr>
        <w:t>SOFA</w:t>
      </w:r>
      <w:proofErr w:type="spellEnd"/>
      <w:r w:rsidRPr="00015005">
        <w:rPr>
          <w:lang w:val="es-ES" w:eastAsia="es-ES"/>
        </w:rPr>
        <w:t xml:space="preserve">) y asigna valores entre 1 y 4 puntos a cada uno de los 6 sistemas de órganos cuya función analiza: respiratorio, renal, circulatorio, hepático, hematológico y </w:t>
      </w:r>
      <w:proofErr w:type="gramStart"/>
      <w:r w:rsidRPr="00015005">
        <w:rPr>
          <w:lang w:val="es-ES" w:eastAsia="es-ES"/>
        </w:rPr>
        <w:lastRenderedPageBreak/>
        <w:t>neurológico.</w:t>
      </w:r>
      <w:r w:rsidRPr="00015005">
        <w:rPr>
          <w:vertAlign w:val="superscript"/>
          <w:lang w:val="es-ES" w:eastAsia="es-ES"/>
        </w:rPr>
        <w:t>(</w:t>
      </w:r>
      <w:proofErr w:type="gramEnd"/>
      <w:r w:rsidRPr="00015005">
        <w:rPr>
          <w:vertAlign w:val="superscript"/>
          <w:lang w:val="es-ES" w:eastAsia="es-ES"/>
        </w:rPr>
        <w:t>15,16)</w:t>
      </w:r>
      <w:r w:rsidRPr="00015005">
        <w:rPr>
          <w:lang w:val="es-ES" w:eastAsia="es-ES"/>
        </w:rPr>
        <w:t xml:space="preserve"> El </w:t>
      </w:r>
      <w:proofErr w:type="spellStart"/>
      <w:r w:rsidRPr="00015005">
        <w:rPr>
          <w:lang w:val="es-ES" w:eastAsia="es-ES"/>
        </w:rPr>
        <w:t>SOFA</w:t>
      </w:r>
      <w:proofErr w:type="spellEnd"/>
      <w:r w:rsidRPr="00015005">
        <w:rPr>
          <w:lang w:val="es-ES" w:eastAsia="es-ES"/>
        </w:rPr>
        <w:t xml:space="preserve"> es útil para individualizar la estimación en el tiempo, de acuerdo a la intensidad y número de órganos afectados (morbilidad) y en la evaluación diaria. Además, tiene buena correlación con el estado al egreso; de ahí su aplicación para predecir la mortalidad y evaluar la efectividad de la terapéutica utilizada.</w:t>
      </w:r>
      <w:r w:rsidRPr="00015005">
        <w:rPr>
          <w:vertAlign w:val="superscript"/>
          <w:lang w:val="es-ES" w:eastAsia="es-ES"/>
        </w:rPr>
        <w:t>(5)</w:t>
      </w:r>
      <w:r w:rsidRPr="00015005">
        <w:rPr>
          <w:lang w:val="es-ES" w:eastAsia="es-ES"/>
        </w:rPr>
        <w:t xml:space="preserve"> Este índice, junto al APACHE II es uno de los más empleados en la actualidad; sin embargo, llama la atención que a pesar de sus bondades, no incluye variables que permitan evaluar la disfunción gastrointestinal, uno de los eventos más graves que pueden presentarse en estos pacientes y cuyas desfavorables implicaciones en la evolución y la mortalidad comprobada.</w:t>
      </w:r>
      <w:r w:rsidRPr="00015005">
        <w:rPr>
          <w:vertAlign w:val="superscript"/>
          <w:lang w:val="es-ES" w:eastAsia="es-ES"/>
        </w:rPr>
        <w:t xml:space="preserve">(17) </w:t>
      </w:r>
      <w:r w:rsidRPr="00015005">
        <w:rPr>
          <w:lang w:val="es-ES" w:eastAsia="es-ES"/>
        </w:rPr>
        <w:t>Hoy se sabe con certeza que la disfunción  gastrointestinal y las complicaciones infecciosas intraabdominales están muy interrelacionadas, a través de los efectos que estas últimas determinan sobre la presión intraabdominal (</w:t>
      </w:r>
      <w:proofErr w:type="spellStart"/>
      <w:r w:rsidRPr="00015005">
        <w:rPr>
          <w:lang w:val="es-ES" w:eastAsia="es-ES"/>
        </w:rPr>
        <w:t>PIA</w:t>
      </w:r>
      <w:proofErr w:type="spellEnd"/>
      <w:r w:rsidRPr="00015005">
        <w:rPr>
          <w:lang w:val="es-ES" w:eastAsia="es-ES"/>
        </w:rPr>
        <w:t>).</w:t>
      </w:r>
      <w:r w:rsidRPr="00015005">
        <w:rPr>
          <w:vertAlign w:val="superscript"/>
          <w:lang w:val="es-ES" w:eastAsia="es-ES"/>
        </w:rPr>
        <w:t xml:space="preserve">(17) </w:t>
      </w:r>
      <w:r w:rsidRPr="00015005">
        <w:rPr>
          <w:lang w:val="es-ES" w:eastAsia="es-ES"/>
        </w:rPr>
        <w:t xml:space="preserve">Además este SAP, en especial su variante conocida como </w:t>
      </w:r>
      <w:proofErr w:type="spellStart"/>
      <w:r w:rsidRPr="00015005">
        <w:rPr>
          <w:lang w:val="es-ES" w:eastAsia="es-ES"/>
        </w:rPr>
        <w:t>qSOFA</w:t>
      </w:r>
      <w:proofErr w:type="spellEnd"/>
      <w:r w:rsidRPr="00015005">
        <w:rPr>
          <w:lang w:val="es-ES" w:eastAsia="es-ES"/>
        </w:rPr>
        <w:t>,  solo identifica la  falla de órganos cuando ya está presente, lo que puede empeorar el pronóstico.</w:t>
      </w:r>
      <w:r w:rsidRPr="00015005">
        <w:rPr>
          <w:vertAlign w:val="superscript"/>
          <w:lang w:val="es-ES" w:eastAsia="es-ES"/>
        </w:rPr>
        <w:t>(5)</w:t>
      </w:r>
    </w:p>
    <w:p w14:paraId="29A92B9B" w14:textId="77777777" w:rsidR="00015005" w:rsidRPr="00015005" w:rsidRDefault="00015005" w:rsidP="00015005">
      <w:pPr>
        <w:suppressAutoHyphens/>
        <w:spacing w:line="360" w:lineRule="auto"/>
        <w:jc w:val="center"/>
        <w:rPr>
          <w:b/>
          <w:sz w:val="28"/>
          <w:szCs w:val="28"/>
          <w:lang w:val="es-ES" w:eastAsia="es-ES"/>
        </w:rPr>
      </w:pPr>
      <w:r w:rsidRPr="00015005">
        <w:rPr>
          <w:b/>
          <w:sz w:val="28"/>
          <w:szCs w:val="28"/>
          <w:lang w:val="es-ES" w:eastAsia="es-ES"/>
        </w:rPr>
        <w:t xml:space="preserve">¿Existe un sistema de ayuda que sea específico para predecir la necesidad de </w:t>
      </w:r>
      <w:proofErr w:type="spellStart"/>
      <w:r w:rsidRPr="00015005">
        <w:rPr>
          <w:b/>
          <w:sz w:val="28"/>
          <w:szCs w:val="28"/>
          <w:lang w:val="es-ES" w:eastAsia="es-ES"/>
        </w:rPr>
        <w:t>reoperar</w:t>
      </w:r>
      <w:proofErr w:type="spellEnd"/>
      <w:r w:rsidRPr="00015005">
        <w:rPr>
          <w:b/>
          <w:sz w:val="28"/>
          <w:szCs w:val="28"/>
          <w:lang w:val="es-ES" w:eastAsia="es-ES"/>
        </w:rPr>
        <w:t xml:space="preserve"> a estos pacientes?</w:t>
      </w:r>
    </w:p>
    <w:p w14:paraId="59FAA536" w14:textId="77777777" w:rsidR="00015005" w:rsidRPr="00015005" w:rsidRDefault="00015005" w:rsidP="00015005">
      <w:pPr>
        <w:shd w:val="clear" w:color="auto" w:fill="FFFFFF"/>
        <w:suppressAutoHyphens/>
        <w:spacing w:line="360" w:lineRule="auto"/>
        <w:jc w:val="both"/>
        <w:rPr>
          <w:lang w:val="es-ES" w:eastAsia="es-ES"/>
        </w:rPr>
      </w:pPr>
      <w:r w:rsidRPr="00015005">
        <w:rPr>
          <w:lang w:val="es-ES" w:eastAsia="es-ES"/>
        </w:rPr>
        <w:t xml:space="preserve">Con el mismo propósito de evaluar al paciente quirúrgico en riesgo de adquirir una infección intraabdominal, así como determinar las opciones terapéuticas más apropiadas se han ensayado otros índices.  Entre ellos se destaca el Índice de Supervivencia en Sepsis de </w:t>
      </w:r>
      <w:proofErr w:type="spellStart"/>
      <w:r w:rsidRPr="00015005">
        <w:rPr>
          <w:i/>
          <w:iCs/>
          <w:lang w:val="es-ES" w:eastAsia="es-ES"/>
        </w:rPr>
        <w:t>Elebute</w:t>
      </w:r>
      <w:proofErr w:type="spellEnd"/>
      <w:r w:rsidRPr="00015005">
        <w:rPr>
          <w:lang w:val="es-ES" w:eastAsia="es-ES"/>
        </w:rPr>
        <w:t xml:space="preserve"> y </w:t>
      </w:r>
      <w:proofErr w:type="gramStart"/>
      <w:r w:rsidRPr="00015005">
        <w:rPr>
          <w:lang w:val="es-ES" w:eastAsia="es-ES"/>
        </w:rPr>
        <w:t>otros.</w:t>
      </w:r>
      <w:r w:rsidRPr="00015005">
        <w:rPr>
          <w:vertAlign w:val="superscript"/>
          <w:lang w:val="es-ES" w:eastAsia="es-ES"/>
        </w:rPr>
        <w:t>(</w:t>
      </w:r>
      <w:proofErr w:type="gramEnd"/>
      <w:r w:rsidRPr="00015005">
        <w:rPr>
          <w:vertAlign w:val="superscript"/>
          <w:lang w:val="es-ES" w:eastAsia="es-ES"/>
        </w:rPr>
        <w:t xml:space="preserve">18) </w:t>
      </w:r>
      <w:r w:rsidRPr="00015005">
        <w:rPr>
          <w:lang w:val="es-ES" w:eastAsia="es-ES"/>
        </w:rPr>
        <w:t xml:space="preserve">Estos autores propusieron un sistema sencillo, que evalúa la gravedad de la sepsis a partir de 4 elementos que expresan alteraciones de la homeostasis del paciente: efectos locales de la infección, fiebre, efectos secundarios de la sepsis y pruebas de laboratorio. Este sistema permite evaluar la sepsis de forma individual, hacer comparaciones entre distintas opciones terapéuticas y sus resultados en instituciones diferentes. A este índice, </w:t>
      </w:r>
      <w:proofErr w:type="spellStart"/>
      <w:r w:rsidRPr="00015005">
        <w:rPr>
          <w:i/>
          <w:iCs/>
          <w:lang w:val="es-ES" w:eastAsia="es-ES"/>
        </w:rPr>
        <w:t>Dominioni</w:t>
      </w:r>
      <w:proofErr w:type="spellEnd"/>
      <w:r w:rsidRPr="00015005">
        <w:rPr>
          <w:lang w:val="es-ES" w:eastAsia="es-ES"/>
        </w:rPr>
        <w:t xml:space="preserve"> y </w:t>
      </w:r>
      <w:proofErr w:type="gramStart"/>
      <w:r w:rsidRPr="00015005">
        <w:rPr>
          <w:lang w:val="es-ES" w:eastAsia="es-ES"/>
        </w:rPr>
        <w:t>otros</w:t>
      </w:r>
      <w:r w:rsidRPr="00015005">
        <w:rPr>
          <w:vertAlign w:val="superscript"/>
          <w:lang w:val="es-ES" w:eastAsia="es-ES"/>
        </w:rPr>
        <w:t>(</w:t>
      </w:r>
      <w:proofErr w:type="gramEnd"/>
      <w:r w:rsidRPr="00015005">
        <w:rPr>
          <w:vertAlign w:val="superscript"/>
          <w:lang w:val="es-ES" w:eastAsia="es-ES"/>
        </w:rPr>
        <w:t xml:space="preserve">19) </w:t>
      </w:r>
      <w:r w:rsidRPr="00015005">
        <w:rPr>
          <w:lang w:val="es-ES" w:eastAsia="es-ES"/>
        </w:rPr>
        <w:t xml:space="preserve">le añadieron la medición del factor B del complemento y la glucoproteína </w:t>
      </w:r>
      <w:proofErr w:type="spellStart"/>
      <w:r w:rsidRPr="00015005">
        <w:rPr>
          <w:lang w:val="es-ES" w:eastAsia="es-ES"/>
        </w:rPr>
        <w:t>alpha</w:t>
      </w:r>
      <w:proofErr w:type="spellEnd"/>
      <w:r w:rsidRPr="00015005">
        <w:rPr>
          <w:lang w:val="es-ES" w:eastAsia="es-ES"/>
        </w:rPr>
        <w:t>-1-ácido, para mejorar su capacidad de predicción. Estas determinaciones no siempre están disponibles por su elevado costo.</w:t>
      </w:r>
    </w:p>
    <w:p w14:paraId="7FA0E287" w14:textId="77777777" w:rsidR="00015005" w:rsidRPr="00015005" w:rsidRDefault="00015005" w:rsidP="00015005">
      <w:pPr>
        <w:shd w:val="clear" w:color="auto" w:fill="FFFFFF"/>
        <w:suppressAutoHyphens/>
        <w:spacing w:line="360" w:lineRule="auto"/>
        <w:jc w:val="both"/>
        <w:rPr>
          <w:lang w:val="es-ES" w:eastAsia="es-ES"/>
        </w:rPr>
      </w:pPr>
      <w:r w:rsidRPr="00015005">
        <w:rPr>
          <w:lang w:val="es-ES" w:eastAsia="es-ES"/>
        </w:rPr>
        <w:t xml:space="preserve">Otro SAP que permite cuantificar la gravedad de la infección intraabdominal es el índice de peritonitis de Altona, desarrollado por </w:t>
      </w:r>
      <w:proofErr w:type="spellStart"/>
      <w:r w:rsidRPr="00015005">
        <w:rPr>
          <w:i/>
          <w:iCs/>
          <w:lang w:val="es-ES" w:eastAsia="es-ES"/>
        </w:rPr>
        <w:t>Teichmann</w:t>
      </w:r>
      <w:proofErr w:type="spellEnd"/>
      <w:r w:rsidRPr="00015005">
        <w:rPr>
          <w:lang w:val="es-ES" w:eastAsia="es-ES"/>
        </w:rPr>
        <w:t xml:space="preserve"> y </w:t>
      </w:r>
      <w:proofErr w:type="gramStart"/>
      <w:r w:rsidRPr="00015005">
        <w:rPr>
          <w:lang w:val="es-ES" w:eastAsia="es-ES"/>
        </w:rPr>
        <w:t>otros.</w:t>
      </w:r>
      <w:r w:rsidRPr="00015005">
        <w:rPr>
          <w:vertAlign w:val="superscript"/>
          <w:lang w:val="es-ES" w:eastAsia="es-ES"/>
        </w:rPr>
        <w:t>(</w:t>
      </w:r>
      <w:proofErr w:type="gramEnd"/>
      <w:r w:rsidRPr="00015005">
        <w:rPr>
          <w:vertAlign w:val="superscript"/>
          <w:lang w:val="es-ES" w:eastAsia="es-ES"/>
        </w:rPr>
        <w:t>20)</w:t>
      </w:r>
      <w:r w:rsidRPr="00015005">
        <w:rPr>
          <w:lang w:val="es-ES" w:eastAsia="es-ES"/>
        </w:rPr>
        <w:t xml:space="preserve"> Sus variables más importantes son la edad, la malignidad, la magnitud de la infección, la existencia de riesgo cardiovascular y la leucopenia.</w:t>
      </w:r>
    </w:p>
    <w:p w14:paraId="5A1F540C" w14:textId="77777777" w:rsidR="00015005" w:rsidRPr="00015005" w:rsidRDefault="00015005" w:rsidP="00015005">
      <w:pPr>
        <w:shd w:val="clear" w:color="auto" w:fill="FFFFFF"/>
        <w:suppressAutoHyphens/>
        <w:spacing w:line="360" w:lineRule="auto"/>
        <w:jc w:val="both"/>
        <w:rPr>
          <w:vertAlign w:val="superscript"/>
          <w:lang w:val="es-ES" w:eastAsia="es-ES"/>
        </w:rPr>
      </w:pPr>
      <w:r w:rsidRPr="00015005">
        <w:rPr>
          <w:lang w:val="es-ES" w:eastAsia="es-ES"/>
        </w:rPr>
        <w:t xml:space="preserve">También </w:t>
      </w:r>
      <w:r w:rsidRPr="00015005">
        <w:rPr>
          <w:i/>
          <w:iCs/>
          <w:lang w:val="es-ES" w:eastAsia="es-ES"/>
        </w:rPr>
        <w:t>Wacha</w:t>
      </w:r>
      <w:r w:rsidRPr="00015005">
        <w:rPr>
          <w:lang w:val="es-ES" w:eastAsia="es-ES"/>
        </w:rPr>
        <w:t xml:space="preserve"> y </w:t>
      </w:r>
      <w:proofErr w:type="gramStart"/>
      <w:r w:rsidRPr="00015005">
        <w:rPr>
          <w:lang w:val="es-ES" w:eastAsia="es-ES"/>
        </w:rPr>
        <w:t>otros,</w:t>
      </w:r>
      <w:r w:rsidRPr="00015005">
        <w:rPr>
          <w:vertAlign w:val="superscript"/>
          <w:lang w:val="es-ES" w:eastAsia="es-ES"/>
        </w:rPr>
        <w:t>(</w:t>
      </w:r>
      <w:proofErr w:type="gramEnd"/>
      <w:r w:rsidRPr="00015005">
        <w:rPr>
          <w:vertAlign w:val="superscript"/>
          <w:lang w:val="es-ES" w:eastAsia="es-ES"/>
        </w:rPr>
        <w:t>21)</w:t>
      </w:r>
      <w:r w:rsidRPr="00015005">
        <w:rPr>
          <w:lang w:val="es-ES" w:eastAsia="es-ES"/>
        </w:rPr>
        <w:t xml:space="preserve"> en 1987 desarrollaron el índice de peritonitis de Mannheim (</w:t>
      </w:r>
      <w:proofErr w:type="spellStart"/>
      <w:r w:rsidRPr="00015005">
        <w:rPr>
          <w:lang w:val="es-ES" w:eastAsia="es-ES"/>
        </w:rPr>
        <w:t>IPM</w:t>
      </w:r>
      <w:proofErr w:type="spellEnd"/>
      <w:r w:rsidRPr="00015005">
        <w:rPr>
          <w:lang w:val="es-ES" w:eastAsia="es-ES"/>
        </w:rPr>
        <w:t xml:space="preserve">), similar al antes mencionado, pero añade otras variables como sexo, disfunción de órganos, duración de la </w:t>
      </w:r>
      <w:r w:rsidRPr="00015005">
        <w:rPr>
          <w:lang w:val="es-ES" w:eastAsia="es-ES"/>
        </w:rPr>
        <w:lastRenderedPageBreak/>
        <w:t>peritonitis y las características del fluido peritoneal.</w:t>
      </w:r>
      <w:r w:rsidRPr="00015005">
        <w:rPr>
          <w:vertAlign w:val="superscript"/>
          <w:lang w:val="es-ES" w:eastAsia="es-ES"/>
        </w:rPr>
        <w:t xml:space="preserve">(21) </w:t>
      </w:r>
      <w:r w:rsidRPr="00015005">
        <w:rPr>
          <w:lang w:val="es-ES" w:eastAsia="es-ES"/>
        </w:rPr>
        <w:t xml:space="preserve">El </w:t>
      </w:r>
      <w:proofErr w:type="spellStart"/>
      <w:r w:rsidRPr="00015005">
        <w:rPr>
          <w:lang w:val="es-ES" w:eastAsia="es-ES"/>
        </w:rPr>
        <w:t>IPM</w:t>
      </w:r>
      <w:proofErr w:type="spellEnd"/>
      <w:r w:rsidRPr="00015005">
        <w:rPr>
          <w:lang w:val="es-ES" w:eastAsia="es-ES"/>
        </w:rPr>
        <w:t xml:space="preserve">, al igual que el índice de Altona, aún  se emplean para estadificar la gravedad de pacientes con peritonitis bacteriana secundaria, sobre todo en investigaciones que comparan series de diferentes instituciones. Según sus </w:t>
      </w:r>
      <w:proofErr w:type="gramStart"/>
      <w:r w:rsidRPr="00015005">
        <w:rPr>
          <w:lang w:val="es-ES" w:eastAsia="es-ES"/>
        </w:rPr>
        <w:t>autores,</w:t>
      </w:r>
      <w:r w:rsidRPr="00015005">
        <w:rPr>
          <w:vertAlign w:val="superscript"/>
          <w:lang w:val="es-ES" w:eastAsia="es-ES"/>
        </w:rPr>
        <w:t>(</w:t>
      </w:r>
      <w:proofErr w:type="gramEnd"/>
      <w:r w:rsidRPr="00015005">
        <w:rPr>
          <w:vertAlign w:val="superscript"/>
          <w:lang w:val="es-ES" w:eastAsia="es-ES"/>
        </w:rPr>
        <w:t xml:space="preserve">22) </w:t>
      </w:r>
      <w:r w:rsidRPr="00015005">
        <w:rPr>
          <w:lang w:val="es-ES" w:eastAsia="es-ES"/>
        </w:rPr>
        <w:t xml:space="preserve">la combinación de </w:t>
      </w:r>
      <w:proofErr w:type="spellStart"/>
      <w:r w:rsidRPr="00015005">
        <w:rPr>
          <w:lang w:val="es-ES" w:eastAsia="es-ES"/>
        </w:rPr>
        <w:t>IPM</w:t>
      </w:r>
      <w:proofErr w:type="spellEnd"/>
      <w:r w:rsidRPr="00015005">
        <w:rPr>
          <w:lang w:val="es-ES" w:eastAsia="es-ES"/>
        </w:rPr>
        <w:t xml:space="preserve"> y Altona II en el índice combinado de peritonitis permite mejorar los niveles de predicción.</w:t>
      </w:r>
    </w:p>
    <w:p w14:paraId="7EE825B3" w14:textId="77777777" w:rsidR="00015005" w:rsidRPr="00015005" w:rsidRDefault="00015005" w:rsidP="00015005">
      <w:pPr>
        <w:shd w:val="clear" w:color="auto" w:fill="FFFFFF"/>
        <w:suppressAutoHyphens/>
        <w:spacing w:line="360" w:lineRule="auto"/>
        <w:jc w:val="both"/>
        <w:rPr>
          <w:lang w:val="es-ES" w:eastAsia="es-ES"/>
        </w:rPr>
      </w:pPr>
      <w:r w:rsidRPr="00015005">
        <w:rPr>
          <w:lang w:val="es-ES" w:eastAsia="es-ES"/>
        </w:rPr>
        <w:t xml:space="preserve">Otro ejemplo es el índice de </w:t>
      </w:r>
      <w:r w:rsidRPr="00015005">
        <w:rPr>
          <w:i/>
          <w:iCs/>
          <w:lang w:val="es-ES" w:eastAsia="es-ES"/>
        </w:rPr>
        <w:t>Ranson</w:t>
      </w:r>
      <w:r w:rsidRPr="00015005">
        <w:rPr>
          <w:lang w:val="es-ES" w:eastAsia="es-ES"/>
        </w:rPr>
        <w:t xml:space="preserve"> y </w:t>
      </w:r>
      <w:proofErr w:type="gramStart"/>
      <w:r w:rsidRPr="00015005">
        <w:rPr>
          <w:lang w:val="es-ES" w:eastAsia="es-ES"/>
        </w:rPr>
        <w:t>otros,</w:t>
      </w:r>
      <w:r w:rsidRPr="00015005">
        <w:rPr>
          <w:vertAlign w:val="superscript"/>
          <w:lang w:val="es-ES" w:eastAsia="es-ES"/>
        </w:rPr>
        <w:t>(</w:t>
      </w:r>
      <w:proofErr w:type="gramEnd"/>
      <w:r w:rsidRPr="00015005">
        <w:rPr>
          <w:vertAlign w:val="superscript"/>
          <w:lang w:val="es-ES" w:eastAsia="es-ES"/>
        </w:rPr>
        <w:t xml:space="preserve">23) </w:t>
      </w:r>
      <w:r w:rsidRPr="00015005">
        <w:rPr>
          <w:lang w:val="es-ES" w:eastAsia="es-ES"/>
        </w:rPr>
        <w:t>que con algunas modificaciones aún se emplea de forma específica para clasificar a los pacientes que padecen pancreatitis aguda.</w:t>
      </w:r>
    </w:p>
    <w:p w14:paraId="2AFB3FF6" w14:textId="77777777" w:rsidR="00015005" w:rsidRPr="00015005" w:rsidRDefault="00015005" w:rsidP="00015005">
      <w:pPr>
        <w:shd w:val="clear" w:color="auto" w:fill="FFFFFF"/>
        <w:suppressAutoHyphens/>
        <w:spacing w:line="360" w:lineRule="auto"/>
        <w:jc w:val="both"/>
        <w:rPr>
          <w:lang w:val="es-ES" w:eastAsia="es-ES"/>
        </w:rPr>
      </w:pPr>
      <w:r w:rsidRPr="00015005">
        <w:rPr>
          <w:lang w:val="es-ES" w:eastAsia="es-ES"/>
        </w:rPr>
        <w:t>Aunque su nombre no lo sugiere, el índice de gravedad de la peritonitis es un SAP específico, concebido para las afecciones del colon izquierdo. Incluye variables como la edad, la  evaluación preoperatoria de la Sociedad Americana de Anestesiología (</w:t>
      </w:r>
      <w:r w:rsidRPr="00015005">
        <w:rPr>
          <w:i/>
          <w:lang w:val="es-ES" w:eastAsia="es-ES"/>
        </w:rPr>
        <w:t xml:space="preserve">American </w:t>
      </w:r>
      <w:proofErr w:type="spellStart"/>
      <w:r w:rsidRPr="00015005">
        <w:rPr>
          <w:i/>
          <w:lang w:val="es-ES" w:eastAsia="es-ES"/>
        </w:rPr>
        <w:t>Society</w:t>
      </w:r>
      <w:proofErr w:type="spellEnd"/>
      <w:r w:rsidRPr="00015005">
        <w:rPr>
          <w:i/>
          <w:lang w:val="es-ES" w:eastAsia="es-ES"/>
        </w:rPr>
        <w:t xml:space="preserve"> </w:t>
      </w:r>
      <w:proofErr w:type="spellStart"/>
      <w:r w:rsidRPr="00015005">
        <w:rPr>
          <w:i/>
          <w:lang w:val="es-ES" w:eastAsia="es-ES"/>
        </w:rPr>
        <w:t>of</w:t>
      </w:r>
      <w:proofErr w:type="spellEnd"/>
      <w:r w:rsidRPr="00015005">
        <w:rPr>
          <w:i/>
          <w:lang w:val="es-ES" w:eastAsia="es-ES"/>
        </w:rPr>
        <w:t xml:space="preserve"> </w:t>
      </w:r>
      <w:proofErr w:type="spellStart"/>
      <w:r w:rsidRPr="00015005">
        <w:rPr>
          <w:i/>
          <w:lang w:val="es-ES" w:eastAsia="es-ES"/>
        </w:rPr>
        <w:t>Anesthesiology</w:t>
      </w:r>
      <w:proofErr w:type="spellEnd"/>
      <w:r w:rsidRPr="00015005">
        <w:rPr>
          <w:i/>
          <w:lang w:val="es-ES" w:eastAsia="es-ES"/>
        </w:rPr>
        <w:t xml:space="preserve"> -</w:t>
      </w:r>
      <w:r w:rsidRPr="00015005">
        <w:rPr>
          <w:lang w:val="es-ES" w:eastAsia="es-ES"/>
        </w:rPr>
        <w:t xml:space="preserve"> ASA), falla multiorgánica en el preoperatorio, colitis isquémica y estado de la peritonitis.</w:t>
      </w:r>
      <w:r w:rsidRPr="00015005">
        <w:rPr>
          <w:lang w:val="es-ES" w:eastAsia="es-ES"/>
        </w:rPr>
        <w:fldChar w:fldCharType="begin"/>
      </w:r>
      <w:r w:rsidRPr="00015005">
        <w:rPr>
          <w:lang w:val="es-ES" w:eastAsia="es-ES"/>
        </w:rPr>
        <w:instrText>ADDIN EN.CITE &lt;EndNote&gt;&lt;Cite&gt;&lt;Author&gt;Biondo S&lt;/Author&gt;&lt;Year&gt;2006&lt;/Year&gt;&lt;RecNum&gt;203&lt;/RecNum&gt;&lt;DisplayText&gt;(1)&lt;/DisplayText&gt;&lt;record&gt;&lt;rec-number&gt;203&lt;/rec-number&gt;&lt;foreign-keys&gt;&lt;key app="EN" db-id="sp2rtd0vhzees8edxd4xt0tfww0vsxar22x0"&gt;203&lt;/key&gt;&lt;/foreign-keys&gt;&lt;ref-type name="Journal Article"&gt;17&lt;/ref-type&gt;&lt;contributors&gt;&lt;authors&gt;&lt;author&gt;Biondo S, Ramos E, Fragealvitri D, Kreisler E, Marti Rague J, Jaurrieta E &lt;/author&gt;&lt;/authors&gt;&lt;/contributors&gt;&lt;titles&gt;&lt;title&gt;Comparative study of left colonic Peritonitis Severity Score and Mannheim Peritonitis Index.&lt;/title&gt;&lt;secondary-title&gt;Br J Surg&lt;/secondary-title&gt;&lt;/titles&gt;&lt;periodical&gt;&lt;full-title&gt;Br J Surg&lt;/full-title&gt;&lt;/periodical&gt;&lt;pages&gt;616-622.&lt;/pages&gt;&lt;volume&gt;93&lt;/volume&gt;&lt;dates&gt;&lt;year&gt;2006&lt;/year&gt;&lt;/dates&gt;&lt;urls&gt;&lt;/urls&gt;&lt;/record&gt;&lt;/Cite&gt;&lt;/EndNote&gt;</w:instrText>
      </w:r>
      <w:r w:rsidRPr="00015005">
        <w:rPr>
          <w:lang w:val="es-ES" w:eastAsia="es-ES"/>
        </w:rPr>
        <w:fldChar w:fldCharType="end"/>
      </w:r>
      <w:r w:rsidRPr="00015005">
        <w:rPr>
          <w:vertAlign w:val="superscript"/>
          <w:lang w:val="es-ES" w:eastAsia="es-ES"/>
        </w:rPr>
        <w:t>(24)</w:t>
      </w:r>
    </w:p>
    <w:p w14:paraId="03D184A2" w14:textId="77777777" w:rsidR="00015005" w:rsidRPr="00015005" w:rsidRDefault="00015005" w:rsidP="00015005">
      <w:pPr>
        <w:shd w:val="clear" w:color="auto" w:fill="FFFFFF"/>
        <w:suppressAutoHyphens/>
        <w:spacing w:line="360" w:lineRule="auto"/>
        <w:jc w:val="both"/>
        <w:rPr>
          <w:lang w:val="es-ES" w:eastAsia="es-ES"/>
        </w:rPr>
      </w:pPr>
      <w:r w:rsidRPr="00015005">
        <w:rPr>
          <w:lang w:val="es-ES" w:eastAsia="es-ES"/>
        </w:rPr>
        <w:t xml:space="preserve">Con especificidad para los pacientes que sufren de úlcera péptica perforada, se han desarrollado 4 índices desde la década de los 80 del siglo </w:t>
      </w:r>
      <w:r w:rsidRPr="00015005">
        <w:rPr>
          <w:smallCaps/>
          <w:lang w:val="es-ES" w:eastAsia="es-ES"/>
        </w:rPr>
        <w:t xml:space="preserve">XX: </w:t>
      </w:r>
      <w:r w:rsidRPr="00015005">
        <w:rPr>
          <w:lang w:val="es-ES" w:eastAsia="es-ES"/>
        </w:rPr>
        <w:t xml:space="preserve">el índice de </w:t>
      </w:r>
      <w:proofErr w:type="spellStart"/>
      <w:r w:rsidRPr="00015005">
        <w:rPr>
          <w:lang w:val="es-ES" w:eastAsia="es-ES"/>
        </w:rPr>
        <w:t>Boey</w:t>
      </w:r>
      <w:proofErr w:type="spellEnd"/>
      <w:r w:rsidRPr="00015005">
        <w:rPr>
          <w:lang w:val="es-ES" w:eastAsia="es-ES"/>
        </w:rPr>
        <w:t xml:space="preserve">, el índice de </w:t>
      </w:r>
      <w:proofErr w:type="spellStart"/>
      <w:r w:rsidRPr="00015005">
        <w:rPr>
          <w:lang w:val="es-ES" w:eastAsia="es-ES"/>
        </w:rPr>
        <w:t>Hacettepe</w:t>
      </w:r>
      <w:proofErr w:type="spellEnd"/>
      <w:r w:rsidRPr="00015005">
        <w:rPr>
          <w:lang w:val="es-ES" w:eastAsia="es-ES"/>
        </w:rPr>
        <w:t>, el índice Jabalpur y el índice de perforación de la úlcera péptica (</w:t>
      </w:r>
      <w:proofErr w:type="spellStart"/>
      <w:r w:rsidRPr="00015005">
        <w:rPr>
          <w:i/>
          <w:lang w:val="es-ES" w:eastAsia="es-ES"/>
        </w:rPr>
        <w:t>Peptic</w:t>
      </w:r>
      <w:proofErr w:type="spellEnd"/>
      <w:r w:rsidRPr="00015005">
        <w:rPr>
          <w:i/>
          <w:lang w:val="es-ES" w:eastAsia="es-ES"/>
        </w:rPr>
        <w:t xml:space="preserve"> </w:t>
      </w:r>
      <w:proofErr w:type="spellStart"/>
      <w:r w:rsidRPr="00015005">
        <w:rPr>
          <w:i/>
          <w:lang w:val="es-ES" w:eastAsia="es-ES"/>
        </w:rPr>
        <w:t>Ulcer</w:t>
      </w:r>
      <w:proofErr w:type="spellEnd"/>
      <w:r w:rsidRPr="00015005">
        <w:rPr>
          <w:i/>
          <w:lang w:val="es-ES" w:eastAsia="es-ES"/>
        </w:rPr>
        <w:t xml:space="preserve"> </w:t>
      </w:r>
      <w:proofErr w:type="spellStart"/>
      <w:r w:rsidRPr="00015005">
        <w:rPr>
          <w:i/>
          <w:lang w:val="es-ES" w:eastAsia="es-ES"/>
        </w:rPr>
        <w:t>Perforation</w:t>
      </w:r>
      <w:proofErr w:type="spellEnd"/>
      <w:r w:rsidRPr="00015005">
        <w:rPr>
          <w:i/>
          <w:lang w:val="es-ES" w:eastAsia="es-ES"/>
        </w:rPr>
        <w:t>,</w:t>
      </w:r>
      <w:r w:rsidRPr="00015005">
        <w:rPr>
          <w:lang w:val="es-ES" w:eastAsia="es-ES"/>
        </w:rPr>
        <w:t xml:space="preserve"> PULP). Pese a ser específicos, ninguno ha demostrado ser superior a otros de carácter más general -como la clasificación ASA- para la predicción de la supervivencia. Como sugieren </w:t>
      </w:r>
      <w:proofErr w:type="spellStart"/>
      <w:r w:rsidRPr="00015005">
        <w:rPr>
          <w:i/>
          <w:iCs/>
          <w:lang w:val="es-ES" w:eastAsia="es-ES"/>
        </w:rPr>
        <w:t>Thorsen</w:t>
      </w:r>
      <w:proofErr w:type="spellEnd"/>
      <w:r w:rsidRPr="00015005">
        <w:rPr>
          <w:lang w:val="es-ES" w:eastAsia="es-ES"/>
        </w:rPr>
        <w:t xml:space="preserve"> y </w:t>
      </w:r>
      <w:proofErr w:type="gramStart"/>
      <w:r w:rsidRPr="00015005">
        <w:rPr>
          <w:lang w:val="es-ES" w:eastAsia="es-ES"/>
        </w:rPr>
        <w:t>otros</w:t>
      </w:r>
      <w:r w:rsidRPr="00015005">
        <w:rPr>
          <w:vertAlign w:val="superscript"/>
          <w:lang w:val="es-ES" w:eastAsia="es-ES"/>
        </w:rPr>
        <w:t>(</w:t>
      </w:r>
      <w:proofErr w:type="gramEnd"/>
      <w:r w:rsidRPr="00015005">
        <w:rPr>
          <w:vertAlign w:val="superscript"/>
          <w:lang w:val="es-ES" w:eastAsia="es-ES"/>
        </w:rPr>
        <w:t>25)</w:t>
      </w:r>
      <w:r w:rsidRPr="00015005">
        <w:rPr>
          <w:lang w:val="es-ES" w:eastAsia="es-ES"/>
        </w:rPr>
        <w:t xml:space="preserve"> requieren ser validados externamente para demostrar su utilidad en otros contextos.</w:t>
      </w:r>
      <w:r w:rsidRPr="00015005">
        <w:rPr>
          <w:vertAlign w:val="superscript"/>
          <w:lang w:val="es-ES" w:eastAsia="es-ES"/>
        </w:rPr>
        <w:t>(25)</w:t>
      </w:r>
    </w:p>
    <w:p w14:paraId="17D9DA2D" w14:textId="77777777" w:rsidR="00015005" w:rsidRPr="00015005" w:rsidRDefault="00015005" w:rsidP="00015005">
      <w:pPr>
        <w:suppressAutoHyphens/>
        <w:spacing w:line="360" w:lineRule="auto"/>
        <w:jc w:val="both"/>
        <w:rPr>
          <w:lang w:val="es-ES" w:eastAsia="es-ES"/>
        </w:rPr>
      </w:pPr>
      <w:r w:rsidRPr="00015005">
        <w:rPr>
          <w:lang w:val="es-ES" w:eastAsia="es-ES"/>
        </w:rPr>
        <w:t xml:space="preserve">Ya en 1991 </w:t>
      </w:r>
      <w:r w:rsidRPr="00015005">
        <w:rPr>
          <w:i/>
          <w:iCs/>
          <w:lang w:val="es-ES" w:eastAsia="es-ES"/>
        </w:rPr>
        <w:t>Copeland</w:t>
      </w:r>
      <w:r w:rsidRPr="00015005">
        <w:rPr>
          <w:lang w:val="es-ES" w:eastAsia="es-ES"/>
        </w:rPr>
        <w:t xml:space="preserve"> y </w:t>
      </w:r>
      <w:proofErr w:type="gramStart"/>
      <w:r w:rsidRPr="00015005">
        <w:rPr>
          <w:lang w:val="es-ES" w:eastAsia="es-ES"/>
        </w:rPr>
        <w:t>otros</w:t>
      </w:r>
      <w:r w:rsidRPr="00015005">
        <w:rPr>
          <w:vertAlign w:val="superscript"/>
          <w:lang w:val="es-ES" w:eastAsia="es-ES"/>
        </w:rPr>
        <w:t>(</w:t>
      </w:r>
      <w:proofErr w:type="gramEnd"/>
      <w:r w:rsidRPr="00015005">
        <w:rPr>
          <w:vertAlign w:val="superscript"/>
          <w:lang w:val="es-ES" w:eastAsia="es-ES"/>
        </w:rPr>
        <w:t>26)</w:t>
      </w:r>
      <w:r w:rsidRPr="00015005">
        <w:rPr>
          <w:lang w:val="es-ES" w:eastAsia="es-ES"/>
        </w:rPr>
        <w:t xml:space="preserve"> identificaron el índice de gravedad operatoria y fisiológica para el recuento de morbilidad y mortalidad (</w:t>
      </w:r>
      <w:proofErr w:type="spellStart"/>
      <w:r w:rsidRPr="00015005">
        <w:rPr>
          <w:bCs/>
          <w:i/>
          <w:lang w:val="es-ES" w:eastAsia="es-ES"/>
        </w:rPr>
        <w:t>Physiological</w:t>
      </w:r>
      <w:proofErr w:type="spellEnd"/>
      <w:r w:rsidRPr="00015005">
        <w:rPr>
          <w:bCs/>
          <w:i/>
          <w:lang w:val="es-ES" w:eastAsia="es-ES"/>
        </w:rPr>
        <w:t xml:space="preserve"> and Operative </w:t>
      </w:r>
      <w:proofErr w:type="spellStart"/>
      <w:r w:rsidRPr="00015005">
        <w:rPr>
          <w:bCs/>
          <w:i/>
          <w:lang w:val="es-ES" w:eastAsia="es-ES"/>
        </w:rPr>
        <w:t>Severity</w:t>
      </w:r>
      <w:proofErr w:type="spellEnd"/>
      <w:r w:rsidRPr="00015005">
        <w:rPr>
          <w:bCs/>
          <w:i/>
          <w:lang w:val="es-ES" w:eastAsia="es-ES"/>
        </w:rPr>
        <w:t xml:space="preserve"> Score </w:t>
      </w:r>
      <w:proofErr w:type="spellStart"/>
      <w:r w:rsidRPr="00015005">
        <w:rPr>
          <w:bCs/>
          <w:i/>
          <w:lang w:val="es-ES" w:eastAsia="es-ES"/>
        </w:rPr>
        <w:t>for</w:t>
      </w:r>
      <w:proofErr w:type="spellEnd"/>
      <w:r w:rsidRPr="00015005">
        <w:rPr>
          <w:bCs/>
          <w:i/>
          <w:lang w:val="es-ES" w:eastAsia="es-ES"/>
        </w:rPr>
        <w:t xml:space="preserve"> </w:t>
      </w:r>
      <w:proofErr w:type="spellStart"/>
      <w:r w:rsidRPr="00015005">
        <w:rPr>
          <w:bCs/>
          <w:i/>
          <w:lang w:val="es-ES" w:eastAsia="es-ES"/>
        </w:rPr>
        <w:t>the</w:t>
      </w:r>
      <w:proofErr w:type="spellEnd"/>
      <w:r w:rsidRPr="00015005">
        <w:rPr>
          <w:bCs/>
          <w:i/>
          <w:lang w:val="es-ES" w:eastAsia="es-ES"/>
        </w:rPr>
        <w:t xml:space="preserve"> </w:t>
      </w:r>
      <w:proofErr w:type="spellStart"/>
      <w:r w:rsidRPr="00015005">
        <w:rPr>
          <w:bCs/>
          <w:i/>
          <w:lang w:val="es-ES" w:eastAsia="es-ES"/>
        </w:rPr>
        <w:t>Enumeration</w:t>
      </w:r>
      <w:proofErr w:type="spellEnd"/>
      <w:r w:rsidRPr="00015005">
        <w:rPr>
          <w:bCs/>
          <w:i/>
          <w:lang w:val="es-ES" w:eastAsia="es-ES"/>
        </w:rPr>
        <w:t xml:space="preserve"> </w:t>
      </w:r>
      <w:proofErr w:type="spellStart"/>
      <w:r w:rsidRPr="00015005">
        <w:rPr>
          <w:bCs/>
          <w:i/>
          <w:lang w:val="es-ES" w:eastAsia="es-ES"/>
        </w:rPr>
        <w:t>of</w:t>
      </w:r>
      <w:proofErr w:type="spellEnd"/>
      <w:r w:rsidRPr="00015005">
        <w:rPr>
          <w:bCs/>
          <w:i/>
          <w:lang w:val="es-ES" w:eastAsia="es-ES"/>
        </w:rPr>
        <w:t xml:space="preserve"> </w:t>
      </w:r>
      <w:proofErr w:type="spellStart"/>
      <w:r w:rsidRPr="00015005">
        <w:rPr>
          <w:bCs/>
          <w:i/>
          <w:lang w:val="es-ES" w:eastAsia="es-ES"/>
        </w:rPr>
        <w:t>Mortality</w:t>
      </w:r>
      <w:proofErr w:type="spellEnd"/>
      <w:r w:rsidRPr="00015005">
        <w:rPr>
          <w:bCs/>
          <w:i/>
          <w:lang w:val="es-ES" w:eastAsia="es-ES"/>
        </w:rPr>
        <w:t xml:space="preserve"> and </w:t>
      </w:r>
      <w:proofErr w:type="spellStart"/>
      <w:r w:rsidRPr="00015005">
        <w:rPr>
          <w:bCs/>
          <w:i/>
          <w:lang w:val="es-ES" w:eastAsia="es-ES"/>
        </w:rPr>
        <w:t>Morbidity</w:t>
      </w:r>
      <w:proofErr w:type="spellEnd"/>
      <w:r w:rsidRPr="00015005">
        <w:rPr>
          <w:b/>
          <w:bCs/>
          <w:lang w:val="es-ES" w:eastAsia="es-ES"/>
        </w:rPr>
        <w:t xml:space="preserve">, </w:t>
      </w:r>
      <w:proofErr w:type="spellStart"/>
      <w:r w:rsidRPr="00015005">
        <w:rPr>
          <w:lang w:val="es-ES" w:eastAsia="es-ES"/>
        </w:rPr>
        <w:t>POSSUM</w:t>
      </w:r>
      <w:proofErr w:type="spellEnd"/>
      <w:r w:rsidRPr="00015005">
        <w:rPr>
          <w:lang w:val="es-ES" w:eastAsia="es-ES"/>
        </w:rPr>
        <w:t xml:space="preserve"> por sus siglas en inglés), para predecir complicaciones y mortalidad de los pacientes quirúrgicos. Concebido con propósitos de auditoría, en este índice se combinan variables fisiológicas iniciales (que incluyen la escala de coma de Glasgow y valores de laboratorio), así como variables operatorias, como el tipo y número de operaciones, pérdidas sanguíneas, exudado peritoneal y malignidad.</w:t>
      </w:r>
    </w:p>
    <w:p w14:paraId="1B93A0FB" w14:textId="77777777" w:rsidR="00015005" w:rsidRPr="00015005" w:rsidRDefault="00015005" w:rsidP="00015005">
      <w:pPr>
        <w:shd w:val="clear" w:color="auto" w:fill="FFFFFF"/>
        <w:suppressAutoHyphens/>
        <w:spacing w:line="360" w:lineRule="auto"/>
        <w:jc w:val="both"/>
        <w:rPr>
          <w:lang w:val="es-ES" w:eastAsia="es-ES"/>
        </w:rPr>
      </w:pPr>
      <w:r w:rsidRPr="00015005">
        <w:rPr>
          <w:lang w:val="es-ES" w:eastAsia="es-ES"/>
        </w:rPr>
        <w:t xml:space="preserve">En 1993, </w:t>
      </w:r>
      <w:proofErr w:type="spellStart"/>
      <w:r w:rsidRPr="00015005">
        <w:rPr>
          <w:i/>
          <w:iCs/>
          <w:lang w:val="es-ES" w:eastAsia="es-ES"/>
        </w:rPr>
        <w:t>Pusajó</w:t>
      </w:r>
      <w:proofErr w:type="spellEnd"/>
      <w:r w:rsidRPr="00015005">
        <w:rPr>
          <w:lang w:val="es-ES" w:eastAsia="es-ES"/>
        </w:rPr>
        <w:t xml:space="preserve"> y </w:t>
      </w:r>
      <w:proofErr w:type="gramStart"/>
      <w:r w:rsidRPr="00015005">
        <w:rPr>
          <w:lang w:val="es-ES" w:eastAsia="es-ES"/>
        </w:rPr>
        <w:t>otros</w:t>
      </w:r>
      <w:r w:rsidRPr="00015005">
        <w:rPr>
          <w:vertAlign w:val="superscript"/>
          <w:lang w:val="es-ES" w:eastAsia="es-ES"/>
        </w:rPr>
        <w:t>(</w:t>
      </w:r>
      <w:proofErr w:type="gramEnd"/>
      <w:r w:rsidRPr="00015005">
        <w:rPr>
          <w:vertAlign w:val="superscript"/>
          <w:lang w:val="es-ES" w:eastAsia="es-ES"/>
        </w:rPr>
        <w:t xml:space="preserve">27) </w:t>
      </w:r>
      <w:r w:rsidRPr="00015005">
        <w:rPr>
          <w:lang w:val="es-ES" w:eastAsia="es-ES"/>
        </w:rPr>
        <w:t xml:space="preserve">describieron el índice predictivo de </w:t>
      </w:r>
      <w:proofErr w:type="spellStart"/>
      <w:r w:rsidRPr="00015005">
        <w:rPr>
          <w:lang w:val="es-ES" w:eastAsia="es-ES"/>
        </w:rPr>
        <w:t>reoperación</w:t>
      </w:r>
      <w:proofErr w:type="spellEnd"/>
      <w:r w:rsidRPr="00015005">
        <w:rPr>
          <w:lang w:val="es-ES" w:eastAsia="es-ES"/>
        </w:rPr>
        <w:t xml:space="preserve"> abdominal (</w:t>
      </w:r>
      <w:r w:rsidRPr="00015005">
        <w:rPr>
          <w:i/>
          <w:lang w:val="es-ES" w:eastAsia="es-ES"/>
        </w:rPr>
        <w:t xml:space="preserve">Abdominal </w:t>
      </w:r>
      <w:proofErr w:type="spellStart"/>
      <w:r w:rsidRPr="00015005">
        <w:rPr>
          <w:i/>
          <w:lang w:val="es-ES" w:eastAsia="es-ES"/>
        </w:rPr>
        <w:t>Reoperative</w:t>
      </w:r>
      <w:proofErr w:type="spellEnd"/>
      <w:r w:rsidRPr="00015005">
        <w:rPr>
          <w:i/>
          <w:lang w:val="es-ES" w:eastAsia="es-ES"/>
        </w:rPr>
        <w:t xml:space="preserve"> Predictive </w:t>
      </w:r>
      <w:proofErr w:type="spellStart"/>
      <w:r w:rsidRPr="00015005">
        <w:rPr>
          <w:i/>
          <w:lang w:val="es-ES" w:eastAsia="es-ES"/>
        </w:rPr>
        <w:t>Index</w:t>
      </w:r>
      <w:proofErr w:type="spellEnd"/>
      <w:r w:rsidRPr="00015005">
        <w:rPr>
          <w:lang w:val="es-ES" w:eastAsia="es-ES"/>
        </w:rPr>
        <w:t xml:space="preserve">, </w:t>
      </w:r>
      <w:proofErr w:type="spellStart"/>
      <w:r w:rsidRPr="00015005">
        <w:rPr>
          <w:lang w:val="es-ES" w:eastAsia="es-ES"/>
        </w:rPr>
        <w:t>ARPI</w:t>
      </w:r>
      <w:proofErr w:type="spellEnd"/>
      <w:r w:rsidRPr="00015005">
        <w:rPr>
          <w:lang w:val="es-ES" w:eastAsia="es-ES"/>
        </w:rPr>
        <w:t xml:space="preserve">) y recomendaron su aplicación sistemática, a partir de los resultados de su empleo en una población de 542 pacientes críticos que habían sido </w:t>
      </w:r>
      <w:proofErr w:type="spellStart"/>
      <w:r w:rsidRPr="00015005">
        <w:rPr>
          <w:lang w:val="es-ES" w:eastAsia="es-ES"/>
        </w:rPr>
        <w:t>laparotomizados</w:t>
      </w:r>
      <w:proofErr w:type="spellEnd"/>
      <w:r w:rsidRPr="00015005">
        <w:rPr>
          <w:lang w:val="es-ES" w:eastAsia="es-ES"/>
        </w:rPr>
        <w:t xml:space="preserve">. Para dicho estudio, se crearon 2 grupos: un grupo control con el cual se decidió la </w:t>
      </w:r>
      <w:proofErr w:type="spellStart"/>
      <w:r w:rsidRPr="00015005">
        <w:rPr>
          <w:lang w:val="es-ES" w:eastAsia="es-ES"/>
        </w:rPr>
        <w:t>reoperación</w:t>
      </w:r>
      <w:proofErr w:type="spellEnd"/>
      <w:r w:rsidRPr="00015005">
        <w:rPr>
          <w:lang w:val="es-ES" w:eastAsia="es-ES"/>
        </w:rPr>
        <w:t xml:space="preserve">, como se hace rutinariamente en la práctica asistencial y otro grupo, en el cual la decisión de </w:t>
      </w:r>
      <w:proofErr w:type="spellStart"/>
      <w:r w:rsidRPr="00015005">
        <w:rPr>
          <w:lang w:val="es-ES" w:eastAsia="es-ES"/>
        </w:rPr>
        <w:t>reoperar</w:t>
      </w:r>
      <w:proofErr w:type="spellEnd"/>
      <w:r w:rsidRPr="00015005">
        <w:rPr>
          <w:lang w:val="es-ES" w:eastAsia="es-ES"/>
        </w:rPr>
        <w:t xml:space="preserve"> se basó en la </w:t>
      </w:r>
      <w:r w:rsidRPr="00015005">
        <w:rPr>
          <w:lang w:val="es-ES" w:eastAsia="es-ES"/>
        </w:rPr>
        <w:lastRenderedPageBreak/>
        <w:t xml:space="preserve">aplicación de un modelo matemático, obtenido en un estudio previo, el </w:t>
      </w:r>
      <w:proofErr w:type="spellStart"/>
      <w:r w:rsidRPr="00015005">
        <w:rPr>
          <w:lang w:val="es-ES" w:eastAsia="es-ES"/>
        </w:rPr>
        <w:t>ARPI</w:t>
      </w:r>
      <w:proofErr w:type="spellEnd"/>
      <w:r w:rsidRPr="00015005">
        <w:rPr>
          <w:lang w:val="es-ES" w:eastAsia="es-ES"/>
        </w:rPr>
        <w:t xml:space="preserve">.  En este grupo se advirtió una disminución de la mortalidad, del tiempo entre la primera operación y la </w:t>
      </w:r>
      <w:proofErr w:type="spellStart"/>
      <w:r w:rsidRPr="00015005">
        <w:rPr>
          <w:lang w:val="es-ES" w:eastAsia="es-ES"/>
        </w:rPr>
        <w:t>reoperación</w:t>
      </w:r>
      <w:proofErr w:type="spellEnd"/>
      <w:r w:rsidRPr="00015005">
        <w:rPr>
          <w:lang w:val="es-ES" w:eastAsia="es-ES"/>
        </w:rPr>
        <w:t xml:space="preserve">, así como de la estadía hospitalaria. Desde entonces, por su sencillez, factibilidad y eficacia, el </w:t>
      </w:r>
      <w:proofErr w:type="spellStart"/>
      <w:r w:rsidRPr="00015005">
        <w:rPr>
          <w:lang w:val="es-ES" w:eastAsia="es-ES"/>
        </w:rPr>
        <w:t>ARPI</w:t>
      </w:r>
      <w:proofErr w:type="spellEnd"/>
      <w:r w:rsidRPr="00015005">
        <w:rPr>
          <w:lang w:val="es-ES" w:eastAsia="es-ES"/>
        </w:rPr>
        <w:t xml:space="preserve"> se ha empleado en algunos estudios, tanto de autores cubanos, como de otros países.</w:t>
      </w:r>
      <w:r w:rsidRPr="00015005">
        <w:rPr>
          <w:lang w:val="es-ES" w:eastAsia="es-ES"/>
        </w:rPr>
        <w:fldChar w:fldCharType="begin"/>
      </w:r>
      <w:r w:rsidRPr="00015005">
        <w:rPr>
          <w:lang w:val="es-ES" w:eastAsia="es-ES"/>
        </w:rPr>
        <w:fldChar w:fldCharType="separate"/>
      </w:r>
      <w:r w:rsidRPr="00015005">
        <w:rPr>
          <w:vertAlign w:val="superscript"/>
          <w:lang w:val="es-ES" w:eastAsia="es-ES"/>
        </w:rPr>
        <w:t>{Kamil, 2016 #39}</w:t>
      </w:r>
      <w:r w:rsidRPr="00015005">
        <w:rPr>
          <w:vertAlign w:val="superscript"/>
          <w:lang w:val="es-ES" w:eastAsia="es-ES"/>
        </w:rPr>
        <w:fldChar w:fldCharType="end"/>
      </w:r>
      <w:r w:rsidRPr="00015005">
        <w:rPr>
          <w:vertAlign w:val="superscript"/>
          <w:lang w:val="es-ES" w:eastAsia="es-ES"/>
        </w:rPr>
        <w:t>(28,29,30)</w:t>
      </w:r>
    </w:p>
    <w:p w14:paraId="09936C3E" w14:textId="77777777" w:rsidR="00015005" w:rsidRPr="00015005" w:rsidRDefault="00015005" w:rsidP="00015005">
      <w:pPr>
        <w:shd w:val="clear" w:color="auto" w:fill="FFFFFF"/>
        <w:suppressAutoHyphens/>
        <w:spacing w:line="360" w:lineRule="auto"/>
        <w:jc w:val="center"/>
        <w:rPr>
          <w:b/>
          <w:sz w:val="28"/>
          <w:szCs w:val="28"/>
          <w:lang w:val="es-ES" w:eastAsia="es-ES"/>
        </w:rPr>
      </w:pPr>
      <w:r w:rsidRPr="00015005">
        <w:rPr>
          <w:b/>
          <w:sz w:val="28"/>
          <w:szCs w:val="28"/>
          <w:lang w:val="es-ES" w:eastAsia="es-ES"/>
        </w:rPr>
        <w:t xml:space="preserve">¿Cuál es la contribución de los sistemas de alerta temprana en la predicción de la necesidad de </w:t>
      </w:r>
      <w:proofErr w:type="spellStart"/>
      <w:r w:rsidRPr="00015005">
        <w:rPr>
          <w:b/>
          <w:sz w:val="28"/>
          <w:szCs w:val="28"/>
          <w:lang w:val="es-ES" w:eastAsia="es-ES"/>
        </w:rPr>
        <w:t>reoperar</w:t>
      </w:r>
      <w:proofErr w:type="spellEnd"/>
      <w:r w:rsidRPr="00015005">
        <w:rPr>
          <w:b/>
          <w:sz w:val="28"/>
          <w:szCs w:val="28"/>
          <w:lang w:val="es-ES" w:eastAsia="es-ES"/>
        </w:rPr>
        <w:t>? ¿Podrán suplir a otros sistemas de ayuda ya existentes?</w:t>
      </w:r>
    </w:p>
    <w:p w14:paraId="77AC3CB2" w14:textId="77777777" w:rsidR="00015005" w:rsidRPr="00015005" w:rsidRDefault="00015005" w:rsidP="00015005">
      <w:pPr>
        <w:shd w:val="clear" w:color="auto" w:fill="FFFFFF"/>
        <w:suppressAutoHyphens/>
        <w:spacing w:line="360" w:lineRule="auto"/>
        <w:jc w:val="both"/>
        <w:rPr>
          <w:lang w:val="es-ES" w:eastAsia="es-ES"/>
        </w:rPr>
      </w:pPr>
      <w:r w:rsidRPr="00015005">
        <w:rPr>
          <w:lang w:val="es-ES" w:eastAsia="es-ES"/>
        </w:rPr>
        <w:t>Recientemente surgieron nuevos sistemas creados para la rápida detección del deterioro del paciente crítico (</w:t>
      </w:r>
      <w:proofErr w:type="spellStart"/>
      <w:r w:rsidRPr="00015005">
        <w:rPr>
          <w:i/>
          <w:lang w:val="es-ES" w:eastAsia="es-ES"/>
        </w:rPr>
        <w:t>Early</w:t>
      </w:r>
      <w:proofErr w:type="spellEnd"/>
      <w:r w:rsidRPr="00015005">
        <w:rPr>
          <w:i/>
          <w:lang w:val="es-ES" w:eastAsia="es-ES"/>
        </w:rPr>
        <w:t xml:space="preserve"> </w:t>
      </w:r>
      <w:proofErr w:type="spellStart"/>
      <w:r w:rsidRPr="00015005">
        <w:rPr>
          <w:i/>
          <w:lang w:val="es-ES" w:eastAsia="es-ES"/>
        </w:rPr>
        <w:t>Warning</w:t>
      </w:r>
      <w:proofErr w:type="spellEnd"/>
      <w:r w:rsidRPr="00015005">
        <w:rPr>
          <w:i/>
          <w:lang w:val="es-ES" w:eastAsia="es-ES"/>
        </w:rPr>
        <w:t xml:space="preserve"> Scores -</w:t>
      </w:r>
      <w:r w:rsidRPr="00015005">
        <w:rPr>
          <w:lang w:val="es-ES" w:eastAsia="es-ES"/>
        </w:rPr>
        <w:t xml:space="preserve"> </w:t>
      </w:r>
      <w:proofErr w:type="spellStart"/>
      <w:r w:rsidRPr="00015005">
        <w:rPr>
          <w:lang w:val="es-ES" w:eastAsia="es-ES"/>
        </w:rPr>
        <w:t>EWS</w:t>
      </w:r>
      <w:proofErr w:type="spellEnd"/>
      <w:r w:rsidRPr="00015005">
        <w:rPr>
          <w:lang w:val="es-ES" w:eastAsia="es-ES"/>
        </w:rPr>
        <w:t xml:space="preserve">). Al alertar tempranamente al equipo médico, puede lograrse una respuesta y tratamiento </w:t>
      </w:r>
      <w:proofErr w:type="gramStart"/>
      <w:r w:rsidRPr="00015005">
        <w:rPr>
          <w:lang w:val="es-ES" w:eastAsia="es-ES"/>
        </w:rPr>
        <w:t>precoz.</w:t>
      </w:r>
      <w:r w:rsidRPr="00015005">
        <w:rPr>
          <w:vertAlign w:val="superscript"/>
          <w:lang w:val="es-ES" w:eastAsia="es-ES"/>
        </w:rPr>
        <w:t>(</w:t>
      </w:r>
      <w:proofErr w:type="gramEnd"/>
      <w:r w:rsidRPr="00015005">
        <w:rPr>
          <w:vertAlign w:val="superscript"/>
          <w:lang w:val="es-ES" w:eastAsia="es-ES"/>
        </w:rPr>
        <w:t>5)</w:t>
      </w:r>
      <w:r w:rsidRPr="00015005">
        <w:rPr>
          <w:lang w:val="es-ES" w:eastAsia="es-ES"/>
        </w:rPr>
        <w:t xml:space="preserve"> Para cumplir su objetivo se basan en los cambios de los signos vitales o alteraciones del estado mental. Los </w:t>
      </w:r>
      <w:proofErr w:type="spellStart"/>
      <w:r w:rsidRPr="00015005">
        <w:rPr>
          <w:lang w:val="es-ES" w:eastAsia="es-ES"/>
        </w:rPr>
        <w:t>EWS</w:t>
      </w:r>
      <w:proofErr w:type="spellEnd"/>
      <w:r w:rsidRPr="00015005">
        <w:rPr>
          <w:lang w:val="es-ES" w:eastAsia="es-ES"/>
        </w:rPr>
        <w:t xml:space="preserve"> han sufrido modificaciones, que permiten aplicarlos diferenciadamente, según se trate de pacientes quirúrgicos o médicos, como el </w:t>
      </w:r>
      <w:proofErr w:type="spellStart"/>
      <w:r w:rsidRPr="00015005">
        <w:rPr>
          <w:i/>
          <w:lang w:val="es-ES" w:eastAsia="es-ES"/>
        </w:rPr>
        <w:t>Modified</w:t>
      </w:r>
      <w:proofErr w:type="spellEnd"/>
      <w:r w:rsidRPr="00015005">
        <w:rPr>
          <w:i/>
          <w:lang w:val="es-ES" w:eastAsia="es-ES"/>
        </w:rPr>
        <w:t xml:space="preserve"> </w:t>
      </w:r>
      <w:proofErr w:type="spellStart"/>
      <w:r w:rsidRPr="00015005">
        <w:rPr>
          <w:i/>
          <w:lang w:val="es-ES" w:eastAsia="es-ES"/>
        </w:rPr>
        <w:t>Early</w:t>
      </w:r>
      <w:proofErr w:type="spellEnd"/>
      <w:r w:rsidRPr="00015005">
        <w:rPr>
          <w:i/>
          <w:lang w:val="es-ES" w:eastAsia="es-ES"/>
        </w:rPr>
        <w:t xml:space="preserve"> </w:t>
      </w:r>
      <w:proofErr w:type="spellStart"/>
      <w:r w:rsidRPr="00015005">
        <w:rPr>
          <w:i/>
          <w:lang w:val="es-ES" w:eastAsia="es-ES"/>
        </w:rPr>
        <w:t>Warning</w:t>
      </w:r>
      <w:proofErr w:type="spellEnd"/>
      <w:r w:rsidRPr="00015005">
        <w:rPr>
          <w:i/>
          <w:lang w:val="es-ES" w:eastAsia="es-ES"/>
        </w:rPr>
        <w:t xml:space="preserve"> Score</w:t>
      </w:r>
      <w:r w:rsidRPr="00015005">
        <w:rPr>
          <w:lang w:val="es-ES" w:eastAsia="es-ES"/>
        </w:rPr>
        <w:t xml:space="preserve"> (</w:t>
      </w:r>
      <w:proofErr w:type="spellStart"/>
      <w:r w:rsidRPr="00015005">
        <w:rPr>
          <w:lang w:val="es-ES" w:eastAsia="es-ES"/>
        </w:rPr>
        <w:t>MEWS</w:t>
      </w:r>
      <w:proofErr w:type="spellEnd"/>
      <w:r w:rsidRPr="00015005">
        <w:rPr>
          <w:lang w:val="es-ES" w:eastAsia="es-ES"/>
        </w:rPr>
        <w:t xml:space="preserve">) para pacientes no quirúrgicos con riesgo de deteriorarse, que tiene aplicación también en ambientes prehospitalarios y servicios de ambulancia. </w:t>
      </w:r>
      <w:r w:rsidRPr="00015005">
        <w:rPr>
          <w:rFonts w:eastAsia="Calibri"/>
          <w:lang w:val="es-ES" w:eastAsia="en-US"/>
        </w:rPr>
        <w:t>Su naturaleza e indiscutible utilidad, hace de e</w:t>
      </w:r>
      <w:r w:rsidRPr="00015005">
        <w:rPr>
          <w:lang w:val="es-ES" w:eastAsia="es-ES"/>
        </w:rPr>
        <w:t xml:space="preserve">sta nueva generación de SAP una herramienta de gran aplicación en diversos </w:t>
      </w:r>
      <w:proofErr w:type="gramStart"/>
      <w:r w:rsidRPr="00015005">
        <w:rPr>
          <w:lang w:val="es-ES" w:eastAsia="es-ES"/>
        </w:rPr>
        <w:t>escenarios.</w:t>
      </w:r>
      <w:r w:rsidRPr="00015005">
        <w:rPr>
          <w:vertAlign w:val="superscript"/>
          <w:lang w:val="es-ES" w:eastAsia="es-ES"/>
        </w:rPr>
        <w:t>(</w:t>
      </w:r>
      <w:proofErr w:type="gramEnd"/>
      <w:r w:rsidRPr="00015005">
        <w:rPr>
          <w:vertAlign w:val="superscript"/>
          <w:lang w:val="es-ES" w:eastAsia="es-ES"/>
        </w:rPr>
        <w:t xml:space="preserve">5) </w:t>
      </w:r>
      <w:r w:rsidRPr="00015005">
        <w:rPr>
          <w:lang w:val="es-ES" w:eastAsia="es-ES"/>
        </w:rPr>
        <w:t>Sin embargo, por su carácter inespecífico, aún no permiten excluir la aplicación de otros índices, particularmente diseñados para el paciente que ha recibido una operación abdominal mayor.</w:t>
      </w:r>
    </w:p>
    <w:p w14:paraId="25A15F05" w14:textId="77777777" w:rsidR="00015005" w:rsidRPr="00015005" w:rsidRDefault="00015005" w:rsidP="00015005">
      <w:pPr>
        <w:suppressAutoHyphens/>
        <w:spacing w:line="360" w:lineRule="auto"/>
        <w:jc w:val="center"/>
        <w:rPr>
          <w:b/>
          <w:sz w:val="28"/>
          <w:szCs w:val="28"/>
          <w:lang w:val="es-ES" w:eastAsia="es-ES"/>
        </w:rPr>
      </w:pPr>
      <w:r w:rsidRPr="00015005">
        <w:rPr>
          <w:b/>
          <w:sz w:val="28"/>
          <w:szCs w:val="28"/>
          <w:lang w:val="es-ES" w:eastAsia="es-ES"/>
        </w:rPr>
        <w:t xml:space="preserve">¿Existen SAP para la </w:t>
      </w:r>
      <w:proofErr w:type="spellStart"/>
      <w:r w:rsidRPr="00015005">
        <w:rPr>
          <w:b/>
          <w:sz w:val="28"/>
          <w:szCs w:val="28"/>
          <w:lang w:val="es-ES" w:eastAsia="es-ES"/>
        </w:rPr>
        <w:t>reoperación</w:t>
      </w:r>
      <w:proofErr w:type="spellEnd"/>
      <w:r w:rsidRPr="00015005">
        <w:rPr>
          <w:b/>
          <w:sz w:val="28"/>
          <w:szCs w:val="28"/>
          <w:lang w:val="es-ES" w:eastAsia="es-ES"/>
        </w:rPr>
        <w:t xml:space="preserve"> en Cuba? ¿Qué es el </w:t>
      </w:r>
      <w:proofErr w:type="spellStart"/>
      <w:r w:rsidRPr="00015005">
        <w:rPr>
          <w:b/>
          <w:sz w:val="28"/>
          <w:szCs w:val="28"/>
          <w:lang w:val="es-ES" w:eastAsia="es-ES"/>
        </w:rPr>
        <w:t>SAPRCA</w:t>
      </w:r>
      <w:proofErr w:type="spellEnd"/>
      <w:r w:rsidRPr="00015005">
        <w:rPr>
          <w:b/>
          <w:sz w:val="28"/>
          <w:szCs w:val="28"/>
          <w:lang w:val="es-ES" w:eastAsia="es-ES"/>
        </w:rPr>
        <w:t xml:space="preserve">? ¿Qué lugar ocupa entre los sistemas que predicen la necesidad de </w:t>
      </w:r>
      <w:proofErr w:type="spellStart"/>
      <w:r w:rsidRPr="00015005">
        <w:rPr>
          <w:b/>
          <w:sz w:val="28"/>
          <w:szCs w:val="28"/>
          <w:lang w:val="es-ES" w:eastAsia="es-ES"/>
        </w:rPr>
        <w:t>reoperar</w:t>
      </w:r>
      <w:proofErr w:type="spellEnd"/>
      <w:r w:rsidRPr="00015005">
        <w:rPr>
          <w:b/>
          <w:sz w:val="28"/>
          <w:szCs w:val="28"/>
          <w:lang w:val="es-ES" w:eastAsia="es-ES"/>
        </w:rPr>
        <w:t>?</w:t>
      </w:r>
    </w:p>
    <w:p w14:paraId="3AC6FB17" w14:textId="77777777" w:rsidR="00015005" w:rsidRPr="00015005" w:rsidRDefault="00015005" w:rsidP="00015005">
      <w:pPr>
        <w:suppressAutoHyphens/>
        <w:spacing w:line="360" w:lineRule="auto"/>
        <w:jc w:val="both"/>
        <w:rPr>
          <w:lang w:val="es-ES" w:eastAsia="es-ES"/>
        </w:rPr>
      </w:pPr>
      <w:r w:rsidRPr="00015005">
        <w:rPr>
          <w:lang w:val="es-ES" w:eastAsia="es-ES"/>
        </w:rPr>
        <w:t xml:space="preserve">Ante las limitaciones de los índices pronósticos </w:t>
      </w:r>
      <w:proofErr w:type="gramStart"/>
      <w:r w:rsidRPr="00015005">
        <w:rPr>
          <w:lang w:val="es-ES" w:eastAsia="es-ES"/>
        </w:rPr>
        <w:t>existentes,</w:t>
      </w:r>
      <w:r w:rsidRPr="00015005">
        <w:rPr>
          <w:vertAlign w:val="superscript"/>
          <w:lang w:val="es-ES" w:eastAsia="es-ES"/>
        </w:rPr>
        <w:t>(</w:t>
      </w:r>
      <w:proofErr w:type="gramEnd"/>
      <w:r w:rsidRPr="00015005">
        <w:rPr>
          <w:vertAlign w:val="superscript"/>
          <w:lang w:val="es-ES" w:eastAsia="es-ES"/>
        </w:rPr>
        <w:t xml:space="preserve">7,28) </w:t>
      </w:r>
      <w:r w:rsidRPr="00015005">
        <w:rPr>
          <w:lang w:eastAsia="es-ES"/>
        </w:rPr>
        <w:t xml:space="preserve">no resultan vanos los intentos por </w:t>
      </w:r>
      <w:r w:rsidRPr="00015005">
        <w:rPr>
          <w:lang w:val="es-ES" w:eastAsia="es-ES"/>
        </w:rPr>
        <w:t xml:space="preserve">mejorar la certeza pronóstica de la necesidad de </w:t>
      </w:r>
      <w:proofErr w:type="spellStart"/>
      <w:r w:rsidRPr="00015005">
        <w:rPr>
          <w:lang w:val="es-ES" w:eastAsia="es-ES"/>
        </w:rPr>
        <w:t>reoperar</w:t>
      </w:r>
      <w:proofErr w:type="spellEnd"/>
      <w:r w:rsidRPr="00015005">
        <w:rPr>
          <w:lang w:val="es-ES" w:eastAsia="es-ES"/>
        </w:rPr>
        <w:t xml:space="preserve"> al paciente tras una laparotomía. En Cuba se destacan los esfuerzos de </w:t>
      </w:r>
      <w:r w:rsidRPr="00015005">
        <w:rPr>
          <w:i/>
          <w:iCs/>
          <w:lang w:val="es-ES" w:eastAsia="es-ES"/>
        </w:rPr>
        <w:t xml:space="preserve">González </w:t>
      </w:r>
      <w:proofErr w:type="gramStart"/>
      <w:r w:rsidRPr="00015005">
        <w:rPr>
          <w:i/>
          <w:iCs/>
          <w:lang w:val="es-ES" w:eastAsia="es-ES"/>
        </w:rPr>
        <w:t>Aguilera</w:t>
      </w:r>
      <w:r w:rsidRPr="00015005">
        <w:rPr>
          <w:vertAlign w:val="superscript"/>
          <w:lang w:val="es-ES" w:eastAsia="es-ES"/>
        </w:rPr>
        <w:t>(</w:t>
      </w:r>
      <w:proofErr w:type="gramEnd"/>
      <w:r w:rsidRPr="00015005">
        <w:rPr>
          <w:vertAlign w:val="superscript"/>
          <w:lang w:val="es-ES" w:eastAsia="es-ES"/>
        </w:rPr>
        <w:t>31)</w:t>
      </w:r>
      <w:r w:rsidRPr="00015005">
        <w:rPr>
          <w:lang w:val="es-ES" w:eastAsia="es-ES"/>
        </w:rPr>
        <w:t xml:space="preserve"> y </w:t>
      </w:r>
      <w:r w:rsidRPr="00015005">
        <w:rPr>
          <w:i/>
          <w:iCs/>
          <w:lang w:val="es-ES" w:eastAsia="es-ES"/>
        </w:rPr>
        <w:t>Cervantes Betancourt</w:t>
      </w:r>
      <w:r w:rsidRPr="00015005">
        <w:rPr>
          <w:lang w:val="es-ES" w:eastAsia="es-ES"/>
        </w:rPr>
        <w:t>,</w:t>
      </w:r>
      <w:r w:rsidRPr="00015005">
        <w:rPr>
          <w:vertAlign w:val="superscript"/>
          <w:lang w:val="es-ES" w:eastAsia="es-ES"/>
        </w:rPr>
        <w:t xml:space="preserve">(32) </w:t>
      </w:r>
      <w:r w:rsidRPr="00015005">
        <w:rPr>
          <w:lang w:val="es-ES" w:eastAsia="es-ES"/>
        </w:rPr>
        <w:t xml:space="preserve">quienes desarrollaron 2 modelos pronósticos en pacientes con peritonitis difusa y la predicción de las relaparotomías. A pesar de la buena discriminación demostrada por las áreas bajo la curva </w:t>
      </w:r>
      <w:proofErr w:type="spellStart"/>
      <w:r w:rsidRPr="00015005">
        <w:rPr>
          <w:lang w:val="es-ES" w:eastAsia="es-ES"/>
        </w:rPr>
        <w:t>COR</w:t>
      </w:r>
      <w:proofErr w:type="spellEnd"/>
      <w:r w:rsidRPr="00015005">
        <w:rPr>
          <w:lang w:val="es-ES" w:eastAsia="es-ES"/>
        </w:rPr>
        <w:t xml:space="preserve"> de estos modelos (ABC= 0,925 y ABC= 0,998 respectivamente), no existen reportes ulteriores de su aplicación en la práctica </w:t>
      </w:r>
      <w:proofErr w:type="gramStart"/>
      <w:r w:rsidRPr="00015005">
        <w:rPr>
          <w:lang w:val="es-ES" w:eastAsia="es-ES"/>
        </w:rPr>
        <w:t>clínica.</w:t>
      </w:r>
      <w:r w:rsidRPr="00015005">
        <w:rPr>
          <w:vertAlign w:val="superscript"/>
          <w:lang w:val="es-ES" w:eastAsia="es-ES"/>
        </w:rPr>
        <w:t>(</w:t>
      </w:r>
      <w:proofErr w:type="gramEnd"/>
      <w:r w:rsidRPr="00015005">
        <w:rPr>
          <w:vertAlign w:val="superscript"/>
          <w:lang w:val="es-ES" w:eastAsia="es-ES"/>
        </w:rPr>
        <w:t>31,32)</w:t>
      </w:r>
    </w:p>
    <w:p w14:paraId="7E9B64A3" w14:textId="77777777" w:rsidR="00015005" w:rsidRPr="00015005" w:rsidRDefault="00015005" w:rsidP="00015005">
      <w:pPr>
        <w:suppressAutoHyphens/>
        <w:spacing w:line="360" w:lineRule="auto"/>
        <w:jc w:val="both"/>
        <w:rPr>
          <w:lang w:val="es-ES" w:eastAsia="es-ES"/>
        </w:rPr>
      </w:pPr>
      <w:r w:rsidRPr="00015005">
        <w:rPr>
          <w:lang w:val="es-ES" w:eastAsia="es-ES"/>
        </w:rPr>
        <w:t xml:space="preserve">En 2016 se publicaron los resultados de un estudio </w:t>
      </w:r>
      <w:proofErr w:type="gramStart"/>
      <w:r w:rsidRPr="00015005">
        <w:rPr>
          <w:lang w:val="es-ES" w:eastAsia="es-ES"/>
        </w:rPr>
        <w:t>observacional</w:t>
      </w:r>
      <w:r w:rsidRPr="00015005">
        <w:rPr>
          <w:vertAlign w:val="superscript"/>
          <w:lang w:val="es-ES" w:eastAsia="es-ES"/>
        </w:rPr>
        <w:t>(</w:t>
      </w:r>
      <w:proofErr w:type="gramEnd"/>
      <w:r w:rsidRPr="00015005">
        <w:rPr>
          <w:vertAlign w:val="superscript"/>
          <w:lang w:val="es-ES" w:eastAsia="es-ES"/>
        </w:rPr>
        <w:t xml:space="preserve">33) </w:t>
      </w:r>
      <w:r w:rsidRPr="00015005">
        <w:rPr>
          <w:lang w:val="es-ES" w:eastAsia="es-ES"/>
        </w:rPr>
        <w:t xml:space="preserve">de cohorte prospectiva, que incluyó 300 pacientes poscirugía abdominal, que habían ingresado en una UCI perteneciente a la Facultad de Ciencias Médicas “Calixto García”, </w:t>
      </w:r>
      <w:r w:rsidRPr="00015005">
        <w:rPr>
          <w:rFonts w:eastAsia="MyriadPro-Regular"/>
          <w:lang w:val="es-ES" w:eastAsia="es-ES"/>
        </w:rPr>
        <w:t xml:space="preserve">de enero de 2008 a enero de 2010. Los pacientes fueron </w:t>
      </w:r>
      <w:r w:rsidRPr="00015005">
        <w:rPr>
          <w:rFonts w:eastAsia="MyriadPro-Regular"/>
          <w:lang w:val="es-ES" w:eastAsia="es-ES"/>
        </w:rPr>
        <w:lastRenderedPageBreak/>
        <w:t>aleatoriamente separados (2:1) en 2 grupos; estimación (GE) y validación (</w:t>
      </w:r>
      <w:proofErr w:type="spellStart"/>
      <w:r w:rsidRPr="00015005">
        <w:rPr>
          <w:rFonts w:eastAsia="MyriadPro-Regular"/>
          <w:lang w:val="es-ES" w:eastAsia="es-ES"/>
        </w:rPr>
        <w:t>GV</w:t>
      </w:r>
      <w:proofErr w:type="spellEnd"/>
      <w:r w:rsidRPr="00015005">
        <w:rPr>
          <w:rFonts w:eastAsia="MyriadPro-Regular"/>
          <w:lang w:val="es-ES" w:eastAsia="es-ES"/>
        </w:rPr>
        <w:t xml:space="preserve">).  En el GE se desarrollaron modelos estadísticos para la </w:t>
      </w:r>
      <w:proofErr w:type="spellStart"/>
      <w:r w:rsidRPr="00015005">
        <w:rPr>
          <w:rFonts w:eastAsia="MyriadPro-Regular"/>
          <w:lang w:val="es-ES" w:eastAsia="es-ES"/>
        </w:rPr>
        <w:t>reoperación</w:t>
      </w:r>
      <w:proofErr w:type="spellEnd"/>
      <w:r w:rsidRPr="00015005">
        <w:rPr>
          <w:rFonts w:eastAsia="MyriadPro-Regular"/>
          <w:lang w:val="es-ES" w:eastAsia="es-ES"/>
        </w:rPr>
        <w:t xml:space="preserve">, que fueron validados en el </w:t>
      </w:r>
      <w:proofErr w:type="spellStart"/>
      <w:r w:rsidRPr="00015005">
        <w:rPr>
          <w:rFonts w:eastAsia="MyriadPro-Regular"/>
          <w:lang w:val="es-ES" w:eastAsia="es-ES"/>
        </w:rPr>
        <w:t>GV</w:t>
      </w:r>
      <w:proofErr w:type="spellEnd"/>
      <w:r w:rsidRPr="00015005">
        <w:rPr>
          <w:rFonts w:eastAsia="MyriadPro-Regular"/>
          <w:lang w:val="es-ES" w:eastAsia="es-ES"/>
        </w:rPr>
        <w:t>. Estos modelos incluyeron variables que en estudios anteriores habían demostrado su utilidad en el pronóstico, como la edad</w:t>
      </w:r>
      <w:r w:rsidRPr="00015005">
        <w:rPr>
          <w:lang w:val="es-ES" w:eastAsia="es-ES"/>
        </w:rPr>
        <w:t>, el sexo, el tipo de procedimiento quirúrgico (urgente o electiva), la duración de la intervención</w:t>
      </w:r>
      <w:r w:rsidRPr="00015005">
        <w:rPr>
          <w:vertAlign w:val="superscript"/>
          <w:lang w:val="es-ES" w:eastAsia="es-ES"/>
        </w:rPr>
        <w:t xml:space="preserve">(7,9,33) </w:t>
      </w:r>
      <w:r w:rsidRPr="00015005">
        <w:rPr>
          <w:lang w:val="es-ES" w:eastAsia="es-ES"/>
        </w:rPr>
        <w:t>y fueron corroborados en estudios</w:t>
      </w:r>
      <w:r w:rsidRPr="00015005">
        <w:rPr>
          <w:vertAlign w:val="superscript"/>
          <w:lang w:val="es-ES" w:eastAsia="es-ES"/>
        </w:rPr>
        <w:t xml:space="preserve"> </w:t>
      </w:r>
      <w:r w:rsidRPr="00015005">
        <w:rPr>
          <w:lang w:val="es-ES" w:eastAsia="es-ES"/>
        </w:rPr>
        <w:t>realizados con posterioridad.</w:t>
      </w:r>
      <w:r w:rsidRPr="00015005">
        <w:rPr>
          <w:vertAlign w:val="superscript"/>
          <w:lang w:val="es-ES" w:eastAsia="es-ES"/>
        </w:rPr>
        <w:t xml:space="preserve">(3,33) </w:t>
      </w:r>
      <w:r w:rsidRPr="00015005">
        <w:rPr>
          <w:lang w:val="es-ES" w:eastAsia="es-ES"/>
        </w:rPr>
        <w:t xml:space="preserve">Como hecho novedoso, entre las variables a considerar se añadió la </w:t>
      </w:r>
      <w:proofErr w:type="spellStart"/>
      <w:r w:rsidRPr="00015005">
        <w:rPr>
          <w:lang w:val="es-ES" w:eastAsia="es-ES"/>
        </w:rPr>
        <w:t>PIA</w:t>
      </w:r>
      <w:proofErr w:type="spellEnd"/>
      <w:r w:rsidRPr="00015005">
        <w:rPr>
          <w:lang w:val="es-ES" w:eastAsia="es-ES"/>
        </w:rPr>
        <w:t>, por constituir un factor pronóstico y determinante para la mortalidad de los pacientes quirúrgicos.</w:t>
      </w:r>
      <w:r w:rsidRPr="00015005">
        <w:rPr>
          <w:vertAlign w:val="superscript"/>
          <w:lang w:val="es-ES" w:eastAsia="es-ES"/>
        </w:rPr>
        <w:t>(34)</w:t>
      </w:r>
      <w:r w:rsidRPr="00015005">
        <w:rPr>
          <w:lang w:val="es-ES" w:eastAsia="es-ES"/>
        </w:rPr>
        <w:t xml:space="preserve"> Fueron identificados 3 modelos pronósticos: </w:t>
      </w:r>
      <w:proofErr w:type="spellStart"/>
      <w:r w:rsidRPr="00015005">
        <w:rPr>
          <w:lang w:val="es-ES" w:eastAsia="es-ES"/>
        </w:rPr>
        <w:t>PIA</w:t>
      </w:r>
      <w:proofErr w:type="spellEnd"/>
      <w:r w:rsidRPr="00015005">
        <w:rPr>
          <w:lang w:val="es-ES" w:eastAsia="es-ES"/>
        </w:rPr>
        <w:t xml:space="preserve">, </w:t>
      </w:r>
      <w:proofErr w:type="spellStart"/>
      <w:r w:rsidRPr="00015005">
        <w:rPr>
          <w:lang w:val="es-ES" w:eastAsia="es-ES"/>
        </w:rPr>
        <w:t>ARPI</w:t>
      </w:r>
      <w:proofErr w:type="spellEnd"/>
      <w:r w:rsidRPr="00015005">
        <w:rPr>
          <w:lang w:val="es-ES" w:eastAsia="es-ES"/>
        </w:rPr>
        <w:t xml:space="preserve"> y </w:t>
      </w:r>
      <w:proofErr w:type="spellStart"/>
      <w:r w:rsidRPr="00015005">
        <w:rPr>
          <w:lang w:val="es-ES" w:eastAsia="es-ES"/>
        </w:rPr>
        <w:t>ARPI-PIA</w:t>
      </w:r>
      <w:proofErr w:type="spellEnd"/>
      <w:r w:rsidRPr="00015005">
        <w:rPr>
          <w:lang w:val="es-ES" w:eastAsia="es-ES"/>
        </w:rPr>
        <w:t xml:space="preserve">, de acuerdo con las variables incluidas en la ecuación matemática que los define. De los 3 modelos, el denominado </w:t>
      </w:r>
      <w:proofErr w:type="spellStart"/>
      <w:r w:rsidRPr="00015005">
        <w:rPr>
          <w:lang w:val="es-ES" w:eastAsia="es-ES"/>
        </w:rPr>
        <w:t>ARPI-PIA</w:t>
      </w:r>
      <w:proofErr w:type="spellEnd"/>
      <w:r w:rsidRPr="00015005">
        <w:rPr>
          <w:lang w:val="es-ES" w:eastAsia="es-ES"/>
        </w:rPr>
        <w:t xml:space="preserve"> fue el más certero. La ecuación que lo define es la siguiente: </w:t>
      </w:r>
    </w:p>
    <w:p w14:paraId="2A70C5C4" w14:textId="77777777" w:rsidR="00015005" w:rsidRPr="00015005" w:rsidRDefault="00015005" w:rsidP="00015005">
      <w:pPr>
        <w:suppressAutoHyphens/>
        <w:spacing w:line="360" w:lineRule="auto"/>
        <w:jc w:val="center"/>
        <w:rPr>
          <w:lang w:val="es-ES" w:eastAsia="es-ES"/>
        </w:rPr>
      </w:pPr>
    </w:p>
    <w:p w14:paraId="48F4466A" w14:textId="5BF7BE0A" w:rsidR="00015005" w:rsidRDefault="006442DE" w:rsidP="006442DE">
      <w:pPr>
        <w:suppressAutoHyphens/>
        <w:spacing w:line="360" w:lineRule="auto"/>
        <w:jc w:val="center"/>
        <w:rPr>
          <w:lang w:eastAsia="es-ES"/>
        </w:rPr>
      </w:pPr>
      <w:r>
        <w:rPr>
          <w:noProof/>
          <w:lang w:eastAsia="es-ES"/>
        </w:rPr>
        <w:drawing>
          <wp:inline distT="0" distB="0" distL="0" distR="0" wp14:anchorId="666C2A0D" wp14:editId="2A355B2E">
            <wp:extent cx="6333490" cy="467360"/>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2">
                      <a:extLst>
                        <a:ext uri="{28A0092B-C50C-407E-A947-70E740481C1C}">
                          <a14:useLocalDpi xmlns:a14="http://schemas.microsoft.com/office/drawing/2010/main" val="0"/>
                        </a:ext>
                      </a:extLst>
                    </a:blip>
                    <a:stretch>
                      <a:fillRect/>
                    </a:stretch>
                  </pic:blipFill>
                  <pic:spPr>
                    <a:xfrm>
                      <a:off x="0" y="0"/>
                      <a:ext cx="6333490" cy="467360"/>
                    </a:xfrm>
                    <a:prstGeom prst="rect">
                      <a:avLst/>
                    </a:prstGeom>
                  </pic:spPr>
                </pic:pic>
              </a:graphicData>
            </a:graphic>
          </wp:inline>
        </w:drawing>
      </w:r>
    </w:p>
    <w:p w14:paraId="4A4266AA" w14:textId="77777777" w:rsidR="006442DE" w:rsidRPr="00015005" w:rsidRDefault="006442DE" w:rsidP="006442DE">
      <w:pPr>
        <w:suppressAutoHyphens/>
        <w:spacing w:line="360" w:lineRule="auto"/>
        <w:jc w:val="center"/>
        <w:rPr>
          <w:lang w:eastAsia="es-ES"/>
        </w:rPr>
      </w:pPr>
    </w:p>
    <w:p w14:paraId="5E3E3057" w14:textId="77777777" w:rsidR="00015005" w:rsidRPr="00015005" w:rsidRDefault="00015005" w:rsidP="00015005">
      <w:pPr>
        <w:suppressAutoHyphens/>
        <w:spacing w:line="360" w:lineRule="auto"/>
        <w:jc w:val="both"/>
        <w:rPr>
          <w:lang w:val="es-ES" w:eastAsia="es-ES"/>
        </w:rPr>
      </w:pPr>
      <w:r w:rsidRPr="00015005">
        <w:rPr>
          <w:lang w:eastAsia="es-ES"/>
        </w:rPr>
        <w:t xml:space="preserve">Como se puede apreciar por sus variables, este modelo posee gran especificidad para predecir la necesidad de </w:t>
      </w:r>
      <w:proofErr w:type="spellStart"/>
      <w:r w:rsidRPr="00015005">
        <w:rPr>
          <w:lang w:eastAsia="es-ES"/>
        </w:rPr>
        <w:t>reoperar</w:t>
      </w:r>
      <w:proofErr w:type="spellEnd"/>
      <w:r w:rsidRPr="00015005">
        <w:rPr>
          <w:lang w:eastAsia="es-ES"/>
        </w:rPr>
        <w:t xml:space="preserve"> al paciente, después de una operación abdominal mayor, </w:t>
      </w:r>
      <w:r w:rsidRPr="00015005">
        <w:rPr>
          <w:lang w:val="es-ES" w:eastAsia="es-ES"/>
        </w:rPr>
        <w:t xml:space="preserve">como quedó demostrado por su excelente poder de discriminación, expresado por el área bajo la curva </w:t>
      </w:r>
      <w:proofErr w:type="spellStart"/>
      <w:r w:rsidRPr="00015005">
        <w:rPr>
          <w:lang w:val="es-ES" w:eastAsia="es-ES"/>
        </w:rPr>
        <w:t>COR</w:t>
      </w:r>
      <w:proofErr w:type="spellEnd"/>
      <w:r w:rsidRPr="00015005">
        <w:rPr>
          <w:lang w:val="es-ES" w:eastAsia="es-ES"/>
        </w:rPr>
        <w:t xml:space="preserve"> (ABC) tanto de la necesidad de </w:t>
      </w:r>
      <w:proofErr w:type="spellStart"/>
      <w:r w:rsidRPr="00015005">
        <w:rPr>
          <w:lang w:val="es-ES" w:eastAsia="es-ES"/>
        </w:rPr>
        <w:t>reoperar</w:t>
      </w:r>
      <w:proofErr w:type="spellEnd"/>
      <w:r w:rsidRPr="00015005">
        <w:rPr>
          <w:lang w:val="es-ES" w:eastAsia="es-ES"/>
        </w:rPr>
        <w:t xml:space="preserve"> (ABC= 0,973; IC 95 %: 0,948-0,998), como de la posibilidad de que existan hallazgos intraoperatorios positivos.</w:t>
      </w:r>
      <w:r w:rsidRPr="00015005">
        <w:rPr>
          <w:lang w:eastAsia="es-ES"/>
        </w:rPr>
        <w:t xml:space="preserve"> La inclusión del </w:t>
      </w:r>
      <w:proofErr w:type="spellStart"/>
      <w:r w:rsidRPr="00015005">
        <w:rPr>
          <w:lang w:eastAsia="es-ES"/>
        </w:rPr>
        <w:t>ARPI</w:t>
      </w:r>
      <w:proofErr w:type="spellEnd"/>
      <w:r w:rsidRPr="00015005">
        <w:rPr>
          <w:lang w:eastAsia="es-ES"/>
        </w:rPr>
        <w:t xml:space="preserve">, así como la </w:t>
      </w:r>
      <w:r w:rsidRPr="00015005">
        <w:rPr>
          <w:lang w:val="es-ES" w:eastAsia="es-ES"/>
        </w:rPr>
        <w:t xml:space="preserve">integración de la </w:t>
      </w:r>
      <w:proofErr w:type="spellStart"/>
      <w:r w:rsidRPr="00015005">
        <w:rPr>
          <w:lang w:val="es-ES" w:eastAsia="es-ES"/>
        </w:rPr>
        <w:t>PIA</w:t>
      </w:r>
      <w:proofErr w:type="spellEnd"/>
      <w:r w:rsidRPr="00015005">
        <w:rPr>
          <w:lang w:val="es-ES" w:eastAsia="es-ES"/>
        </w:rPr>
        <w:t xml:space="preserve"> al modelo, le confirió un efecto aditivo y mayor especificidad para la predicción de la </w:t>
      </w:r>
      <w:proofErr w:type="spellStart"/>
      <w:r w:rsidRPr="00015005">
        <w:rPr>
          <w:lang w:val="es-ES" w:eastAsia="es-ES"/>
        </w:rPr>
        <w:t>reoperación</w:t>
      </w:r>
      <w:proofErr w:type="spellEnd"/>
      <w:r w:rsidRPr="00015005">
        <w:rPr>
          <w:lang w:val="es-ES" w:eastAsia="es-ES"/>
        </w:rPr>
        <w:t xml:space="preserve"> abdominal en esta cohorte de pacientes críticos, al ser la </w:t>
      </w:r>
      <w:proofErr w:type="spellStart"/>
      <w:r w:rsidRPr="00015005">
        <w:rPr>
          <w:lang w:val="es-ES" w:eastAsia="es-ES"/>
        </w:rPr>
        <w:t>PIA</w:t>
      </w:r>
      <w:proofErr w:type="spellEnd"/>
      <w:r w:rsidRPr="00015005">
        <w:rPr>
          <w:lang w:val="es-ES" w:eastAsia="es-ES"/>
        </w:rPr>
        <w:t xml:space="preserve"> una variable que, como se sabe, está fuertemente asociada a la mortalidad y a las complicaciones intraabdominales en el </w:t>
      </w:r>
      <w:proofErr w:type="gramStart"/>
      <w:r w:rsidRPr="00015005">
        <w:rPr>
          <w:lang w:val="es-ES" w:eastAsia="es-ES"/>
        </w:rPr>
        <w:t>posoperatorio.</w:t>
      </w:r>
      <w:r w:rsidRPr="00015005">
        <w:rPr>
          <w:vertAlign w:val="superscript"/>
          <w:lang w:val="es-ES" w:eastAsia="es-ES"/>
        </w:rPr>
        <w:t>(</w:t>
      </w:r>
      <w:proofErr w:type="gramEnd"/>
      <w:r w:rsidRPr="00015005">
        <w:rPr>
          <w:vertAlign w:val="superscript"/>
          <w:lang w:val="es-ES" w:eastAsia="es-ES"/>
        </w:rPr>
        <w:t>33)</w:t>
      </w:r>
    </w:p>
    <w:p w14:paraId="12D15FA9" w14:textId="77777777" w:rsidR="00015005" w:rsidRPr="00015005" w:rsidRDefault="00015005" w:rsidP="00015005">
      <w:pPr>
        <w:suppressAutoHyphens/>
        <w:spacing w:line="360" w:lineRule="auto"/>
        <w:jc w:val="both"/>
        <w:rPr>
          <w:bCs/>
          <w:vertAlign w:val="superscript"/>
          <w:lang w:val="es-ES" w:eastAsia="es-ES"/>
        </w:rPr>
      </w:pPr>
      <w:r w:rsidRPr="00015005">
        <w:rPr>
          <w:lang w:val="es-ES" w:eastAsia="es-ES"/>
        </w:rPr>
        <w:t xml:space="preserve">Este modelo fue validado en otros escenarios diferentes a aquel en que fue creado, en los cuales se demostró su fortaleza como sistema pronóstico, específicamente en una población multicéntrica de pacientes </w:t>
      </w:r>
      <w:proofErr w:type="spellStart"/>
      <w:r w:rsidRPr="00015005">
        <w:rPr>
          <w:lang w:val="es-ES" w:eastAsia="es-ES"/>
        </w:rPr>
        <w:t>laparotomizados</w:t>
      </w:r>
      <w:proofErr w:type="spellEnd"/>
      <w:r w:rsidRPr="00015005">
        <w:rPr>
          <w:lang w:val="es-ES" w:eastAsia="es-ES"/>
        </w:rPr>
        <w:t xml:space="preserve"> de </w:t>
      </w:r>
      <w:proofErr w:type="gramStart"/>
      <w:r w:rsidRPr="00015005">
        <w:rPr>
          <w:lang w:val="es-ES" w:eastAsia="es-ES"/>
        </w:rPr>
        <w:t>urgencia.</w:t>
      </w:r>
      <w:r w:rsidRPr="00015005">
        <w:rPr>
          <w:vertAlign w:val="superscript"/>
          <w:lang w:val="es-ES" w:eastAsia="es-ES"/>
        </w:rPr>
        <w:t>(</w:t>
      </w:r>
      <w:proofErr w:type="gramEnd"/>
      <w:r w:rsidRPr="00015005">
        <w:rPr>
          <w:vertAlign w:val="superscript"/>
          <w:lang w:val="es-ES" w:eastAsia="es-ES"/>
        </w:rPr>
        <w:t xml:space="preserve">35) </w:t>
      </w:r>
      <w:r w:rsidRPr="00015005">
        <w:rPr>
          <w:lang w:val="es-ES" w:eastAsia="es-ES"/>
        </w:rPr>
        <w:t xml:space="preserve">Este estudio </w:t>
      </w:r>
      <w:r w:rsidRPr="00015005">
        <w:rPr>
          <w:bCs/>
          <w:lang w:val="es-ES" w:eastAsia="es-ES"/>
        </w:rPr>
        <w:t xml:space="preserve">permitió no solo su validación, sino también su reajuste, como se recomienda para estos sistemas. Sobre la </w:t>
      </w:r>
      <w:r w:rsidRPr="00015005">
        <w:rPr>
          <w:bCs/>
          <w:shd w:val="clear" w:color="auto" w:fill="FFFFFF"/>
          <w:lang w:val="es-ES" w:eastAsia="es-ES"/>
        </w:rPr>
        <w:t xml:space="preserve">base de los hallazgos del estudio citado, fue posible identificar 2 rangos de predicción relacionados con el punto de corte 0,635, de manera que los enfermos cuya probabilidad estimada de ser </w:t>
      </w:r>
      <w:proofErr w:type="spellStart"/>
      <w:r w:rsidRPr="00015005">
        <w:rPr>
          <w:bCs/>
          <w:shd w:val="clear" w:color="auto" w:fill="FFFFFF"/>
          <w:lang w:val="es-ES" w:eastAsia="es-ES"/>
        </w:rPr>
        <w:t>reoperados</w:t>
      </w:r>
      <w:proofErr w:type="spellEnd"/>
      <w:r w:rsidRPr="00015005">
        <w:rPr>
          <w:bCs/>
          <w:shd w:val="clear" w:color="auto" w:fill="FFFFFF"/>
          <w:lang w:val="es-ES" w:eastAsia="es-ES"/>
        </w:rPr>
        <w:t xml:space="preserve"> fue superior a 63,7 % tuvieron un riesgo muy elevado de presentar hallazgos positivos intraoperatorios. Este resultado permitió el ajuste del sistema y </w:t>
      </w:r>
      <w:r w:rsidRPr="00015005">
        <w:rPr>
          <w:bCs/>
          <w:shd w:val="clear" w:color="auto" w:fill="FFFFFF"/>
          <w:lang w:val="es-ES" w:eastAsia="es-ES"/>
        </w:rPr>
        <w:lastRenderedPageBreak/>
        <w:t xml:space="preserve">su mejora ulterior, al poder precisarse solo 2 estratos o rangos de discriminación, con lo cual aumentó su especificidad, tanto para la </w:t>
      </w:r>
      <w:proofErr w:type="spellStart"/>
      <w:r w:rsidRPr="00015005">
        <w:rPr>
          <w:bCs/>
          <w:shd w:val="clear" w:color="auto" w:fill="FFFFFF"/>
          <w:lang w:val="es-ES" w:eastAsia="es-ES"/>
        </w:rPr>
        <w:t>reoperación</w:t>
      </w:r>
      <w:proofErr w:type="spellEnd"/>
      <w:r w:rsidRPr="00015005">
        <w:rPr>
          <w:bCs/>
          <w:shd w:val="clear" w:color="auto" w:fill="FFFFFF"/>
          <w:lang w:val="es-ES" w:eastAsia="es-ES"/>
        </w:rPr>
        <w:t xml:space="preserve">, como la posibilidad de que aparecieran hallazgos positivos en pacientes intervenidos de urgencia por afecciones </w:t>
      </w:r>
      <w:proofErr w:type="gramStart"/>
      <w:r w:rsidRPr="00015005">
        <w:rPr>
          <w:bCs/>
          <w:shd w:val="clear" w:color="auto" w:fill="FFFFFF"/>
          <w:lang w:val="es-ES" w:eastAsia="es-ES"/>
        </w:rPr>
        <w:t>intraabdominales.</w:t>
      </w:r>
      <w:r w:rsidRPr="00015005">
        <w:rPr>
          <w:bCs/>
          <w:shd w:val="clear" w:color="auto" w:fill="FFFFFF"/>
          <w:vertAlign w:val="superscript"/>
          <w:lang w:val="es-ES" w:eastAsia="es-ES"/>
        </w:rPr>
        <w:t>(</w:t>
      </w:r>
      <w:proofErr w:type="gramEnd"/>
      <w:r w:rsidRPr="00015005">
        <w:rPr>
          <w:bCs/>
          <w:shd w:val="clear" w:color="auto" w:fill="FFFFFF"/>
          <w:vertAlign w:val="superscript"/>
          <w:lang w:val="es-ES" w:eastAsia="es-ES"/>
        </w:rPr>
        <w:t>35)</w:t>
      </w:r>
    </w:p>
    <w:p w14:paraId="054F9902" w14:textId="77777777" w:rsidR="00015005" w:rsidRPr="00015005" w:rsidRDefault="00015005" w:rsidP="00015005">
      <w:pPr>
        <w:suppressAutoHyphens/>
        <w:spacing w:line="360" w:lineRule="auto"/>
        <w:jc w:val="both"/>
        <w:rPr>
          <w:lang w:val="es-ES" w:eastAsia="es-ES"/>
        </w:rPr>
      </w:pPr>
      <w:r w:rsidRPr="00015005">
        <w:rPr>
          <w:lang w:val="es-CO" w:eastAsia="es-ES"/>
        </w:rPr>
        <w:t xml:space="preserve">Otro estudio reciente demostró la superioridad del </w:t>
      </w:r>
      <w:proofErr w:type="spellStart"/>
      <w:r w:rsidRPr="00015005">
        <w:rPr>
          <w:lang w:val="es-CO" w:eastAsia="es-ES"/>
        </w:rPr>
        <w:t>SAPRCA</w:t>
      </w:r>
      <w:proofErr w:type="spellEnd"/>
      <w:r w:rsidRPr="00015005">
        <w:rPr>
          <w:lang w:val="es-CO" w:eastAsia="es-ES"/>
        </w:rPr>
        <w:t xml:space="preserve"> en la predicción de la necesidad de </w:t>
      </w:r>
      <w:proofErr w:type="spellStart"/>
      <w:r w:rsidRPr="00015005">
        <w:rPr>
          <w:lang w:val="es-CO" w:eastAsia="es-ES"/>
        </w:rPr>
        <w:t>reoperar</w:t>
      </w:r>
      <w:proofErr w:type="spellEnd"/>
      <w:r w:rsidRPr="00015005">
        <w:rPr>
          <w:lang w:val="es-CO" w:eastAsia="es-ES"/>
        </w:rPr>
        <w:t xml:space="preserve">, cuando se comparó el </w:t>
      </w:r>
      <w:proofErr w:type="spellStart"/>
      <w:r w:rsidRPr="00015005">
        <w:rPr>
          <w:lang w:val="es-CO" w:eastAsia="es-ES"/>
        </w:rPr>
        <w:t>ARPI</w:t>
      </w:r>
      <w:proofErr w:type="spellEnd"/>
      <w:r w:rsidRPr="00015005">
        <w:rPr>
          <w:lang w:val="es-CO" w:eastAsia="es-ES"/>
        </w:rPr>
        <w:t xml:space="preserve"> y la </w:t>
      </w:r>
      <w:proofErr w:type="spellStart"/>
      <w:r w:rsidRPr="00015005">
        <w:rPr>
          <w:lang w:val="es-CO" w:eastAsia="es-ES"/>
        </w:rPr>
        <w:t>PIA</w:t>
      </w:r>
      <w:proofErr w:type="spellEnd"/>
      <w:r w:rsidRPr="00015005">
        <w:rPr>
          <w:lang w:val="es-CO" w:eastAsia="es-ES"/>
        </w:rPr>
        <w:t xml:space="preserve"> evaluados de forma independiente y se corroboró la robustez del </w:t>
      </w:r>
      <w:r w:rsidRPr="00015005">
        <w:rPr>
          <w:lang w:val="es-ES" w:eastAsia="es-ES"/>
        </w:rPr>
        <w:t xml:space="preserve">modelo cuya capacidad predictiva se ve incrementada. Al aunar y potenciar las fortalezas de cada factor, este </w:t>
      </w:r>
      <w:proofErr w:type="spellStart"/>
      <w:r w:rsidRPr="00015005">
        <w:rPr>
          <w:lang w:val="es-ES" w:eastAsia="es-ES"/>
        </w:rPr>
        <w:t>SP</w:t>
      </w:r>
      <w:proofErr w:type="spellEnd"/>
      <w:r w:rsidRPr="00015005">
        <w:rPr>
          <w:lang w:val="es-ES" w:eastAsia="es-ES"/>
        </w:rPr>
        <w:t xml:space="preserve"> permite de modo más preciso la identificación de aquellos pacientes con probabilidad real de presentar una complicación infecciosa intraabdominal. De ahí que este modelo muestre un poder de discriminación sensiblemente </w:t>
      </w:r>
      <w:proofErr w:type="gramStart"/>
      <w:r w:rsidRPr="00015005">
        <w:rPr>
          <w:lang w:val="es-ES" w:eastAsia="es-ES"/>
        </w:rPr>
        <w:t>superior.</w:t>
      </w:r>
      <w:r w:rsidRPr="00015005">
        <w:rPr>
          <w:vertAlign w:val="superscript"/>
          <w:lang w:val="es-ES" w:eastAsia="es-ES"/>
        </w:rPr>
        <w:t>(</w:t>
      </w:r>
      <w:proofErr w:type="gramEnd"/>
      <w:r w:rsidRPr="00015005">
        <w:rPr>
          <w:vertAlign w:val="superscript"/>
          <w:lang w:val="es-ES" w:eastAsia="es-ES"/>
        </w:rPr>
        <w:t>36)</w:t>
      </w:r>
    </w:p>
    <w:p w14:paraId="59ADA78F" w14:textId="77777777" w:rsidR="00015005" w:rsidRPr="00015005" w:rsidRDefault="00015005" w:rsidP="00015005">
      <w:pPr>
        <w:suppressAutoHyphens/>
        <w:spacing w:line="360" w:lineRule="auto"/>
        <w:jc w:val="both"/>
        <w:rPr>
          <w:lang w:val="es-ES" w:eastAsia="es-ES"/>
        </w:rPr>
      </w:pPr>
      <w:r w:rsidRPr="00015005">
        <w:rPr>
          <w:lang w:val="es-ES" w:eastAsia="es-ES"/>
        </w:rPr>
        <w:t xml:space="preserve">Desde 2017 fue registrada una aplicación informática para computadoras denominada </w:t>
      </w:r>
      <w:proofErr w:type="spellStart"/>
      <w:r w:rsidRPr="00015005">
        <w:rPr>
          <w:lang w:val="es-ES" w:eastAsia="es-ES"/>
        </w:rPr>
        <w:t>SAPRCA</w:t>
      </w:r>
      <w:proofErr w:type="spellEnd"/>
      <w:r w:rsidRPr="00015005">
        <w:rPr>
          <w:vertAlign w:val="superscript"/>
          <w:lang w:val="es-ES" w:eastAsia="es-ES"/>
        </w:rPr>
        <w:t>®</w:t>
      </w:r>
      <w:r w:rsidRPr="00015005">
        <w:rPr>
          <w:lang w:val="es-ES" w:eastAsia="es-ES"/>
        </w:rPr>
        <w:t>, que facilitó el empleo del sistema y permitió su generalización en otras unidades que atienden este tipo de paciente.</w:t>
      </w:r>
      <w:r w:rsidRPr="00015005">
        <w:rPr>
          <w:lang w:val="es-ES" w:eastAsia="es-ES"/>
        </w:rPr>
        <w:fldChar w:fldCharType="begin"/>
      </w:r>
      <w:r w:rsidRPr="00015005">
        <w:rPr>
          <w:lang w:val="es-ES" w:eastAsia="es-ES"/>
        </w:rPr>
        <w:instrText>ADDIN EN.CITE &lt;EndNote&gt;&lt;Cite&gt;&lt;Author&gt;Lombardo Vaillant T A&lt;/Author&gt;&lt;Year&gt;2017&lt;/Year&gt;&lt;RecNum&gt;75&lt;/RecNum&gt;&lt;DisplayText&gt;(2)&lt;/DisplayText&gt;&lt;record&gt;&lt;rec-number&gt;75&lt;/rec-number&gt;&lt;foreign-keys&gt;&lt;key app="EN" db-id="sp2rtd0vhzees8edxd4xt0tfww0vsxar22x0"&gt;75&lt;/key&gt;&lt;/foreign-keys&gt;&lt;ref-type name="Patent"&gt;25&lt;/ref-type&gt;&lt;contributors&gt;&lt;authors&gt;&lt;author&gt;Lombardo Vaillant T A, Soler Morejón C, Tamargo Barbeito T O, Noriega Amado Y&lt;/author&gt;&lt;/authors&gt;&lt;/contributors&gt;&lt;titles&gt;&lt;title&gt;Sistema de Ayuda para el Pronóstico de Reintervención en Cirugía Abdominal (SAPRCA)&lt;/title&gt;&lt;/titles&gt;&lt;volume&gt;2719-09-217&lt;/volume&gt;&lt;dates&gt;&lt;year&gt;2017&lt;/year&gt;&lt;/dates&gt;&lt;pub-location&gt;Cuba&lt;/pub-location&gt;&lt;publisher&gt;Hospital Clínico Quirúrgico Hermanos Ameijeiras&lt;/publisher&gt;&lt;urls&gt;&lt;/urls&gt;&lt;/record&gt;&lt;/Cite&gt;&lt;/EndNote&gt;</w:instrText>
      </w:r>
      <w:r w:rsidRPr="00015005">
        <w:rPr>
          <w:lang w:val="es-ES" w:eastAsia="es-ES"/>
        </w:rPr>
        <w:fldChar w:fldCharType="end"/>
      </w:r>
      <w:r w:rsidRPr="00015005">
        <w:rPr>
          <w:vertAlign w:val="superscript"/>
          <w:lang w:val="es-ES" w:eastAsia="es-ES"/>
        </w:rPr>
        <w:t>(37)</w:t>
      </w:r>
      <w:r w:rsidRPr="00015005">
        <w:rPr>
          <w:lang w:val="es-ES" w:eastAsia="es-ES"/>
        </w:rPr>
        <w:t xml:space="preserve"> En este momento, ya se encuentra disponible una aplicación para sistema Android, que facilita su uso en dispositivos portables.</w:t>
      </w:r>
      <w:r w:rsidRPr="00015005">
        <w:rPr>
          <w:vertAlign w:val="superscript"/>
          <w:lang w:val="es-ES" w:eastAsia="es-ES"/>
        </w:rPr>
        <w:t>(38)</w:t>
      </w:r>
    </w:p>
    <w:p w14:paraId="7601FDE0" w14:textId="77777777" w:rsidR="00015005" w:rsidRPr="00015005" w:rsidRDefault="00015005" w:rsidP="00015005">
      <w:pPr>
        <w:suppressAutoHyphens/>
        <w:spacing w:line="360" w:lineRule="auto"/>
        <w:jc w:val="both"/>
        <w:rPr>
          <w:lang w:val="es-ES" w:eastAsia="es-ES"/>
        </w:rPr>
      </w:pPr>
      <w:bookmarkStart w:id="0" w:name="_Toc72073782"/>
      <w:bookmarkStart w:id="1" w:name="_Toc71039291"/>
      <w:bookmarkStart w:id="2" w:name="_Toc71039261"/>
      <w:bookmarkStart w:id="3" w:name="_Toc71038995"/>
      <w:bookmarkStart w:id="4" w:name="_Toc71038798"/>
      <w:r w:rsidRPr="00015005">
        <w:rPr>
          <w:lang w:val="es-ES" w:eastAsia="es-ES"/>
        </w:rPr>
        <w:t xml:space="preserve">Los sistemas de ayuda al pronóstico, que comúnmente se aplican para la predicción de complicaciones posoperatorias después de cirugía abdominal mayor, no son específicos para este fin. Esta paradoja limita sus ventajas como herramientas valiosas que ayuden a tomar decisiones terapéuticas apropiadas. Por tanto, los sistemas específicos, como el </w:t>
      </w:r>
      <w:proofErr w:type="spellStart"/>
      <w:r w:rsidRPr="00015005">
        <w:rPr>
          <w:lang w:val="es-ES" w:eastAsia="es-ES"/>
        </w:rPr>
        <w:t>SAPRCA</w:t>
      </w:r>
      <w:proofErr w:type="spellEnd"/>
      <w:r w:rsidRPr="00015005">
        <w:rPr>
          <w:vertAlign w:val="superscript"/>
          <w:lang w:val="es-ES" w:eastAsia="es-ES"/>
        </w:rPr>
        <w:t>®</w:t>
      </w:r>
      <w:r w:rsidRPr="00015005">
        <w:rPr>
          <w:lang w:val="es-ES" w:eastAsia="es-ES"/>
        </w:rPr>
        <w:t xml:space="preserve"> son más recomendables y deberían ser incorporados a la práctica asistencial de manera consecuente. </w:t>
      </w:r>
      <w:proofErr w:type="spellStart"/>
      <w:r w:rsidRPr="00015005">
        <w:rPr>
          <w:lang w:val="es-ES" w:eastAsia="es-ES"/>
        </w:rPr>
        <w:t>SAPRCA</w:t>
      </w:r>
      <w:proofErr w:type="spellEnd"/>
      <w:r w:rsidRPr="00015005">
        <w:rPr>
          <w:vertAlign w:val="superscript"/>
          <w:lang w:val="es-ES" w:eastAsia="es-ES"/>
        </w:rPr>
        <w:t>®</w:t>
      </w:r>
      <w:r w:rsidRPr="00015005">
        <w:rPr>
          <w:lang w:val="es-ES" w:eastAsia="es-ES"/>
        </w:rPr>
        <w:t xml:space="preserve"> se nutre de las mejores evidencias científicas y sirve de apoyo en el uso consciente del método clínico, en beneficio de la seguridad de los pacientes. En manos de profesionales provistos de principios éticos y altamente calificados, entrenados en el uso de protocolos asistenciales, este sistema resulta de utilidad a la hora de decidir si se </w:t>
      </w:r>
      <w:proofErr w:type="spellStart"/>
      <w:r w:rsidRPr="00015005">
        <w:rPr>
          <w:lang w:val="es-ES" w:eastAsia="es-ES"/>
        </w:rPr>
        <w:t>reopera</w:t>
      </w:r>
      <w:proofErr w:type="spellEnd"/>
      <w:r w:rsidRPr="00015005">
        <w:rPr>
          <w:lang w:val="es-ES" w:eastAsia="es-ES"/>
        </w:rPr>
        <w:t xml:space="preserve"> o no a un paciente. </w:t>
      </w:r>
    </w:p>
    <w:bookmarkEnd w:id="0"/>
    <w:bookmarkEnd w:id="1"/>
    <w:bookmarkEnd w:id="2"/>
    <w:bookmarkEnd w:id="3"/>
    <w:bookmarkEnd w:id="4"/>
    <w:p w14:paraId="45756DEA" w14:textId="77777777" w:rsidR="00015005" w:rsidRPr="00015005" w:rsidRDefault="00015005" w:rsidP="00015005">
      <w:pPr>
        <w:suppressAutoHyphens/>
        <w:spacing w:line="360" w:lineRule="auto"/>
        <w:jc w:val="both"/>
        <w:rPr>
          <w:lang w:val="es-ES" w:eastAsia="es-ES"/>
        </w:rPr>
      </w:pPr>
    </w:p>
    <w:p w14:paraId="45068772" w14:textId="77777777" w:rsidR="00015005" w:rsidRPr="00015005" w:rsidRDefault="00015005" w:rsidP="00015005">
      <w:pPr>
        <w:suppressAutoHyphens/>
        <w:spacing w:line="360" w:lineRule="auto"/>
        <w:jc w:val="center"/>
        <w:rPr>
          <w:b/>
          <w:lang w:val="es-ES" w:eastAsia="es-ES"/>
        </w:rPr>
      </w:pPr>
    </w:p>
    <w:p w14:paraId="2686E74C" w14:textId="77777777" w:rsidR="00015005" w:rsidRPr="00015005" w:rsidRDefault="00015005" w:rsidP="00015005">
      <w:pPr>
        <w:suppressAutoHyphens/>
        <w:spacing w:line="360" w:lineRule="auto"/>
        <w:jc w:val="center"/>
        <w:rPr>
          <w:b/>
          <w:sz w:val="32"/>
          <w:szCs w:val="32"/>
          <w:lang w:val="es-ES" w:eastAsia="es-ES"/>
        </w:rPr>
      </w:pPr>
      <w:r w:rsidRPr="00015005">
        <w:rPr>
          <w:b/>
          <w:sz w:val="32"/>
          <w:szCs w:val="32"/>
          <w:lang w:val="es-ES" w:eastAsia="es-ES"/>
        </w:rPr>
        <w:t>REFERENCIAS BIBLIOGRÁFICAS</w:t>
      </w:r>
    </w:p>
    <w:p w14:paraId="20642202" w14:textId="77777777" w:rsidR="00015005" w:rsidRPr="00015005" w:rsidRDefault="00015005" w:rsidP="00015005">
      <w:pPr>
        <w:suppressAutoHyphens/>
        <w:spacing w:line="360" w:lineRule="auto"/>
        <w:rPr>
          <w:lang w:val="es-ES" w:eastAsia="es-ES"/>
        </w:rPr>
      </w:pPr>
      <w:r w:rsidRPr="00015005">
        <w:rPr>
          <w:lang w:val="es-CU" w:eastAsia="es-ES"/>
        </w:rPr>
        <w:t xml:space="preserve">1. van </w:t>
      </w:r>
      <w:proofErr w:type="spellStart"/>
      <w:r w:rsidRPr="00015005">
        <w:rPr>
          <w:lang w:val="es-CU" w:eastAsia="es-ES"/>
        </w:rPr>
        <w:t>Ruler</w:t>
      </w:r>
      <w:proofErr w:type="spellEnd"/>
      <w:r w:rsidRPr="00015005">
        <w:rPr>
          <w:lang w:val="es-CU" w:eastAsia="es-ES"/>
        </w:rPr>
        <w:t xml:space="preserve"> O, Mahler </w:t>
      </w:r>
      <w:proofErr w:type="spellStart"/>
      <w:r w:rsidRPr="00015005">
        <w:rPr>
          <w:lang w:val="es-CU" w:eastAsia="es-ES"/>
        </w:rPr>
        <w:t>CW</w:t>
      </w:r>
      <w:proofErr w:type="spellEnd"/>
      <w:r w:rsidRPr="00015005">
        <w:rPr>
          <w:lang w:val="es-CU" w:eastAsia="es-ES"/>
        </w:rPr>
        <w:t xml:space="preserve">, </w:t>
      </w:r>
      <w:proofErr w:type="spellStart"/>
      <w:r w:rsidRPr="00015005">
        <w:rPr>
          <w:lang w:val="es-CU" w:eastAsia="es-ES"/>
        </w:rPr>
        <w:t>Boer</w:t>
      </w:r>
      <w:proofErr w:type="spellEnd"/>
      <w:r w:rsidRPr="00015005">
        <w:rPr>
          <w:lang w:val="es-CU" w:eastAsia="es-ES"/>
        </w:rPr>
        <w:t xml:space="preserve"> KR, </w:t>
      </w:r>
      <w:proofErr w:type="spellStart"/>
      <w:r w:rsidRPr="00015005">
        <w:rPr>
          <w:lang w:val="es-CU" w:eastAsia="es-ES"/>
        </w:rPr>
        <w:t>Reuland</w:t>
      </w:r>
      <w:proofErr w:type="spellEnd"/>
      <w:r w:rsidRPr="00015005">
        <w:rPr>
          <w:lang w:val="es-CU" w:eastAsia="es-ES"/>
        </w:rPr>
        <w:t xml:space="preserve"> EA, </w:t>
      </w:r>
      <w:proofErr w:type="spellStart"/>
      <w:r w:rsidRPr="00015005">
        <w:rPr>
          <w:lang w:val="es-CU" w:eastAsia="es-ES"/>
        </w:rPr>
        <w:t>Gooszen</w:t>
      </w:r>
      <w:proofErr w:type="spellEnd"/>
      <w:r w:rsidRPr="00015005">
        <w:rPr>
          <w:lang w:val="es-CU" w:eastAsia="es-ES"/>
        </w:rPr>
        <w:t xml:space="preserve"> HG, </w:t>
      </w:r>
      <w:proofErr w:type="spellStart"/>
      <w:r w:rsidRPr="00015005">
        <w:rPr>
          <w:lang w:val="es-CU" w:eastAsia="es-ES"/>
        </w:rPr>
        <w:t>Opmeer</w:t>
      </w:r>
      <w:proofErr w:type="spellEnd"/>
      <w:r w:rsidRPr="00015005">
        <w:rPr>
          <w:lang w:val="es-CU" w:eastAsia="es-ES"/>
        </w:rPr>
        <w:t xml:space="preserve"> </w:t>
      </w:r>
      <w:proofErr w:type="spellStart"/>
      <w:r w:rsidRPr="00015005">
        <w:rPr>
          <w:lang w:val="es-CU" w:eastAsia="es-ES"/>
        </w:rPr>
        <w:t>BC</w:t>
      </w:r>
      <w:proofErr w:type="spellEnd"/>
      <w:r w:rsidRPr="00015005">
        <w:rPr>
          <w:lang w:val="es-CU" w:eastAsia="es-ES"/>
        </w:rPr>
        <w:t xml:space="preserve">, et al. </w:t>
      </w:r>
      <w:r w:rsidRPr="00015005">
        <w:rPr>
          <w:lang w:val="en-US" w:eastAsia="es-ES"/>
        </w:rPr>
        <w:t xml:space="preserve">Comparison of On-Demand vs Planned Relaparotomy Strategy in Patients With Severe Peritonitis. </w:t>
      </w:r>
      <w:r w:rsidRPr="00015005">
        <w:rPr>
          <w:lang w:val="es-ES" w:eastAsia="es-ES"/>
        </w:rPr>
        <w:t xml:space="preserve">A </w:t>
      </w:r>
      <w:proofErr w:type="spellStart"/>
      <w:r w:rsidRPr="00015005">
        <w:rPr>
          <w:lang w:val="es-ES" w:eastAsia="es-ES"/>
        </w:rPr>
        <w:t>Randomized</w:t>
      </w:r>
      <w:proofErr w:type="spellEnd"/>
      <w:r w:rsidRPr="00015005">
        <w:rPr>
          <w:lang w:val="es-ES" w:eastAsia="es-ES"/>
        </w:rPr>
        <w:t xml:space="preserve"> </w:t>
      </w:r>
      <w:r w:rsidRPr="00015005">
        <w:rPr>
          <w:lang w:val="es-ES" w:eastAsia="es-ES"/>
        </w:rPr>
        <w:lastRenderedPageBreak/>
        <w:t xml:space="preserve">Trial. JAMA. 2007 [acceso: 29/06/2022]; 298(8):865-72. Disponible en: </w:t>
      </w:r>
      <w:hyperlink r:id="rId13" w:history="1">
        <w:r w:rsidRPr="00015005">
          <w:rPr>
            <w:color w:val="0000FF"/>
            <w:u w:val="single"/>
            <w:lang w:val="es-ES" w:eastAsia="es-ES"/>
          </w:rPr>
          <w:t>https://doi.org/10.1001/jama.298.8.865</w:t>
        </w:r>
      </w:hyperlink>
      <w:r w:rsidRPr="00015005">
        <w:rPr>
          <w:lang w:val="es-ES" w:eastAsia="es-ES"/>
        </w:rPr>
        <w:t xml:space="preserve"> </w:t>
      </w:r>
    </w:p>
    <w:p w14:paraId="3C796092" w14:textId="77777777" w:rsidR="00015005" w:rsidRPr="00015005" w:rsidRDefault="00015005" w:rsidP="00015005">
      <w:pPr>
        <w:suppressAutoHyphens/>
        <w:spacing w:line="360" w:lineRule="auto"/>
        <w:rPr>
          <w:lang w:val="en-US" w:eastAsia="es-ES"/>
        </w:rPr>
      </w:pPr>
      <w:r w:rsidRPr="00015005">
        <w:rPr>
          <w:lang w:val="en-US" w:eastAsia="es-ES"/>
        </w:rPr>
        <w:t xml:space="preserve">2. Van Ruler O, </w:t>
      </w:r>
      <w:proofErr w:type="spellStart"/>
      <w:r w:rsidRPr="00015005">
        <w:rPr>
          <w:lang w:val="en-US" w:eastAsia="es-ES"/>
        </w:rPr>
        <w:t>Boermeester</w:t>
      </w:r>
      <w:proofErr w:type="spellEnd"/>
      <w:r w:rsidRPr="00015005">
        <w:rPr>
          <w:lang w:val="en-US" w:eastAsia="es-ES"/>
        </w:rPr>
        <w:t xml:space="preserve"> MA. Surgical treatment of secondary peritonitis. Der </w:t>
      </w:r>
      <w:proofErr w:type="spellStart"/>
      <w:r w:rsidRPr="00015005">
        <w:rPr>
          <w:lang w:val="en-US" w:eastAsia="es-ES"/>
        </w:rPr>
        <w:t>Chirurg</w:t>
      </w:r>
      <w:proofErr w:type="spellEnd"/>
      <w:r w:rsidRPr="00015005">
        <w:rPr>
          <w:lang w:val="en-US" w:eastAsia="es-ES"/>
        </w:rPr>
        <w:t>. 2017; 88(Suppl 1</w:t>
      </w:r>
      <w:proofErr w:type="gramStart"/>
      <w:r w:rsidRPr="00015005">
        <w:rPr>
          <w:lang w:val="en-US" w:eastAsia="es-ES"/>
        </w:rPr>
        <w:t>):[</w:t>
      </w:r>
      <w:proofErr w:type="spellStart"/>
      <w:proofErr w:type="gramEnd"/>
      <w:r w:rsidRPr="00015005">
        <w:rPr>
          <w:lang w:val="en-US" w:eastAsia="es-ES"/>
        </w:rPr>
        <w:t>aprox</w:t>
      </w:r>
      <w:proofErr w:type="spellEnd"/>
      <w:r w:rsidRPr="00015005">
        <w:rPr>
          <w:lang w:val="en-US" w:eastAsia="es-ES"/>
        </w:rPr>
        <w:t xml:space="preserve"> </w:t>
      </w:r>
      <w:proofErr w:type="spellStart"/>
      <w:r w:rsidRPr="00015005">
        <w:rPr>
          <w:lang w:val="en-US" w:eastAsia="es-ES"/>
        </w:rPr>
        <w:t>5p</w:t>
      </w:r>
      <w:proofErr w:type="spellEnd"/>
      <w:r w:rsidRPr="00015005">
        <w:rPr>
          <w:lang w:val="en-US" w:eastAsia="es-ES"/>
        </w:rPr>
        <w:t>.]. DOI: 10.1007/</w:t>
      </w:r>
      <w:proofErr w:type="spellStart"/>
      <w:r w:rsidRPr="00015005">
        <w:rPr>
          <w:lang w:val="en-US" w:eastAsia="es-ES"/>
        </w:rPr>
        <w:t>s00104</w:t>
      </w:r>
      <w:proofErr w:type="spellEnd"/>
      <w:r w:rsidRPr="00015005">
        <w:rPr>
          <w:lang w:val="en-US" w:eastAsia="es-ES"/>
        </w:rPr>
        <w:t>-015-0121-x</w:t>
      </w:r>
    </w:p>
    <w:p w14:paraId="177AA393" w14:textId="77777777" w:rsidR="00015005" w:rsidRPr="00015005" w:rsidRDefault="00015005" w:rsidP="00015005">
      <w:pPr>
        <w:suppressAutoHyphens/>
        <w:spacing w:line="360" w:lineRule="auto"/>
        <w:rPr>
          <w:lang w:val="en-US" w:eastAsia="es-ES"/>
        </w:rPr>
      </w:pPr>
      <w:r w:rsidRPr="00015005">
        <w:rPr>
          <w:lang w:val="en-US" w:eastAsia="es-ES"/>
        </w:rPr>
        <w:t xml:space="preserve">3. </w:t>
      </w:r>
      <w:proofErr w:type="spellStart"/>
      <w:r w:rsidRPr="00015005">
        <w:rPr>
          <w:lang w:val="en-US" w:eastAsia="es-ES"/>
        </w:rPr>
        <w:t>Sartelli</w:t>
      </w:r>
      <w:proofErr w:type="spellEnd"/>
      <w:r w:rsidRPr="00015005">
        <w:rPr>
          <w:lang w:val="en-US" w:eastAsia="es-ES"/>
        </w:rPr>
        <w:t xml:space="preserve"> M, Catena F, Abu-</w:t>
      </w:r>
      <w:proofErr w:type="spellStart"/>
      <w:r w:rsidRPr="00015005">
        <w:rPr>
          <w:lang w:val="en-US" w:eastAsia="es-ES"/>
        </w:rPr>
        <w:t>Zidan</w:t>
      </w:r>
      <w:proofErr w:type="spellEnd"/>
      <w:r w:rsidRPr="00015005">
        <w:rPr>
          <w:lang w:val="en-US" w:eastAsia="es-ES"/>
        </w:rPr>
        <w:t xml:space="preserve"> FM, </w:t>
      </w:r>
      <w:proofErr w:type="spellStart"/>
      <w:r w:rsidRPr="00015005">
        <w:rPr>
          <w:lang w:val="en-US" w:eastAsia="es-ES"/>
        </w:rPr>
        <w:t>Ansaloni</w:t>
      </w:r>
      <w:proofErr w:type="spellEnd"/>
      <w:r w:rsidRPr="00015005">
        <w:rPr>
          <w:lang w:val="en-US" w:eastAsia="es-ES"/>
        </w:rPr>
        <w:t xml:space="preserve"> L, </w:t>
      </w:r>
      <w:proofErr w:type="spellStart"/>
      <w:r w:rsidRPr="00015005">
        <w:rPr>
          <w:lang w:val="en-US" w:eastAsia="es-ES"/>
        </w:rPr>
        <w:t>Biffl</w:t>
      </w:r>
      <w:proofErr w:type="spellEnd"/>
      <w:r w:rsidRPr="00015005">
        <w:rPr>
          <w:lang w:val="en-US" w:eastAsia="es-ES"/>
        </w:rPr>
        <w:t xml:space="preserve"> WL, </w:t>
      </w:r>
      <w:proofErr w:type="spellStart"/>
      <w:r w:rsidRPr="00015005">
        <w:rPr>
          <w:lang w:val="en-US" w:eastAsia="es-ES"/>
        </w:rPr>
        <w:t>Boermeester</w:t>
      </w:r>
      <w:proofErr w:type="spellEnd"/>
      <w:r w:rsidRPr="00015005">
        <w:rPr>
          <w:lang w:val="en-US" w:eastAsia="es-ES"/>
        </w:rPr>
        <w:t xml:space="preserve"> MA, et al. Management of intra-abdominal infections: recommendations by the WSES 2016 consensus conference. World Journal of Emergency Surgery. 2017 [</w:t>
      </w:r>
      <w:proofErr w:type="spellStart"/>
      <w:r w:rsidRPr="00015005">
        <w:rPr>
          <w:lang w:val="en-US" w:eastAsia="es-ES"/>
        </w:rPr>
        <w:t>acceso</w:t>
      </w:r>
      <w:proofErr w:type="spellEnd"/>
      <w:r w:rsidRPr="00015005">
        <w:rPr>
          <w:lang w:val="en-US" w:eastAsia="es-ES"/>
        </w:rPr>
        <w:t>: 29/06/2022]; 12(1</w:t>
      </w:r>
      <w:proofErr w:type="gramStart"/>
      <w:r w:rsidRPr="00015005">
        <w:rPr>
          <w:lang w:val="en-US" w:eastAsia="es-ES"/>
        </w:rPr>
        <w:t>):[</w:t>
      </w:r>
      <w:proofErr w:type="spellStart"/>
      <w:proofErr w:type="gramEnd"/>
      <w:r w:rsidRPr="00015005">
        <w:rPr>
          <w:lang w:val="en-US" w:eastAsia="es-ES"/>
        </w:rPr>
        <w:t>aprox</w:t>
      </w:r>
      <w:proofErr w:type="spellEnd"/>
      <w:r w:rsidRPr="00015005">
        <w:rPr>
          <w:lang w:val="en-US" w:eastAsia="es-ES"/>
        </w:rPr>
        <w:t xml:space="preserve"> 22 p.]. Disponible </w:t>
      </w:r>
      <w:proofErr w:type="spellStart"/>
      <w:r w:rsidRPr="00015005">
        <w:rPr>
          <w:lang w:val="en-US" w:eastAsia="es-ES"/>
        </w:rPr>
        <w:t>en</w:t>
      </w:r>
      <w:proofErr w:type="spellEnd"/>
      <w:r w:rsidRPr="00015005">
        <w:rPr>
          <w:lang w:val="en-US" w:eastAsia="es-ES"/>
        </w:rPr>
        <w:t xml:space="preserve">: </w:t>
      </w:r>
      <w:hyperlink r:id="rId14" w:history="1">
        <w:r w:rsidRPr="00015005">
          <w:rPr>
            <w:color w:val="0000FF"/>
            <w:szCs w:val="22"/>
            <w:u w:val="single"/>
            <w:lang w:val="en-US" w:eastAsia="es-ES"/>
          </w:rPr>
          <w:t>https://doi.org/10.1186/s13017-017-0132-7</w:t>
        </w:r>
      </w:hyperlink>
      <w:r w:rsidRPr="00015005">
        <w:rPr>
          <w:lang w:val="en-US" w:eastAsia="es-ES"/>
        </w:rPr>
        <w:t xml:space="preserve"> </w:t>
      </w:r>
    </w:p>
    <w:p w14:paraId="56E1EC68" w14:textId="77777777" w:rsidR="00015005" w:rsidRPr="00015005" w:rsidRDefault="00015005" w:rsidP="00015005">
      <w:pPr>
        <w:suppressAutoHyphens/>
        <w:spacing w:line="360" w:lineRule="auto"/>
        <w:rPr>
          <w:lang w:val="es-ES" w:eastAsia="es-ES"/>
        </w:rPr>
      </w:pPr>
      <w:r w:rsidRPr="00015005">
        <w:rPr>
          <w:lang w:val="es-ES" w:eastAsia="es-ES"/>
        </w:rPr>
        <w:t xml:space="preserve">4. García-Gómez </w:t>
      </w:r>
      <w:proofErr w:type="spellStart"/>
      <w:r w:rsidRPr="00015005">
        <w:rPr>
          <w:lang w:val="es-ES" w:eastAsia="es-ES"/>
        </w:rPr>
        <w:t>JM</w:t>
      </w:r>
      <w:proofErr w:type="spellEnd"/>
      <w:r w:rsidRPr="00015005">
        <w:rPr>
          <w:lang w:val="es-ES" w:eastAsia="es-ES"/>
        </w:rPr>
        <w:t xml:space="preserve">, Tortajada S, Sáez C. Sistemas de Ayuda a la Decisión Médica. Valencia: Editorial Universidad Politécnica de Valencia; 2019 [acceso: 29/06/2022]. Disponible en: </w:t>
      </w:r>
      <w:hyperlink r:id="rId15" w:history="1">
        <w:r w:rsidRPr="00015005">
          <w:rPr>
            <w:color w:val="0000FF"/>
            <w:u w:val="single"/>
            <w:lang w:val="es-ES" w:eastAsia="es-ES"/>
          </w:rPr>
          <w:t>https://riunet.upv.es/bitstream/handle/10251/123418/Garc%C3%ADa%3BS%C3%A1ez%3BTortajada%20-%20Sistemas%20de%20ayuda%20a%20la%20decisi%C3%B3n%20m%C3%A9dica.pdf?sequence=1</w:t>
        </w:r>
      </w:hyperlink>
      <w:r w:rsidRPr="00015005">
        <w:rPr>
          <w:lang w:val="es-ES" w:eastAsia="es-ES"/>
        </w:rPr>
        <w:t xml:space="preserve"> </w:t>
      </w:r>
    </w:p>
    <w:p w14:paraId="34373FDA" w14:textId="77777777" w:rsidR="00015005" w:rsidRPr="00015005" w:rsidRDefault="00015005" w:rsidP="00015005">
      <w:pPr>
        <w:suppressAutoHyphens/>
        <w:spacing w:line="360" w:lineRule="auto"/>
        <w:rPr>
          <w:lang w:val="es-CU" w:eastAsia="es-ES"/>
        </w:rPr>
      </w:pPr>
      <w:r w:rsidRPr="00015005">
        <w:rPr>
          <w:lang w:val="en-US" w:eastAsia="es-ES"/>
        </w:rPr>
        <w:t xml:space="preserve">5. Schorr C, </w:t>
      </w:r>
      <w:proofErr w:type="spellStart"/>
      <w:r w:rsidRPr="00015005">
        <w:rPr>
          <w:lang w:val="en-US" w:eastAsia="es-ES"/>
        </w:rPr>
        <w:t>Towsend</w:t>
      </w:r>
      <w:proofErr w:type="spellEnd"/>
      <w:r w:rsidRPr="00015005">
        <w:rPr>
          <w:lang w:val="en-US" w:eastAsia="es-ES"/>
        </w:rPr>
        <w:t xml:space="preserve"> SR. Chapter 67. Performance Improvement and Severity Scores </w:t>
      </w:r>
      <w:proofErr w:type="spellStart"/>
      <w:r w:rsidRPr="00015005">
        <w:rPr>
          <w:lang w:val="en-US" w:eastAsia="es-ES"/>
        </w:rPr>
        <w:t>En</w:t>
      </w:r>
      <w:proofErr w:type="spellEnd"/>
      <w:r w:rsidRPr="00015005">
        <w:rPr>
          <w:lang w:val="en-US" w:eastAsia="es-ES"/>
        </w:rPr>
        <w:t xml:space="preserve">: </w:t>
      </w:r>
      <w:proofErr w:type="spellStart"/>
      <w:r w:rsidRPr="00015005">
        <w:rPr>
          <w:lang w:val="en-US" w:eastAsia="es-ES"/>
        </w:rPr>
        <w:t>Parrillo</w:t>
      </w:r>
      <w:proofErr w:type="spellEnd"/>
      <w:r w:rsidRPr="00015005">
        <w:rPr>
          <w:lang w:val="en-US" w:eastAsia="es-ES"/>
        </w:rPr>
        <w:t xml:space="preserve"> J, Dellinger P, </w:t>
      </w:r>
      <w:proofErr w:type="spellStart"/>
      <w:r w:rsidRPr="00015005">
        <w:rPr>
          <w:lang w:val="en-US" w:eastAsia="es-ES"/>
        </w:rPr>
        <w:t>editores</w:t>
      </w:r>
      <w:proofErr w:type="spellEnd"/>
      <w:r w:rsidRPr="00015005">
        <w:rPr>
          <w:lang w:val="en-US" w:eastAsia="es-ES"/>
        </w:rPr>
        <w:t>. Critical Care Medicine: Principles of diagnosis and management in the adults, Section 8: Administrative, Ethical, and Psychological Issues in the Care of the Critically Ill. 5</w:t>
      </w:r>
      <w:r w:rsidRPr="00015005">
        <w:rPr>
          <w:vertAlign w:val="superscript"/>
          <w:lang w:val="en-US" w:eastAsia="es-ES"/>
        </w:rPr>
        <w:t>th</w:t>
      </w:r>
      <w:r w:rsidRPr="00015005">
        <w:rPr>
          <w:lang w:val="en-US" w:eastAsia="es-ES"/>
        </w:rPr>
        <w:t xml:space="preserve"> ed. </w:t>
      </w:r>
      <w:r w:rsidRPr="00015005">
        <w:rPr>
          <w:lang w:val="es-CU" w:eastAsia="es-ES"/>
        </w:rPr>
        <w:t>Elsevier; 2018 [acceso: 29/06/2022]. 1127-</w:t>
      </w:r>
      <w:proofErr w:type="spellStart"/>
      <w:proofErr w:type="gramStart"/>
      <w:r w:rsidRPr="00015005">
        <w:rPr>
          <w:lang w:val="es-CU" w:eastAsia="es-ES"/>
        </w:rPr>
        <w:t>37.e</w:t>
      </w:r>
      <w:proofErr w:type="gramEnd"/>
      <w:r w:rsidRPr="00015005">
        <w:rPr>
          <w:lang w:val="es-CU" w:eastAsia="es-ES"/>
        </w:rPr>
        <w:t>4</w:t>
      </w:r>
      <w:proofErr w:type="spellEnd"/>
      <w:r w:rsidRPr="00015005">
        <w:rPr>
          <w:lang w:val="es-CU" w:eastAsia="es-ES"/>
        </w:rPr>
        <w:t xml:space="preserve"> p. Disponible en: </w:t>
      </w:r>
      <w:hyperlink r:id="rId16" w:history="1">
        <w:r w:rsidRPr="00015005">
          <w:rPr>
            <w:color w:val="0000FF"/>
            <w:szCs w:val="22"/>
            <w:u w:val="single"/>
            <w:lang w:val="es-CU" w:eastAsia="es-ES"/>
          </w:rPr>
          <w:t>https://www.elsevier.com/books/critical-care-medicine/parrillo/978-0-323-44676-1</w:t>
        </w:r>
      </w:hyperlink>
      <w:r w:rsidRPr="00015005">
        <w:rPr>
          <w:lang w:val="es-CU" w:eastAsia="es-ES"/>
        </w:rPr>
        <w:t xml:space="preserve"> </w:t>
      </w:r>
    </w:p>
    <w:p w14:paraId="46996184" w14:textId="77777777" w:rsidR="00015005" w:rsidRPr="00015005" w:rsidRDefault="00015005" w:rsidP="00015005">
      <w:pPr>
        <w:suppressAutoHyphens/>
        <w:spacing w:line="360" w:lineRule="auto"/>
        <w:rPr>
          <w:lang w:val="es-ES" w:eastAsia="es-ES"/>
        </w:rPr>
      </w:pPr>
      <w:r w:rsidRPr="00015005">
        <w:rPr>
          <w:lang w:val="es-ES" w:eastAsia="es-ES"/>
        </w:rPr>
        <w:t xml:space="preserve">6. Peña </w:t>
      </w:r>
      <w:proofErr w:type="spellStart"/>
      <w:r w:rsidRPr="00015005">
        <w:rPr>
          <w:lang w:val="es-ES" w:eastAsia="es-ES"/>
        </w:rPr>
        <w:t>AE</w:t>
      </w:r>
      <w:proofErr w:type="spellEnd"/>
      <w:r w:rsidRPr="00015005">
        <w:rPr>
          <w:lang w:val="es-ES" w:eastAsia="es-ES"/>
        </w:rPr>
        <w:t xml:space="preserve">, Chang A. Capítulo 3. Sistemas de valoración pronóstica en Medicina Intensiva. En: Caballero A, editor.  Terapia Intensiva I. </w:t>
      </w:r>
      <w:proofErr w:type="spellStart"/>
      <w:r w:rsidRPr="00015005">
        <w:rPr>
          <w:lang w:val="es-ES" w:eastAsia="es-ES"/>
        </w:rPr>
        <w:t>3ra</w:t>
      </w:r>
      <w:proofErr w:type="spellEnd"/>
      <w:r w:rsidRPr="00015005">
        <w:rPr>
          <w:lang w:val="es-ES" w:eastAsia="es-ES"/>
        </w:rPr>
        <w:t xml:space="preserve"> Ed. La Habana: </w:t>
      </w:r>
      <w:proofErr w:type="spellStart"/>
      <w:r w:rsidRPr="00015005">
        <w:rPr>
          <w:lang w:val="es-ES" w:eastAsia="es-ES"/>
        </w:rPr>
        <w:t>ECIMED</w:t>
      </w:r>
      <w:proofErr w:type="spellEnd"/>
      <w:r w:rsidRPr="00015005">
        <w:rPr>
          <w:lang w:val="es-ES" w:eastAsia="es-ES"/>
        </w:rPr>
        <w:t xml:space="preserve">; 2020. p 51-122. </w:t>
      </w:r>
    </w:p>
    <w:p w14:paraId="053EDE32" w14:textId="77777777" w:rsidR="00015005" w:rsidRPr="00015005" w:rsidRDefault="00015005" w:rsidP="00015005">
      <w:pPr>
        <w:suppressAutoHyphens/>
        <w:spacing w:line="360" w:lineRule="auto"/>
        <w:rPr>
          <w:lang w:val="en-US" w:eastAsia="es-ES"/>
        </w:rPr>
      </w:pPr>
      <w:r w:rsidRPr="00015005">
        <w:rPr>
          <w:lang w:val="en-US" w:eastAsia="es-ES"/>
        </w:rPr>
        <w:t xml:space="preserve">7. </w:t>
      </w:r>
      <w:proofErr w:type="spellStart"/>
      <w:r w:rsidRPr="00015005">
        <w:rPr>
          <w:lang w:val="en-US" w:eastAsia="es-ES"/>
        </w:rPr>
        <w:t>Tolonen</w:t>
      </w:r>
      <w:proofErr w:type="spellEnd"/>
      <w:r w:rsidRPr="00015005">
        <w:rPr>
          <w:lang w:val="en-US" w:eastAsia="es-ES"/>
        </w:rPr>
        <w:t xml:space="preserve"> M, </w:t>
      </w:r>
      <w:proofErr w:type="spellStart"/>
      <w:r w:rsidRPr="00015005">
        <w:rPr>
          <w:lang w:val="en-US" w:eastAsia="es-ES"/>
        </w:rPr>
        <w:t>Coccolini</w:t>
      </w:r>
      <w:proofErr w:type="spellEnd"/>
      <w:r w:rsidRPr="00015005">
        <w:rPr>
          <w:lang w:val="en-US" w:eastAsia="es-ES"/>
        </w:rPr>
        <w:t xml:space="preserve"> F, </w:t>
      </w:r>
      <w:proofErr w:type="spellStart"/>
      <w:r w:rsidRPr="00015005">
        <w:rPr>
          <w:lang w:val="en-US" w:eastAsia="es-ES"/>
        </w:rPr>
        <w:t>Ansaloni</w:t>
      </w:r>
      <w:proofErr w:type="spellEnd"/>
      <w:r w:rsidRPr="00015005">
        <w:rPr>
          <w:lang w:val="en-US" w:eastAsia="es-ES"/>
        </w:rPr>
        <w:t xml:space="preserve"> L, </w:t>
      </w:r>
      <w:proofErr w:type="spellStart"/>
      <w:r w:rsidRPr="00015005">
        <w:rPr>
          <w:lang w:val="en-US" w:eastAsia="es-ES"/>
        </w:rPr>
        <w:t>Sartelli</w:t>
      </w:r>
      <w:proofErr w:type="spellEnd"/>
      <w:r w:rsidRPr="00015005">
        <w:rPr>
          <w:lang w:val="en-US" w:eastAsia="es-ES"/>
        </w:rPr>
        <w:t xml:space="preserve"> M, Roberts DJ, McKee </w:t>
      </w:r>
      <w:proofErr w:type="spellStart"/>
      <w:r w:rsidRPr="00015005">
        <w:rPr>
          <w:lang w:val="en-US" w:eastAsia="es-ES"/>
        </w:rPr>
        <w:t>JL</w:t>
      </w:r>
      <w:proofErr w:type="spellEnd"/>
      <w:r w:rsidRPr="00015005">
        <w:rPr>
          <w:lang w:val="en-US" w:eastAsia="es-ES"/>
        </w:rPr>
        <w:t>, et al. Getting the invite list right: a discussion of sepsis severity scoring systems in severe complicated intra-abdominal sepsis and randomized trial inclusion criteria. World Journal of Emergency Surgery. 2018 [</w:t>
      </w:r>
      <w:proofErr w:type="spellStart"/>
      <w:r w:rsidRPr="00015005">
        <w:rPr>
          <w:lang w:val="en-US" w:eastAsia="es-ES"/>
        </w:rPr>
        <w:t>acceso</w:t>
      </w:r>
      <w:proofErr w:type="spellEnd"/>
      <w:r w:rsidRPr="00015005">
        <w:rPr>
          <w:lang w:val="en-US" w:eastAsia="es-ES"/>
        </w:rPr>
        <w:t xml:space="preserve">: 29/06/2022]; </w:t>
      </w:r>
      <w:proofErr w:type="gramStart"/>
      <w:r w:rsidRPr="00015005">
        <w:rPr>
          <w:lang w:val="en-US" w:eastAsia="es-ES"/>
        </w:rPr>
        <w:t>13:[</w:t>
      </w:r>
      <w:proofErr w:type="spellStart"/>
      <w:proofErr w:type="gramEnd"/>
      <w:r w:rsidRPr="00015005">
        <w:rPr>
          <w:lang w:val="en-US" w:eastAsia="es-ES"/>
        </w:rPr>
        <w:t>aprox</w:t>
      </w:r>
      <w:proofErr w:type="spellEnd"/>
      <w:r w:rsidRPr="00015005">
        <w:rPr>
          <w:lang w:val="en-US" w:eastAsia="es-ES"/>
        </w:rPr>
        <w:t xml:space="preserve"> </w:t>
      </w:r>
      <w:proofErr w:type="spellStart"/>
      <w:r w:rsidRPr="00015005">
        <w:rPr>
          <w:lang w:val="en-US" w:eastAsia="es-ES"/>
        </w:rPr>
        <w:t>1p</w:t>
      </w:r>
      <w:proofErr w:type="spellEnd"/>
      <w:r w:rsidRPr="00015005">
        <w:rPr>
          <w:lang w:val="en-US" w:eastAsia="es-ES"/>
        </w:rPr>
        <w:t xml:space="preserve">.]. Disponible </w:t>
      </w:r>
      <w:proofErr w:type="spellStart"/>
      <w:r w:rsidRPr="00015005">
        <w:rPr>
          <w:lang w:val="en-US" w:eastAsia="es-ES"/>
        </w:rPr>
        <w:t>en</w:t>
      </w:r>
      <w:proofErr w:type="spellEnd"/>
      <w:r w:rsidRPr="00015005">
        <w:rPr>
          <w:lang w:val="en-US" w:eastAsia="es-ES"/>
        </w:rPr>
        <w:t xml:space="preserve">: </w:t>
      </w:r>
      <w:hyperlink r:id="rId17" w:history="1">
        <w:r w:rsidRPr="00015005">
          <w:rPr>
            <w:color w:val="0000FF"/>
            <w:szCs w:val="22"/>
            <w:u w:val="single"/>
            <w:lang w:val="en-US" w:eastAsia="es-ES"/>
          </w:rPr>
          <w:t>https://doi.org/10.1186/s13017-018-0177-2</w:t>
        </w:r>
      </w:hyperlink>
      <w:r w:rsidRPr="00015005">
        <w:rPr>
          <w:lang w:val="en-US" w:eastAsia="es-ES"/>
        </w:rPr>
        <w:t xml:space="preserve"> </w:t>
      </w:r>
    </w:p>
    <w:p w14:paraId="57DEE474" w14:textId="77777777" w:rsidR="00015005" w:rsidRPr="00015005" w:rsidRDefault="00015005" w:rsidP="00015005">
      <w:pPr>
        <w:suppressAutoHyphens/>
        <w:spacing w:line="360" w:lineRule="auto"/>
        <w:rPr>
          <w:lang w:val="en-US" w:eastAsia="es-ES"/>
        </w:rPr>
      </w:pPr>
      <w:r w:rsidRPr="00015005">
        <w:rPr>
          <w:lang w:val="es-ES" w:eastAsia="es-ES"/>
        </w:rPr>
        <w:t xml:space="preserve">8. </w:t>
      </w:r>
      <w:proofErr w:type="spellStart"/>
      <w:r w:rsidRPr="00015005">
        <w:rPr>
          <w:lang w:val="es-ES" w:eastAsia="es-ES"/>
        </w:rPr>
        <w:t>Rausei</w:t>
      </w:r>
      <w:proofErr w:type="spellEnd"/>
      <w:r w:rsidRPr="00015005">
        <w:rPr>
          <w:lang w:val="es-ES" w:eastAsia="es-ES"/>
        </w:rPr>
        <w:t xml:space="preserve"> S, </w:t>
      </w:r>
      <w:proofErr w:type="spellStart"/>
      <w:r w:rsidRPr="00015005">
        <w:rPr>
          <w:lang w:val="es-ES" w:eastAsia="es-ES"/>
        </w:rPr>
        <w:t>Pappalardo</w:t>
      </w:r>
      <w:proofErr w:type="spellEnd"/>
      <w:r w:rsidRPr="00015005">
        <w:rPr>
          <w:lang w:val="es-ES" w:eastAsia="es-ES"/>
        </w:rPr>
        <w:t xml:space="preserve"> V, </w:t>
      </w:r>
      <w:proofErr w:type="spellStart"/>
      <w:r w:rsidRPr="00015005">
        <w:rPr>
          <w:lang w:val="es-ES" w:eastAsia="es-ES"/>
        </w:rPr>
        <w:t>Ruspi</w:t>
      </w:r>
      <w:proofErr w:type="spellEnd"/>
      <w:r w:rsidRPr="00015005">
        <w:rPr>
          <w:lang w:val="es-ES" w:eastAsia="es-ES"/>
        </w:rPr>
        <w:t xml:space="preserve"> L, </w:t>
      </w:r>
      <w:proofErr w:type="spellStart"/>
      <w:r w:rsidRPr="00015005">
        <w:rPr>
          <w:lang w:val="es-ES" w:eastAsia="es-ES"/>
        </w:rPr>
        <w:t>Colella</w:t>
      </w:r>
      <w:proofErr w:type="spellEnd"/>
      <w:r w:rsidRPr="00015005">
        <w:rPr>
          <w:lang w:val="es-ES" w:eastAsia="es-ES"/>
        </w:rPr>
        <w:t xml:space="preserve"> A, </w:t>
      </w:r>
      <w:proofErr w:type="spellStart"/>
      <w:r w:rsidRPr="00015005">
        <w:rPr>
          <w:lang w:val="es-ES" w:eastAsia="es-ES"/>
        </w:rPr>
        <w:t>Giudici</w:t>
      </w:r>
      <w:proofErr w:type="spellEnd"/>
      <w:r w:rsidRPr="00015005">
        <w:rPr>
          <w:lang w:val="es-ES" w:eastAsia="es-ES"/>
        </w:rPr>
        <w:t xml:space="preserve"> S, Ardita V, et al. </w:t>
      </w:r>
      <w:r w:rsidRPr="00015005">
        <w:rPr>
          <w:lang w:val="en-US" w:eastAsia="es-ES"/>
        </w:rPr>
        <w:t>Early Versus Delayed Source Control in Open Abdomen Management for Severe Intra-abdominal Infections: A Retrospective Analysis on 111 Cases. World Journal of Surgery. 2018 [</w:t>
      </w:r>
      <w:proofErr w:type="spellStart"/>
      <w:r w:rsidRPr="00015005">
        <w:rPr>
          <w:lang w:val="en-US" w:eastAsia="es-ES"/>
        </w:rPr>
        <w:t>acceso</w:t>
      </w:r>
      <w:proofErr w:type="spellEnd"/>
      <w:r w:rsidRPr="00015005">
        <w:rPr>
          <w:lang w:val="en-US" w:eastAsia="es-ES"/>
        </w:rPr>
        <w:t>: 29/06/2022]; 42(3</w:t>
      </w:r>
      <w:proofErr w:type="gramStart"/>
      <w:r w:rsidRPr="00015005">
        <w:rPr>
          <w:lang w:val="en-US" w:eastAsia="es-ES"/>
        </w:rPr>
        <w:t>):[</w:t>
      </w:r>
      <w:proofErr w:type="spellStart"/>
      <w:proofErr w:type="gramEnd"/>
      <w:r w:rsidRPr="00015005">
        <w:rPr>
          <w:lang w:val="en-US" w:eastAsia="es-ES"/>
        </w:rPr>
        <w:t>aprox</w:t>
      </w:r>
      <w:proofErr w:type="spellEnd"/>
      <w:r w:rsidRPr="00015005">
        <w:rPr>
          <w:lang w:val="en-US" w:eastAsia="es-ES"/>
        </w:rPr>
        <w:t xml:space="preserve"> 5 p.]. Disponible </w:t>
      </w:r>
      <w:proofErr w:type="spellStart"/>
      <w:r w:rsidRPr="00015005">
        <w:rPr>
          <w:lang w:val="en-US" w:eastAsia="es-ES"/>
        </w:rPr>
        <w:t>en</w:t>
      </w:r>
      <w:proofErr w:type="spellEnd"/>
      <w:r w:rsidRPr="00015005">
        <w:rPr>
          <w:lang w:val="en-US" w:eastAsia="es-ES"/>
        </w:rPr>
        <w:t xml:space="preserve">: </w:t>
      </w:r>
      <w:hyperlink r:id="rId18" w:history="1">
        <w:r w:rsidRPr="00015005">
          <w:rPr>
            <w:color w:val="0000FF"/>
            <w:szCs w:val="22"/>
            <w:u w:val="single"/>
            <w:lang w:val="en-US" w:eastAsia="es-ES"/>
          </w:rPr>
          <w:t>https://doi.org/10.1007/s00268-017-4233-y</w:t>
        </w:r>
      </w:hyperlink>
      <w:r w:rsidRPr="00015005">
        <w:rPr>
          <w:lang w:val="en-US" w:eastAsia="es-ES"/>
        </w:rPr>
        <w:t xml:space="preserve"> </w:t>
      </w:r>
    </w:p>
    <w:p w14:paraId="1CEF0A23" w14:textId="77777777" w:rsidR="00015005" w:rsidRPr="00015005" w:rsidRDefault="00015005" w:rsidP="00015005">
      <w:pPr>
        <w:suppressAutoHyphens/>
        <w:spacing w:line="360" w:lineRule="auto"/>
        <w:rPr>
          <w:lang w:val="es-ES" w:eastAsia="es-ES"/>
        </w:rPr>
      </w:pPr>
      <w:r w:rsidRPr="00015005">
        <w:rPr>
          <w:lang w:val="es-ES" w:eastAsia="es-ES"/>
        </w:rPr>
        <w:lastRenderedPageBreak/>
        <w:t xml:space="preserve">9. Rodríguez Fernández Z, Fernández López O, Maren </w:t>
      </w:r>
      <w:proofErr w:type="spellStart"/>
      <w:r w:rsidRPr="00015005">
        <w:rPr>
          <w:lang w:val="es-ES" w:eastAsia="es-ES"/>
        </w:rPr>
        <w:t>GO</w:t>
      </w:r>
      <w:proofErr w:type="spellEnd"/>
      <w:r w:rsidRPr="00015005">
        <w:rPr>
          <w:lang w:val="es-ES" w:eastAsia="es-ES"/>
        </w:rPr>
        <w:t xml:space="preserve">, Romero García LI. Algunas consideraciones sobre las infecciones posoperatorias. Revista Cubana de Cirugía. 2017 [acceso: 29/06/2022]; 56:46-58. Disponible en: </w:t>
      </w:r>
      <w:hyperlink r:id="rId19" w:history="1">
        <w:r w:rsidRPr="00015005">
          <w:rPr>
            <w:color w:val="0000FF"/>
            <w:u w:val="single"/>
            <w:lang w:val="es-ES" w:eastAsia="es-ES"/>
          </w:rPr>
          <w:t>http://scielo.sld.cu/scielo.php?script=sci_arttext&amp;pid=S0034-74932017000200005&amp;nrm=iso</w:t>
        </w:r>
      </w:hyperlink>
      <w:r w:rsidRPr="00015005">
        <w:rPr>
          <w:lang w:val="es-ES" w:eastAsia="es-ES"/>
        </w:rPr>
        <w:t xml:space="preserve"> </w:t>
      </w:r>
    </w:p>
    <w:p w14:paraId="1964ABF2" w14:textId="77777777" w:rsidR="00015005" w:rsidRPr="00015005" w:rsidRDefault="00015005" w:rsidP="00015005">
      <w:pPr>
        <w:suppressAutoHyphens/>
        <w:spacing w:line="360" w:lineRule="auto"/>
        <w:rPr>
          <w:lang w:val="es-ES" w:eastAsia="es-ES"/>
        </w:rPr>
      </w:pPr>
      <w:r w:rsidRPr="00015005">
        <w:rPr>
          <w:lang w:val="en-US" w:eastAsia="es-ES"/>
        </w:rPr>
        <w:t xml:space="preserve">10. </w:t>
      </w:r>
      <w:proofErr w:type="spellStart"/>
      <w:r w:rsidRPr="00015005">
        <w:rPr>
          <w:lang w:val="en-US" w:eastAsia="es-ES"/>
        </w:rPr>
        <w:t>Altemeier</w:t>
      </w:r>
      <w:proofErr w:type="spellEnd"/>
      <w:r w:rsidRPr="00015005">
        <w:rPr>
          <w:lang w:val="en-US" w:eastAsia="es-ES"/>
        </w:rPr>
        <w:t xml:space="preserve"> WA, Burke </w:t>
      </w:r>
      <w:proofErr w:type="spellStart"/>
      <w:r w:rsidRPr="00015005">
        <w:rPr>
          <w:lang w:val="en-US" w:eastAsia="es-ES"/>
        </w:rPr>
        <w:t>JF</w:t>
      </w:r>
      <w:proofErr w:type="spellEnd"/>
      <w:r w:rsidRPr="00015005">
        <w:rPr>
          <w:lang w:val="en-US" w:eastAsia="es-ES"/>
        </w:rPr>
        <w:t xml:space="preserve">, Pruitt </w:t>
      </w:r>
      <w:proofErr w:type="spellStart"/>
      <w:r w:rsidRPr="00015005">
        <w:rPr>
          <w:lang w:val="en-US" w:eastAsia="es-ES"/>
        </w:rPr>
        <w:t>BAJr</w:t>
      </w:r>
      <w:proofErr w:type="spellEnd"/>
      <w:r w:rsidRPr="00015005">
        <w:rPr>
          <w:lang w:val="en-US" w:eastAsia="es-ES"/>
        </w:rPr>
        <w:t xml:space="preserve">., Sandusky </w:t>
      </w:r>
      <w:proofErr w:type="spellStart"/>
      <w:r w:rsidRPr="00015005">
        <w:rPr>
          <w:lang w:val="en-US" w:eastAsia="es-ES"/>
        </w:rPr>
        <w:t>WR</w:t>
      </w:r>
      <w:proofErr w:type="spellEnd"/>
      <w:r w:rsidRPr="00015005">
        <w:rPr>
          <w:lang w:val="en-US" w:eastAsia="es-ES"/>
        </w:rPr>
        <w:t xml:space="preserve">. Manual on control of infection in surgical patients. </w:t>
      </w:r>
      <w:proofErr w:type="spellStart"/>
      <w:r w:rsidRPr="00015005">
        <w:rPr>
          <w:lang w:val="es-ES" w:eastAsia="es-ES"/>
        </w:rPr>
        <w:t>2nd</w:t>
      </w:r>
      <w:proofErr w:type="spellEnd"/>
      <w:r w:rsidRPr="00015005">
        <w:rPr>
          <w:lang w:val="es-ES" w:eastAsia="es-ES"/>
        </w:rPr>
        <w:t xml:space="preserve"> ed. </w:t>
      </w:r>
      <w:proofErr w:type="spellStart"/>
      <w:r w:rsidRPr="00015005">
        <w:rPr>
          <w:lang w:val="es-ES" w:eastAsia="es-ES"/>
        </w:rPr>
        <w:t>Philadelphia</w:t>
      </w:r>
      <w:proofErr w:type="spellEnd"/>
      <w:r w:rsidRPr="00015005">
        <w:rPr>
          <w:lang w:val="es-ES" w:eastAsia="es-ES"/>
        </w:rPr>
        <w:t xml:space="preserve">, </w:t>
      </w:r>
      <w:proofErr w:type="spellStart"/>
      <w:r w:rsidRPr="00015005">
        <w:rPr>
          <w:lang w:val="es-ES" w:eastAsia="es-ES"/>
        </w:rPr>
        <w:t>PAJB</w:t>
      </w:r>
      <w:proofErr w:type="spellEnd"/>
      <w:r w:rsidRPr="00015005">
        <w:rPr>
          <w:lang w:val="es-ES" w:eastAsia="es-ES"/>
        </w:rPr>
        <w:t xml:space="preserve">: Lippincott Williams &amp; Wilkins; 1984. </w:t>
      </w:r>
    </w:p>
    <w:p w14:paraId="4625247A" w14:textId="77777777" w:rsidR="00015005" w:rsidRPr="00015005" w:rsidRDefault="00015005" w:rsidP="00015005">
      <w:pPr>
        <w:suppressAutoHyphens/>
        <w:spacing w:line="360" w:lineRule="auto"/>
        <w:rPr>
          <w:lang w:val="es-ES" w:eastAsia="es-ES"/>
        </w:rPr>
      </w:pPr>
      <w:r w:rsidRPr="00015005">
        <w:rPr>
          <w:lang w:val="es-ES" w:eastAsia="es-ES"/>
        </w:rPr>
        <w:t>11. Otero CH. Factores de riesgo de infección del sitio quirúrgico. Revista Venezolana de Cirugía. 2017 [acceso: 29/06/2022]; 70(1</w:t>
      </w:r>
      <w:proofErr w:type="gramStart"/>
      <w:r w:rsidRPr="00015005">
        <w:rPr>
          <w:lang w:val="es-ES" w:eastAsia="es-ES"/>
        </w:rPr>
        <w:t>):[</w:t>
      </w:r>
      <w:proofErr w:type="spellStart"/>
      <w:proofErr w:type="gramEnd"/>
      <w:r w:rsidRPr="00015005">
        <w:rPr>
          <w:lang w:val="es-ES" w:eastAsia="es-ES"/>
        </w:rPr>
        <w:t>aprox</w:t>
      </w:r>
      <w:proofErr w:type="spellEnd"/>
      <w:r w:rsidRPr="00015005">
        <w:rPr>
          <w:lang w:val="es-ES" w:eastAsia="es-ES"/>
        </w:rPr>
        <w:t xml:space="preserve"> </w:t>
      </w:r>
      <w:proofErr w:type="spellStart"/>
      <w:r w:rsidRPr="00015005">
        <w:rPr>
          <w:lang w:val="es-ES" w:eastAsia="es-ES"/>
        </w:rPr>
        <w:t>3p</w:t>
      </w:r>
      <w:proofErr w:type="spellEnd"/>
      <w:r w:rsidRPr="00015005">
        <w:rPr>
          <w:lang w:val="es-ES" w:eastAsia="es-ES"/>
        </w:rPr>
        <w:t xml:space="preserve">.]. Disponible en: </w:t>
      </w:r>
      <w:hyperlink r:id="rId20" w:history="1">
        <w:r w:rsidRPr="00015005">
          <w:rPr>
            <w:color w:val="0000FF"/>
            <w:u w:val="single"/>
            <w:lang w:val="es-ES" w:eastAsia="es-ES"/>
          </w:rPr>
          <w:t>https://www.revistavenezolanadecirugia.com/index.php/revista/article/view/28</w:t>
        </w:r>
      </w:hyperlink>
      <w:r w:rsidRPr="00015005">
        <w:rPr>
          <w:lang w:val="es-ES" w:eastAsia="es-ES"/>
        </w:rPr>
        <w:t xml:space="preserve"> </w:t>
      </w:r>
    </w:p>
    <w:p w14:paraId="19F533B0" w14:textId="77777777" w:rsidR="00015005" w:rsidRPr="00015005" w:rsidRDefault="00015005" w:rsidP="00015005">
      <w:pPr>
        <w:suppressAutoHyphens/>
        <w:spacing w:line="360" w:lineRule="auto"/>
        <w:rPr>
          <w:lang w:val="es-CU" w:eastAsia="es-ES"/>
        </w:rPr>
      </w:pPr>
      <w:r w:rsidRPr="00015005">
        <w:rPr>
          <w:lang w:val="en-US" w:eastAsia="es-ES"/>
        </w:rPr>
        <w:t xml:space="preserve">12. World Health Organization. Important Issues in the Approach to Surgical Site Infection Prevention. Geneve: Global Guidelines for the Prevention of Surgical Site Infection; 2018. </w:t>
      </w:r>
      <w:r w:rsidRPr="00015005">
        <w:rPr>
          <w:lang w:val="es-CU" w:eastAsia="es-ES"/>
        </w:rPr>
        <w:t xml:space="preserve">[acceso: 29/06/2022]. Disponible en: </w:t>
      </w:r>
      <w:hyperlink r:id="rId21" w:history="1">
        <w:r w:rsidRPr="00015005">
          <w:rPr>
            <w:color w:val="0000FF"/>
            <w:szCs w:val="22"/>
            <w:u w:val="single"/>
            <w:lang w:val="es-CU" w:eastAsia="es-ES"/>
          </w:rPr>
          <w:t>https://www.who.int/infection-prevention/tools/surgical/SSI-surveillance-protocol.pdf</w:t>
        </w:r>
      </w:hyperlink>
      <w:r w:rsidRPr="00015005">
        <w:rPr>
          <w:lang w:val="es-CU" w:eastAsia="es-ES"/>
        </w:rPr>
        <w:t xml:space="preserve"> </w:t>
      </w:r>
    </w:p>
    <w:p w14:paraId="6ECCB8D5" w14:textId="77777777" w:rsidR="00015005" w:rsidRPr="00015005" w:rsidRDefault="00015005" w:rsidP="00015005">
      <w:pPr>
        <w:suppressAutoHyphens/>
        <w:spacing w:line="360" w:lineRule="auto"/>
        <w:rPr>
          <w:lang w:val="en-US" w:eastAsia="es-ES"/>
        </w:rPr>
      </w:pPr>
      <w:r w:rsidRPr="00015005">
        <w:rPr>
          <w:lang w:val="en-US" w:eastAsia="es-ES"/>
        </w:rPr>
        <w:t xml:space="preserve">13. Kirkpatrick AW, </w:t>
      </w:r>
      <w:proofErr w:type="spellStart"/>
      <w:r w:rsidRPr="00015005">
        <w:rPr>
          <w:lang w:val="en-US" w:eastAsia="es-ES"/>
        </w:rPr>
        <w:t>Coccolini</w:t>
      </w:r>
      <w:proofErr w:type="spellEnd"/>
      <w:r w:rsidRPr="00015005">
        <w:rPr>
          <w:lang w:val="en-US" w:eastAsia="es-ES"/>
        </w:rPr>
        <w:t xml:space="preserve"> F, </w:t>
      </w:r>
      <w:proofErr w:type="spellStart"/>
      <w:r w:rsidRPr="00015005">
        <w:rPr>
          <w:lang w:val="en-US" w:eastAsia="es-ES"/>
        </w:rPr>
        <w:t>Ansaloni</w:t>
      </w:r>
      <w:proofErr w:type="spellEnd"/>
      <w:r w:rsidRPr="00015005">
        <w:rPr>
          <w:lang w:val="en-US" w:eastAsia="es-ES"/>
        </w:rPr>
        <w:t xml:space="preserve"> L, Roberts DJ, </w:t>
      </w:r>
      <w:proofErr w:type="spellStart"/>
      <w:r w:rsidRPr="00015005">
        <w:rPr>
          <w:lang w:val="en-US" w:eastAsia="es-ES"/>
        </w:rPr>
        <w:t>Tolonen</w:t>
      </w:r>
      <w:proofErr w:type="spellEnd"/>
      <w:r w:rsidRPr="00015005">
        <w:rPr>
          <w:lang w:val="en-US" w:eastAsia="es-ES"/>
        </w:rPr>
        <w:t xml:space="preserve"> M, McKee </w:t>
      </w:r>
      <w:proofErr w:type="spellStart"/>
      <w:r w:rsidRPr="00015005">
        <w:rPr>
          <w:lang w:val="en-US" w:eastAsia="es-ES"/>
        </w:rPr>
        <w:t>JL</w:t>
      </w:r>
      <w:proofErr w:type="spellEnd"/>
      <w:r w:rsidRPr="00015005">
        <w:rPr>
          <w:lang w:val="en-US" w:eastAsia="es-ES"/>
        </w:rPr>
        <w:t xml:space="preserve">, et al. Closed </w:t>
      </w:r>
      <w:proofErr w:type="gramStart"/>
      <w:r w:rsidRPr="00015005">
        <w:rPr>
          <w:lang w:val="en-US" w:eastAsia="es-ES"/>
        </w:rPr>
        <w:t>Or</w:t>
      </w:r>
      <w:proofErr w:type="gramEnd"/>
      <w:r w:rsidRPr="00015005">
        <w:rPr>
          <w:lang w:val="en-US" w:eastAsia="es-ES"/>
        </w:rPr>
        <w:t xml:space="preserve"> Open after Source Control Laparotomy for Severe Complicated Intra-Abdominal Sepsis (the COOL trial): study protocol for a randomized controlled trial. World Journal of Emergency Surgery. 2018; 13(1</w:t>
      </w:r>
      <w:proofErr w:type="gramStart"/>
      <w:r w:rsidRPr="00015005">
        <w:rPr>
          <w:lang w:val="en-US" w:eastAsia="es-ES"/>
        </w:rPr>
        <w:t>):[</w:t>
      </w:r>
      <w:proofErr w:type="spellStart"/>
      <w:proofErr w:type="gramEnd"/>
      <w:r w:rsidRPr="00015005">
        <w:rPr>
          <w:lang w:val="en-US" w:eastAsia="es-ES"/>
        </w:rPr>
        <w:t>aprox</w:t>
      </w:r>
      <w:proofErr w:type="spellEnd"/>
      <w:r w:rsidRPr="00015005">
        <w:rPr>
          <w:lang w:val="en-US" w:eastAsia="es-ES"/>
        </w:rPr>
        <w:t xml:space="preserve"> </w:t>
      </w:r>
      <w:proofErr w:type="spellStart"/>
      <w:r w:rsidRPr="00015005">
        <w:rPr>
          <w:lang w:val="en-US" w:eastAsia="es-ES"/>
        </w:rPr>
        <w:t>1p</w:t>
      </w:r>
      <w:proofErr w:type="spellEnd"/>
      <w:r w:rsidRPr="00015005">
        <w:rPr>
          <w:lang w:val="en-US" w:eastAsia="es-ES"/>
        </w:rPr>
        <w:t>.]. DOI: 10.1186/</w:t>
      </w:r>
      <w:proofErr w:type="spellStart"/>
      <w:r w:rsidRPr="00015005">
        <w:rPr>
          <w:lang w:val="en-US" w:eastAsia="es-ES"/>
        </w:rPr>
        <w:t>s13017</w:t>
      </w:r>
      <w:proofErr w:type="spellEnd"/>
      <w:r w:rsidRPr="00015005">
        <w:rPr>
          <w:lang w:val="en-US" w:eastAsia="es-ES"/>
        </w:rPr>
        <w:t xml:space="preserve">-018-0183-4 </w:t>
      </w:r>
    </w:p>
    <w:p w14:paraId="3EDBB1AC" w14:textId="77777777" w:rsidR="00015005" w:rsidRPr="00015005" w:rsidRDefault="00015005" w:rsidP="00015005">
      <w:pPr>
        <w:suppressAutoHyphens/>
        <w:spacing w:line="360" w:lineRule="auto"/>
        <w:rPr>
          <w:lang w:val="en-US" w:eastAsia="es-ES"/>
        </w:rPr>
      </w:pPr>
      <w:r w:rsidRPr="00015005">
        <w:rPr>
          <w:lang w:val="en-US" w:eastAsia="es-ES"/>
        </w:rPr>
        <w:t xml:space="preserve">14. </w:t>
      </w:r>
      <w:proofErr w:type="spellStart"/>
      <w:r w:rsidRPr="00015005">
        <w:rPr>
          <w:lang w:val="en-US" w:eastAsia="es-ES"/>
        </w:rPr>
        <w:t>Knaus</w:t>
      </w:r>
      <w:proofErr w:type="spellEnd"/>
      <w:r w:rsidRPr="00015005">
        <w:rPr>
          <w:lang w:val="en-US" w:eastAsia="es-ES"/>
        </w:rPr>
        <w:t xml:space="preserve"> WA, Zimmerman JC, Wagner DP, Draper EA, Lawrence DE. APACHE acute physiology and chronic health evaluation a physiologically based classification system. Crit Care Med. 1981; </w:t>
      </w:r>
      <w:proofErr w:type="gramStart"/>
      <w:r w:rsidRPr="00015005">
        <w:rPr>
          <w:lang w:val="en-US" w:eastAsia="es-ES"/>
        </w:rPr>
        <w:t>9:[</w:t>
      </w:r>
      <w:proofErr w:type="spellStart"/>
      <w:proofErr w:type="gramEnd"/>
      <w:r w:rsidRPr="00015005">
        <w:rPr>
          <w:lang w:val="en-US" w:eastAsia="es-ES"/>
        </w:rPr>
        <w:t>aprox</w:t>
      </w:r>
      <w:proofErr w:type="spellEnd"/>
      <w:r w:rsidRPr="00015005">
        <w:rPr>
          <w:lang w:val="en-US" w:eastAsia="es-ES"/>
        </w:rPr>
        <w:t xml:space="preserve"> </w:t>
      </w:r>
      <w:proofErr w:type="spellStart"/>
      <w:r w:rsidRPr="00015005">
        <w:rPr>
          <w:lang w:val="en-US" w:eastAsia="es-ES"/>
        </w:rPr>
        <w:t>6p</w:t>
      </w:r>
      <w:proofErr w:type="spellEnd"/>
      <w:r w:rsidRPr="00015005">
        <w:rPr>
          <w:lang w:val="en-US" w:eastAsia="es-ES"/>
        </w:rPr>
        <w:t>.]. DOI: 10.1097/00003246-198108000-00008</w:t>
      </w:r>
    </w:p>
    <w:p w14:paraId="0D3BFBB7" w14:textId="77777777" w:rsidR="00015005" w:rsidRPr="00015005" w:rsidRDefault="00015005" w:rsidP="00015005">
      <w:pPr>
        <w:suppressAutoHyphens/>
        <w:spacing w:line="360" w:lineRule="auto"/>
        <w:rPr>
          <w:lang w:val="en-US" w:eastAsia="es-ES"/>
        </w:rPr>
      </w:pPr>
      <w:r w:rsidRPr="00015005">
        <w:rPr>
          <w:lang w:val="en-US" w:eastAsia="es-ES"/>
        </w:rPr>
        <w:t xml:space="preserve">15. Vincent </w:t>
      </w:r>
      <w:proofErr w:type="spellStart"/>
      <w:r w:rsidRPr="00015005">
        <w:rPr>
          <w:lang w:val="en-US" w:eastAsia="es-ES"/>
        </w:rPr>
        <w:t>JL</w:t>
      </w:r>
      <w:proofErr w:type="spellEnd"/>
      <w:r w:rsidRPr="00015005">
        <w:rPr>
          <w:lang w:val="en-US" w:eastAsia="es-ES"/>
        </w:rPr>
        <w:t xml:space="preserve">, Moreno R, </w:t>
      </w:r>
      <w:proofErr w:type="spellStart"/>
      <w:r w:rsidRPr="00015005">
        <w:rPr>
          <w:lang w:val="en-US" w:eastAsia="es-ES"/>
        </w:rPr>
        <w:t>Takala</w:t>
      </w:r>
      <w:proofErr w:type="spellEnd"/>
      <w:r w:rsidRPr="00015005">
        <w:rPr>
          <w:lang w:val="en-US" w:eastAsia="es-ES"/>
        </w:rPr>
        <w:t xml:space="preserve"> J, </w:t>
      </w:r>
      <w:proofErr w:type="spellStart"/>
      <w:r w:rsidRPr="00015005">
        <w:rPr>
          <w:lang w:val="en-US" w:eastAsia="es-ES"/>
        </w:rPr>
        <w:t>Willatts</w:t>
      </w:r>
      <w:proofErr w:type="spellEnd"/>
      <w:r w:rsidRPr="00015005">
        <w:rPr>
          <w:lang w:val="en-US" w:eastAsia="es-ES"/>
        </w:rPr>
        <w:t xml:space="preserve"> S, De </w:t>
      </w:r>
      <w:proofErr w:type="spellStart"/>
      <w:r w:rsidRPr="00015005">
        <w:rPr>
          <w:lang w:val="en-US" w:eastAsia="es-ES"/>
        </w:rPr>
        <w:t>Mendonça</w:t>
      </w:r>
      <w:proofErr w:type="spellEnd"/>
      <w:r w:rsidRPr="00015005">
        <w:rPr>
          <w:lang w:val="en-US" w:eastAsia="es-ES"/>
        </w:rPr>
        <w:t xml:space="preserve"> A, </w:t>
      </w:r>
      <w:proofErr w:type="spellStart"/>
      <w:r w:rsidRPr="00015005">
        <w:rPr>
          <w:lang w:val="en-US" w:eastAsia="es-ES"/>
        </w:rPr>
        <w:t>Bruining</w:t>
      </w:r>
      <w:proofErr w:type="spellEnd"/>
      <w:r w:rsidRPr="00015005">
        <w:rPr>
          <w:lang w:val="en-US" w:eastAsia="es-ES"/>
        </w:rPr>
        <w:t xml:space="preserve"> H, et al. The SOFA (Sepsis-related Organ Failure Assessment) score to describe organ dysfunction/failure. Intensive Care Medicine. 1996; 22(7</w:t>
      </w:r>
      <w:proofErr w:type="gramStart"/>
      <w:r w:rsidRPr="00015005">
        <w:rPr>
          <w:lang w:val="en-US" w:eastAsia="es-ES"/>
        </w:rPr>
        <w:t>):[</w:t>
      </w:r>
      <w:proofErr w:type="spellStart"/>
      <w:proofErr w:type="gramEnd"/>
      <w:r w:rsidRPr="00015005">
        <w:rPr>
          <w:lang w:val="en-US" w:eastAsia="es-ES"/>
        </w:rPr>
        <w:t>aprox</w:t>
      </w:r>
      <w:proofErr w:type="spellEnd"/>
      <w:r w:rsidRPr="00015005">
        <w:rPr>
          <w:lang w:val="en-US" w:eastAsia="es-ES"/>
        </w:rPr>
        <w:t xml:space="preserve">  </w:t>
      </w:r>
      <w:proofErr w:type="spellStart"/>
      <w:r w:rsidRPr="00015005">
        <w:rPr>
          <w:lang w:val="en-US" w:eastAsia="es-ES"/>
        </w:rPr>
        <w:t>4p</w:t>
      </w:r>
      <w:proofErr w:type="spellEnd"/>
      <w:r w:rsidRPr="00015005">
        <w:rPr>
          <w:lang w:val="en-US" w:eastAsia="es-ES"/>
        </w:rPr>
        <w:t>.]. DOI: 10.1007/</w:t>
      </w:r>
      <w:proofErr w:type="spellStart"/>
      <w:r w:rsidRPr="00015005">
        <w:rPr>
          <w:lang w:val="en-US" w:eastAsia="es-ES"/>
        </w:rPr>
        <w:t>BF01709751</w:t>
      </w:r>
      <w:proofErr w:type="spellEnd"/>
    </w:p>
    <w:p w14:paraId="513441FE" w14:textId="77777777" w:rsidR="00015005" w:rsidRPr="00015005" w:rsidRDefault="00015005" w:rsidP="00015005">
      <w:pPr>
        <w:suppressAutoHyphens/>
        <w:spacing w:line="360" w:lineRule="auto"/>
        <w:rPr>
          <w:lang w:val="es-ES" w:eastAsia="es-ES"/>
        </w:rPr>
      </w:pPr>
      <w:r w:rsidRPr="00015005">
        <w:rPr>
          <w:lang w:val="en-US" w:eastAsia="es-ES"/>
        </w:rPr>
        <w:t xml:space="preserve">16. Vincent </w:t>
      </w:r>
      <w:proofErr w:type="spellStart"/>
      <w:r w:rsidRPr="00015005">
        <w:rPr>
          <w:lang w:val="en-US" w:eastAsia="es-ES"/>
        </w:rPr>
        <w:t>JL</w:t>
      </w:r>
      <w:proofErr w:type="spellEnd"/>
      <w:r w:rsidRPr="00015005">
        <w:rPr>
          <w:lang w:val="en-US" w:eastAsia="es-ES"/>
        </w:rPr>
        <w:t xml:space="preserve">, Moreno R. Clinical review: Scoring systems in the critically ill. </w:t>
      </w:r>
      <w:proofErr w:type="spellStart"/>
      <w:r w:rsidRPr="00015005">
        <w:rPr>
          <w:lang w:val="es-ES" w:eastAsia="es-ES"/>
        </w:rPr>
        <w:t>Critical</w:t>
      </w:r>
      <w:proofErr w:type="spellEnd"/>
      <w:r w:rsidRPr="00015005">
        <w:rPr>
          <w:lang w:val="es-ES" w:eastAsia="es-ES"/>
        </w:rPr>
        <w:t xml:space="preserve"> Care. 2010 [acceso: 29/06/2022]; 14(2</w:t>
      </w:r>
      <w:proofErr w:type="gramStart"/>
      <w:r w:rsidRPr="00015005">
        <w:rPr>
          <w:lang w:val="es-ES" w:eastAsia="es-ES"/>
        </w:rPr>
        <w:t>):[</w:t>
      </w:r>
      <w:proofErr w:type="spellStart"/>
      <w:proofErr w:type="gramEnd"/>
      <w:r w:rsidRPr="00015005">
        <w:rPr>
          <w:lang w:val="es-ES" w:eastAsia="es-ES"/>
        </w:rPr>
        <w:t>aprox</w:t>
      </w:r>
      <w:proofErr w:type="spellEnd"/>
      <w:r w:rsidRPr="00015005">
        <w:rPr>
          <w:lang w:val="es-ES" w:eastAsia="es-ES"/>
        </w:rPr>
        <w:t xml:space="preserve"> </w:t>
      </w:r>
      <w:proofErr w:type="spellStart"/>
      <w:r w:rsidRPr="00015005">
        <w:rPr>
          <w:lang w:val="es-ES" w:eastAsia="es-ES"/>
        </w:rPr>
        <w:t>1p</w:t>
      </w:r>
      <w:proofErr w:type="spellEnd"/>
      <w:r w:rsidRPr="00015005">
        <w:rPr>
          <w:lang w:val="es-ES" w:eastAsia="es-ES"/>
        </w:rPr>
        <w:t xml:space="preserve">.]. Disponible en: </w:t>
      </w:r>
      <w:hyperlink r:id="rId22" w:history="1">
        <w:r w:rsidRPr="00015005">
          <w:rPr>
            <w:color w:val="0000FF"/>
            <w:u w:val="single"/>
            <w:lang w:val="es-ES" w:eastAsia="es-ES"/>
          </w:rPr>
          <w:t>https://doi.org/10.1186/cc8204</w:t>
        </w:r>
      </w:hyperlink>
      <w:r w:rsidRPr="00015005">
        <w:rPr>
          <w:lang w:val="es-ES" w:eastAsia="es-ES"/>
        </w:rPr>
        <w:t xml:space="preserve"> </w:t>
      </w:r>
    </w:p>
    <w:p w14:paraId="5CD4950C" w14:textId="77777777" w:rsidR="00015005" w:rsidRPr="00015005" w:rsidRDefault="00015005" w:rsidP="00015005">
      <w:pPr>
        <w:suppressAutoHyphens/>
        <w:spacing w:line="360" w:lineRule="auto"/>
        <w:rPr>
          <w:lang w:val="en-US" w:eastAsia="es-ES"/>
        </w:rPr>
      </w:pPr>
      <w:r w:rsidRPr="00015005">
        <w:rPr>
          <w:lang w:val="en-US" w:eastAsia="es-ES"/>
        </w:rPr>
        <w:t xml:space="preserve">17. </w:t>
      </w:r>
      <w:proofErr w:type="spellStart"/>
      <w:r w:rsidRPr="00015005">
        <w:rPr>
          <w:lang w:val="en-US" w:eastAsia="es-ES"/>
        </w:rPr>
        <w:t>Reintam</w:t>
      </w:r>
      <w:proofErr w:type="spellEnd"/>
      <w:r w:rsidRPr="00015005">
        <w:rPr>
          <w:lang w:val="en-US" w:eastAsia="es-ES"/>
        </w:rPr>
        <w:t xml:space="preserve"> A, </w:t>
      </w:r>
      <w:proofErr w:type="spellStart"/>
      <w:r w:rsidRPr="00015005">
        <w:rPr>
          <w:lang w:val="en-US" w:eastAsia="es-ES"/>
        </w:rPr>
        <w:t>Malbrain</w:t>
      </w:r>
      <w:proofErr w:type="spellEnd"/>
      <w:r w:rsidRPr="00015005">
        <w:rPr>
          <w:lang w:val="en-US" w:eastAsia="es-ES"/>
        </w:rPr>
        <w:t xml:space="preserve"> ML, </w:t>
      </w:r>
      <w:proofErr w:type="spellStart"/>
      <w:r w:rsidRPr="00015005">
        <w:rPr>
          <w:lang w:val="en-US" w:eastAsia="es-ES"/>
        </w:rPr>
        <w:t>Starkopf</w:t>
      </w:r>
      <w:proofErr w:type="spellEnd"/>
      <w:r w:rsidRPr="00015005">
        <w:rPr>
          <w:lang w:val="en-US" w:eastAsia="es-ES"/>
        </w:rPr>
        <w:t xml:space="preserve"> J, </w:t>
      </w:r>
      <w:proofErr w:type="spellStart"/>
      <w:r w:rsidRPr="00015005">
        <w:rPr>
          <w:lang w:val="en-US" w:eastAsia="es-ES"/>
        </w:rPr>
        <w:t>Fruhwald</w:t>
      </w:r>
      <w:proofErr w:type="spellEnd"/>
      <w:r w:rsidRPr="00015005">
        <w:rPr>
          <w:lang w:val="en-US" w:eastAsia="es-ES"/>
        </w:rPr>
        <w:t xml:space="preserve"> S, Jakob SM, De </w:t>
      </w:r>
      <w:proofErr w:type="spellStart"/>
      <w:r w:rsidRPr="00015005">
        <w:rPr>
          <w:lang w:val="en-US" w:eastAsia="es-ES"/>
        </w:rPr>
        <w:t>Waele</w:t>
      </w:r>
      <w:proofErr w:type="spellEnd"/>
      <w:r w:rsidRPr="00015005">
        <w:rPr>
          <w:lang w:val="en-US" w:eastAsia="es-ES"/>
        </w:rPr>
        <w:t xml:space="preserve"> J, et al. Gastrointestinal function in intensive care patients: terminology, definitions and management. Recommendations of the </w:t>
      </w:r>
      <w:proofErr w:type="spellStart"/>
      <w:r w:rsidRPr="00015005">
        <w:rPr>
          <w:lang w:val="en-US" w:eastAsia="es-ES"/>
        </w:rPr>
        <w:t>ESICM</w:t>
      </w:r>
      <w:proofErr w:type="spellEnd"/>
      <w:r w:rsidRPr="00015005">
        <w:rPr>
          <w:lang w:val="en-US" w:eastAsia="es-ES"/>
        </w:rPr>
        <w:t xml:space="preserve"> Working Group on Abdominal Problems. Intensive Care Med. 2012; </w:t>
      </w:r>
      <w:proofErr w:type="gramStart"/>
      <w:r w:rsidRPr="00015005">
        <w:rPr>
          <w:lang w:val="en-US" w:eastAsia="es-ES"/>
        </w:rPr>
        <w:t>38:[</w:t>
      </w:r>
      <w:proofErr w:type="spellStart"/>
      <w:proofErr w:type="gramEnd"/>
      <w:r w:rsidRPr="00015005">
        <w:rPr>
          <w:lang w:val="en-US" w:eastAsia="es-ES"/>
        </w:rPr>
        <w:t>aprox</w:t>
      </w:r>
      <w:proofErr w:type="spellEnd"/>
      <w:r w:rsidRPr="00015005">
        <w:rPr>
          <w:lang w:val="en-US" w:eastAsia="es-ES"/>
        </w:rPr>
        <w:t xml:space="preserve"> 10 p.]. DOI: 10.1007/</w:t>
      </w:r>
      <w:proofErr w:type="spellStart"/>
      <w:r w:rsidRPr="00015005">
        <w:rPr>
          <w:lang w:val="en-US" w:eastAsia="es-ES"/>
        </w:rPr>
        <w:t>s00134</w:t>
      </w:r>
      <w:proofErr w:type="spellEnd"/>
      <w:r w:rsidRPr="00015005">
        <w:rPr>
          <w:lang w:val="en-US" w:eastAsia="es-ES"/>
        </w:rPr>
        <w:t>-011-2459-y</w:t>
      </w:r>
    </w:p>
    <w:p w14:paraId="6266DD27" w14:textId="77777777" w:rsidR="00015005" w:rsidRPr="00015005" w:rsidRDefault="00015005" w:rsidP="00015005">
      <w:pPr>
        <w:suppressAutoHyphens/>
        <w:spacing w:line="360" w:lineRule="auto"/>
        <w:rPr>
          <w:lang w:val="en-US" w:eastAsia="es-ES"/>
        </w:rPr>
      </w:pPr>
      <w:r w:rsidRPr="00015005">
        <w:rPr>
          <w:lang w:val="en-US" w:eastAsia="es-ES"/>
        </w:rPr>
        <w:lastRenderedPageBreak/>
        <w:t xml:space="preserve">18. </w:t>
      </w:r>
      <w:proofErr w:type="spellStart"/>
      <w:r w:rsidRPr="00015005">
        <w:rPr>
          <w:lang w:val="en-US" w:eastAsia="es-ES"/>
        </w:rPr>
        <w:t>Elebute</w:t>
      </w:r>
      <w:proofErr w:type="spellEnd"/>
      <w:r w:rsidRPr="00015005">
        <w:rPr>
          <w:lang w:val="en-US" w:eastAsia="es-ES"/>
        </w:rPr>
        <w:t xml:space="preserve"> EA, Stoner HB. The grading of sepsis. Br J Surg. 1983; 70:29-31. DOI: 10.1002/</w:t>
      </w:r>
      <w:proofErr w:type="spellStart"/>
      <w:r w:rsidRPr="00015005">
        <w:rPr>
          <w:lang w:val="en-US" w:eastAsia="es-ES"/>
        </w:rPr>
        <w:t>bjs.1800700111</w:t>
      </w:r>
      <w:proofErr w:type="spellEnd"/>
      <w:r w:rsidRPr="00015005">
        <w:rPr>
          <w:lang w:val="en-US" w:eastAsia="es-ES"/>
        </w:rPr>
        <w:t xml:space="preserve"> </w:t>
      </w:r>
    </w:p>
    <w:p w14:paraId="1F3EFB4F" w14:textId="77777777" w:rsidR="00015005" w:rsidRPr="00015005" w:rsidRDefault="00015005" w:rsidP="00015005">
      <w:pPr>
        <w:suppressAutoHyphens/>
        <w:spacing w:line="360" w:lineRule="auto"/>
        <w:rPr>
          <w:lang w:val="es-ES" w:eastAsia="es-ES"/>
        </w:rPr>
      </w:pPr>
      <w:r w:rsidRPr="00015005">
        <w:rPr>
          <w:lang w:val="en-US" w:eastAsia="es-ES"/>
        </w:rPr>
        <w:t xml:space="preserve">19. </w:t>
      </w:r>
      <w:proofErr w:type="spellStart"/>
      <w:r w:rsidRPr="00015005">
        <w:rPr>
          <w:lang w:val="en-US" w:eastAsia="es-ES"/>
        </w:rPr>
        <w:t>Dominioni</w:t>
      </w:r>
      <w:proofErr w:type="spellEnd"/>
      <w:r w:rsidRPr="00015005">
        <w:rPr>
          <w:lang w:val="en-US" w:eastAsia="es-ES"/>
        </w:rPr>
        <w:t xml:space="preserve"> L, </w:t>
      </w:r>
      <w:proofErr w:type="spellStart"/>
      <w:r w:rsidRPr="00015005">
        <w:rPr>
          <w:lang w:val="en-US" w:eastAsia="es-ES"/>
        </w:rPr>
        <w:t>Dionigi</w:t>
      </w:r>
      <w:proofErr w:type="spellEnd"/>
      <w:r w:rsidRPr="00015005">
        <w:rPr>
          <w:lang w:val="en-US" w:eastAsia="es-ES"/>
        </w:rPr>
        <w:t xml:space="preserve"> R. The grading of sepsis and the assessment of its prognosis in the surgical patient: a review. </w:t>
      </w:r>
      <w:proofErr w:type="spellStart"/>
      <w:r w:rsidRPr="00015005">
        <w:rPr>
          <w:lang w:val="es-ES" w:eastAsia="es-ES"/>
        </w:rPr>
        <w:t>Surg</w:t>
      </w:r>
      <w:proofErr w:type="spellEnd"/>
      <w:r w:rsidRPr="00015005">
        <w:rPr>
          <w:lang w:val="es-ES" w:eastAsia="es-ES"/>
        </w:rPr>
        <w:t xml:space="preserve"> Res </w:t>
      </w:r>
      <w:proofErr w:type="spellStart"/>
      <w:r w:rsidRPr="00015005">
        <w:rPr>
          <w:lang w:val="es-ES" w:eastAsia="es-ES"/>
        </w:rPr>
        <w:t>Comm</w:t>
      </w:r>
      <w:proofErr w:type="spellEnd"/>
      <w:r w:rsidRPr="00015005">
        <w:rPr>
          <w:lang w:val="es-ES" w:eastAsia="es-ES"/>
        </w:rPr>
        <w:t xml:space="preserve">. 1987 [acceso: 26/07/2022]; 1:1-11. Disponible en: </w:t>
      </w:r>
      <w:hyperlink r:id="rId23" w:history="1">
        <w:r w:rsidRPr="00015005">
          <w:rPr>
            <w:color w:val="0000FF"/>
            <w:u w:val="single"/>
            <w:lang w:val="es-ES" w:eastAsia="es-ES"/>
          </w:rPr>
          <w:t>https://www.researchgate.net/publication/306198091_The_grading_of_sepsis_and_the_assessment_of_its_prognosis_in_the_surgical_patient_A_review</w:t>
        </w:r>
      </w:hyperlink>
      <w:r w:rsidRPr="00015005">
        <w:rPr>
          <w:lang w:val="es-ES" w:eastAsia="es-ES"/>
        </w:rPr>
        <w:t xml:space="preserve"> </w:t>
      </w:r>
    </w:p>
    <w:p w14:paraId="4E3BCCE1" w14:textId="77777777" w:rsidR="00015005" w:rsidRPr="00015005" w:rsidRDefault="00015005" w:rsidP="00015005">
      <w:pPr>
        <w:suppressAutoHyphens/>
        <w:spacing w:line="360" w:lineRule="auto"/>
        <w:rPr>
          <w:lang w:val="en-US" w:eastAsia="es-ES"/>
        </w:rPr>
      </w:pPr>
      <w:r w:rsidRPr="00015005">
        <w:rPr>
          <w:lang w:val="en-US" w:eastAsia="es-ES"/>
        </w:rPr>
        <w:t xml:space="preserve">20. </w:t>
      </w:r>
      <w:proofErr w:type="spellStart"/>
      <w:r w:rsidRPr="00015005">
        <w:rPr>
          <w:lang w:val="en-US" w:eastAsia="es-ES"/>
        </w:rPr>
        <w:t>Teichmann</w:t>
      </w:r>
      <w:proofErr w:type="spellEnd"/>
      <w:r w:rsidRPr="00015005">
        <w:rPr>
          <w:lang w:val="en-US" w:eastAsia="es-ES"/>
        </w:rPr>
        <w:t xml:space="preserve"> W, </w:t>
      </w:r>
      <w:proofErr w:type="spellStart"/>
      <w:r w:rsidRPr="00015005">
        <w:rPr>
          <w:lang w:val="en-US" w:eastAsia="es-ES"/>
        </w:rPr>
        <w:t>Whittmann</w:t>
      </w:r>
      <w:proofErr w:type="spellEnd"/>
      <w:r w:rsidRPr="00015005">
        <w:rPr>
          <w:lang w:val="en-US" w:eastAsia="es-ES"/>
        </w:rPr>
        <w:t xml:space="preserve"> DH, </w:t>
      </w:r>
      <w:proofErr w:type="spellStart"/>
      <w:r w:rsidRPr="00015005">
        <w:rPr>
          <w:lang w:val="en-US" w:eastAsia="es-ES"/>
        </w:rPr>
        <w:t>Andreone</w:t>
      </w:r>
      <w:proofErr w:type="spellEnd"/>
      <w:r w:rsidRPr="00015005">
        <w:rPr>
          <w:lang w:val="en-US" w:eastAsia="es-ES"/>
        </w:rPr>
        <w:t xml:space="preserve"> PA. Scheduled reoperations (</w:t>
      </w:r>
      <w:proofErr w:type="spellStart"/>
      <w:r w:rsidRPr="00015005">
        <w:rPr>
          <w:lang w:val="en-US" w:eastAsia="es-ES"/>
        </w:rPr>
        <w:t>ettapenlavage</w:t>
      </w:r>
      <w:proofErr w:type="spellEnd"/>
      <w:r w:rsidRPr="00015005">
        <w:rPr>
          <w:lang w:val="en-US" w:eastAsia="es-ES"/>
        </w:rPr>
        <w:t>) for diffuse peritonitis Arch Surg. 1986; 121: [</w:t>
      </w:r>
      <w:proofErr w:type="spellStart"/>
      <w:r w:rsidRPr="00015005">
        <w:rPr>
          <w:lang w:val="en-US" w:eastAsia="es-ES"/>
        </w:rPr>
        <w:t>aprox</w:t>
      </w:r>
      <w:proofErr w:type="spellEnd"/>
      <w:r w:rsidRPr="00015005">
        <w:rPr>
          <w:lang w:val="en-US" w:eastAsia="es-ES"/>
        </w:rPr>
        <w:t xml:space="preserve"> </w:t>
      </w:r>
      <w:proofErr w:type="spellStart"/>
      <w:r w:rsidRPr="00015005">
        <w:rPr>
          <w:lang w:val="en-US" w:eastAsia="es-ES"/>
        </w:rPr>
        <w:t>5p</w:t>
      </w:r>
      <w:proofErr w:type="spellEnd"/>
      <w:r w:rsidRPr="00015005">
        <w:rPr>
          <w:lang w:val="en-US" w:eastAsia="es-ES"/>
        </w:rPr>
        <w:t>.]. DOI: 10.1001/</w:t>
      </w:r>
      <w:proofErr w:type="spellStart"/>
      <w:r w:rsidRPr="00015005">
        <w:rPr>
          <w:lang w:val="en-US" w:eastAsia="es-ES"/>
        </w:rPr>
        <w:t>archsurg.1986.01400020033002</w:t>
      </w:r>
      <w:proofErr w:type="spellEnd"/>
    </w:p>
    <w:p w14:paraId="672FC301" w14:textId="77777777" w:rsidR="00015005" w:rsidRPr="00015005" w:rsidRDefault="00015005" w:rsidP="00015005">
      <w:pPr>
        <w:suppressAutoHyphens/>
        <w:spacing w:line="360" w:lineRule="auto"/>
        <w:rPr>
          <w:lang w:val="es-ES" w:eastAsia="es-ES"/>
        </w:rPr>
      </w:pPr>
      <w:r w:rsidRPr="00015005">
        <w:rPr>
          <w:lang w:val="en-US" w:eastAsia="es-ES"/>
        </w:rPr>
        <w:t xml:space="preserve">21. </w:t>
      </w:r>
      <w:proofErr w:type="spellStart"/>
      <w:r w:rsidRPr="00015005">
        <w:rPr>
          <w:lang w:val="en-US" w:eastAsia="es-ES"/>
        </w:rPr>
        <w:t>Wacha</w:t>
      </w:r>
      <w:proofErr w:type="spellEnd"/>
      <w:r w:rsidRPr="00015005">
        <w:rPr>
          <w:lang w:val="en-US" w:eastAsia="es-ES"/>
        </w:rPr>
        <w:t xml:space="preserve"> </w:t>
      </w:r>
      <w:proofErr w:type="spellStart"/>
      <w:r w:rsidRPr="00015005">
        <w:rPr>
          <w:lang w:val="en-US" w:eastAsia="es-ES"/>
        </w:rPr>
        <w:t>HLM</w:t>
      </w:r>
      <w:proofErr w:type="spellEnd"/>
      <w:r w:rsidRPr="00015005">
        <w:rPr>
          <w:lang w:val="en-US" w:eastAsia="es-ES"/>
        </w:rPr>
        <w:t xml:space="preserve">, Feldman U. Mannheim Peritonitis Index: Prediction of risk of death from peritonitis. Construction of a statistical and validation of an empirically based index. </w:t>
      </w:r>
      <w:proofErr w:type="spellStart"/>
      <w:r w:rsidRPr="00015005">
        <w:rPr>
          <w:lang w:val="es-ES" w:eastAsia="es-ES"/>
        </w:rPr>
        <w:t>Theoret</w:t>
      </w:r>
      <w:proofErr w:type="spellEnd"/>
      <w:r w:rsidRPr="00015005">
        <w:rPr>
          <w:lang w:val="es-ES" w:eastAsia="es-ES"/>
        </w:rPr>
        <w:t xml:space="preserve"> </w:t>
      </w:r>
      <w:proofErr w:type="spellStart"/>
      <w:r w:rsidRPr="00015005">
        <w:rPr>
          <w:lang w:val="es-ES" w:eastAsia="es-ES"/>
        </w:rPr>
        <w:t>Surg</w:t>
      </w:r>
      <w:proofErr w:type="spellEnd"/>
      <w:r w:rsidRPr="00015005">
        <w:rPr>
          <w:lang w:val="es-ES" w:eastAsia="es-ES"/>
        </w:rPr>
        <w:t xml:space="preserve">. 1987; 1:169-77. Disponible en: </w:t>
      </w:r>
      <w:hyperlink r:id="rId24" w:history="1">
        <w:r w:rsidRPr="00015005">
          <w:rPr>
            <w:color w:val="0000FF"/>
            <w:u w:val="single"/>
            <w:lang w:val="es-ES" w:eastAsia="es-ES"/>
          </w:rPr>
          <w:t>https://pubmed.ncbi.nlm.nih.gov/3568820/</w:t>
        </w:r>
      </w:hyperlink>
      <w:r w:rsidRPr="00015005">
        <w:rPr>
          <w:lang w:val="es-ES" w:eastAsia="es-ES"/>
        </w:rPr>
        <w:t xml:space="preserve"> </w:t>
      </w:r>
    </w:p>
    <w:p w14:paraId="2E58F374" w14:textId="77777777" w:rsidR="00015005" w:rsidRPr="00015005" w:rsidRDefault="00015005" w:rsidP="00015005">
      <w:pPr>
        <w:suppressAutoHyphens/>
        <w:spacing w:line="360" w:lineRule="auto"/>
        <w:rPr>
          <w:lang w:val="es-CU" w:eastAsia="es-ES"/>
        </w:rPr>
      </w:pPr>
      <w:r w:rsidRPr="00015005">
        <w:rPr>
          <w:lang w:val="en-US" w:eastAsia="es-ES"/>
        </w:rPr>
        <w:t xml:space="preserve">22. </w:t>
      </w:r>
      <w:proofErr w:type="spellStart"/>
      <w:r w:rsidRPr="00015005">
        <w:rPr>
          <w:lang w:val="en-US" w:eastAsia="es-ES"/>
        </w:rPr>
        <w:t>Scapellato</w:t>
      </w:r>
      <w:proofErr w:type="spellEnd"/>
      <w:r w:rsidRPr="00015005">
        <w:rPr>
          <w:lang w:val="en-US" w:eastAsia="es-ES"/>
        </w:rPr>
        <w:t xml:space="preserve"> S, </w:t>
      </w:r>
      <w:proofErr w:type="spellStart"/>
      <w:r w:rsidRPr="00015005">
        <w:rPr>
          <w:lang w:val="en-US" w:eastAsia="es-ES"/>
        </w:rPr>
        <w:t>Parrinelo</w:t>
      </w:r>
      <w:proofErr w:type="spellEnd"/>
      <w:r w:rsidRPr="00015005">
        <w:rPr>
          <w:lang w:val="en-US" w:eastAsia="es-ES"/>
        </w:rPr>
        <w:t xml:space="preserve"> V, </w:t>
      </w:r>
      <w:proofErr w:type="spellStart"/>
      <w:r w:rsidRPr="00015005">
        <w:rPr>
          <w:lang w:val="en-US" w:eastAsia="es-ES"/>
        </w:rPr>
        <w:t>Sciuto</w:t>
      </w:r>
      <w:proofErr w:type="spellEnd"/>
      <w:r w:rsidRPr="00015005">
        <w:rPr>
          <w:lang w:val="en-US" w:eastAsia="es-ES"/>
        </w:rPr>
        <w:t xml:space="preserve"> GS, </w:t>
      </w:r>
      <w:proofErr w:type="spellStart"/>
      <w:r w:rsidRPr="00015005">
        <w:rPr>
          <w:lang w:val="en-US" w:eastAsia="es-ES"/>
        </w:rPr>
        <w:t>Castorina</w:t>
      </w:r>
      <w:proofErr w:type="spellEnd"/>
      <w:r w:rsidRPr="00015005">
        <w:rPr>
          <w:lang w:val="en-US" w:eastAsia="es-ES"/>
        </w:rPr>
        <w:t xml:space="preserve"> G, </w:t>
      </w:r>
      <w:proofErr w:type="spellStart"/>
      <w:r w:rsidRPr="00015005">
        <w:rPr>
          <w:lang w:val="en-US" w:eastAsia="es-ES"/>
        </w:rPr>
        <w:t>Buffone</w:t>
      </w:r>
      <w:proofErr w:type="spellEnd"/>
      <w:r w:rsidRPr="00015005">
        <w:rPr>
          <w:lang w:val="en-US" w:eastAsia="es-ES"/>
        </w:rPr>
        <w:t xml:space="preserve"> A, </w:t>
      </w:r>
      <w:proofErr w:type="spellStart"/>
      <w:r w:rsidRPr="00015005">
        <w:rPr>
          <w:lang w:val="en-US" w:eastAsia="es-ES"/>
        </w:rPr>
        <w:t>Cirino</w:t>
      </w:r>
      <w:proofErr w:type="spellEnd"/>
      <w:r w:rsidRPr="00015005">
        <w:rPr>
          <w:lang w:val="en-US" w:eastAsia="es-ES"/>
        </w:rPr>
        <w:t xml:space="preserve"> E. Valuation on prognostic factors about secondary acute peritonitis: review of 255 cases. </w:t>
      </w:r>
      <w:r w:rsidRPr="00015005">
        <w:rPr>
          <w:lang w:val="es-ES" w:eastAsia="es-ES"/>
        </w:rPr>
        <w:t xml:space="preserve">Ann </w:t>
      </w:r>
      <w:proofErr w:type="spellStart"/>
      <w:r w:rsidRPr="00015005">
        <w:rPr>
          <w:lang w:val="es-ES" w:eastAsia="es-ES"/>
        </w:rPr>
        <w:t>Ital</w:t>
      </w:r>
      <w:proofErr w:type="spellEnd"/>
      <w:r w:rsidRPr="00015005">
        <w:rPr>
          <w:lang w:val="es-ES" w:eastAsia="es-ES"/>
        </w:rPr>
        <w:t xml:space="preserve"> </w:t>
      </w:r>
      <w:proofErr w:type="spellStart"/>
      <w:r w:rsidRPr="00015005">
        <w:rPr>
          <w:lang w:val="es-ES" w:eastAsia="es-ES"/>
        </w:rPr>
        <w:t>Chir</w:t>
      </w:r>
      <w:proofErr w:type="spellEnd"/>
      <w:r w:rsidRPr="00015005">
        <w:rPr>
          <w:lang w:val="es-ES" w:eastAsia="es-ES"/>
        </w:rPr>
        <w:t>. 2004 [acceso: 29/06/2022]; 75(2</w:t>
      </w:r>
      <w:proofErr w:type="gramStart"/>
      <w:r w:rsidRPr="00015005">
        <w:rPr>
          <w:lang w:val="es-ES" w:eastAsia="es-ES"/>
        </w:rPr>
        <w:t>):[</w:t>
      </w:r>
      <w:proofErr w:type="spellStart"/>
      <w:proofErr w:type="gramEnd"/>
      <w:r w:rsidRPr="00015005">
        <w:rPr>
          <w:lang w:val="es-ES" w:eastAsia="es-ES"/>
        </w:rPr>
        <w:t>aprox</w:t>
      </w:r>
      <w:proofErr w:type="spellEnd"/>
      <w:r w:rsidRPr="00015005">
        <w:rPr>
          <w:lang w:val="es-ES" w:eastAsia="es-ES"/>
        </w:rPr>
        <w:t xml:space="preserve"> </w:t>
      </w:r>
      <w:proofErr w:type="spellStart"/>
      <w:r w:rsidRPr="00015005">
        <w:rPr>
          <w:lang w:val="es-ES" w:eastAsia="es-ES"/>
        </w:rPr>
        <w:t>4p</w:t>
      </w:r>
      <w:proofErr w:type="spellEnd"/>
      <w:r w:rsidRPr="00015005">
        <w:rPr>
          <w:lang w:val="es-ES" w:eastAsia="es-ES"/>
        </w:rPr>
        <w:t xml:space="preserve">]. </w:t>
      </w:r>
      <w:r w:rsidRPr="00015005">
        <w:rPr>
          <w:lang w:val="es-CU" w:eastAsia="es-ES"/>
        </w:rPr>
        <w:t xml:space="preserve">Disponible en: </w:t>
      </w:r>
      <w:hyperlink r:id="rId25" w:history="1">
        <w:r w:rsidRPr="00015005">
          <w:rPr>
            <w:color w:val="0000FF"/>
            <w:u w:val="single"/>
            <w:lang w:val="es-CU" w:eastAsia="es-ES"/>
          </w:rPr>
          <w:t>http://europepmc.org/article/MED/15386997</w:t>
        </w:r>
      </w:hyperlink>
      <w:r w:rsidRPr="00015005">
        <w:rPr>
          <w:lang w:val="es-CU" w:eastAsia="es-ES"/>
        </w:rPr>
        <w:t xml:space="preserve"> </w:t>
      </w:r>
    </w:p>
    <w:p w14:paraId="258066CF" w14:textId="77777777" w:rsidR="00015005" w:rsidRPr="00015005" w:rsidRDefault="00015005" w:rsidP="00015005">
      <w:pPr>
        <w:suppressAutoHyphens/>
        <w:spacing w:line="360" w:lineRule="auto"/>
        <w:rPr>
          <w:lang w:val="en-US" w:eastAsia="es-ES"/>
        </w:rPr>
      </w:pPr>
      <w:r w:rsidRPr="00015005">
        <w:rPr>
          <w:lang w:val="en-US" w:eastAsia="es-ES"/>
        </w:rPr>
        <w:t xml:space="preserve">23. </w:t>
      </w:r>
      <w:proofErr w:type="spellStart"/>
      <w:r w:rsidRPr="00015005">
        <w:rPr>
          <w:lang w:val="en-US" w:eastAsia="es-ES"/>
        </w:rPr>
        <w:t>Ranson</w:t>
      </w:r>
      <w:proofErr w:type="spellEnd"/>
      <w:r w:rsidRPr="00015005">
        <w:rPr>
          <w:lang w:val="en-US" w:eastAsia="es-ES"/>
        </w:rPr>
        <w:t xml:space="preserve"> JH. Diagnostic standards for acute Pancreatitis. World J Surg. 1997; </w:t>
      </w:r>
      <w:proofErr w:type="gramStart"/>
      <w:r w:rsidRPr="00015005">
        <w:rPr>
          <w:lang w:val="en-US" w:eastAsia="es-ES"/>
        </w:rPr>
        <w:t>21:[</w:t>
      </w:r>
      <w:proofErr w:type="spellStart"/>
      <w:proofErr w:type="gramEnd"/>
      <w:r w:rsidRPr="00015005">
        <w:rPr>
          <w:lang w:val="en-US" w:eastAsia="es-ES"/>
        </w:rPr>
        <w:t>aprox</w:t>
      </w:r>
      <w:proofErr w:type="spellEnd"/>
      <w:r w:rsidRPr="00015005">
        <w:rPr>
          <w:lang w:val="en-US" w:eastAsia="es-ES"/>
        </w:rPr>
        <w:t xml:space="preserve"> </w:t>
      </w:r>
      <w:proofErr w:type="spellStart"/>
      <w:r w:rsidRPr="00015005">
        <w:rPr>
          <w:lang w:val="en-US" w:eastAsia="es-ES"/>
        </w:rPr>
        <w:t>6p</w:t>
      </w:r>
      <w:proofErr w:type="spellEnd"/>
      <w:r w:rsidRPr="00015005">
        <w:rPr>
          <w:lang w:val="en-US" w:eastAsia="es-ES"/>
        </w:rPr>
        <w:t>.]. DOI: 10.1007/</w:t>
      </w:r>
      <w:proofErr w:type="spellStart"/>
      <w:r w:rsidRPr="00015005">
        <w:rPr>
          <w:lang w:val="en-US" w:eastAsia="es-ES"/>
        </w:rPr>
        <w:t>s002689900205</w:t>
      </w:r>
      <w:proofErr w:type="spellEnd"/>
    </w:p>
    <w:p w14:paraId="49F4D97B" w14:textId="77777777" w:rsidR="00015005" w:rsidRPr="00015005" w:rsidRDefault="00015005" w:rsidP="00015005">
      <w:pPr>
        <w:suppressAutoHyphens/>
        <w:spacing w:line="360" w:lineRule="auto"/>
        <w:rPr>
          <w:lang w:val="en-US" w:eastAsia="es-ES"/>
        </w:rPr>
      </w:pPr>
      <w:r w:rsidRPr="00015005">
        <w:rPr>
          <w:lang w:val="en-US" w:eastAsia="es-ES"/>
        </w:rPr>
        <w:t xml:space="preserve">24. Biondo S, Ramos E, </w:t>
      </w:r>
      <w:proofErr w:type="spellStart"/>
      <w:r w:rsidRPr="00015005">
        <w:rPr>
          <w:lang w:val="en-US" w:eastAsia="es-ES"/>
        </w:rPr>
        <w:t>Fraccalvieri</w:t>
      </w:r>
      <w:proofErr w:type="spellEnd"/>
      <w:r w:rsidRPr="00015005">
        <w:rPr>
          <w:lang w:val="en-US" w:eastAsia="es-ES"/>
        </w:rPr>
        <w:t xml:space="preserve"> D, Kreisler E, Marti J, </w:t>
      </w:r>
      <w:proofErr w:type="spellStart"/>
      <w:r w:rsidRPr="00015005">
        <w:rPr>
          <w:lang w:val="en-US" w:eastAsia="es-ES"/>
        </w:rPr>
        <w:t>Jaurrieta</w:t>
      </w:r>
      <w:proofErr w:type="spellEnd"/>
      <w:r w:rsidRPr="00015005">
        <w:rPr>
          <w:lang w:val="en-US" w:eastAsia="es-ES"/>
        </w:rPr>
        <w:t xml:space="preserve"> E. Comparative study of left colonic Peritonitis Severity Score and Mannheim Peritonitis Index. Br J Surg. 2006; </w:t>
      </w:r>
      <w:proofErr w:type="gramStart"/>
      <w:r w:rsidRPr="00015005">
        <w:rPr>
          <w:lang w:val="en-US" w:eastAsia="es-ES"/>
        </w:rPr>
        <w:t>93:[</w:t>
      </w:r>
      <w:proofErr w:type="spellStart"/>
      <w:proofErr w:type="gramEnd"/>
      <w:r w:rsidRPr="00015005">
        <w:rPr>
          <w:lang w:val="en-US" w:eastAsia="es-ES"/>
        </w:rPr>
        <w:t>aprox</w:t>
      </w:r>
      <w:proofErr w:type="spellEnd"/>
      <w:r w:rsidRPr="00015005">
        <w:rPr>
          <w:lang w:val="en-US" w:eastAsia="es-ES"/>
        </w:rPr>
        <w:t xml:space="preserve"> </w:t>
      </w:r>
      <w:proofErr w:type="spellStart"/>
      <w:r w:rsidRPr="00015005">
        <w:rPr>
          <w:lang w:val="en-US" w:eastAsia="es-ES"/>
        </w:rPr>
        <w:t>6p</w:t>
      </w:r>
      <w:proofErr w:type="spellEnd"/>
      <w:r w:rsidRPr="00015005">
        <w:rPr>
          <w:lang w:val="en-US" w:eastAsia="es-ES"/>
        </w:rPr>
        <w:t>.]. DOI: 10.1002/</w:t>
      </w:r>
      <w:proofErr w:type="spellStart"/>
      <w:r w:rsidRPr="00015005">
        <w:rPr>
          <w:lang w:val="en-US" w:eastAsia="es-ES"/>
        </w:rPr>
        <w:t>bjs.5326</w:t>
      </w:r>
      <w:proofErr w:type="spellEnd"/>
    </w:p>
    <w:p w14:paraId="51482C0F" w14:textId="77777777" w:rsidR="00015005" w:rsidRPr="00015005" w:rsidRDefault="00015005" w:rsidP="00015005">
      <w:pPr>
        <w:suppressAutoHyphens/>
        <w:spacing w:line="360" w:lineRule="auto"/>
        <w:rPr>
          <w:lang w:val="en-US" w:eastAsia="es-ES"/>
        </w:rPr>
      </w:pPr>
      <w:r w:rsidRPr="00015005">
        <w:rPr>
          <w:lang w:val="en-US" w:eastAsia="es-ES"/>
        </w:rPr>
        <w:t xml:space="preserve">25. Thorsen K, </w:t>
      </w:r>
      <w:proofErr w:type="spellStart"/>
      <w:r w:rsidRPr="00015005">
        <w:rPr>
          <w:lang w:val="en-US" w:eastAsia="es-ES"/>
        </w:rPr>
        <w:t>Søreide</w:t>
      </w:r>
      <w:proofErr w:type="spellEnd"/>
      <w:r w:rsidRPr="00015005">
        <w:rPr>
          <w:lang w:val="en-US" w:eastAsia="es-ES"/>
        </w:rPr>
        <w:t xml:space="preserve"> JA, </w:t>
      </w:r>
      <w:proofErr w:type="spellStart"/>
      <w:r w:rsidRPr="00015005">
        <w:rPr>
          <w:lang w:val="en-US" w:eastAsia="es-ES"/>
        </w:rPr>
        <w:t>Søreide</w:t>
      </w:r>
      <w:proofErr w:type="spellEnd"/>
      <w:r w:rsidRPr="00015005">
        <w:rPr>
          <w:lang w:val="en-US" w:eastAsia="es-ES"/>
        </w:rPr>
        <w:t xml:space="preserve"> K. Scoring systems for outcome prediction in patients with perforated peptic ulcer.  Scandinavian Journal of Trauma, Resuscitation and Emergency Medicine. 2013 [</w:t>
      </w:r>
      <w:proofErr w:type="spellStart"/>
      <w:r w:rsidRPr="00015005">
        <w:rPr>
          <w:lang w:val="en-US" w:eastAsia="es-ES"/>
        </w:rPr>
        <w:t>acceso</w:t>
      </w:r>
      <w:proofErr w:type="spellEnd"/>
      <w:r w:rsidRPr="00015005">
        <w:rPr>
          <w:lang w:val="en-US" w:eastAsia="es-ES"/>
        </w:rPr>
        <w:t xml:space="preserve">: 29/06/2022]; 21:25. Disponible </w:t>
      </w:r>
      <w:proofErr w:type="spellStart"/>
      <w:r w:rsidRPr="00015005">
        <w:rPr>
          <w:lang w:val="en-US" w:eastAsia="es-ES"/>
        </w:rPr>
        <w:t>en</w:t>
      </w:r>
      <w:proofErr w:type="spellEnd"/>
      <w:r w:rsidRPr="00015005">
        <w:rPr>
          <w:lang w:val="en-US" w:eastAsia="es-ES"/>
        </w:rPr>
        <w:t xml:space="preserve">: </w:t>
      </w:r>
      <w:hyperlink r:id="rId26" w:history="1">
        <w:r w:rsidRPr="00015005">
          <w:rPr>
            <w:color w:val="0000FF"/>
            <w:szCs w:val="22"/>
            <w:u w:val="single"/>
            <w:lang w:val="en-US" w:eastAsia="es-ES"/>
          </w:rPr>
          <w:t>http://www.sjtrem.com/content/21/1/25</w:t>
        </w:r>
      </w:hyperlink>
      <w:r w:rsidRPr="00015005">
        <w:rPr>
          <w:lang w:val="en-US" w:eastAsia="es-ES"/>
        </w:rPr>
        <w:t xml:space="preserve"> </w:t>
      </w:r>
    </w:p>
    <w:p w14:paraId="58CF1643" w14:textId="77777777" w:rsidR="00015005" w:rsidRPr="00015005" w:rsidRDefault="00015005" w:rsidP="00015005">
      <w:pPr>
        <w:suppressAutoHyphens/>
        <w:spacing w:line="360" w:lineRule="auto"/>
        <w:rPr>
          <w:lang w:val="en-US" w:eastAsia="es-ES"/>
        </w:rPr>
      </w:pPr>
      <w:r w:rsidRPr="00015005">
        <w:rPr>
          <w:lang w:val="en-US" w:eastAsia="es-ES"/>
        </w:rPr>
        <w:t>26. Copeland GP. The POSSUM System of Surgical Audit. Archives of Surgery. 2002 [</w:t>
      </w:r>
      <w:proofErr w:type="spellStart"/>
      <w:r w:rsidRPr="00015005">
        <w:rPr>
          <w:lang w:val="en-US" w:eastAsia="es-ES"/>
        </w:rPr>
        <w:t>acceso</w:t>
      </w:r>
      <w:proofErr w:type="spellEnd"/>
      <w:r w:rsidRPr="00015005">
        <w:rPr>
          <w:lang w:val="en-US" w:eastAsia="es-ES"/>
        </w:rPr>
        <w:t xml:space="preserve">: 29/6/2022]; 137(1):15-9. Disponible </w:t>
      </w:r>
      <w:proofErr w:type="spellStart"/>
      <w:r w:rsidRPr="00015005">
        <w:rPr>
          <w:lang w:val="en-US" w:eastAsia="es-ES"/>
        </w:rPr>
        <w:t>en</w:t>
      </w:r>
      <w:proofErr w:type="spellEnd"/>
      <w:r w:rsidRPr="00015005">
        <w:rPr>
          <w:lang w:val="en-US" w:eastAsia="es-ES"/>
        </w:rPr>
        <w:t xml:space="preserve">: </w:t>
      </w:r>
      <w:hyperlink r:id="rId27" w:history="1">
        <w:r w:rsidRPr="00015005">
          <w:rPr>
            <w:color w:val="0000FF"/>
            <w:u w:val="single"/>
            <w:lang w:val="en-US" w:eastAsia="es-ES"/>
          </w:rPr>
          <w:t>https://doi.org/10.1001/archsurg.137.1.15</w:t>
        </w:r>
      </w:hyperlink>
      <w:r w:rsidRPr="00015005">
        <w:rPr>
          <w:lang w:val="en-US" w:eastAsia="es-ES"/>
        </w:rPr>
        <w:t xml:space="preserve"> </w:t>
      </w:r>
    </w:p>
    <w:p w14:paraId="1B95E7E0" w14:textId="77777777" w:rsidR="00015005" w:rsidRPr="00015005" w:rsidRDefault="00015005" w:rsidP="00015005">
      <w:pPr>
        <w:suppressAutoHyphens/>
        <w:spacing w:line="360" w:lineRule="auto"/>
        <w:rPr>
          <w:lang w:val="es-ES" w:eastAsia="es-ES"/>
        </w:rPr>
      </w:pPr>
      <w:r w:rsidRPr="00015005">
        <w:rPr>
          <w:lang w:val="en-US" w:eastAsia="es-ES"/>
        </w:rPr>
        <w:t xml:space="preserve">27. </w:t>
      </w:r>
      <w:proofErr w:type="spellStart"/>
      <w:r w:rsidRPr="00015005">
        <w:rPr>
          <w:lang w:val="en-US" w:eastAsia="es-ES"/>
        </w:rPr>
        <w:t>Pusajó</w:t>
      </w:r>
      <w:proofErr w:type="spellEnd"/>
      <w:r w:rsidRPr="00015005">
        <w:rPr>
          <w:lang w:val="en-US" w:eastAsia="es-ES"/>
        </w:rPr>
        <w:t xml:space="preserve"> </w:t>
      </w:r>
      <w:proofErr w:type="spellStart"/>
      <w:r w:rsidRPr="00015005">
        <w:rPr>
          <w:lang w:val="en-US" w:eastAsia="es-ES"/>
        </w:rPr>
        <w:t>JFBE</w:t>
      </w:r>
      <w:proofErr w:type="spellEnd"/>
      <w:r w:rsidRPr="00015005">
        <w:rPr>
          <w:lang w:val="en-US" w:eastAsia="es-ES"/>
        </w:rPr>
        <w:t xml:space="preserve">, </w:t>
      </w:r>
      <w:proofErr w:type="spellStart"/>
      <w:r w:rsidRPr="00015005">
        <w:rPr>
          <w:lang w:val="en-US" w:eastAsia="es-ES"/>
        </w:rPr>
        <w:t>Doglio</w:t>
      </w:r>
      <w:proofErr w:type="spellEnd"/>
      <w:r w:rsidRPr="00015005">
        <w:rPr>
          <w:lang w:val="en-US" w:eastAsia="es-ES"/>
        </w:rPr>
        <w:t xml:space="preserve"> G, </w:t>
      </w:r>
      <w:proofErr w:type="spellStart"/>
      <w:r w:rsidRPr="00015005">
        <w:rPr>
          <w:lang w:val="en-US" w:eastAsia="es-ES"/>
        </w:rPr>
        <w:t>Cherjovsky</w:t>
      </w:r>
      <w:proofErr w:type="spellEnd"/>
      <w:r w:rsidRPr="00015005">
        <w:rPr>
          <w:lang w:val="en-US" w:eastAsia="es-ES"/>
        </w:rPr>
        <w:t xml:space="preserve"> MR, </w:t>
      </w:r>
      <w:proofErr w:type="spellStart"/>
      <w:r w:rsidRPr="00015005">
        <w:rPr>
          <w:lang w:val="en-US" w:eastAsia="es-ES"/>
        </w:rPr>
        <w:t>Lipinszki</w:t>
      </w:r>
      <w:proofErr w:type="spellEnd"/>
      <w:r w:rsidRPr="00015005">
        <w:rPr>
          <w:lang w:val="en-US" w:eastAsia="es-ES"/>
        </w:rPr>
        <w:t xml:space="preserve"> AI, Hernández MS, </w:t>
      </w:r>
      <w:proofErr w:type="spellStart"/>
      <w:r w:rsidRPr="00015005">
        <w:rPr>
          <w:lang w:val="en-US" w:eastAsia="es-ES"/>
        </w:rPr>
        <w:t>Egurrola</w:t>
      </w:r>
      <w:proofErr w:type="spellEnd"/>
      <w:r w:rsidRPr="00015005">
        <w:rPr>
          <w:lang w:val="en-US" w:eastAsia="es-ES"/>
        </w:rPr>
        <w:t xml:space="preserve"> MA. Postoperative intra-abdominal sepsis requiring reoperation. Arch Surg. 1993 [</w:t>
      </w:r>
      <w:proofErr w:type="spellStart"/>
      <w:r w:rsidRPr="00015005">
        <w:rPr>
          <w:lang w:val="en-US" w:eastAsia="es-ES"/>
        </w:rPr>
        <w:t>acceso</w:t>
      </w:r>
      <w:proofErr w:type="spellEnd"/>
      <w:r w:rsidRPr="00015005">
        <w:rPr>
          <w:lang w:val="en-US" w:eastAsia="es-ES"/>
        </w:rPr>
        <w:t xml:space="preserve">: 29/06/2022]; </w:t>
      </w:r>
      <w:proofErr w:type="gramStart"/>
      <w:r w:rsidRPr="00015005">
        <w:rPr>
          <w:lang w:val="en-US" w:eastAsia="es-ES"/>
        </w:rPr>
        <w:t>128:[</w:t>
      </w:r>
      <w:proofErr w:type="spellStart"/>
      <w:proofErr w:type="gramEnd"/>
      <w:r w:rsidRPr="00015005">
        <w:rPr>
          <w:lang w:val="en-US" w:eastAsia="es-ES"/>
        </w:rPr>
        <w:t>aprox</w:t>
      </w:r>
      <w:proofErr w:type="spellEnd"/>
      <w:r w:rsidRPr="00015005">
        <w:rPr>
          <w:lang w:val="en-US" w:eastAsia="es-ES"/>
        </w:rPr>
        <w:t xml:space="preserve"> </w:t>
      </w:r>
      <w:proofErr w:type="spellStart"/>
      <w:r w:rsidRPr="00015005">
        <w:rPr>
          <w:lang w:val="en-US" w:eastAsia="es-ES"/>
        </w:rPr>
        <w:t>5p</w:t>
      </w:r>
      <w:proofErr w:type="spellEnd"/>
      <w:r w:rsidRPr="00015005">
        <w:rPr>
          <w:lang w:val="en-US" w:eastAsia="es-ES"/>
        </w:rPr>
        <w:t xml:space="preserve">.]. </w:t>
      </w:r>
      <w:r w:rsidRPr="00015005">
        <w:rPr>
          <w:lang w:val="es-ES" w:eastAsia="es-ES"/>
        </w:rPr>
        <w:t xml:space="preserve">Disponible en: </w:t>
      </w:r>
      <w:hyperlink r:id="rId28" w:history="1">
        <w:r w:rsidRPr="00015005">
          <w:rPr>
            <w:color w:val="0000FF"/>
            <w:u w:val="single"/>
            <w:lang w:val="es-ES" w:eastAsia="es-ES"/>
          </w:rPr>
          <w:t>https://www.researchgate.net/publication/14768433</w:t>
        </w:r>
      </w:hyperlink>
      <w:r w:rsidRPr="00015005">
        <w:rPr>
          <w:lang w:val="es-ES" w:eastAsia="es-ES"/>
        </w:rPr>
        <w:t xml:space="preserve"> </w:t>
      </w:r>
    </w:p>
    <w:p w14:paraId="60ED468D" w14:textId="77777777" w:rsidR="00015005" w:rsidRPr="00015005" w:rsidRDefault="00015005" w:rsidP="00015005">
      <w:pPr>
        <w:suppressAutoHyphens/>
        <w:spacing w:line="360" w:lineRule="auto"/>
        <w:rPr>
          <w:lang w:val="es-CU" w:eastAsia="es-ES"/>
        </w:rPr>
      </w:pPr>
      <w:r w:rsidRPr="00015005">
        <w:rPr>
          <w:lang w:val="es-ES" w:eastAsia="es-ES"/>
        </w:rPr>
        <w:lastRenderedPageBreak/>
        <w:t xml:space="preserve">28. van </w:t>
      </w:r>
      <w:proofErr w:type="spellStart"/>
      <w:r w:rsidRPr="00015005">
        <w:rPr>
          <w:lang w:val="es-ES" w:eastAsia="es-ES"/>
        </w:rPr>
        <w:t>Ruler</w:t>
      </w:r>
      <w:proofErr w:type="spellEnd"/>
      <w:r w:rsidRPr="00015005">
        <w:rPr>
          <w:lang w:val="es-ES" w:eastAsia="es-ES"/>
        </w:rPr>
        <w:t xml:space="preserve"> O, </w:t>
      </w:r>
      <w:proofErr w:type="spellStart"/>
      <w:r w:rsidRPr="00015005">
        <w:rPr>
          <w:lang w:val="es-ES" w:eastAsia="es-ES"/>
        </w:rPr>
        <w:t>Kiewiet</w:t>
      </w:r>
      <w:proofErr w:type="spellEnd"/>
      <w:r w:rsidRPr="00015005">
        <w:rPr>
          <w:lang w:val="es-ES" w:eastAsia="es-ES"/>
        </w:rPr>
        <w:t xml:space="preserve"> </w:t>
      </w:r>
      <w:proofErr w:type="spellStart"/>
      <w:r w:rsidRPr="00015005">
        <w:rPr>
          <w:lang w:val="es-ES" w:eastAsia="es-ES"/>
        </w:rPr>
        <w:t>JJ</w:t>
      </w:r>
      <w:proofErr w:type="spellEnd"/>
      <w:r w:rsidRPr="00015005">
        <w:rPr>
          <w:lang w:val="es-ES" w:eastAsia="es-ES"/>
        </w:rPr>
        <w:t xml:space="preserve">, </w:t>
      </w:r>
      <w:proofErr w:type="spellStart"/>
      <w:r w:rsidRPr="00015005">
        <w:rPr>
          <w:lang w:val="es-ES" w:eastAsia="es-ES"/>
        </w:rPr>
        <w:t>Boer</w:t>
      </w:r>
      <w:proofErr w:type="spellEnd"/>
      <w:r w:rsidRPr="00015005">
        <w:rPr>
          <w:lang w:val="es-ES" w:eastAsia="es-ES"/>
        </w:rPr>
        <w:t xml:space="preserve"> KR, </w:t>
      </w:r>
      <w:proofErr w:type="spellStart"/>
      <w:r w:rsidRPr="00015005">
        <w:rPr>
          <w:lang w:val="es-ES" w:eastAsia="es-ES"/>
        </w:rPr>
        <w:t>Lamme</w:t>
      </w:r>
      <w:proofErr w:type="spellEnd"/>
      <w:r w:rsidRPr="00015005">
        <w:rPr>
          <w:lang w:val="es-ES" w:eastAsia="es-ES"/>
        </w:rPr>
        <w:t xml:space="preserve"> B, </w:t>
      </w:r>
      <w:proofErr w:type="spellStart"/>
      <w:r w:rsidRPr="00015005">
        <w:rPr>
          <w:lang w:val="es-ES" w:eastAsia="es-ES"/>
        </w:rPr>
        <w:t>Gouma</w:t>
      </w:r>
      <w:proofErr w:type="spellEnd"/>
      <w:r w:rsidRPr="00015005">
        <w:rPr>
          <w:lang w:val="es-ES" w:eastAsia="es-ES"/>
        </w:rPr>
        <w:t xml:space="preserve"> DJ, </w:t>
      </w:r>
      <w:proofErr w:type="spellStart"/>
      <w:r w:rsidRPr="00015005">
        <w:rPr>
          <w:lang w:val="es-ES" w:eastAsia="es-ES"/>
        </w:rPr>
        <w:t>Boermeester</w:t>
      </w:r>
      <w:proofErr w:type="spellEnd"/>
      <w:r w:rsidRPr="00015005">
        <w:rPr>
          <w:lang w:val="es-ES" w:eastAsia="es-ES"/>
        </w:rPr>
        <w:t xml:space="preserve"> MA, et al. </w:t>
      </w:r>
      <w:r w:rsidRPr="00015005">
        <w:rPr>
          <w:lang w:val="en-US" w:eastAsia="es-ES"/>
        </w:rPr>
        <w:t xml:space="preserve">Failure of available scoring systems to predict ongoing infection in patients with abdominal sepsis after their initial emergency laparotomy. </w:t>
      </w:r>
      <w:proofErr w:type="spellStart"/>
      <w:r w:rsidRPr="00015005">
        <w:rPr>
          <w:lang w:val="es-CU" w:eastAsia="es-ES"/>
        </w:rPr>
        <w:t>BMC</w:t>
      </w:r>
      <w:proofErr w:type="spellEnd"/>
      <w:r w:rsidRPr="00015005">
        <w:rPr>
          <w:lang w:val="es-CU" w:eastAsia="es-ES"/>
        </w:rPr>
        <w:t xml:space="preserve"> </w:t>
      </w:r>
      <w:proofErr w:type="spellStart"/>
      <w:r w:rsidRPr="00015005">
        <w:rPr>
          <w:lang w:val="es-CU" w:eastAsia="es-ES"/>
        </w:rPr>
        <w:t>surgery</w:t>
      </w:r>
      <w:proofErr w:type="spellEnd"/>
      <w:r w:rsidRPr="00015005">
        <w:rPr>
          <w:lang w:val="es-CU" w:eastAsia="es-ES"/>
        </w:rPr>
        <w:t>. 2011;</w:t>
      </w:r>
      <w:proofErr w:type="gramStart"/>
      <w:r w:rsidRPr="00015005">
        <w:rPr>
          <w:lang w:val="es-CU" w:eastAsia="es-ES"/>
        </w:rPr>
        <w:t>11:[</w:t>
      </w:r>
      <w:proofErr w:type="spellStart"/>
      <w:proofErr w:type="gramEnd"/>
      <w:r w:rsidRPr="00015005">
        <w:rPr>
          <w:lang w:val="es-CU" w:eastAsia="es-ES"/>
        </w:rPr>
        <w:t>aprox</w:t>
      </w:r>
      <w:proofErr w:type="spellEnd"/>
      <w:r w:rsidRPr="00015005">
        <w:rPr>
          <w:lang w:val="es-CU" w:eastAsia="es-ES"/>
        </w:rPr>
        <w:t xml:space="preserve"> </w:t>
      </w:r>
      <w:proofErr w:type="spellStart"/>
      <w:r w:rsidRPr="00015005">
        <w:rPr>
          <w:lang w:val="es-CU" w:eastAsia="es-ES"/>
        </w:rPr>
        <w:t>1p</w:t>
      </w:r>
      <w:proofErr w:type="spellEnd"/>
      <w:r w:rsidRPr="00015005">
        <w:rPr>
          <w:lang w:val="es-CU" w:eastAsia="es-ES"/>
        </w:rPr>
        <w:t xml:space="preserve">.]. </w:t>
      </w:r>
      <w:proofErr w:type="spellStart"/>
      <w:r w:rsidRPr="00015005">
        <w:rPr>
          <w:lang w:val="es-CU" w:eastAsia="es-ES"/>
        </w:rPr>
        <w:t>DOI</w:t>
      </w:r>
      <w:proofErr w:type="spellEnd"/>
      <w:r w:rsidRPr="00015005">
        <w:rPr>
          <w:lang w:val="es-CU" w:eastAsia="es-ES"/>
        </w:rPr>
        <w:t>: 10.1186/1471-2482-11-38</w:t>
      </w:r>
    </w:p>
    <w:p w14:paraId="09B888AF" w14:textId="77777777" w:rsidR="00015005" w:rsidRPr="00015005" w:rsidRDefault="00015005" w:rsidP="00015005">
      <w:pPr>
        <w:suppressAutoHyphens/>
        <w:spacing w:line="360" w:lineRule="auto"/>
        <w:rPr>
          <w:lang w:val="es-ES" w:eastAsia="es-ES"/>
        </w:rPr>
      </w:pPr>
      <w:r w:rsidRPr="00015005">
        <w:rPr>
          <w:lang w:val="es-ES" w:eastAsia="es-ES"/>
        </w:rPr>
        <w:t xml:space="preserve">29. Lombardo Vaillant TA, Soler Morejón C, Lombardo </w:t>
      </w:r>
      <w:proofErr w:type="spellStart"/>
      <w:r w:rsidRPr="00015005">
        <w:rPr>
          <w:lang w:val="es-ES" w:eastAsia="es-ES"/>
        </w:rPr>
        <w:t>Vaillan</w:t>
      </w:r>
      <w:proofErr w:type="spellEnd"/>
      <w:r w:rsidRPr="00015005">
        <w:rPr>
          <w:lang w:val="es-ES" w:eastAsia="es-ES"/>
        </w:rPr>
        <w:t xml:space="preserve"> J, </w:t>
      </w:r>
      <w:proofErr w:type="spellStart"/>
      <w:r w:rsidRPr="00015005">
        <w:rPr>
          <w:lang w:val="es-ES" w:eastAsia="es-ES"/>
        </w:rPr>
        <w:t>Casamayor</w:t>
      </w:r>
      <w:proofErr w:type="spellEnd"/>
      <w:r w:rsidRPr="00015005">
        <w:rPr>
          <w:lang w:val="es-ES" w:eastAsia="es-ES"/>
        </w:rPr>
        <w:t xml:space="preserve"> Laime Z. Aplicación del índice predictivo de reintervención abdominal en el diagnóstico de complicaciones infecciosas intraabdominales. </w:t>
      </w:r>
      <w:proofErr w:type="spellStart"/>
      <w:r w:rsidRPr="00015005">
        <w:rPr>
          <w:lang w:val="es-ES" w:eastAsia="es-ES"/>
        </w:rPr>
        <w:t>Rev</w:t>
      </w:r>
      <w:proofErr w:type="spellEnd"/>
      <w:r w:rsidRPr="00015005">
        <w:rPr>
          <w:lang w:val="es-ES" w:eastAsia="es-ES"/>
        </w:rPr>
        <w:t xml:space="preserve"> </w:t>
      </w:r>
      <w:proofErr w:type="spellStart"/>
      <w:r w:rsidRPr="00015005">
        <w:rPr>
          <w:lang w:val="es-ES" w:eastAsia="es-ES"/>
        </w:rPr>
        <w:t>Cub</w:t>
      </w:r>
      <w:proofErr w:type="spellEnd"/>
      <w:r w:rsidRPr="00015005">
        <w:rPr>
          <w:lang w:val="es-ES" w:eastAsia="es-ES"/>
        </w:rPr>
        <w:t xml:space="preserve"> </w:t>
      </w:r>
      <w:proofErr w:type="spellStart"/>
      <w:r w:rsidRPr="00015005">
        <w:rPr>
          <w:lang w:val="es-ES" w:eastAsia="es-ES"/>
        </w:rPr>
        <w:t>Med</w:t>
      </w:r>
      <w:proofErr w:type="spellEnd"/>
      <w:r w:rsidRPr="00015005">
        <w:rPr>
          <w:lang w:val="es-ES" w:eastAsia="es-ES"/>
        </w:rPr>
        <w:t xml:space="preserve"> Mil. 2009 [acceso: 29/06/2022]; 38(1</w:t>
      </w:r>
      <w:proofErr w:type="gramStart"/>
      <w:r w:rsidRPr="00015005">
        <w:rPr>
          <w:lang w:val="es-ES" w:eastAsia="es-ES"/>
        </w:rPr>
        <w:t>):[</w:t>
      </w:r>
      <w:proofErr w:type="spellStart"/>
      <w:proofErr w:type="gramEnd"/>
      <w:r w:rsidRPr="00015005">
        <w:rPr>
          <w:lang w:val="es-ES" w:eastAsia="es-ES"/>
        </w:rPr>
        <w:t>aprox</w:t>
      </w:r>
      <w:proofErr w:type="spellEnd"/>
      <w:r w:rsidRPr="00015005">
        <w:rPr>
          <w:lang w:val="es-ES" w:eastAsia="es-ES"/>
        </w:rPr>
        <w:t xml:space="preserve"> </w:t>
      </w:r>
      <w:proofErr w:type="spellStart"/>
      <w:r w:rsidRPr="00015005">
        <w:rPr>
          <w:lang w:val="es-ES" w:eastAsia="es-ES"/>
        </w:rPr>
        <w:t>9p</w:t>
      </w:r>
      <w:proofErr w:type="spellEnd"/>
      <w:r w:rsidRPr="00015005">
        <w:rPr>
          <w:lang w:val="es-ES" w:eastAsia="es-ES"/>
        </w:rPr>
        <w:t xml:space="preserve">.]. Disponible en: </w:t>
      </w:r>
      <w:hyperlink r:id="rId29" w:history="1">
        <w:r w:rsidRPr="00015005">
          <w:rPr>
            <w:color w:val="0000FF"/>
            <w:u w:val="single"/>
            <w:lang w:val="es-ES" w:eastAsia="es-ES"/>
          </w:rPr>
          <w:t>http://scielo.sld.cu/scielo.php?script=sci_arttext&amp;pid=S0138-65572009000100002&amp;lng=es</w:t>
        </w:r>
      </w:hyperlink>
      <w:r w:rsidRPr="00015005">
        <w:rPr>
          <w:lang w:val="es-ES" w:eastAsia="es-ES"/>
        </w:rPr>
        <w:t xml:space="preserve"> </w:t>
      </w:r>
    </w:p>
    <w:p w14:paraId="076065EA" w14:textId="77777777" w:rsidR="00015005" w:rsidRPr="00015005" w:rsidRDefault="00015005" w:rsidP="00015005">
      <w:pPr>
        <w:suppressAutoHyphens/>
        <w:spacing w:line="360" w:lineRule="auto"/>
        <w:rPr>
          <w:lang w:val="en-US" w:eastAsia="es-ES"/>
        </w:rPr>
      </w:pPr>
      <w:r w:rsidRPr="00015005">
        <w:rPr>
          <w:lang w:val="en-US" w:eastAsia="es-ES"/>
        </w:rPr>
        <w:t xml:space="preserve">30. Kamil RF, </w:t>
      </w:r>
      <w:proofErr w:type="spellStart"/>
      <w:r w:rsidRPr="00015005">
        <w:rPr>
          <w:lang w:val="en-US" w:eastAsia="es-ES"/>
        </w:rPr>
        <w:t>Lalisang</w:t>
      </w:r>
      <w:proofErr w:type="spellEnd"/>
      <w:r w:rsidRPr="00015005">
        <w:rPr>
          <w:lang w:val="en-US" w:eastAsia="es-ES"/>
        </w:rPr>
        <w:t xml:space="preserve"> TJ, </w:t>
      </w:r>
      <w:proofErr w:type="spellStart"/>
      <w:r w:rsidRPr="00015005">
        <w:rPr>
          <w:lang w:val="en-US" w:eastAsia="es-ES"/>
        </w:rPr>
        <w:t>Kekalih</w:t>
      </w:r>
      <w:proofErr w:type="spellEnd"/>
      <w:r w:rsidRPr="00015005">
        <w:rPr>
          <w:lang w:val="en-US" w:eastAsia="es-ES"/>
        </w:rPr>
        <w:t xml:space="preserve"> A. Merit of APACHE II, </w:t>
      </w:r>
      <w:proofErr w:type="spellStart"/>
      <w:r w:rsidRPr="00015005">
        <w:rPr>
          <w:lang w:val="en-US" w:eastAsia="es-ES"/>
        </w:rPr>
        <w:t>MPI</w:t>
      </w:r>
      <w:proofErr w:type="spellEnd"/>
      <w:r w:rsidRPr="00015005">
        <w:rPr>
          <w:lang w:val="en-US" w:eastAsia="es-ES"/>
        </w:rPr>
        <w:t xml:space="preserve"> and </w:t>
      </w:r>
      <w:proofErr w:type="spellStart"/>
      <w:r w:rsidRPr="00015005">
        <w:rPr>
          <w:lang w:val="en-US" w:eastAsia="es-ES"/>
        </w:rPr>
        <w:t>ARPI</w:t>
      </w:r>
      <w:proofErr w:type="spellEnd"/>
      <w:r w:rsidRPr="00015005">
        <w:rPr>
          <w:lang w:val="en-US" w:eastAsia="es-ES"/>
        </w:rPr>
        <w:t xml:space="preserve"> scores as determinants On Demand Relaparotomy. The New </w:t>
      </w:r>
      <w:proofErr w:type="spellStart"/>
      <w:r w:rsidRPr="00015005">
        <w:rPr>
          <w:lang w:val="en-US" w:eastAsia="es-ES"/>
        </w:rPr>
        <w:t>Ropanasuri</w:t>
      </w:r>
      <w:proofErr w:type="spellEnd"/>
      <w:r w:rsidRPr="00015005">
        <w:rPr>
          <w:lang w:val="en-US" w:eastAsia="es-ES"/>
        </w:rPr>
        <w:t xml:space="preserve"> Journal of Surgery. 2016 [</w:t>
      </w:r>
      <w:proofErr w:type="spellStart"/>
      <w:r w:rsidRPr="00015005">
        <w:rPr>
          <w:lang w:val="en-US" w:eastAsia="es-ES"/>
        </w:rPr>
        <w:t>acceso</w:t>
      </w:r>
      <w:proofErr w:type="spellEnd"/>
      <w:r w:rsidRPr="00015005">
        <w:rPr>
          <w:lang w:val="en-US" w:eastAsia="es-ES"/>
        </w:rPr>
        <w:t>: 29/06/2022]; 1(1</w:t>
      </w:r>
      <w:proofErr w:type="gramStart"/>
      <w:r w:rsidRPr="00015005">
        <w:rPr>
          <w:lang w:val="en-US" w:eastAsia="es-ES"/>
        </w:rPr>
        <w:t>):[</w:t>
      </w:r>
      <w:proofErr w:type="spellStart"/>
      <w:proofErr w:type="gramEnd"/>
      <w:r w:rsidRPr="00015005">
        <w:rPr>
          <w:lang w:val="en-US" w:eastAsia="es-ES"/>
        </w:rPr>
        <w:t>aprox</w:t>
      </w:r>
      <w:proofErr w:type="spellEnd"/>
      <w:r w:rsidRPr="00015005">
        <w:rPr>
          <w:lang w:val="en-US" w:eastAsia="es-ES"/>
        </w:rPr>
        <w:t xml:space="preserve"> </w:t>
      </w:r>
      <w:proofErr w:type="spellStart"/>
      <w:r w:rsidRPr="00015005">
        <w:rPr>
          <w:lang w:val="en-US" w:eastAsia="es-ES"/>
        </w:rPr>
        <w:t>8p</w:t>
      </w:r>
      <w:proofErr w:type="spellEnd"/>
      <w:r w:rsidRPr="00015005">
        <w:rPr>
          <w:lang w:val="en-US" w:eastAsia="es-ES"/>
        </w:rPr>
        <w:t xml:space="preserve">.]. Disponible </w:t>
      </w:r>
      <w:proofErr w:type="spellStart"/>
      <w:r w:rsidRPr="00015005">
        <w:rPr>
          <w:lang w:val="en-US" w:eastAsia="es-ES"/>
        </w:rPr>
        <w:t>en</w:t>
      </w:r>
      <w:proofErr w:type="spellEnd"/>
      <w:r w:rsidRPr="00015005">
        <w:rPr>
          <w:lang w:val="en-US" w:eastAsia="es-ES"/>
        </w:rPr>
        <w:t xml:space="preserve">: </w:t>
      </w:r>
      <w:hyperlink r:id="rId30" w:history="1">
        <w:r w:rsidRPr="00015005">
          <w:rPr>
            <w:color w:val="0000FF"/>
            <w:szCs w:val="22"/>
            <w:u w:val="single"/>
            <w:lang w:val="en-US" w:eastAsia="es-ES"/>
          </w:rPr>
          <w:t>https://scholarhub.ui.ac.id/nrjs/vol1/iss1/5</w:t>
        </w:r>
      </w:hyperlink>
      <w:r w:rsidRPr="00015005">
        <w:rPr>
          <w:lang w:val="en-US" w:eastAsia="es-ES"/>
        </w:rPr>
        <w:t xml:space="preserve"> </w:t>
      </w:r>
    </w:p>
    <w:p w14:paraId="1832684D" w14:textId="77777777" w:rsidR="00015005" w:rsidRPr="00015005" w:rsidRDefault="00015005" w:rsidP="00015005">
      <w:pPr>
        <w:suppressAutoHyphens/>
        <w:spacing w:line="360" w:lineRule="auto"/>
        <w:rPr>
          <w:lang w:val="es-ES" w:eastAsia="es-ES"/>
        </w:rPr>
      </w:pPr>
      <w:r w:rsidRPr="00015005">
        <w:rPr>
          <w:lang w:val="es-ES" w:eastAsia="es-ES"/>
        </w:rPr>
        <w:t xml:space="preserve">31. González Aguilera </w:t>
      </w:r>
      <w:proofErr w:type="spellStart"/>
      <w:r w:rsidRPr="00015005">
        <w:rPr>
          <w:lang w:val="es-ES" w:eastAsia="es-ES"/>
        </w:rPr>
        <w:t>JC</w:t>
      </w:r>
      <w:proofErr w:type="spellEnd"/>
      <w:r w:rsidRPr="00015005">
        <w:rPr>
          <w:lang w:val="es-ES" w:eastAsia="es-ES"/>
        </w:rPr>
        <w:t xml:space="preserve">. Índices y factores pronóstico en pacientes con peritonitis difusas secundarias [Tesis Doctoral]. Granma, Bayamo: Universidad de Granma; 2004. Disponible en: </w:t>
      </w:r>
      <w:hyperlink r:id="rId31" w:history="1">
        <w:r w:rsidRPr="00015005">
          <w:rPr>
            <w:color w:val="0000FF"/>
            <w:u w:val="single"/>
            <w:lang w:val="es-ES" w:eastAsia="es-ES"/>
          </w:rPr>
          <w:t>http://tesis.sld.cu/index.php?P=FullRecord&amp;ID=30</w:t>
        </w:r>
      </w:hyperlink>
      <w:r w:rsidRPr="00015005">
        <w:rPr>
          <w:lang w:val="es-ES" w:eastAsia="es-ES"/>
        </w:rPr>
        <w:t xml:space="preserve"> </w:t>
      </w:r>
    </w:p>
    <w:p w14:paraId="60D7FE7A" w14:textId="77777777" w:rsidR="00015005" w:rsidRPr="00015005" w:rsidRDefault="00015005" w:rsidP="00015005">
      <w:pPr>
        <w:suppressAutoHyphens/>
        <w:spacing w:line="360" w:lineRule="auto"/>
        <w:rPr>
          <w:lang w:val="es-ES" w:eastAsia="es-ES"/>
        </w:rPr>
      </w:pPr>
      <w:r w:rsidRPr="00015005">
        <w:rPr>
          <w:lang w:val="es-ES" w:eastAsia="es-ES"/>
        </w:rPr>
        <w:t xml:space="preserve">32. Cervantes Betancourt JR. Nuevo índice predictivo para relaparotomías [Tesis Doctoral]. Santa Clara, Villa Clara: Universidad de Ciencias Médicas; 2008. Disponible en: </w:t>
      </w:r>
      <w:hyperlink r:id="rId32" w:history="1">
        <w:r w:rsidRPr="00015005">
          <w:rPr>
            <w:color w:val="0000FF"/>
            <w:u w:val="single"/>
            <w:lang w:val="es-ES" w:eastAsia="es-ES"/>
          </w:rPr>
          <w:t>http://tesis.sld.cu/index.php?P=FullRecord&amp;ID=516</w:t>
        </w:r>
      </w:hyperlink>
      <w:r w:rsidRPr="00015005">
        <w:rPr>
          <w:lang w:val="es-ES" w:eastAsia="es-ES"/>
        </w:rPr>
        <w:t xml:space="preserve"> </w:t>
      </w:r>
    </w:p>
    <w:p w14:paraId="594A8A7A" w14:textId="77777777" w:rsidR="00015005" w:rsidRPr="00015005" w:rsidRDefault="00015005" w:rsidP="00015005">
      <w:pPr>
        <w:suppressAutoHyphens/>
        <w:spacing w:line="360" w:lineRule="auto"/>
        <w:rPr>
          <w:lang w:val="es-ES" w:eastAsia="es-ES"/>
        </w:rPr>
      </w:pPr>
      <w:r w:rsidRPr="00015005">
        <w:rPr>
          <w:lang w:val="es-ES" w:eastAsia="es-ES"/>
        </w:rPr>
        <w:t xml:space="preserve">33. Soler-Morejón CD, Tamargo-Barbeito </w:t>
      </w:r>
      <w:proofErr w:type="spellStart"/>
      <w:proofErr w:type="gramStart"/>
      <w:r w:rsidRPr="00015005">
        <w:rPr>
          <w:lang w:val="es-ES" w:eastAsia="es-ES"/>
        </w:rPr>
        <w:t>TO</w:t>
      </w:r>
      <w:proofErr w:type="spellEnd"/>
      <w:r w:rsidRPr="00015005">
        <w:rPr>
          <w:lang w:val="es-ES" w:eastAsia="es-ES"/>
        </w:rPr>
        <w:t xml:space="preserve">,  </w:t>
      </w:r>
      <w:proofErr w:type="spellStart"/>
      <w:r w:rsidRPr="00015005">
        <w:rPr>
          <w:lang w:val="es-ES" w:eastAsia="es-ES"/>
        </w:rPr>
        <w:t>Malbrain</w:t>
      </w:r>
      <w:proofErr w:type="spellEnd"/>
      <w:proofErr w:type="gramEnd"/>
      <w:r w:rsidRPr="00015005">
        <w:rPr>
          <w:lang w:val="es-ES" w:eastAsia="es-ES"/>
        </w:rPr>
        <w:t xml:space="preserve"> M. Modelo de pronóstico de </w:t>
      </w:r>
      <w:proofErr w:type="spellStart"/>
      <w:r w:rsidRPr="00015005">
        <w:rPr>
          <w:lang w:val="es-ES" w:eastAsia="es-ES"/>
        </w:rPr>
        <w:t>reoperación</w:t>
      </w:r>
      <w:proofErr w:type="spellEnd"/>
      <w:r w:rsidRPr="00015005">
        <w:rPr>
          <w:lang w:val="es-ES" w:eastAsia="es-ES"/>
        </w:rPr>
        <w:t xml:space="preserve"> en cirugía abdominal. ARS MEDICA. 2016 [acceso: 29/06/2022]; 41(3):8-15. Disponible en: </w:t>
      </w:r>
      <w:hyperlink r:id="rId33" w:history="1">
        <w:r w:rsidRPr="00015005">
          <w:rPr>
            <w:color w:val="0000FF"/>
            <w:u w:val="single"/>
            <w:lang w:val="es-ES" w:eastAsia="es-ES"/>
          </w:rPr>
          <w:t>https://173.236.243.65/index.php/MED/article/view/56</w:t>
        </w:r>
      </w:hyperlink>
      <w:r w:rsidRPr="00015005">
        <w:rPr>
          <w:lang w:val="es-ES" w:eastAsia="es-ES"/>
        </w:rPr>
        <w:t xml:space="preserve"> </w:t>
      </w:r>
    </w:p>
    <w:p w14:paraId="1BAF4356" w14:textId="77777777" w:rsidR="00015005" w:rsidRPr="00015005" w:rsidRDefault="00015005" w:rsidP="00015005">
      <w:pPr>
        <w:suppressAutoHyphens/>
        <w:spacing w:line="360" w:lineRule="auto"/>
        <w:rPr>
          <w:lang w:val="es-ES" w:eastAsia="es-ES"/>
        </w:rPr>
      </w:pPr>
      <w:r w:rsidRPr="00015005">
        <w:rPr>
          <w:lang w:val="en-US" w:eastAsia="es-ES"/>
        </w:rPr>
        <w:t xml:space="preserve">34. Smit M, Koopman B, </w:t>
      </w:r>
      <w:proofErr w:type="spellStart"/>
      <w:r w:rsidRPr="00015005">
        <w:rPr>
          <w:lang w:val="en-US" w:eastAsia="es-ES"/>
        </w:rPr>
        <w:t>Dieperink</w:t>
      </w:r>
      <w:proofErr w:type="spellEnd"/>
      <w:r w:rsidRPr="00015005">
        <w:rPr>
          <w:lang w:val="en-US" w:eastAsia="es-ES"/>
        </w:rPr>
        <w:t xml:space="preserve"> W, </w:t>
      </w:r>
      <w:proofErr w:type="spellStart"/>
      <w:r w:rsidRPr="00015005">
        <w:rPr>
          <w:lang w:val="en-US" w:eastAsia="es-ES"/>
        </w:rPr>
        <w:t>Hulscher</w:t>
      </w:r>
      <w:proofErr w:type="spellEnd"/>
      <w:r w:rsidRPr="00015005">
        <w:rPr>
          <w:lang w:val="en-US" w:eastAsia="es-ES"/>
        </w:rPr>
        <w:t xml:space="preserve"> </w:t>
      </w:r>
      <w:proofErr w:type="spellStart"/>
      <w:r w:rsidRPr="00015005">
        <w:rPr>
          <w:lang w:val="en-US" w:eastAsia="es-ES"/>
        </w:rPr>
        <w:t>JBF</w:t>
      </w:r>
      <w:proofErr w:type="spellEnd"/>
      <w:r w:rsidRPr="00015005">
        <w:rPr>
          <w:lang w:val="en-US" w:eastAsia="es-ES"/>
        </w:rPr>
        <w:t xml:space="preserve">, </w:t>
      </w:r>
      <w:proofErr w:type="spellStart"/>
      <w:r w:rsidRPr="00015005">
        <w:rPr>
          <w:lang w:val="en-US" w:eastAsia="es-ES"/>
        </w:rPr>
        <w:t>Hofker</w:t>
      </w:r>
      <w:proofErr w:type="spellEnd"/>
      <w:r w:rsidRPr="00015005">
        <w:rPr>
          <w:lang w:val="en-US" w:eastAsia="es-ES"/>
        </w:rPr>
        <w:t xml:space="preserve"> HS, van </w:t>
      </w:r>
      <w:proofErr w:type="spellStart"/>
      <w:r w:rsidRPr="00015005">
        <w:rPr>
          <w:lang w:val="en-US" w:eastAsia="es-ES"/>
        </w:rPr>
        <w:t>Meurs</w:t>
      </w:r>
      <w:proofErr w:type="spellEnd"/>
      <w:r w:rsidRPr="00015005">
        <w:rPr>
          <w:lang w:val="en-US" w:eastAsia="es-ES"/>
        </w:rPr>
        <w:t xml:space="preserve"> M, et al. Intra-abdominal hypertension and abdominal compartment syndrome in patients admitted to the ICU. Annals of Intensive Care. 2020; 10(1</w:t>
      </w:r>
      <w:proofErr w:type="gramStart"/>
      <w:r w:rsidRPr="00015005">
        <w:rPr>
          <w:lang w:val="en-US" w:eastAsia="es-ES"/>
        </w:rPr>
        <w:t>):[</w:t>
      </w:r>
      <w:proofErr w:type="spellStart"/>
      <w:proofErr w:type="gramEnd"/>
      <w:r w:rsidRPr="00015005">
        <w:rPr>
          <w:lang w:val="en-US" w:eastAsia="es-ES"/>
        </w:rPr>
        <w:t>aprox</w:t>
      </w:r>
      <w:proofErr w:type="spellEnd"/>
      <w:r w:rsidRPr="00015005">
        <w:rPr>
          <w:lang w:val="en-US" w:eastAsia="es-ES"/>
        </w:rPr>
        <w:t xml:space="preserve"> </w:t>
      </w:r>
      <w:proofErr w:type="spellStart"/>
      <w:r w:rsidRPr="00015005">
        <w:rPr>
          <w:lang w:val="en-US" w:eastAsia="es-ES"/>
        </w:rPr>
        <w:t>1p</w:t>
      </w:r>
      <w:proofErr w:type="spellEnd"/>
      <w:r w:rsidRPr="00015005">
        <w:rPr>
          <w:lang w:val="en-US" w:eastAsia="es-ES"/>
        </w:rPr>
        <w:t xml:space="preserve">.]. </w:t>
      </w:r>
      <w:proofErr w:type="spellStart"/>
      <w:r w:rsidRPr="00015005">
        <w:rPr>
          <w:lang w:val="es-ES" w:eastAsia="es-ES"/>
        </w:rPr>
        <w:t>DOI</w:t>
      </w:r>
      <w:proofErr w:type="spellEnd"/>
      <w:r w:rsidRPr="00015005">
        <w:rPr>
          <w:lang w:val="es-ES" w:eastAsia="es-ES"/>
        </w:rPr>
        <w:t>: 10.1186/</w:t>
      </w:r>
      <w:proofErr w:type="spellStart"/>
      <w:r w:rsidRPr="00015005">
        <w:rPr>
          <w:lang w:val="es-ES" w:eastAsia="es-ES"/>
        </w:rPr>
        <w:t>s13613</w:t>
      </w:r>
      <w:proofErr w:type="spellEnd"/>
      <w:r w:rsidRPr="00015005">
        <w:rPr>
          <w:lang w:val="es-ES" w:eastAsia="es-ES"/>
        </w:rPr>
        <w:t>-020-00746-9</w:t>
      </w:r>
    </w:p>
    <w:p w14:paraId="2DB70BFE" w14:textId="77777777" w:rsidR="00015005" w:rsidRPr="00015005" w:rsidRDefault="00015005" w:rsidP="00015005">
      <w:pPr>
        <w:suppressAutoHyphens/>
        <w:spacing w:line="360" w:lineRule="auto"/>
        <w:rPr>
          <w:lang w:val="es-ES" w:eastAsia="es-ES"/>
        </w:rPr>
      </w:pPr>
      <w:r w:rsidRPr="00015005">
        <w:rPr>
          <w:lang w:val="es-ES" w:eastAsia="es-ES"/>
        </w:rPr>
        <w:t xml:space="preserve">35. Soler C, Lombardo TA, Tamargo </w:t>
      </w:r>
      <w:proofErr w:type="spellStart"/>
      <w:r w:rsidRPr="00015005">
        <w:rPr>
          <w:lang w:val="es-ES" w:eastAsia="es-ES"/>
        </w:rPr>
        <w:t>TO</w:t>
      </w:r>
      <w:proofErr w:type="spellEnd"/>
      <w:r w:rsidRPr="00015005">
        <w:rPr>
          <w:lang w:val="es-ES" w:eastAsia="es-ES"/>
        </w:rPr>
        <w:t xml:space="preserve">, de Almeida AS, </w:t>
      </w:r>
      <w:proofErr w:type="spellStart"/>
      <w:r w:rsidRPr="00015005">
        <w:rPr>
          <w:lang w:val="es-ES" w:eastAsia="es-ES"/>
        </w:rPr>
        <w:t>Mezquia</w:t>
      </w:r>
      <w:proofErr w:type="spellEnd"/>
      <w:r w:rsidRPr="00015005">
        <w:rPr>
          <w:lang w:val="es-ES" w:eastAsia="es-ES"/>
        </w:rPr>
        <w:t xml:space="preserve"> N, Noriega Y. Aplicación de un sistema pronóstico de </w:t>
      </w:r>
      <w:proofErr w:type="spellStart"/>
      <w:r w:rsidRPr="00015005">
        <w:rPr>
          <w:lang w:val="es-ES" w:eastAsia="es-ES"/>
        </w:rPr>
        <w:t>reoperación</w:t>
      </w:r>
      <w:proofErr w:type="spellEnd"/>
      <w:r w:rsidRPr="00015005">
        <w:rPr>
          <w:lang w:val="es-ES" w:eastAsia="es-ES"/>
        </w:rPr>
        <w:t xml:space="preserve"> en el posoperatorio de cirugía abdominal de urgencia.  </w:t>
      </w:r>
      <w:proofErr w:type="spellStart"/>
      <w:r w:rsidRPr="00015005">
        <w:rPr>
          <w:lang w:val="es-ES" w:eastAsia="es-ES"/>
        </w:rPr>
        <w:t>Rev</w:t>
      </w:r>
      <w:proofErr w:type="spellEnd"/>
      <w:r w:rsidRPr="00015005">
        <w:rPr>
          <w:lang w:val="es-ES" w:eastAsia="es-ES"/>
        </w:rPr>
        <w:t xml:space="preserve"> Cuba </w:t>
      </w:r>
      <w:proofErr w:type="spellStart"/>
      <w:r w:rsidRPr="00015005">
        <w:rPr>
          <w:lang w:val="es-ES" w:eastAsia="es-ES"/>
        </w:rPr>
        <w:t>Med</w:t>
      </w:r>
      <w:proofErr w:type="spellEnd"/>
      <w:r w:rsidRPr="00015005">
        <w:rPr>
          <w:lang w:val="es-ES" w:eastAsia="es-ES"/>
        </w:rPr>
        <w:t xml:space="preserve"> </w:t>
      </w:r>
      <w:proofErr w:type="spellStart"/>
      <w:r w:rsidRPr="00015005">
        <w:rPr>
          <w:lang w:val="es-ES" w:eastAsia="es-ES"/>
        </w:rPr>
        <w:t>Int</w:t>
      </w:r>
      <w:proofErr w:type="spellEnd"/>
      <w:r w:rsidRPr="00015005">
        <w:rPr>
          <w:lang w:val="es-ES" w:eastAsia="es-ES"/>
        </w:rPr>
        <w:t xml:space="preserve"> </w:t>
      </w:r>
      <w:proofErr w:type="spellStart"/>
      <w:r w:rsidRPr="00015005">
        <w:rPr>
          <w:lang w:val="es-ES" w:eastAsia="es-ES"/>
        </w:rPr>
        <w:t>Emerg</w:t>
      </w:r>
      <w:proofErr w:type="spellEnd"/>
      <w:r w:rsidRPr="00015005">
        <w:rPr>
          <w:lang w:val="es-ES" w:eastAsia="es-ES"/>
        </w:rPr>
        <w:t>. 2019 [acceso: 29/06/2022]; 18(4</w:t>
      </w:r>
      <w:proofErr w:type="gramStart"/>
      <w:r w:rsidRPr="00015005">
        <w:rPr>
          <w:lang w:val="es-ES" w:eastAsia="es-ES"/>
        </w:rPr>
        <w:t>):[</w:t>
      </w:r>
      <w:proofErr w:type="gramEnd"/>
      <w:r w:rsidRPr="00015005">
        <w:rPr>
          <w:lang w:val="es-ES" w:eastAsia="es-ES"/>
        </w:rPr>
        <w:t xml:space="preserve">aprox. 1 p.]. Disponible en: </w:t>
      </w:r>
      <w:hyperlink r:id="rId34" w:history="1">
        <w:r w:rsidRPr="00015005">
          <w:rPr>
            <w:color w:val="0000FF"/>
            <w:u w:val="single"/>
            <w:lang w:val="es-ES" w:eastAsia="es-ES"/>
          </w:rPr>
          <w:t>http://www.revmie.sld.cu/index.php/mie/article/view/670</w:t>
        </w:r>
      </w:hyperlink>
      <w:r w:rsidRPr="00015005">
        <w:rPr>
          <w:lang w:val="es-ES" w:eastAsia="es-ES"/>
        </w:rPr>
        <w:t xml:space="preserve"> </w:t>
      </w:r>
    </w:p>
    <w:p w14:paraId="6253C944" w14:textId="77777777" w:rsidR="00015005" w:rsidRPr="00015005" w:rsidRDefault="00015005" w:rsidP="00015005">
      <w:pPr>
        <w:suppressAutoHyphens/>
        <w:spacing w:line="360" w:lineRule="auto"/>
        <w:rPr>
          <w:lang w:val="es-ES" w:eastAsia="es-ES"/>
        </w:rPr>
      </w:pPr>
      <w:r w:rsidRPr="00015005">
        <w:rPr>
          <w:lang w:val="es-ES" w:eastAsia="es-ES"/>
        </w:rPr>
        <w:t xml:space="preserve">36. Soler C, Tamargo </w:t>
      </w:r>
      <w:proofErr w:type="spellStart"/>
      <w:r w:rsidRPr="00015005">
        <w:rPr>
          <w:lang w:val="es-ES" w:eastAsia="es-ES"/>
        </w:rPr>
        <w:t>TO</w:t>
      </w:r>
      <w:proofErr w:type="spellEnd"/>
      <w:r w:rsidRPr="00015005">
        <w:rPr>
          <w:lang w:val="es-ES" w:eastAsia="es-ES"/>
        </w:rPr>
        <w:t xml:space="preserve">, Pérez </w:t>
      </w:r>
      <w:proofErr w:type="spellStart"/>
      <w:r w:rsidRPr="00015005">
        <w:rPr>
          <w:lang w:val="es-ES" w:eastAsia="es-ES"/>
        </w:rPr>
        <w:t>JC</w:t>
      </w:r>
      <w:proofErr w:type="spellEnd"/>
      <w:r w:rsidRPr="00015005">
        <w:rPr>
          <w:lang w:val="es-ES" w:eastAsia="es-ES"/>
        </w:rPr>
        <w:t xml:space="preserve">, Lombardo TA, </w:t>
      </w:r>
      <w:proofErr w:type="spellStart"/>
      <w:r w:rsidRPr="00015005">
        <w:rPr>
          <w:lang w:val="es-ES" w:eastAsia="es-ES"/>
        </w:rPr>
        <w:t>Illodo</w:t>
      </w:r>
      <w:proofErr w:type="spellEnd"/>
      <w:r w:rsidRPr="00015005">
        <w:rPr>
          <w:lang w:val="es-ES" w:eastAsia="es-ES"/>
        </w:rPr>
        <w:t xml:space="preserve"> </w:t>
      </w:r>
      <w:proofErr w:type="spellStart"/>
      <w:r w:rsidRPr="00015005">
        <w:rPr>
          <w:lang w:val="es-ES" w:eastAsia="es-ES"/>
        </w:rPr>
        <w:t>OL</w:t>
      </w:r>
      <w:proofErr w:type="spellEnd"/>
      <w:r w:rsidRPr="00015005">
        <w:rPr>
          <w:lang w:val="es-ES" w:eastAsia="es-ES"/>
        </w:rPr>
        <w:t xml:space="preserve">. Validez de tres procedimientos para la predicción de </w:t>
      </w:r>
      <w:proofErr w:type="spellStart"/>
      <w:r w:rsidRPr="00015005">
        <w:rPr>
          <w:lang w:val="es-ES" w:eastAsia="es-ES"/>
        </w:rPr>
        <w:t>reoperación</w:t>
      </w:r>
      <w:proofErr w:type="spellEnd"/>
      <w:r w:rsidRPr="00015005">
        <w:rPr>
          <w:lang w:val="es-ES" w:eastAsia="es-ES"/>
        </w:rPr>
        <w:t xml:space="preserve"> en cirugía abdominal: estudio de cohorte. </w:t>
      </w:r>
      <w:proofErr w:type="spellStart"/>
      <w:r w:rsidRPr="00015005">
        <w:rPr>
          <w:lang w:val="es-ES" w:eastAsia="es-ES"/>
        </w:rPr>
        <w:t>Rev</w:t>
      </w:r>
      <w:proofErr w:type="spellEnd"/>
      <w:r w:rsidRPr="00015005">
        <w:rPr>
          <w:lang w:val="es-ES" w:eastAsia="es-ES"/>
        </w:rPr>
        <w:t xml:space="preserve"> </w:t>
      </w:r>
      <w:proofErr w:type="spellStart"/>
      <w:r w:rsidRPr="00015005">
        <w:rPr>
          <w:lang w:val="es-ES" w:eastAsia="es-ES"/>
        </w:rPr>
        <w:t>Cub</w:t>
      </w:r>
      <w:proofErr w:type="spellEnd"/>
      <w:r w:rsidRPr="00015005">
        <w:rPr>
          <w:lang w:val="es-ES" w:eastAsia="es-ES"/>
        </w:rPr>
        <w:t xml:space="preserve"> de </w:t>
      </w:r>
      <w:proofErr w:type="spellStart"/>
      <w:r w:rsidRPr="00015005">
        <w:rPr>
          <w:lang w:val="es-ES" w:eastAsia="es-ES"/>
        </w:rPr>
        <w:t>Med</w:t>
      </w:r>
      <w:proofErr w:type="spellEnd"/>
      <w:r w:rsidRPr="00015005">
        <w:rPr>
          <w:lang w:val="es-ES" w:eastAsia="es-ES"/>
        </w:rPr>
        <w:t xml:space="preserve"> </w:t>
      </w:r>
      <w:proofErr w:type="spellStart"/>
      <w:r w:rsidRPr="00015005">
        <w:rPr>
          <w:lang w:val="es-ES" w:eastAsia="es-ES"/>
        </w:rPr>
        <w:t>Milit</w:t>
      </w:r>
      <w:proofErr w:type="spellEnd"/>
      <w:r w:rsidRPr="00015005">
        <w:rPr>
          <w:lang w:val="es-ES" w:eastAsia="es-ES"/>
        </w:rPr>
        <w:t xml:space="preserve">. 2020 </w:t>
      </w:r>
      <w:r w:rsidRPr="00015005">
        <w:rPr>
          <w:lang w:val="es-ES" w:eastAsia="es-ES"/>
        </w:rPr>
        <w:lastRenderedPageBreak/>
        <w:t>[acceso: 29/06/2022]; 49(4</w:t>
      </w:r>
      <w:proofErr w:type="gramStart"/>
      <w:r w:rsidRPr="00015005">
        <w:rPr>
          <w:lang w:val="es-ES" w:eastAsia="es-ES"/>
        </w:rPr>
        <w:t>):[</w:t>
      </w:r>
      <w:proofErr w:type="spellStart"/>
      <w:proofErr w:type="gramEnd"/>
      <w:r w:rsidRPr="00015005">
        <w:rPr>
          <w:lang w:val="es-ES" w:eastAsia="es-ES"/>
        </w:rPr>
        <w:t>aprox</w:t>
      </w:r>
      <w:proofErr w:type="spellEnd"/>
      <w:r w:rsidRPr="00015005">
        <w:rPr>
          <w:lang w:val="es-ES" w:eastAsia="es-ES"/>
        </w:rPr>
        <w:t xml:space="preserve"> </w:t>
      </w:r>
      <w:proofErr w:type="spellStart"/>
      <w:r w:rsidRPr="00015005">
        <w:rPr>
          <w:lang w:val="es-ES" w:eastAsia="es-ES"/>
        </w:rPr>
        <w:t>1p</w:t>
      </w:r>
      <w:proofErr w:type="spellEnd"/>
      <w:r w:rsidRPr="00015005">
        <w:rPr>
          <w:lang w:val="es-ES" w:eastAsia="es-ES"/>
        </w:rPr>
        <w:t xml:space="preserve">].  Disponible en: </w:t>
      </w:r>
      <w:hyperlink r:id="rId35" w:history="1">
        <w:r w:rsidRPr="00015005">
          <w:rPr>
            <w:color w:val="0000FF"/>
            <w:u w:val="single"/>
            <w:lang w:val="es-ES" w:eastAsia="es-ES"/>
          </w:rPr>
          <w:t>http://www.revmedmilitar.sld.cu/index.php/mil/article/view/760</w:t>
        </w:r>
      </w:hyperlink>
      <w:r w:rsidRPr="00015005">
        <w:rPr>
          <w:lang w:val="es-ES" w:eastAsia="es-ES"/>
        </w:rPr>
        <w:t xml:space="preserve"> </w:t>
      </w:r>
    </w:p>
    <w:p w14:paraId="435D262C" w14:textId="77777777" w:rsidR="00015005" w:rsidRPr="00015005" w:rsidRDefault="00015005" w:rsidP="00015005">
      <w:pPr>
        <w:suppressAutoHyphens/>
        <w:spacing w:line="360" w:lineRule="auto"/>
        <w:rPr>
          <w:lang w:val="es-ES" w:eastAsia="es-ES"/>
        </w:rPr>
      </w:pPr>
      <w:r w:rsidRPr="00015005">
        <w:rPr>
          <w:lang w:val="es-ES" w:eastAsia="es-ES"/>
        </w:rPr>
        <w:t xml:space="preserve">37. Lombardo Vaillant TA, Tamargo Barbeito </w:t>
      </w:r>
      <w:proofErr w:type="spellStart"/>
      <w:r w:rsidRPr="00015005">
        <w:rPr>
          <w:lang w:val="es-ES" w:eastAsia="es-ES"/>
        </w:rPr>
        <w:t>TO</w:t>
      </w:r>
      <w:proofErr w:type="spellEnd"/>
      <w:r w:rsidRPr="00015005">
        <w:rPr>
          <w:lang w:val="es-ES" w:eastAsia="es-ES"/>
        </w:rPr>
        <w:t>, Noriega Amado Y. Sistema de Ayuda para el Pronóstico de Reintervención en Cirugía Abdominal (</w:t>
      </w:r>
      <w:proofErr w:type="spellStart"/>
      <w:r w:rsidRPr="00015005">
        <w:rPr>
          <w:lang w:val="es-ES" w:eastAsia="es-ES"/>
        </w:rPr>
        <w:t>SAPRCA</w:t>
      </w:r>
      <w:proofErr w:type="spellEnd"/>
      <w:r w:rsidRPr="00015005">
        <w:rPr>
          <w:lang w:val="es-ES" w:eastAsia="es-ES"/>
        </w:rPr>
        <w:t xml:space="preserve">). La Habana: Hospital Clínico Quirúrgico Hermanos </w:t>
      </w:r>
      <w:proofErr w:type="spellStart"/>
      <w:r w:rsidRPr="00015005">
        <w:rPr>
          <w:lang w:val="es-ES" w:eastAsia="es-ES"/>
        </w:rPr>
        <w:t>Ameijeiras</w:t>
      </w:r>
      <w:proofErr w:type="spellEnd"/>
      <w:r w:rsidRPr="00015005">
        <w:rPr>
          <w:lang w:val="es-ES" w:eastAsia="es-ES"/>
        </w:rPr>
        <w:t>; 2017.</w:t>
      </w:r>
    </w:p>
    <w:p w14:paraId="678E321C" w14:textId="77777777" w:rsidR="00015005" w:rsidRPr="00015005" w:rsidRDefault="00015005" w:rsidP="00015005">
      <w:pPr>
        <w:suppressAutoHyphens/>
        <w:spacing w:line="360" w:lineRule="auto"/>
        <w:rPr>
          <w:lang w:val="es-ES" w:eastAsia="es-ES"/>
        </w:rPr>
      </w:pPr>
      <w:r w:rsidRPr="00015005">
        <w:rPr>
          <w:lang w:val="es-ES" w:eastAsia="es-ES"/>
        </w:rPr>
        <w:t xml:space="preserve">38. Soler C, Lombardo TA, Tamargo </w:t>
      </w:r>
      <w:proofErr w:type="spellStart"/>
      <w:r w:rsidRPr="00015005">
        <w:rPr>
          <w:lang w:val="es-ES" w:eastAsia="es-ES"/>
        </w:rPr>
        <w:t>TO</w:t>
      </w:r>
      <w:proofErr w:type="spellEnd"/>
      <w:r w:rsidRPr="00015005">
        <w:rPr>
          <w:lang w:val="es-ES" w:eastAsia="es-ES"/>
        </w:rPr>
        <w:t xml:space="preserve">, </w:t>
      </w:r>
      <w:proofErr w:type="spellStart"/>
      <w:r w:rsidRPr="00015005">
        <w:rPr>
          <w:lang w:val="es-ES" w:eastAsia="es-ES"/>
        </w:rPr>
        <w:t>Sagué</w:t>
      </w:r>
      <w:proofErr w:type="spellEnd"/>
      <w:r w:rsidRPr="00015005">
        <w:rPr>
          <w:lang w:val="es-ES" w:eastAsia="es-ES"/>
        </w:rPr>
        <w:t xml:space="preserve"> A. Sistema de Ayuda para el Pronóstico de Reintervención en Cirugía Abdominal (</w:t>
      </w:r>
      <w:proofErr w:type="spellStart"/>
      <w:r w:rsidRPr="00015005">
        <w:rPr>
          <w:lang w:val="es-ES" w:eastAsia="es-ES"/>
        </w:rPr>
        <w:t>SAPRCA</w:t>
      </w:r>
      <w:proofErr w:type="spellEnd"/>
      <w:r w:rsidRPr="00015005">
        <w:rPr>
          <w:lang w:val="es-ES" w:eastAsia="es-ES"/>
        </w:rPr>
        <w:t xml:space="preserve">). La Habana: Hospital Hermanos </w:t>
      </w:r>
      <w:proofErr w:type="spellStart"/>
      <w:r w:rsidRPr="00015005">
        <w:rPr>
          <w:lang w:val="es-ES" w:eastAsia="es-ES"/>
        </w:rPr>
        <w:t>Ameijeiras</w:t>
      </w:r>
      <w:proofErr w:type="spellEnd"/>
      <w:r w:rsidRPr="00015005">
        <w:rPr>
          <w:lang w:val="es-ES" w:eastAsia="es-ES"/>
        </w:rPr>
        <w:t xml:space="preserve">; 2020. </w:t>
      </w:r>
    </w:p>
    <w:p w14:paraId="55254AFD" w14:textId="77777777" w:rsidR="00015005" w:rsidRPr="00015005" w:rsidRDefault="00015005" w:rsidP="00015005">
      <w:pPr>
        <w:suppressAutoHyphens/>
        <w:spacing w:line="360" w:lineRule="auto"/>
        <w:jc w:val="both"/>
        <w:rPr>
          <w:lang w:val="es-ES" w:eastAsia="es-ES"/>
        </w:rPr>
      </w:pPr>
    </w:p>
    <w:p w14:paraId="12BABE8E" w14:textId="77777777" w:rsidR="00015005" w:rsidRPr="00015005" w:rsidRDefault="00015005" w:rsidP="00015005">
      <w:pPr>
        <w:suppressAutoHyphens/>
        <w:spacing w:line="360" w:lineRule="auto"/>
        <w:jc w:val="both"/>
        <w:rPr>
          <w:lang w:val="es-ES" w:eastAsia="es-ES"/>
        </w:rPr>
      </w:pPr>
    </w:p>
    <w:p w14:paraId="212CFD9E" w14:textId="77777777" w:rsidR="00015005" w:rsidRPr="00015005" w:rsidRDefault="00015005" w:rsidP="00015005">
      <w:pPr>
        <w:suppressAutoHyphens/>
        <w:spacing w:line="360" w:lineRule="auto"/>
        <w:jc w:val="center"/>
        <w:rPr>
          <w:b/>
          <w:bCs/>
          <w:lang w:val="es-ES" w:eastAsia="es-ES"/>
        </w:rPr>
      </w:pPr>
      <w:r w:rsidRPr="00015005">
        <w:rPr>
          <w:b/>
          <w:bCs/>
          <w:lang w:val="es-ES" w:eastAsia="es-ES"/>
        </w:rPr>
        <w:t>Conflictos de interés</w:t>
      </w:r>
    </w:p>
    <w:p w14:paraId="560A5A6F" w14:textId="77777777" w:rsidR="00015005" w:rsidRPr="00015005" w:rsidRDefault="00015005" w:rsidP="00015005">
      <w:pPr>
        <w:suppressAutoHyphens/>
        <w:spacing w:line="360" w:lineRule="auto"/>
        <w:jc w:val="both"/>
        <w:rPr>
          <w:shd w:val="clear" w:color="auto" w:fill="FFFF00"/>
          <w:lang w:val="es-ES" w:eastAsia="es-ES"/>
        </w:rPr>
      </w:pPr>
      <w:r w:rsidRPr="00015005">
        <w:rPr>
          <w:lang w:val="es-ES" w:eastAsia="es-ES"/>
        </w:rPr>
        <w:t xml:space="preserve">De los autores del artículo, 3 son autores del </w:t>
      </w:r>
      <w:proofErr w:type="spellStart"/>
      <w:r w:rsidRPr="00015005">
        <w:rPr>
          <w:lang w:val="es-ES" w:eastAsia="es-ES"/>
        </w:rPr>
        <w:t>SAPRCA</w:t>
      </w:r>
      <w:proofErr w:type="spellEnd"/>
      <w:r w:rsidRPr="00015005">
        <w:rPr>
          <w:lang w:val="es-ES" w:eastAsia="es-ES"/>
        </w:rPr>
        <w:t xml:space="preserve"> que se referencia en el texto. No se declaran otros conflictos de interés ni fuentes de financiamiento.</w:t>
      </w:r>
      <w:r w:rsidRPr="00015005">
        <w:rPr>
          <w:shd w:val="clear" w:color="auto" w:fill="FFFF00"/>
          <w:lang w:val="es-ES" w:eastAsia="es-ES"/>
        </w:rPr>
        <w:t xml:space="preserve"> </w:t>
      </w:r>
    </w:p>
    <w:p w14:paraId="44196C8A" w14:textId="77777777" w:rsidR="00675476" w:rsidRPr="00015005" w:rsidRDefault="00675476" w:rsidP="00EA1FEF">
      <w:pPr>
        <w:pStyle w:val="PDFRevista"/>
        <w:rPr>
          <w:lang w:val="es-ES"/>
        </w:rPr>
      </w:pPr>
    </w:p>
    <w:sectPr w:rsidR="00675476" w:rsidRPr="00015005" w:rsidSect="00FD3DF8">
      <w:headerReference w:type="default" r:id="rId36"/>
      <w:footerReference w:type="even" r:id="rId37"/>
      <w:footerReference w:type="default" r:id="rId3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BB9DA" w14:textId="77777777" w:rsidR="00DC53EA" w:rsidRDefault="00DC53EA">
      <w:r>
        <w:separator/>
      </w:r>
    </w:p>
  </w:endnote>
  <w:endnote w:type="continuationSeparator" w:id="0">
    <w:p w14:paraId="494F5887" w14:textId="77777777" w:rsidR="00DC53EA" w:rsidRDefault="00DC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Pro-Regular">
    <w:panose1 w:val="00000000000000000000"/>
    <w:charset w:val="80"/>
    <w:family w:val="swiss"/>
    <w:notTrueType/>
    <w:pitch w:val="default"/>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234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9A1CF40"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D414" w14:textId="0BF02EA0" w:rsidR="000F3690" w:rsidRPr="00AE044C" w:rsidRDefault="00015005"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0C145CF" wp14:editId="64898CEC">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FB7448"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AABD04A"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C629C99"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E1E5AD8" w14:textId="44A07B7E"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015005" w:rsidRPr="00015005">
      <w:rPr>
        <w:rFonts w:ascii="Verdana" w:hAnsi="Verdana"/>
        <w:noProof/>
        <w:sz w:val="18"/>
        <w:szCs w:val="18"/>
        <w:lang w:val="en-US" w:eastAsia="en-US"/>
      </w:rPr>
      <w:drawing>
        <wp:inline distT="0" distB="0" distL="0" distR="0" wp14:anchorId="219FF07D" wp14:editId="50EA392E">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788C0" w14:textId="77777777" w:rsidR="00DC53EA" w:rsidRDefault="00DC53EA">
      <w:r>
        <w:separator/>
      </w:r>
    </w:p>
  </w:footnote>
  <w:footnote w:type="continuationSeparator" w:id="0">
    <w:p w14:paraId="4E2CB213" w14:textId="77777777" w:rsidR="00DC53EA" w:rsidRDefault="00DC5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533D" w14:textId="1EC16EC8" w:rsidR="00CC376A" w:rsidRPr="00AE044C" w:rsidRDefault="00015005"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proofErr w:type="gramStart"/>
    <w:r w:rsidR="007D2D0C" w:rsidRPr="00AE044C">
      <w:rPr>
        <w:sz w:val="22"/>
        <w:szCs w:val="22"/>
      </w:rPr>
      <w:t>)</w:t>
    </w:r>
    <w:r>
      <w:rPr>
        <w:sz w:val="22"/>
        <w:szCs w:val="22"/>
      </w:rPr>
      <w:t>:</w:t>
    </w:r>
    <w:proofErr w:type="spellStart"/>
    <w:r>
      <w:rPr>
        <w:sz w:val="22"/>
        <w:szCs w:val="22"/>
      </w:rPr>
      <w:t>e</w:t>
    </w:r>
    <w:proofErr w:type="gramEnd"/>
    <w:r>
      <w:rPr>
        <w:sz w:val="22"/>
        <w:szCs w:val="22"/>
      </w:rPr>
      <w:t>02302213</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3C41B453" wp14:editId="16282FE0">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B30B61" w14:textId="721F4130" w:rsidR="00A477DE" w:rsidRDefault="00015005">
    <w:r>
      <w:rPr>
        <w:noProof/>
      </w:rPr>
      <mc:AlternateContent>
        <mc:Choice Requires="wps">
          <w:drawing>
            <wp:anchor distT="0" distB="0" distL="114300" distR="114300" simplePos="0" relativeHeight="251654144" behindDoc="0" locked="0" layoutInCell="1" allowOverlap="1" wp14:anchorId="3FAFA7B3" wp14:editId="53E422FE">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CB3B62"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650603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005"/>
    <w:rsid w:val="00015005"/>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442DE"/>
    <w:rsid w:val="00675476"/>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DC53EA"/>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BE212"/>
  <w15:docId w15:val="{9745A158-9638-44FE-8954-BB4DF39E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877-3113" TargetMode="External"/><Relationship Id="rId13" Type="http://schemas.openxmlformats.org/officeDocument/2006/relationships/hyperlink" Target="https://doi.org/10.1001/jama.298.8.865" TargetMode="External"/><Relationship Id="rId18" Type="http://schemas.openxmlformats.org/officeDocument/2006/relationships/hyperlink" Target="https://doi.org/10.1007/s00268-017-4233-y" TargetMode="External"/><Relationship Id="rId26" Type="http://schemas.openxmlformats.org/officeDocument/2006/relationships/hyperlink" Target="http://www.sjtrem.com/content/21/1/25"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who.int/infection-prevention/tools/surgical/SSI-surveillance-protocol.pdf" TargetMode="External"/><Relationship Id="rId34" Type="http://schemas.openxmlformats.org/officeDocument/2006/relationships/hyperlink" Target="http://www.revmie.sld.cu/index.php/mie/article/view/670" TargetMode="External"/><Relationship Id="rId7" Type="http://schemas.openxmlformats.org/officeDocument/2006/relationships/hyperlink" Target="https://orcid.org/0000-0003-2695-3291" TargetMode="External"/><Relationship Id="rId12" Type="http://schemas.openxmlformats.org/officeDocument/2006/relationships/image" Target="media/image1.gif"/><Relationship Id="rId17" Type="http://schemas.openxmlformats.org/officeDocument/2006/relationships/hyperlink" Target="https://doi.org/10.1186/s13017-018-0177-2" TargetMode="External"/><Relationship Id="rId25" Type="http://schemas.openxmlformats.org/officeDocument/2006/relationships/hyperlink" Target="http://europepmc.org/article/MED/15386997" TargetMode="External"/><Relationship Id="rId33" Type="http://schemas.openxmlformats.org/officeDocument/2006/relationships/hyperlink" Target="https://173.236.243.65/index.php/MED/article/view/56"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elsevier.com/books/critical-care-medicine/parrillo/978-0-323-44676-1" TargetMode="External"/><Relationship Id="rId20" Type="http://schemas.openxmlformats.org/officeDocument/2006/relationships/hyperlink" Target="https://www.revistavenezolanadecirugia.com/index.php/revista/article/view/28" TargetMode="External"/><Relationship Id="rId29" Type="http://schemas.openxmlformats.org/officeDocument/2006/relationships/hyperlink" Target="http://scielo.sld.cu/scielo.php?script=sci_arttext&amp;pid=S0138-65572009000100002&amp;l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soler@infomed.sld.cu" TargetMode="External"/><Relationship Id="rId24" Type="http://schemas.openxmlformats.org/officeDocument/2006/relationships/hyperlink" Target="https://pubmed.ncbi.nlm.nih.gov/3568820/" TargetMode="External"/><Relationship Id="rId32" Type="http://schemas.openxmlformats.org/officeDocument/2006/relationships/hyperlink" Target="http://tesis.sld.cu/index.php?P=FullRecord&amp;ID=516"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iunet.upv.es/bitstream/handle/10251/123418/Garc%C3%ADa%3BS%C3%A1ez%3BTortajada%20-%20Sistemas%20de%20ayuda%20a%20la%20decisi%C3%B3n%20m%C3%A9dica.pdf?sequence=1" TargetMode="External"/><Relationship Id="rId23" Type="http://schemas.openxmlformats.org/officeDocument/2006/relationships/hyperlink" Target="https://www.researchgate.net/publication/306198091_The_grading_of_sepsis_and_the_assessment_of_its_prognosis_in_the_surgical_patient_A_review" TargetMode="External"/><Relationship Id="rId28" Type="http://schemas.openxmlformats.org/officeDocument/2006/relationships/hyperlink" Target="https://www.researchgate.net/publication/14768433" TargetMode="External"/><Relationship Id="rId36" Type="http://schemas.openxmlformats.org/officeDocument/2006/relationships/header" Target="header1.xml"/><Relationship Id="rId10" Type="http://schemas.openxmlformats.org/officeDocument/2006/relationships/hyperlink" Target="https://orcid.org/0000-0001-6426-0643" TargetMode="External"/><Relationship Id="rId19" Type="http://schemas.openxmlformats.org/officeDocument/2006/relationships/hyperlink" Target="http://scielo.sld.cu/scielo.php?script=sci_arttext&amp;pid=S0034-74932017000200005&amp;nrm=iso" TargetMode="External"/><Relationship Id="rId31" Type="http://schemas.openxmlformats.org/officeDocument/2006/relationships/hyperlink" Target="http://tesis.sld.cu/index.php?P=FullRecord&amp;ID=30" TargetMode="External"/><Relationship Id="rId4" Type="http://schemas.openxmlformats.org/officeDocument/2006/relationships/webSettings" Target="webSettings.xml"/><Relationship Id="rId9" Type="http://schemas.openxmlformats.org/officeDocument/2006/relationships/hyperlink" Target="https://orcid.org/0000-0002-9107-9601" TargetMode="External"/><Relationship Id="rId14" Type="http://schemas.openxmlformats.org/officeDocument/2006/relationships/hyperlink" Target="https://doi.org/10.1186/s13017-017-0132-7" TargetMode="External"/><Relationship Id="rId22" Type="http://schemas.openxmlformats.org/officeDocument/2006/relationships/hyperlink" Target="https://doi.org/10.1186/cc8204" TargetMode="External"/><Relationship Id="rId27" Type="http://schemas.openxmlformats.org/officeDocument/2006/relationships/hyperlink" Target="https://doi.org/10.1001/archsurg.137.1.15" TargetMode="External"/><Relationship Id="rId30" Type="http://schemas.openxmlformats.org/officeDocument/2006/relationships/hyperlink" Target="https://scholarhub.ui.ac.id/nrjs/vol1/iss1/5" TargetMode="External"/><Relationship Id="rId35" Type="http://schemas.openxmlformats.org/officeDocument/2006/relationships/hyperlink" Target="http://www.revmedmilitar.sld.cu/index.php/mil/article/view/76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15</Pages>
  <Words>5712</Words>
  <Characters>31419</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37057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2</cp:revision>
  <cp:lastPrinted>2010-09-13T21:29:00Z</cp:lastPrinted>
  <dcterms:created xsi:type="dcterms:W3CDTF">2022-12-30T19:11:00Z</dcterms:created>
  <dcterms:modified xsi:type="dcterms:W3CDTF">2022-12-30T19:13:00Z</dcterms:modified>
</cp:coreProperties>
</file>