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A354" w14:textId="77777777" w:rsidR="00163913" w:rsidRPr="00163913" w:rsidRDefault="00163913" w:rsidP="00163913">
      <w:pPr>
        <w:spacing w:line="360" w:lineRule="auto"/>
        <w:jc w:val="right"/>
        <w:rPr>
          <w:rFonts w:eastAsia="Calibri"/>
          <w:sz w:val="20"/>
          <w:szCs w:val="20"/>
          <w:lang w:val="es-MX" w:eastAsia="en-US"/>
        </w:rPr>
      </w:pPr>
      <w:r w:rsidRPr="00163913">
        <w:rPr>
          <w:rFonts w:eastAsia="Calibri"/>
          <w:sz w:val="20"/>
          <w:szCs w:val="20"/>
          <w:lang w:val="es-MX" w:eastAsia="en-US"/>
        </w:rPr>
        <w:t>Presentación de caso</w:t>
      </w:r>
    </w:p>
    <w:p w14:paraId="3ACE9526" w14:textId="77777777" w:rsidR="00163913" w:rsidRPr="00163913" w:rsidRDefault="00163913" w:rsidP="00163913">
      <w:pPr>
        <w:spacing w:line="360" w:lineRule="auto"/>
        <w:jc w:val="right"/>
        <w:rPr>
          <w:rFonts w:eastAsia="Calibri"/>
          <w:b/>
          <w:bCs/>
          <w:lang w:val="es-MX" w:eastAsia="en-US"/>
        </w:rPr>
      </w:pPr>
    </w:p>
    <w:p w14:paraId="223C9F29" w14:textId="77777777" w:rsidR="00163913" w:rsidRPr="00163913" w:rsidRDefault="00163913" w:rsidP="00163913">
      <w:pPr>
        <w:spacing w:line="360" w:lineRule="auto"/>
        <w:jc w:val="center"/>
        <w:rPr>
          <w:rFonts w:eastAsia="Calibri"/>
          <w:b/>
          <w:bCs/>
          <w:sz w:val="28"/>
          <w:szCs w:val="28"/>
          <w:lang w:val="es-US" w:eastAsia="en-US"/>
        </w:rPr>
      </w:pPr>
      <w:r w:rsidRPr="00163913">
        <w:rPr>
          <w:rFonts w:eastAsia="Calibri"/>
          <w:b/>
          <w:bCs/>
          <w:sz w:val="28"/>
          <w:szCs w:val="28"/>
          <w:lang w:val="es-MX" w:eastAsia="en-US"/>
        </w:rPr>
        <w:t xml:space="preserve">Reconstrucción perianal con colgajo V-Y por tumor de </w:t>
      </w:r>
      <w:bookmarkStart w:id="0" w:name="_Hlk114066091"/>
      <w:proofErr w:type="spellStart"/>
      <w:r w:rsidRPr="00163913">
        <w:rPr>
          <w:rFonts w:eastAsia="Calibri"/>
          <w:b/>
          <w:bCs/>
          <w:sz w:val="28"/>
          <w:szCs w:val="28"/>
          <w:lang w:val="es-MX" w:eastAsia="en-US"/>
        </w:rPr>
        <w:t>Büschke</w:t>
      </w:r>
      <w:proofErr w:type="spellEnd"/>
      <w:r w:rsidRPr="00163913">
        <w:rPr>
          <w:rFonts w:eastAsia="Calibri"/>
          <w:b/>
          <w:bCs/>
          <w:sz w:val="28"/>
          <w:szCs w:val="28"/>
          <w:lang w:val="es-MX" w:eastAsia="en-US"/>
        </w:rPr>
        <w:t>-Löwenstein</w:t>
      </w:r>
      <w:bookmarkEnd w:id="0"/>
    </w:p>
    <w:p w14:paraId="0AB29EE5" w14:textId="77777777" w:rsidR="00163913" w:rsidRPr="00163913" w:rsidRDefault="00163913" w:rsidP="00163913">
      <w:pPr>
        <w:spacing w:line="360" w:lineRule="auto"/>
        <w:contextualSpacing/>
        <w:jc w:val="center"/>
        <w:rPr>
          <w:rFonts w:eastAsia="Calibri"/>
          <w:bCs/>
          <w:lang w:val="en-US" w:eastAsia="en-US"/>
        </w:rPr>
      </w:pPr>
      <w:r w:rsidRPr="00163913">
        <w:rPr>
          <w:rFonts w:eastAsia="Calibri"/>
          <w:bCs/>
          <w:sz w:val="28"/>
          <w:szCs w:val="28"/>
          <w:lang w:val="en-US" w:eastAsia="en-US"/>
        </w:rPr>
        <w:t xml:space="preserve">Perianal reconstruction with V-Y flap due to </w:t>
      </w:r>
      <w:proofErr w:type="spellStart"/>
      <w:r w:rsidRPr="00163913">
        <w:rPr>
          <w:rFonts w:eastAsia="Calibri"/>
          <w:bCs/>
          <w:sz w:val="28"/>
          <w:szCs w:val="28"/>
          <w:lang w:val="en-US" w:eastAsia="en-US"/>
        </w:rPr>
        <w:t>Büschke-Löwenstein</w:t>
      </w:r>
      <w:proofErr w:type="spellEnd"/>
      <w:r w:rsidRPr="00163913">
        <w:rPr>
          <w:rFonts w:eastAsia="Calibri"/>
          <w:bCs/>
          <w:sz w:val="28"/>
          <w:szCs w:val="28"/>
          <w:lang w:val="en-US" w:eastAsia="en-US"/>
        </w:rPr>
        <w:t xml:space="preserve"> tumor</w:t>
      </w:r>
    </w:p>
    <w:p w14:paraId="0186771C" w14:textId="77777777" w:rsidR="00163913" w:rsidRPr="00163913" w:rsidRDefault="00163913" w:rsidP="00163913">
      <w:pPr>
        <w:spacing w:line="360" w:lineRule="auto"/>
        <w:contextualSpacing/>
        <w:jc w:val="both"/>
        <w:rPr>
          <w:rFonts w:eastAsia="Calibri"/>
          <w:bCs/>
          <w:lang w:val="en-US" w:eastAsia="en-US"/>
        </w:rPr>
      </w:pPr>
    </w:p>
    <w:p w14:paraId="335C35FD" w14:textId="77777777" w:rsidR="00163913" w:rsidRPr="00163913" w:rsidRDefault="00163913" w:rsidP="00163913">
      <w:pPr>
        <w:spacing w:line="360" w:lineRule="auto"/>
        <w:contextualSpacing/>
        <w:jc w:val="both"/>
        <w:rPr>
          <w:rFonts w:eastAsia="Calibri"/>
          <w:bCs/>
          <w:lang w:val="es-CU" w:eastAsia="en-US"/>
        </w:rPr>
      </w:pPr>
      <w:r w:rsidRPr="00163913">
        <w:rPr>
          <w:rFonts w:eastAsia="Calibri"/>
          <w:bCs/>
          <w:lang w:val="es-CU" w:eastAsia="en-US"/>
        </w:rPr>
        <w:t xml:space="preserve">Martín Hernández </w:t>
      </w:r>
      <w:proofErr w:type="spellStart"/>
      <w:r w:rsidRPr="00163913">
        <w:rPr>
          <w:rFonts w:eastAsia="Calibri"/>
          <w:bCs/>
          <w:lang w:val="es-CU" w:eastAsia="en-US"/>
        </w:rPr>
        <w:t>Álvarez</w:t>
      </w:r>
      <w:r w:rsidRPr="00163913">
        <w:rPr>
          <w:rFonts w:eastAsia="Calibri"/>
          <w:bCs/>
          <w:vertAlign w:val="superscript"/>
          <w:lang w:val="es-CU" w:eastAsia="en-US"/>
        </w:rPr>
        <w:t>1</w:t>
      </w:r>
      <w:proofErr w:type="spellEnd"/>
      <w:r w:rsidRPr="00163913">
        <w:rPr>
          <w:rFonts w:eastAsia="Calibri"/>
          <w:bCs/>
          <w:lang w:val="es-CU" w:eastAsia="en-US"/>
        </w:rPr>
        <w:t xml:space="preserve"> </w:t>
      </w:r>
      <w:hyperlink r:id="rId7" w:history="1">
        <w:r w:rsidRPr="00163913">
          <w:rPr>
            <w:rFonts w:eastAsia="Calibri"/>
            <w:bCs/>
            <w:color w:val="0563C1"/>
            <w:u w:val="single"/>
            <w:lang w:val="es-CU" w:eastAsia="en-US"/>
          </w:rPr>
          <w:t>https://orcid.org/0000-0002-8898-2680</w:t>
        </w:r>
      </w:hyperlink>
      <w:r w:rsidRPr="00163913">
        <w:rPr>
          <w:rFonts w:eastAsia="Calibri"/>
          <w:bCs/>
          <w:lang w:val="es-CU" w:eastAsia="en-US"/>
        </w:rPr>
        <w:t xml:space="preserve"> </w:t>
      </w:r>
    </w:p>
    <w:p w14:paraId="60D78929" w14:textId="77777777" w:rsidR="001E4C4F" w:rsidRPr="00163913" w:rsidRDefault="001E4C4F" w:rsidP="001E4C4F">
      <w:pPr>
        <w:spacing w:line="360" w:lineRule="auto"/>
        <w:contextualSpacing/>
        <w:jc w:val="both"/>
        <w:rPr>
          <w:rFonts w:eastAsia="Calibri"/>
          <w:bCs/>
          <w:lang w:val="en-US" w:eastAsia="en-US"/>
        </w:rPr>
      </w:pPr>
      <w:proofErr w:type="spellStart"/>
      <w:r w:rsidRPr="00163913">
        <w:rPr>
          <w:rFonts w:eastAsia="Calibri"/>
          <w:bCs/>
          <w:lang w:val="en-US" w:eastAsia="en-US"/>
        </w:rPr>
        <w:t>Hernán</w:t>
      </w:r>
      <w:proofErr w:type="spellEnd"/>
      <w:r w:rsidRPr="00163913">
        <w:rPr>
          <w:rFonts w:eastAsia="Calibri"/>
          <w:bCs/>
          <w:lang w:val="en-US" w:eastAsia="en-US"/>
        </w:rPr>
        <w:t xml:space="preserve"> </w:t>
      </w:r>
      <w:proofErr w:type="spellStart"/>
      <w:r w:rsidRPr="00163913">
        <w:rPr>
          <w:rFonts w:eastAsia="Calibri"/>
          <w:bCs/>
          <w:lang w:val="en-US" w:eastAsia="en-US"/>
        </w:rPr>
        <w:t>Oliu</w:t>
      </w:r>
      <w:proofErr w:type="spellEnd"/>
      <w:r w:rsidRPr="00163913">
        <w:rPr>
          <w:rFonts w:eastAsia="Calibri"/>
          <w:bCs/>
          <w:lang w:val="en-US" w:eastAsia="en-US"/>
        </w:rPr>
        <w:t xml:space="preserve"> </w:t>
      </w:r>
      <w:proofErr w:type="spellStart"/>
      <w:r w:rsidRPr="00163913">
        <w:rPr>
          <w:rFonts w:eastAsia="Calibri"/>
          <w:bCs/>
          <w:lang w:val="en-US" w:eastAsia="en-US"/>
        </w:rPr>
        <w:t>Lambert</w:t>
      </w:r>
      <w:r w:rsidRPr="00163913">
        <w:rPr>
          <w:rFonts w:eastAsia="Calibri"/>
          <w:bCs/>
          <w:vertAlign w:val="superscript"/>
          <w:lang w:val="en-US" w:eastAsia="en-US"/>
        </w:rPr>
        <w:t>1</w:t>
      </w:r>
      <w:proofErr w:type="spellEnd"/>
      <w:r w:rsidRPr="00163913">
        <w:rPr>
          <w:rFonts w:eastAsia="Calibri"/>
          <w:bCs/>
          <w:lang w:val="en-US" w:eastAsia="en-US"/>
        </w:rPr>
        <w:t xml:space="preserve">* </w:t>
      </w:r>
      <w:r>
        <w:fldChar w:fldCharType="begin"/>
      </w:r>
      <w:r w:rsidRPr="001E4C4F">
        <w:rPr>
          <w:lang w:val="en-US"/>
        </w:rPr>
        <w:instrText xml:space="preserve"> HYPERLINK "https://orcid.org/0000-0003-3779-939X" </w:instrText>
      </w:r>
      <w:r>
        <w:fldChar w:fldCharType="separate"/>
      </w:r>
      <w:r w:rsidRPr="00163913">
        <w:rPr>
          <w:rFonts w:eastAsia="Calibri"/>
          <w:bCs/>
          <w:color w:val="0563C1"/>
          <w:u w:val="single"/>
          <w:lang w:val="en-US" w:eastAsia="en-US"/>
        </w:rPr>
        <w:t>https://orcid.org/0000-0003-3779-939X</w:t>
      </w:r>
      <w:r>
        <w:rPr>
          <w:rFonts w:eastAsia="Calibri"/>
          <w:bCs/>
          <w:color w:val="0563C1"/>
          <w:u w:val="single"/>
          <w:lang w:val="en-US" w:eastAsia="en-US"/>
        </w:rPr>
        <w:fldChar w:fldCharType="end"/>
      </w:r>
      <w:r w:rsidRPr="00163913">
        <w:rPr>
          <w:rFonts w:eastAsia="Calibri"/>
          <w:bCs/>
          <w:lang w:val="en-US" w:eastAsia="en-US"/>
        </w:rPr>
        <w:t xml:space="preserve"> </w:t>
      </w:r>
    </w:p>
    <w:p w14:paraId="738FF619" w14:textId="77777777" w:rsidR="00163913" w:rsidRPr="00163913" w:rsidRDefault="00163913" w:rsidP="00163913">
      <w:pPr>
        <w:spacing w:line="360" w:lineRule="auto"/>
        <w:contextualSpacing/>
        <w:jc w:val="both"/>
        <w:rPr>
          <w:rFonts w:eastAsia="Calibri"/>
          <w:bCs/>
          <w:lang w:val="es-CU" w:eastAsia="en-US"/>
        </w:rPr>
      </w:pPr>
      <w:r w:rsidRPr="00163913">
        <w:rPr>
          <w:rFonts w:eastAsia="Calibri"/>
          <w:bCs/>
          <w:lang w:val="es-CU" w:eastAsia="en-US"/>
        </w:rPr>
        <w:t xml:space="preserve">Natalia Altagracia de la Cruz de </w:t>
      </w:r>
      <w:proofErr w:type="spellStart"/>
      <w:r w:rsidRPr="00163913">
        <w:rPr>
          <w:rFonts w:eastAsia="Calibri"/>
          <w:bCs/>
          <w:lang w:val="es-CU" w:eastAsia="en-US"/>
        </w:rPr>
        <w:t>Oliu</w:t>
      </w:r>
      <w:r w:rsidRPr="00163913">
        <w:rPr>
          <w:rFonts w:eastAsia="Calibri"/>
          <w:bCs/>
          <w:vertAlign w:val="superscript"/>
          <w:lang w:val="es-CU" w:eastAsia="en-US"/>
        </w:rPr>
        <w:t>1</w:t>
      </w:r>
      <w:proofErr w:type="spellEnd"/>
      <w:r w:rsidRPr="00163913">
        <w:rPr>
          <w:rFonts w:eastAsia="Calibri"/>
          <w:bCs/>
          <w:lang w:val="es-CU" w:eastAsia="en-US"/>
        </w:rPr>
        <w:t xml:space="preserve"> </w:t>
      </w:r>
      <w:hyperlink r:id="rId8" w:history="1">
        <w:r w:rsidRPr="00163913">
          <w:rPr>
            <w:rFonts w:eastAsia="Calibri"/>
            <w:bCs/>
            <w:color w:val="0563C1"/>
            <w:u w:val="single"/>
            <w:lang w:val="es-CU" w:eastAsia="en-US"/>
          </w:rPr>
          <w:t>https://orcid.org/0000-0003-1596-2539</w:t>
        </w:r>
      </w:hyperlink>
      <w:r w:rsidRPr="00163913">
        <w:rPr>
          <w:rFonts w:eastAsia="Calibri"/>
          <w:bCs/>
          <w:lang w:val="es-CU" w:eastAsia="en-US"/>
        </w:rPr>
        <w:t xml:space="preserve"> </w:t>
      </w:r>
    </w:p>
    <w:p w14:paraId="74E114B4" w14:textId="77777777" w:rsidR="00163913" w:rsidRPr="00163913" w:rsidRDefault="00163913" w:rsidP="00163913">
      <w:pPr>
        <w:spacing w:line="360" w:lineRule="auto"/>
        <w:contextualSpacing/>
        <w:jc w:val="both"/>
        <w:rPr>
          <w:rFonts w:eastAsia="Calibri"/>
          <w:bCs/>
          <w:lang w:val="es-CU" w:eastAsia="en-US"/>
        </w:rPr>
      </w:pPr>
      <w:r w:rsidRPr="00163913">
        <w:rPr>
          <w:rFonts w:eastAsia="Calibri"/>
          <w:bCs/>
          <w:lang w:val="es-CU" w:eastAsia="en-US"/>
        </w:rPr>
        <w:t xml:space="preserve">Juan </w:t>
      </w:r>
      <w:proofErr w:type="spellStart"/>
      <w:r w:rsidRPr="00163913">
        <w:rPr>
          <w:rFonts w:eastAsia="Calibri"/>
          <w:bCs/>
          <w:lang w:val="es-CU" w:eastAsia="en-US"/>
        </w:rPr>
        <w:t>Elias</w:t>
      </w:r>
      <w:proofErr w:type="spellEnd"/>
      <w:r w:rsidRPr="00163913">
        <w:rPr>
          <w:rFonts w:eastAsia="Calibri"/>
          <w:bCs/>
          <w:lang w:val="es-CU" w:eastAsia="en-US"/>
        </w:rPr>
        <w:t xml:space="preserve"> Cabrera </w:t>
      </w:r>
      <w:proofErr w:type="spellStart"/>
      <w:r w:rsidRPr="00163913">
        <w:rPr>
          <w:rFonts w:eastAsia="Calibri"/>
          <w:bCs/>
          <w:lang w:val="es-CU" w:eastAsia="en-US"/>
        </w:rPr>
        <w:t>Martínez</w:t>
      </w:r>
      <w:r w:rsidRPr="00163913">
        <w:rPr>
          <w:rFonts w:eastAsia="Calibri"/>
          <w:bCs/>
          <w:vertAlign w:val="superscript"/>
          <w:lang w:val="es-CU" w:eastAsia="en-US"/>
        </w:rPr>
        <w:t>2</w:t>
      </w:r>
      <w:proofErr w:type="spellEnd"/>
      <w:r w:rsidRPr="00163913">
        <w:rPr>
          <w:rFonts w:eastAsia="Calibri"/>
          <w:bCs/>
          <w:lang w:val="es-CU" w:eastAsia="en-US"/>
        </w:rPr>
        <w:t xml:space="preserve"> </w:t>
      </w:r>
      <w:hyperlink r:id="rId9" w:history="1">
        <w:r w:rsidRPr="00163913">
          <w:rPr>
            <w:rFonts w:eastAsia="Calibri"/>
            <w:bCs/>
            <w:color w:val="0563C1"/>
            <w:u w:val="single"/>
            <w:lang w:val="es-CU" w:eastAsia="en-US"/>
          </w:rPr>
          <w:t>https://orcid.org/0000-0002-5443-9268</w:t>
        </w:r>
      </w:hyperlink>
      <w:r w:rsidRPr="00163913">
        <w:rPr>
          <w:rFonts w:eastAsia="Calibri"/>
          <w:bCs/>
          <w:lang w:val="es-CU" w:eastAsia="en-US"/>
        </w:rPr>
        <w:t xml:space="preserve"> </w:t>
      </w:r>
    </w:p>
    <w:p w14:paraId="79E42A1C" w14:textId="77777777" w:rsidR="00163913" w:rsidRPr="00163913" w:rsidRDefault="00163913" w:rsidP="00163913">
      <w:pPr>
        <w:spacing w:line="360" w:lineRule="auto"/>
        <w:contextualSpacing/>
        <w:jc w:val="both"/>
        <w:rPr>
          <w:rFonts w:eastAsia="Calibri"/>
          <w:bCs/>
          <w:lang w:val="es-CU" w:eastAsia="en-US"/>
        </w:rPr>
      </w:pPr>
    </w:p>
    <w:p w14:paraId="41306397" w14:textId="77777777" w:rsidR="00163913" w:rsidRPr="00163913" w:rsidRDefault="00163913" w:rsidP="00163913">
      <w:pPr>
        <w:spacing w:line="360" w:lineRule="auto"/>
        <w:contextualSpacing/>
        <w:jc w:val="both"/>
        <w:rPr>
          <w:rFonts w:eastAsia="Calibri"/>
          <w:bCs/>
          <w:lang w:val="es-CU" w:eastAsia="en-US"/>
        </w:rPr>
      </w:pPr>
      <w:proofErr w:type="spellStart"/>
      <w:r w:rsidRPr="00163913">
        <w:rPr>
          <w:rFonts w:eastAsia="Calibri"/>
          <w:bCs/>
          <w:vertAlign w:val="superscript"/>
          <w:lang w:val="es-CU" w:eastAsia="en-US"/>
        </w:rPr>
        <w:t>1</w:t>
      </w:r>
      <w:r w:rsidRPr="00163913">
        <w:rPr>
          <w:rFonts w:eastAsia="Calibri"/>
          <w:bCs/>
          <w:lang w:val="es-CU" w:eastAsia="en-US"/>
        </w:rPr>
        <w:t>Instituto</w:t>
      </w:r>
      <w:proofErr w:type="spellEnd"/>
      <w:r w:rsidRPr="00163913">
        <w:rPr>
          <w:rFonts w:eastAsia="Calibri"/>
          <w:bCs/>
          <w:lang w:val="es-CU" w:eastAsia="en-US"/>
        </w:rPr>
        <w:t xml:space="preserve"> Oncológico Regional del Cibao. Santiago de los Caballeros, República Dominicana.</w:t>
      </w:r>
    </w:p>
    <w:p w14:paraId="78697596" w14:textId="77777777" w:rsidR="00163913" w:rsidRPr="00163913" w:rsidRDefault="00163913" w:rsidP="00163913">
      <w:pPr>
        <w:spacing w:line="360" w:lineRule="auto"/>
        <w:contextualSpacing/>
        <w:jc w:val="both"/>
        <w:rPr>
          <w:rFonts w:eastAsia="Calibri"/>
          <w:bCs/>
          <w:lang w:val="es-CU" w:eastAsia="en-US"/>
        </w:rPr>
      </w:pPr>
      <w:proofErr w:type="spellStart"/>
      <w:r w:rsidRPr="00163913">
        <w:rPr>
          <w:rFonts w:eastAsia="Calibri"/>
          <w:bCs/>
          <w:vertAlign w:val="superscript"/>
          <w:lang w:val="es-CU" w:eastAsia="en-US"/>
        </w:rPr>
        <w:t>2</w:t>
      </w:r>
      <w:r w:rsidRPr="00163913">
        <w:rPr>
          <w:rFonts w:eastAsia="Calibri"/>
          <w:bCs/>
          <w:lang w:val="es-CU" w:eastAsia="en-US"/>
        </w:rPr>
        <w:t>Hospital</w:t>
      </w:r>
      <w:proofErr w:type="spellEnd"/>
      <w:r w:rsidRPr="00163913">
        <w:rPr>
          <w:rFonts w:eastAsia="Calibri"/>
          <w:bCs/>
          <w:lang w:val="es-CU" w:eastAsia="en-US"/>
        </w:rPr>
        <w:t xml:space="preserve"> José María Cabral y Báez. Santiago de los Caballeros, República Dominicana.</w:t>
      </w:r>
    </w:p>
    <w:p w14:paraId="00D1049D" w14:textId="77777777" w:rsidR="00163913" w:rsidRPr="00163913" w:rsidRDefault="00163913" w:rsidP="00163913">
      <w:pPr>
        <w:spacing w:line="360" w:lineRule="auto"/>
        <w:contextualSpacing/>
        <w:jc w:val="both"/>
        <w:rPr>
          <w:rFonts w:eastAsia="Calibri"/>
          <w:bCs/>
          <w:lang w:val="es-CU" w:eastAsia="en-US"/>
        </w:rPr>
      </w:pPr>
    </w:p>
    <w:p w14:paraId="6DAABE18" w14:textId="77777777" w:rsidR="00163913" w:rsidRPr="00163913" w:rsidRDefault="00163913" w:rsidP="00163913">
      <w:pPr>
        <w:spacing w:line="360" w:lineRule="auto"/>
        <w:contextualSpacing/>
        <w:jc w:val="both"/>
        <w:rPr>
          <w:rFonts w:eastAsia="Calibri"/>
          <w:bCs/>
          <w:lang w:val="es-CU" w:eastAsia="en-US"/>
        </w:rPr>
      </w:pPr>
      <w:r w:rsidRPr="00163913">
        <w:rPr>
          <w:rFonts w:eastAsia="Calibri"/>
          <w:bCs/>
          <w:lang w:val="es-CU" w:eastAsia="en-US"/>
        </w:rPr>
        <w:t xml:space="preserve">*Autor para la correspondencia. Correo electrónico: </w:t>
      </w:r>
      <w:hyperlink r:id="rId10" w:history="1">
        <w:r w:rsidRPr="00163913">
          <w:rPr>
            <w:rFonts w:eastAsia="Calibri"/>
            <w:bCs/>
            <w:color w:val="0563C1"/>
            <w:u w:val="single"/>
            <w:lang w:val="es-CU" w:eastAsia="en-US"/>
          </w:rPr>
          <w:t>dr.oliu@outlook.com</w:t>
        </w:r>
      </w:hyperlink>
      <w:r w:rsidRPr="00163913">
        <w:rPr>
          <w:rFonts w:eastAsia="Calibri"/>
          <w:bCs/>
          <w:lang w:val="es-CU" w:eastAsia="en-US"/>
        </w:rPr>
        <w:t xml:space="preserve"> </w:t>
      </w:r>
    </w:p>
    <w:p w14:paraId="4A4B8E5D" w14:textId="77777777" w:rsidR="00163913" w:rsidRPr="00163913" w:rsidRDefault="00163913" w:rsidP="00163913">
      <w:pPr>
        <w:spacing w:line="360" w:lineRule="auto"/>
        <w:contextualSpacing/>
        <w:jc w:val="both"/>
        <w:rPr>
          <w:rFonts w:eastAsia="Calibri"/>
          <w:bCs/>
          <w:lang w:val="es-CU" w:eastAsia="en-US"/>
        </w:rPr>
      </w:pPr>
    </w:p>
    <w:p w14:paraId="4FA15D87" w14:textId="77777777" w:rsidR="00163913" w:rsidRPr="00163913" w:rsidRDefault="00163913" w:rsidP="00163913">
      <w:pPr>
        <w:spacing w:line="360" w:lineRule="auto"/>
        <w:jc w:val="both"/>
        <w:rPr>
          <w:rFonts w:eastAsia="Calibri"/>
          <w:b/>
          <w:bCs/>
          <w:lang w:val="es-MX" w:eastAsia="en-US"/>
        </w:rPr>
      </w:pPr>
      <w:r w:rsidRPr="00163913">
        <w:rPr>
          <w:rFonts w:eastAsia="Calibri"/>
          <w:b/>
          <w:bCs/>
          <w:lang w:val="es-MX" w:eastAsia="en-US"/>
        </w:rPr>
        <w:t>RESUMEN</w:t>
      </w:r>
    </w:p>
    <w:p w14:paraId="7C8DD26A" w14:textId="77777777" w:rsidR="00163913" w:rsidRPr="00163913" w:rsidRDefault="00163913" w:rsidP="00163913">
      <w:pPr>
        <w:spacing w:line="360" w:lineRule="auto"/>
        <w:jc w:val="both"/>
        <w:rPr>
          <w:rFonts w:eastAsia="Calibri"/>
          <w:lang w:val="es-MX" w:eastAsia="en-US"/>
        </w:rPr>
      </w:pPr>
      <w:r w:rsidRPr="00163913">
        <w:rPr>
          <w:rFonts w:eastAsia="Calibri"/>
          <w:b/>
          <w:bCs/>
          <w:lang w:val="es-MX" w:eastAsia="en-US"/>
        </w:rPr>
        <w:t>Introducción:</w:t>
      </w:r>
      <w:r w:rsidRPr="00163913">
        <w:rPr>
          <w:rFonts w:eastAsia="Calibri"/>
          <w:lang w:val="es-MX" w:eastAsia="en-US"/>
        </w:rPr>
        <w:t xml:space="preserve"> El condiloma acuminado gigante es una rara enfermedad que se manifiesta en el 0,1 % de las personas con vida sexual activa, su tratamiento es variable; la cirugía es el más radical y definitivo, aunque la recurrencia no es despreciable. Ante grandes defectos de la región perianal luego de la resección es útil la rotación de colgajos para recubrir el defecto. </w:t>
      </w:r>
    </w:p>
    <w:p w14:paraId="67CE2C8F" w14:textId="77777777" w:rsidR="00163913" w:rsidRPr="00163913" w:rsidRDefault="00163913" w:rsidP="00163913">
      <w:pPr>
        <w:spacing w:line="360" w:lineRule="auto"/>
        <w:jc w:val="both"/>
        <w:rPr>
          <w:rFonts w:eastAsia="Calibri"/>
          <w:b/>
          <w:bCs/>
          <w:lang w:val="es-MX" w:eastAsia="en-US"/>
        </w:rPr>
      </w:pPr>
      <w:r w:rsidRPr="00163913">
        <w:rPr>
          <w:rFonts w:eastAsia="Calibri"/>
          <w:b/>
          <w:bCs/>
          <w:lang w:val="es-MX" w:eastAsia="en-US"/>
        </w:rPr>
        <w:t xml:space="preserve">Objetivos: </w:t>
      </w:r>
      <w:r w:rsidRPr="00163913">
        <w:rPr>
          <w:rFonts w:eastAsia="Calibri"/>
          <w:lang w:val="es-MX" w:eastAsia="en-US"/>
        </w:rPr>
        <w:t xml:space="preserve">Exponer el tratamiento quirúrgico reconstructivo realizado a un paciente con tumor de </w:t>
      </w:r>
      <w:proofErr w:type="spellStart"/>
      <w:r w:rsidRPr="00163913">
        <w:rPr>
          <w:rFonts w:eastAsia="Calibri"/>
          <w:lang w:val="es-MX" w:eastAsia="en-US"/>
        </w:rPr>
        <w:t>Büschke</w:t>
      </w:r>
      <w:proofErr w:type="spellEnd"/>
      <w:r w:rsidRPr="00163913">
        <w:rPr>
          <w:rFonts w:eastAsia="Calibri"/>
          <w:lang w:val="es-MX" w:eastAsia="en-US"/>
        </w:rPr>
        <w:t>-Löwenstein perianal.</w:t>
      </w:r>
    </w:p>
    <w:p w14:paraId="6B90541F" w14:textId="77777777" w:rsidR="00163913" w:rsidRPr="00163913" w:rsidRDefault="00163913" w:rsidP="00163913">
      <w:pPr>
        <w:spacing w:line="360" w:lineRule="auto"/>
        <w:jc w:val="both"/>
        <w:rPr>
          <w:rFonts w:eastAsia="Calibri"/>
          <w:lang w:val="es-MX" w:eastAsia="en-US"/>
        </w:rPr>
      </w:pPr>
      <w:r w:rsidRPr="00163913">
        <w:rPr>
          <w:rFonts w:eastAsia="Calibri"/>
          <w:b/>
          <w:bCs/>
          <w:lang w:val="es-MX" w:eastAsia="en-US"/>
        </w:rPr>
        <w:t>Caso clínico:</w:t>
      </w:r>
      <w:r w:rsidRPr="00163913">
        <w:rPr>
          <w:rFonts w:eastAsia="Calibri"/>
          <w:lang w:val="es-MX" w:eastAsia="en-US"/>
        </w:rPr>
        <w:t xml:space="preserve"> Paciente masculino de 47 años, afroamericano, con antecedentes de infección por el VIH, diagnosticado 8 meses antes de la consulta por el cuadro actual; en tratamiento con antirretrovirales. Acude a consulta con una lesión anal en forma de coliflor, que ocupa un diámetro de aproximadamente 10 cm; se le realizó un procedimiento quirúrgico para tratamiento definitivo, mediante escisión y </w:t>
      </w:r>
      <w:proofErr w:type="spellStart"/>
      <w:r w:rsidRPr="00163913">
        <w:rPr>
          <w:rFonts w:eastAsia="Calibri"/>
          <w:lang w:val="es-MX" w:eastAsia="en-US"/>
        </w:rPr>
        <w:t>anoplastia</w:t>
      </w:r>
      <w:proofErr w:type="spellEnd"/>
      <w:r w:rsidRPr="00163913">
        <w:rPr>
          <w:rFonts w:eastAsia="Calibri"/>
          <w:lang w:val="es-MX" w:eastAsia="en-US"/>
        </w:rPr>
        <w:t xml:space="preserve"> con colgajo en V-Y y se extirpó a lesión vegetante sobre el borde interno del glúteo derecho, cuya área formó parte del colgajo V-Y. </w:t>
      </w:r>
    </w:p>
    <w:p w14:paraId="1AF811DD" w14:textId="77777777" w:rsidR="00163913" w:rsidRPr="00163913" w:rsidRDefault="00163913" w:rsidP="00163913">
      <w:pPr>
        <w:spacing w:line="360" w:lineRule="auto"/>
        <w:jc w:val="both"/>
        <w:rPr>
          <w:rFonts w:eastAsia="Calibri"/>
          <w:lang w:val="es-MX" w:eastAsia="en-US"/>
        </w:rPr>
      </w:pPr>
      <w:r w:rsidRPr="00163913">
        <w:rPr>
          <w:rFonts w:eastAsia="Calibri"/>
          <w:b/>
          <w:bCs/>
          <w:lang w:val="es-MX" w:eastAsia="en-US"/>
        </w:rPr>
        <w:lastRenderedPageBreak/>
        <w:t xml:space="preserve">Conclusiones: </w:t>
      </w:r>
      <w:r w:rsidRPr="00163913">
        <w:rPr>
          <w:rFonts w:eastAsia="Calibri"/>
          <w:lang w:val="es-MX" w:eastAsia="en-US"/>
        </w:rPr>
        <w:t xml:space="preserve">Las técnicas reconstructivas en la región perianal se deben individualizar en cada caso, en dependencia del tipo de defecto, su topografía y las condiciones </w:t>
      </w:r>
      <w:proofErr w:type="gramStart"/>
      <w:r w:rsidRPr="00163913">
        <w:rPr>
          <w:rFonts w:eastAsia="Calibri"/>
          <w:lang w:val="es-MX" w:eastAsia="en-US"/>
        </w:rPr>
        <w:t>locales;  aunque</w:t>
      </w:r>
      <w:proofErr w:type="gramEnd"/>
      <w:r w:rsidRPr="00163913">
        <w:rPr>
          <w:rFonts w:eastAsia="Calibri"/>
          <w:lang w:val="es-MX" w:eastAsia="en-US"/>
        </w:rPr>
        <w:t xml:space="preserve"> pudiese existir la preferencia de una sobre otras, la literatura científica no aporta suficiente evidencia al respecto. La técnica reconstructiva realizada al paciente demostró que,</w:t>
      </w:r>
      <w:r w:rsidRPr="00163913">
        <w:rPr>
          <w:rFonts w:eastAsia="Calibri"/>
          <w:b/>
          <w:bCs/>
          <w:lang w:val="es-MX" w:eastAsia="en-US"/>
        </w:rPr>
        <w:t xml:space="preserve"> </w:t>
      </w:r>
      <w:r w:rsidRPr="00163913">
        <w:rPr>
          <w:rFonts w:eastAsia="Calibri"/>
          <w:lang w:val="es-MX" w:eastAsia="en-US"/>
        </w:rPr>
        <w:t xml:space="preserve">aun con altas tasas de recurrencia y complicaciones, resultó efectiva para el paciente pese a tener comorbilidades que pudieron influir en una evolución tórpida. </w:t>
      </w:r>
    </w:p>
    <w:p w14:paraId="39D214A4" w14:textId="77777777" w:rsidR="00163913" w:rsidRPr="00163913" w:rsidRDefault="00163913" w:rsidP="00163913">
      <w:pPr>
        <w:spacing w:line="360" w:lineRule="auto"/>
        <w:jc w:val="both"/>
        <w:rPr>
          <w:rFonts w:eastAsia="Calibri"/>
          <w:lang w:val="es-MX" w:eastAsia="en-US"/>
        </w:rPr>
      </w:pPr>
      <w:r w:rsidRPr="00163913">
        <w:rPr>
          <w:rFonts w:eastAsia="Calibri"/>
          <w:b/>
          <w:bCs/>
          <w:lang w:val="es-MX" w:eastAsia="en-US"/>
        </w:rPr>
        <w:t>Palabras clave:</w:t>
      </w:r>
      <w:r w:rsidRPr="00163913">
        <w:rPr>
          <w:rFonts w:eastAsia="Calibri"/>
          <w:lang w:val="es-MX" w:eastAsia="en-US"/>
        </w:rPr>
        <w:t xml:space="preserve">  infección por VIH; condiloma acuminado; procedimiento quirúrgico reconstructivos.</w:t>
      </w:r>
    </w:p>
    <w:p w14:paraId="4B6EAAC0" w14:textId="77777777" w:rsidR="00163913" w:rsidRPr="00163913" w:rsidRDefault="00163913" w:rsidP="00163913">
      <w:pPr>
        <w:spacing w:line="360" w:lineRule="auto"/>
        <w:jc w:val="both"/>
        <w:rPr>
          <w:rFonts w:eastAsia="Calibri"/>
          <w:b/>
          <w:bCs/>
          <w:lang w:val="es-MX" w:eastAsia="en-US"/>
        </w:rPr>
      </w:pPr>
    </w:p>
    <w:p w14:paraId="6F99530D"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 xml:space="preserve">ABSTRACT </w:t>
      </w:r>
    </w:p>
    <w:p w14:paraId="6814089D"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 xml:space="preserve">Introduction: </w:t>
      </w:r>
      <w:r w:rsidRPr="00163913">
        <w:rPr>
          <w:rFonts w:eastAsia="Calibri"/>
          <w:lang w:val="en-US" w:eastAsia="en-US"/>
        </w:rPr>
        <w:t>The giant condyloma acuminata is a rare disease that manifests itself in 0.1% of people with an active sexual life, its treatment is variable, surgery being the most radical and definitive, although recurrence is not negligible. In case of large defects in the perianal region after resection, flap rotation is useful to cover the defect.</w:t>
      </w:r>
    </w:p>
    <w:p w14:paraId="639B68A4"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Objectives:</w:t>
      </w:r>
      <w:r w:rsidRPr="00163913">
        <w:rPr>
          <w:rFonts w:eastAsia="Calibri"/>
          <w:lang w:val="en-US" w:eastAsia="en-US"/>
        </w:rPr>
        <w:t xml:space="preserve"> To expose the reconstructive surgical treatment performed on a patient with perianal </w:t>
      </w:r>
      <w:proofErr w:type="spellStart"/>
      <w:r w:rsidRPr="00163913">
        <w:rPr>
          <w:rFonts w:eastAsia="Calibri"/>
          <w:lang w:val="en-US" w:eastAsia="en-US"/>
        </w:rPr>
        <w:t>Büschke-Löwenstein</w:t>
      </w:r>
      <w:proofErr w:type="spellEnd"/>
      <w:r w:rsidRPr="00163913">
        <w:rPr>
          <w:rFonts w:eastAsia="Calibri"/>
          <w:lang w:val="en-US" w:eastAsia="en-US"/>
        </w:rPr>
        <w:t xml:space="preserve"> tumor.</w:t>
      </w:r>
    </w:p>
    <w:p w14:paraId="5C0A5436"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Clinical case:</w:t>
      </w:r>
      <w:r w:rsidRPr="00163913">
        <w:rPr>
          <w:rFonts w:eastAsia="Calibri"/>
          <w:lang w:val="en-US" w:eastAsia="en-US"/>
        </w:rPr>
        <w:t xml:space="preserve"> A 47-year-old African American male patient with a history of HIV infection diagnosed 8 months prior to the current consultation, in treatment with antiretrovirals. Who came to the clinic with an anal lesion in the shape of a cauliflower, which occupies a diameter of approximately 10 cm, a surgical procedure was performed as a definitive treatment through excision and anoplasty with a V-Y flap, and the vegetative lesion on the edge was excised, internal of the right gluteus whose area was part of the V-Y </w:t>
      </w:r>
      <w:proofErr w:type="gramStart"/>
      <w:r w:rsidRPr="00163913">
        <w:rPr>
          <w:rFonts w:eastAsia="Calibri"/>
          <w:lang w:val="en-US" w:eastAsia="en-US"/>
        </w:rPr>
        <w:t>flap.</w:t>
      </w:r>
      <w:proofErr w:type="gramEnd"/>
    </w:p>
    <w:p w14:paraId="134D8665"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Conclusions:</w:t>
      </w:r>
      <w:r w:rsidRPr="00163913">
        <w:rPr>
          <w:rFonts w:eastAsia="Calibri"/>
          <w:lang w:val="en-US" w:eastAsia="en-US"/>
        </w:rPr>
        <w:t xml:space="preserve"> Reconstructive techniques in the perianal region must be individualized in each case, depending on the type of defect, its topography, and local conditions, and although there may be a preference for one over others, the scientific literature does not provide sufficient evidence in this regard. The reconstructive technique performed on the patient showed that even with high rates of recurrence and complications, it was effective for the patient despite having comorbidities that could influence a torpid evolution.</w:t>
      </w:r>
    </w:p>
    <w:p w14:paraId="20297DF3" w14:textId="77777777" w:rsidR="00163913" w:rsidRPr="00163913" w:rsidRDefault="00163913" w:rsidP="00163913">
      <w:pPr>
        <w:spacing w:line="360" w:lineRule="auto"/>
        <w:jc w:val="both"/>
        <w:rPr>
          <w:rFonts w:eastAsia="Calibri"/>
          <w:lang w:val="en-US" w:eastAsia="en-US"/>
        </w:rPr>
      </w:pPr>
      <w:r w:rsidRPr="00163913">
        <w:rPr>
          <w:rFonts w:eastAsia="Calibri"/>
          <w:b/>
          <w:bCs/>
          <w:lang w:val="en-US" w:eastAsia="en-US"/>
        </w:rPr>
        <w:t>Keywords:</w:t>
      </w:r>
      <w:r w:rsidRPr="00163913">
        <w:rPr>
          <w:rFonts w:eastAsia="Calibri"/>
          <w:lang w:val="en-US" w:eastAsia="en-US"/>
        </w:rPr>
        <w:t xml:space="preserve">  HIV infections; condyloma acuminata; reconstructive surgical procedures.</w:t>
      </w:r>
    </w:p>
    <w:p w14:paraId="72D1A206" w14:textId="77777777" w:rsidR="00163913" w:rsidRPr="00163913" w:rsidRDefault="00163913" w:rsidP="00163913">
      <w:pPr>
        <w:spacing w:line="360" w:lineRule="auto"/>
        <w:jc w:val="both"/>
        <w:rPr>
          <w:rFonts w:eastAsia="Calibri"/>
          <w:lang w:val="en-US" w:eastAsia="en-US"/>
        </w:rPr>
      </w:pPr>
    </w:p>
    <w:p w14:paraId="6F41BCB5" w14:textId="77777777" w:rsidR="00163913" w:rsidRPr="00163913" w:rsidRDefault="00163913" w:rsidP="00163913">
      <w:pPr>
        <w:spacing w:line="360" w:lineRule="auto"/>
        <w:jc w:val="both"/>
        <w:rPr>
          <w:rFonts w:eastAsia="Calibri"/>
          <w:lang w:val="en-US" w:eastAsia="en-US"/>
        </w:rPr>
      </w:pPr>
    </w:p>
    <w:p w14:paraId="47F167C3" w14:textId="77777777" w:rsidR="00163913" w:rsidRPr="00163913" w:rsidRDefault="00163913" w:rsidP="00163913">
      <w:pPr>
        <w:spacing w:line="360" w:lineRule="auto"/>
        <w:jc w:val="both"/>
        <w:rPr>
          <w:rFonts w:eastAsia="Calibri"/>
          <w:lang w:val="es-US" w:eastAsia="en-US"/>
        </w:rPr>
      </w:pPr>
      <w:r w:rsidRPr="00163913">
        <w:rPr>
          <w:rFonts w:eastAsia="Calibri"/>
          <w:lang w:val="es-US" w:eastAsia="en-US"/>
        </w:rPr>
        <w:t>Recibido: 15/07/2022</w:t>
      </w:r>
    </w:p>
    <w:p w14:paraId="13266EFF" w14:textId="77777777" w:rsidR="00163913" w:rsidRPr="00163913" w:rsidRDefault="00163913" w:rsidP="00163913">
      <w:pPr>
        <w:spacing w:line="360" w:lineRule="auto"/>
        <w:jc w:val="both"/>
        <w:rPr>
          <w:rFonts w:eastAsia="Calibri"/>
          <w:lang w:val="es-US" w:eastAsia="en-US"/>
        </w:rPr>
      </w:pPr>
      <w:r w:rsidRPr="00163913">
        <w:rPr>
          <w:rFonts w:eastAsia="Calibri"/>
          <w:lang w:val="es-US" w:eastAsia="en-US"/>
        </w:rPr>
        <w:t>Aprobado: 05/10/2022</w:t>
      </w:r>
    </w:p>
    <w:p w14:paraId="447CE73B" w14:textId="77777777" w:rsidR="00163913" w:rsidRPr="00163913" w:rsidRDefault="00163913" w:rsidP="00163913">
      <w:pPr>
        <w:spacing w:line="360" w:lineRule="auto"/>
        <w:jc w:val="both"/>
        <w:rPr>
          <w:rFonts w:eastAsia="Calibri"/>
          <w:b/>
          <w:bCs/>
          <w:lang w:val="es-US" w:eastAsia="en-US"/>
        </w:rPr>
      </w:pPr>
    </w:p>
    <w:p w14:paraId="06BF9DED" w14:textId="77777777" w:rsidR="00163913" w:rsidRPr="00163913" w:rsidRDefault="00163913" w:rsidP="00163913">
      <w:pPr>
        <w:spacing w:line="360" w:lineRule="auto"/>
        <w:jc w:val="both"/>
        <w:rPr>
          <w:rFonts w:eastAsia="Calibri"/>
          <w:b/>
          <w:bCs/>
          <w:lang w:val="es-MX" w:eastAsia="en-US"/>
        </w:rPr>
      </w:pPr>
    </w:p>
    <w:p w14:paraId="001A3843" w14:textId="77777777" w:rsidR="00163913" w:rsidRPr="00163913" w:rsidRDefault="00163913" w:rsidP="00163913">
      <w:pPr>
        <w:spacing w:line="360" w:lineRule="auto"/>
        <w:jc w:val="center"/>
        <w:rPr>
          <w:rFonts w:eastAsia="Calibri"/>
          <w:b/>
          <w:bCs/>
          <w:sz w:val="32"/>
          <w:szCs w:val="32"/>
          <w:lang w:val="es-MX" w:eastAsia="en-US"/>
        </w:rPr>
      </w:pPr>
      <w:r w:rsidRPr="00163913">
        <w:rPr>
          <w:rFonts w:eastAsia="Calibri"/>
          <w:b/>
          <w:bCs/>
          <w:sz w:val="32"/>
          <w:szCs w:val="32"/>
          <w:lang w:val="es-MX" w:eastAsia="en-US"/>
        </w:rPr>
        <w:t>INTRODUCCIÓN</w:t>
      </w:r>
    </w:p>
    <w:p w14:paraId="08ED076F"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El condiloma acuminado gigante constituye una enfermedad que se presenta rara vez en personas con vida sexual activa, se manifiesta apenas en el 0,1 % de esta </w:t>
      </w:r>
      <w:proofErr w:type="gramStart"/>
      <w:r w:rsidRPr="00163913">
        <w:rPr>
          <w:rFonts w:eastAsia="Calibri"/>
          <w:lang w:val="es-MX" w:eastAsia="en-US"/>
        </w:rPr>
        <w:t>población.</w:t>
      </w:r>
      <w:r w:rsidRPr="00163913">
        <w:rPr>
          <w:rFonts w:eastAsia="Calibri"/>
          <w:vertAlign w:val="superscript"/>
          <w:lang w:val="es-MX" w:eastAsia="en-US"/>
        </w:rPr>
        <w:t>(</w:t>
      </w:r>
      <w:proofErr w:type="gramEnd"/>
      <w:r w:rsidRPr="00163913">
        <w:rPr>
          <w:rFonts w:eastAsia="Calibri"/>
          <w:vertAlign w:val="superscript"/>
          <w:lang w:val="es-MX" w:eastAsia="en-US"/>
        </w:rPr>
        <w:t>1)</w:t>
      </w:r>
      <w:r w:rsidRPr="00163913">
        <w:rPr>
          <w:rFonts w:eastAsia="Calibri"/>
          <w:lang w:val="es-MX" w:eastAsia="en-US"/>
        </w:rPr>
        <w:t xml:space="preserve"> Fue descrita por primera vez por </w:t>
      </w:r>
      <w:proofErr w:type="spellStart"/>
      <w:r w:rsidRPr="00163913">
        <w:rPr>
          <w:rFonts w:eastAsia="Calibri"/>
          <w:color w:val="131413"/>
          <w:lang w:val="es-DO" w:eastAsia="en-US"/>
        </w:rPr>
        <w:t>Büschke</w:t>
      </w:r>
      <w:proofErr w:type="spellEnd"/>
      <w:r w:rsidRPr="00163913">
        <w:rPr>
          <w:rFonts w:eastAsia="Calibri"/>
          <w:color w:val="131413"/>
          <w:lang w:val="es-DO" w:eastAsia="en-US"/>
        </w:rPr>
        <w:t xml:space="preserve"> y Löwenstein</w:t>
      </w:r>
      <w:r w:rsidRPr="00163913">
        <w:rPr>
          <w:rFonts w:eastAsia="Calibri"/>
          <w:lang w:val="es-MX" w:eastAsia="en-US"/>
        </w:rPr>
        <w:t xml:space="preserve"> en el año 1925.</w:t>
      </w:r>
      <w:r w:rsidRPr="00163913">
        <w:rPr>
          <w:rFonts w:eastAsia="Calibri"/>
          <w:vertAlign w:val="superscript"/>
          <w:lang w:val="es-MX" w:eastAsia="en-US"/>
        </w:rPr>
        <w:t>(2)</w:t>
      </w:r>
      <w:r w:rsidRPr="00163913">
        <w:rPr>
          <w:rFonts w:eastAsia="Calibri"/>
          <w:lang w:val="es-MX" w:eastAsia="en-US"/>
        </w:rPr>
        <w:t xml:space="preserve"> </w:t>
      </w:r>
    </w:p>
    <w:p w14:paraId="0842DD6F" w14:textId="77777777" w:rsidR="00163913" w:rsidRPr="00163913" w:rsidRDefault="00163913" w:rsidP="00163913">
      <w:pPr>
        <w:autoSpaceDE w:val="0"/>
        <w:autoSpaceDN w:val="0"/>
        <w:adjustRightInd w:val="0"/>
        <w:spacing w:line="360" w:lineRule="auto"/>
        <w:jc w:val="both"/>
        <w:rPr>
          <w:rFonts w:eastAsia="Calibri"/>
          <w:lang w:val="es-MX" w:eastAsia="en-US"/>
        </w:rPr>
      </w:pPr>
      <w:r w:rsidRPr="00163913">
        <w:rPr>
          <w:rFonts w:eastAsia="Calibri"/>
          <w:lang w:val="es-MX" w:eastAsia="en-US"/>
        </w:rPr>
        <w:t xml:space="preserve">Es una enfermedad de transmisión </w:t>
      </w:r>
      <w:proofErr w:type="gramStart"/>
      <w:r w:rsidRPr="00163913">
        <w:rPr>
          <w:rFonts w:eastAsia="Calibri"/>
          <w:lang w:val="es-MX" w:eastAsia="en-US"/>
        </w:rPr>
        <w:t>sexual</w:t>
      </w:r>
      <w:r w:rsidRPr="00163913">
        <w:rPr>
          <w:rFonts w:eastAsia="Calibri"/>
          <w:vertAlign w:val="superscript"/>
          <w:lang w:val="es-MX" w:eastAsia="en-US"/>
        </w:rPr>
        <w:t>(</w:t>
      </w:r>
      <w:proofErr w:type="gramEnd"/>
      <w:r w:rsidRPr="00163913">
        <w:rPr>
          <w:rFonts w:eastAsia="Calibri"/>
          <w:vertAlign w:val="superscript"/>
          <w:lang w:val="es-MX" w:eastAsia="en-US"/>
        </w:rPr>
        <w:t>3)</w:t>
      </w:r>
      <w:r w:rsidRPr="00163913">
        <w:rPr>
          <w:rFonts w:eastAsia="Calibri"/>
          <w:lang w:val="es-MX" w:eastAsia="en-US"/>
        </w:rPr>
        <w:t xml:space="preserve"> y puede afectar a ambos sexos, con predominio masculino. Se presenta con mayor frecuencia en varones entre los 40 y 60 años de </w:t>
      </w:r>
      <w:proofErr w:type="gramStart"/>
      <w:r w:rsidRPr="00163913">
        <w:rPr>
          <w:rFonts w:eastAsia="Calibri"/>
          <w:lang w:val="es-MX" w:eastAsia="en-US"/>
        </w:rPr>
        <w:t>vida.</w:t>
      </w:r>
      <w:r w:rsidRPr="00163913">
        <w:rPr>
          <w:rFonts w:eastAsia="Calibri"/>
          <w:vertAlign w:val="superscript"/>
          <w:lang w:val="es-MX" w:eastAsia="en-US"/>
        </w:rPr>
        <w:t>(</w:t>
      </w:r>
      <w:proofErr w:type="gramEnd"/>
      <w:r w:rsidRPr="00163913">
        <w:rPr>
          <w:rFonts w:eastAsia="Calibri"/>
          <w:vertAlign w:val="superscript"/>
          <w:lang w:val="es-MX" w:eastAsia="en-US"/>
        </w:rPr>
        <w:t>4)</w:t>
      </w:r>
    </w:p>
    <w:p w14:paraId="08359E58" w14:textId="77777777" w:rsidR="00163913" w:rsidRPr="00163913" w:rsidRDefault="00163913" w:rsidP="00163913">
      <w:pPr>
        <w:autoSpaceDE w:val="0"/>
        <w:autoSpaceDN w:val="0"/>
        <w:adjustRightInd w:val="0"/>
        <w:spacing w:line="360" w:lineRule="auto"/>
        <w:jc w:val="both"/>
        <w:rPr>
          <w:rFonts w:eastAsia="Calibri"/>
          <w:lang w:val="es-ES" w:eastAsia="en-US"/>
        </w:rPr>
      </w:pPr>
      <w:r w:rsidRPr="00163913">
        <w:rPr>
          <w:rFonts w:eastAsia="Calibri"/>
          <w:lang w:val="es-MX" w:eastAsia="en-US"/>
        </w:rPr>
        <w:t xml:space="preserve">Se considera un tumor de carácter benigno y se caracteriza por una lesión </w:t>
      </w:r>
      <w:proofErr w:type="spellStart"/>
      <w:r w:rsidRPr="00163913">
        <w:rPr>
          <w:rFonts w:eastAsia="Calibri"/>
          <w:lang w:val="es-MX" w:eastAsia="en-US"/>
        </w:rPr>
        <w:t>exofítica</w:t>
      </w:r>
      <w:proofErr w:type="spellEnd"/>
      <w:r w:rsidRPr="00163913">
        <w:rPr>
          <w:rFonts w:eastAsia="Calibri"/>
          <w:lang w:val="es-MX" w:eastAsia="en-US"/>
        </w:rPr>
        <w:t xml:space="preserve"> de crecimiento similar a una coliflor, con tendencia a infiltrar tejidos adyacentes, tiene una alta tasa de recurrencia y potencial de transformación maligna.</w:t>
      </w:r>
      <w:r w:rsidRPr="00163913">
        <w:rPr>
          <w:rFonts w:eastAsia="Calibri"/>
          <w:vertAlign w:val="superscript"/>
          <w:lang w:val="es-MX" w:eastAsia="en-US"/>
        </w:rPr>
        <w:t>(5)</w:t>
      </w:r>
      <w:r w:rsidRPr="00163913">
        <w:rPr>
          <w:rFonts w:eastAsia="Calibri"/>
          <w:lang w:val="es-MX" w:eastAsia="en-US"/>
        </w:rPr>
        <w:t xml:space="preserve"> </w:t>
      </w:r>
      <w:r w:rsidRPr="00163913">
        <w:rPr>
          <w:rFonts w:eastAsia="Calibri"/>
          <w:lang w:val="es-ES" w:eastAsia="en-US"/>
        </w:rPr>
        <w:t>La morbilidad de estos pacientes se asocia con infiltración de tejidos blandos y recurrencias.</w:t>
      </w:r>
      <w:r w:rsidRPr="00163913">
        <w:rPr>
          <w:rFonts w:eastAsia="Calibri"/>
          <w:vertAlign w:val="superscript"/>
          <w:lang w:val="es-ES" w:eastAsia="en-US"/>
        </w:rPr>
        <w:t xml:space="preserve">(6) </w:t>
      </w:r>
      <w:r w:rsidRPr="00163913">
        <w:rPr>
          <w:rFonts w:eastAsia="Calibri"/>
          <w:lang w:val="es-ES" w:eastAsia="en-US"/>
        </w:rPr>
        <w:t>En los grades condilomas</w:t>
      </w:r>
      <w:r w:rsidRPr="00163913">
        <w:rPr>
          <w:rFonts w:eastAsia="Calibri"/>
          <w:vertAlign w:val="superscript"/>
          <w:lang w:val="es-ES" w:eastAsia="en-US"/>
        </w:rPr>
        <w:t xml:space="preserve"> </w:t>
      </w:r>
      <w:r w:rsidRPr="00163913">
        <w:rPr>
          <w:rFonts w:eastAsia="Calibri"/>
          <w:lang w:val="es-ES" w:eastAsia="en-US"/>
        </w:rPr>
        <w:t xml:space="preserve">acuminados, las técnicas quirúrgicas que se ha utilizado son variables, dando cabida a diversos defectos perianales que pueden resolverse de múltiples maneras, según las investigaciones revisadas. No obstante, la experiencia del cirujano es importante a la hora de abordar esta enfermedad, pues no existe un consenso en la literatura consultada que demuestre cuál es la mejor técnica para </w:t>
      </w:r>
      <w:proofErr w:type="gramStart"/>
      <w:r w:rsidRPr="00163913">
        <w:rPr>
          <w:rFonts w:eastAsia="Calibri"/>
          <w:lang w:val="es-ES" w:eastAsia="en-US"/>
        </w:rPr>
        <w:t>realizar.</w:t>
      </w:r>
      <w:r w:rsidRPr="00163913">
        <w:rPr>
          <w:rFonts w:eastAsia="Calibri"/>
          <w:vertAlign w:val="superscript"/>
          <w:lang w:val="es-MX" w:eastAsia="en-US"/>
        </w:rPr>
        <w:t>(</w:t>
      </w:r>
      <w:proofErr w:type="gramEnd"/>
      <w:r w:rsidRPr="00163913">
        <w:rPr>
          <w:rFonts w:eastAsia="Calibri"/>
          <w:vertAlign w:val="superscript"/>
          <w:lang w:val="es-MX" w:eastAsia="en-US"/>
        </w:rPr>
        <w:t>7,8)</w:t>
      </w:r>
    </w:p>
    <w:p w14:paraId="0C0854F1" w14:textId="77777777" w:rsidR="00163913" w:rsidRPr="00163913" w:rsidRDefault="00163913" w:rsidP="00163913">
      <w:pPr>
        <w:autoSpaceDE w:val="0"/>
        <w:autoSpaceDN w:val="0"/>
        <w:adjustRightInd w:val="0"/>
        <w:spacing w:line="360" w:lineRule="auto"/>
        <w:jc w:val="both"/>
        <w:rPr>
          <w:rFonts w:eastAsia="Calibri"/>
          <w:lang w:val="es-MX" w:eastAsia="en-US"/>
        </w:rPr>
      </w:pPr>
      <w:r w:rsidRPr="00163913">
        <w:rPr>
          <w:rFonts w:eastAsia="Calibri"/>
          <w:lang w:val="es-MX" w:eastAsia="en-US"/>
        </w:rPr>
        <w:t>El objetivo es exponer un caso de un paciente con esta enfermedad al cual se le ofreció el tratamiento quirúrgico reconstructivo.</w:t>
      </w:r>
    </w:p>
    <w:p w14:paraId="36AF4C40" w14:textId="77777777" w:rsidR="00163913" w:rsidRPr="00163913" w:rsidRDefault="00163913" w:rsidP="00163913">
      <w:pPr>
        <w:autoSpaceDE w:val="0"/>
        <w:autoSpaceDN w:val="0"/>
        <w:adjustRightInd w:val="0"/>
        <w:spacing w:line="360" w:lineRule="auto"/>
        <w:jc w:val="both"/>
        <w:rPr>
          <w:rFonts w:eastAsia="Calibri"/>
          <w:b/>
          <w:bCs/>
          <w:lang w:val="es-MX" w:eastAsia="en-US"/>
        </w:rPr>
      </w:pPr>
      <w:r w:rsidRPr="00163913">
        <w:rPr>
          <w:rFonts w:eastAsia="Calibri"/>
          <w:b/>
          <w:bCs/>
          <w:lang w:val="es-MX" w:eastAsia="en-US"/>
        </w:rPr>
        <w:t xml:space="preserve"> </w:t>
      </w:r>
    </w:p>
    <w:p w14:paraId="7E0D125C" w14:textId="77777777" w:rsidR="00163913" w:rsidRPr="00163913" w:rsidRDefault="00163913" w:rsidP="00163913">
      <w:pPr>
        <w:autoSpaceDE w:val="0"/>
        <w:autoSpaceDN w:val="0"/>
        <w:adjustRightInd w:val="0"/>
        <w:spacing w:line="360" w:lineRule="auto"/>
        <w:jc w:val="both"/>
        <w:rPr>
          <w:rFonts w:eastAsia="Calibri"/>
          <w:b/>
          <w:bCs/>
          <w:lang w:val="es-MX" w:eastAsia="en-US"/>
        </w:rPr>
      </w:pPr>
      <w:r w:rsidRPr="00163913">
        <w:rPr>
          <w:rFonts w:eastAsia="Calibri"/>
          <w:b/>
          <w:bCs/>
          <w:lang w:val="es-MX" w:eastAsia="en-US"/>
        </w:rPr>
        <w:t xml:space="preserve"> </w:t>
      </w:r>
    </w:p>
    <w:p w14:paraId="568647EF" w14:textId="77777777" w:rsidR="00163913" w:rsidRPr="00163913" w:rsidRDefault="00163913" w:rsidP="00163913">
      <w:pPr>
        <w:spacing w:line="360" w:lineRule="auto"/>
        <w:jc w:val="center"/>
        <w:rPr>
          <w:rFonts w:eastAsia="Calibri"/>
          <w:b/>
          <w:bCs/>
          <w:sz w:val="32"/>
          <w:szCs w:val="32"/>
          <w:lang w:val="es-MX" w:eastAsia="en-US"/>
        </w:rPr>
      </w:pPr>
      <w:r w:rsidRPr="00163913">
        <w:rPr>
          <w:rFonts w:eastAsia="Calibri"/>
          <w:b/>
          <w:bCs/>
          <w:sz w:val="32"/>
          <w:szCs w:val="32"/>
          <w:lang w:val="es-MX" w:eastAsia="en-US"/>
        </w:rPr>
        <w:t>CASO CLÍNICO</w:t>
      </w:r>
    </w:p>
    <w:p w14:paraId="7882870B"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Se presenta un paciente de 47 años, masculino, de ascendencia afroamericana, portador de VIH desde 8 meses previo a la consulta actual, con tratamiento antirretroviral. Comenta que desde hace 10 años </w:t>
      </w:r>
      <w:r w:rsidRPr="00163913">
        <w:rPr>
          <w:rFonts w:eastAsia="Calibri"/>
          <w:lang w:val="es-MX" w:eastAsia="en-US"/>
        </w:rPr>
        <w:lastRenderedPageBreak/>
        <w:t>presenta lesión en región anal, que luego de diagnosticado el VIH e iniciado el tratamiento con antirretrovirales comenzó a presentar un crecimiento acelerado y síntomas como: prurito anal, dolor anal leve y sangrado anal en ocasiones, relacionado con la defecación. Acudiendo a consulta de dermatología; se le realizó biopsia de la lesión, que informa diagnóstico de condilomatosis con cambios displásicos leves. Fue referido a la consulta de coloproctología para tratamiento definitivo.</w:t>
      </w:r>
    </w:p>
    <w:p w14:paraId="4283AE6D"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Al examen físico: en la región anal se observa lesión que ocupa todos los márgenes del ano, en forma de coliflor, superficie irregular, móvil, consistencia blanda, ligeramente dolorosa al tacto, de aproximadamente 10 cm en su diámetro mayor, color rosado pálido con áreas blanquecinas, que impide ver el orificio anal. En el glúteo derecho, a 5 cm del borde anal, hacia la hora 4-5 del reloj, se observa otra lesión de 3 cm de diámetro, de color rosado pálido, con borde hipercrómico, superficie irregular, no dolorosa (Fig. 1). Al tacto, no se constatan lesiones en las paredes del recto. </w:t>
      </w:r>
    </w:p>
    <w:p w14:paraId="50C76822" w14:textId="77777777" w:rsidR="00163913" w:rsidRPr="00163913" w:rsidRDefault="00163913" w:rsidP="00163913">
      <w:pPr>
        <w:spacing w:line="360" w:lineRule="auto"/>
        <w:jc w:val="both"/>
        <w:rPr>
          <w:rFonts w:eastAsia="Calibri"/>
          <w:lang w:val="es-MX" w:eastAsia="en-US"/>
        </w:rPr>
      </w:pPr>
    </w:p>
    <w:p w14:paraId="0CF2C6B5" w14:textId="1119FCF0" w:rsidR="00163913" w:rsidRPr="00163913" w:rsidRDefault="00163913" w:rsidP="00163913">
      <w:pPr>
        <w:spacing w:line="360" w:lineRule="auto"/>
        <w:jc w:val="center"/>
        <w:rPr>
          <w:rFonts w:eastAsia="Calibri"/>
          <w:lang w:val="es-MX" w:eastAsia="en-US"/>
        </w:rPr>
      </w:pPr>
      <w:r w:rsidRPr="00163913">
        <w:rPr>
          <w:rFonts w:eastAsia="Calibri"/>
          <w:noProof/>
          <w:lang w:val="es-MX" w:eastAsia="en-US"/>
        </w:rPr>
        <w:drawing>
          <wp:inline distT="0" distB="0" distL="0" distR="0" wp14:anchorId="099DFF60" wp14:editId="4020F309">
            <wp:extent cx="2781300" cy="2549525"/>
            <wp:effectExtent l="0" t="0" r="0" b="3175"/>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6614" cy="2554396"/>
                    </a:xfrm>
                    <a:prstGeom prst="rect">
                      <a:avLst/>
                    </a:prstGeom>
                    <a:noFill/>
                    <a:ln>
                      <a:noFill/>
                    </a:ln>
                  </pic:spPr>
                </pic:pic>
              </a:graphicData>
            </a:graphic>
          </wp:inline>
        </w:drawing>
      </w:r>
    </w:p>
    <w:p w14:paraId="58BDC5E0" w14:textId="77777777" w:rsidR="00163913" w:rsidRPr="00163913" w:rsidRDefault="00163913" w:rsidP="00163913">
      <w:pPr>
        <w:spacing w:line="360" w:lineRule="auto"/>
        <w:jc w:val="center"/>
        <w:rPr>
          <w:rFonts w:eastAsia="Calibri"/>
          <w:sz w:val="22"/>
          <w:szCs w:val="22"/>
          <w:lang w:val="es-MX" w:eastAsia="en-US"/>
        </w:rPr>
      </w:pPr>
      <w:r w:rsidRPr="00163913">
        <w:rPr>
          <w:rFonts w:eastAsia="Calibri"/>
          <w:b/>
          <w:bCs/>
          <w:sz w:val="22"/>
          <w:szCs w:val="22"/>
          <w:lang w:val="es-MX" w:eastAsia="en-US"/>
        </w:rPr>
        <w:t>Fig. 1 -</w:t>
      </w:r>
      <w:r w:rsidRPr="00163913">
        <w:rPr>
          <w:rFonts w:eastAsia="Calibri"/>
          <w:sz w:val="22"/>
          <w:szCs w:val="22"/>
          <w:lang w:val="es-MX" w:eastAsia="en-US"/>
        </w:rPr>
        <w:t xml:space="preserve"> Se observa la lesión vegetante perianal y lesión vegetante pequeña sobre la cara interna del glúteo derecho.</w:t>
      </w:r>
    </w:p>
    <w:p w14:paraId="035CFE17" w14:textId="77777777" w:rsidR="00163913" w:rsidRPr="00163913" w:rsidRDefault="00163913" w:rsidP="00163913">
      <w:pPr>
        <w:spacing w:line="360" w:lineRule="auto"/>
        <w:jc w:val="both"/>
        <w:rPr>
          <w:rFonts w:eastAsia="Calibri"/>
          <w:lang w:val="es-MX" w:eastAsia="en-US"/>
        </w:rPr>
      </w:pPr>
    </w:p>
    <w:p w14:paraId="218C786C"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La carga viral para VIH fue imperceptible y en la colonoscopia no se encontraron lesiones. Se preparó el colon para la cirugía por vía anterógrada fosfato de sodio. </w:t>
      </w:r>
    </w:p>
    <w:p w14:paraId="24F48653"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lastRenderedPageBreak/>
        <w:t xml:space="preserve">Se realizó el procedimiento quirúrgico como tratamiento definitivo de la lesión, mediante escisión y </w:t>
      </w:r>
      <w:proofErr w:type="spellStart"/>
      <w:r w:rsidRPr="00163913">
        <w:rPr>
          <w:rFonts w:eastAsia="Calibri"/>
          <w:lang w:val="es-MX" w:eastAsia="en-US"/>
        </w:rPr>
        <w:t>anoplastia</w:t>
      </w:r>
      <w:proofErr w:type="spellEnd"/>
      <w:r w:rsidRPr="00163913">
        <w:rPr>
          <w:rFonts w:eastAsia="Calibri"/>
          <w:lang w:val="es-MX" w:eastAsia="en-US"/>
        </w:rPr>
        <w:t xml:space="preserve"> con colgajo en V-Y (Fig. 2), con sutura de los bordes internos de los colgajos al esfínter anal externo, con una sutura sintética multifilamento de absorción lenta, el </w:t>
      </w:r>
      <w:proofErr w:type="spellStart"/>
      <w:r w:rsidRPr="00163913">
        <w:rPr>
          <w:rFonts w:eastAsia="Calibri"/>
          <w:lang w:val="es-MX" w:eastAsia="en-US"/>
        </w:rPr>
        <w:t>poliglactin</w:t>
      </w:r>
      <w:proofErr w:type="spellEnd"/>
      <w:r w:rsidRPr="00163913">
        <w:rPr>
          <w:rFonts w:eastAsia="Calibri"/>
          <w:lang w:val="es-MX" w:eastAsia="en-US"/>
        </w:rPr>
        <w:t xml:space="preserve"> 910, 3-0 USP (</w:t>
      </w:r>
      <w:proofErr w:type="spellStart"/>
      <w:r w:rsidRPr="00163913">
        <w:rPr>
          <w:rFonts w:eastAsia="Calibri"/>
          <w:i/>
          <w:iCs/>
          <w:lang w:val="es-MX" w:eastAsia="en-US"/>
        </w:rPr>
        <w:t>United</w:t>
      </w:r>
      <w:proofErr w:type="spellEnd"/>
      <w:r w:rsidRPr="00163913">
        <w:rPr>
          <w:rFonts w:eastAsia="Calibri"/>
          <w:i/>
          <w:iCs/>
          <w:lang w:val="es-MX" w:eastAsia="en-US"/>
        </w:rPr>
        <w:t xml:space="preserve"> </w:t>
      </w:r>
      <w:proofErr w:type="spellStart"/>
      <w:r w:rsidRPr="00163913">
        <w:rPr>
          <w:rFonts w:eastAsia="Calibri"/>
          <w:i/>
          <w:iCs/>
          <w:lang w:val="es-MX" w:eastAsia="en-US"/>
        </w:rPr>
        <w:t>States</w:t>
      </w:r>
      <w:proofErr w:type="spellEnd"/>
      <w:r w:rsidRPr="00163913">
        <w:rPr>
          <w:rFonts w:eastAsia="Calibri"/>
          <w:i/>
          <w:iCs/>
          <w:lang w:val="es-MX" w:eastAsia="en-US"/>
        </w:rPr>
        <w:t xml:space="preserve"> </w:t>
      </w:r>
      <w:proofErr w:type="spellStart"/>
      <w:r w:rsidRPr="00163913">
        <w:rPr>
          <w:rFonts w:eastAsia="Calibri"/>
          <w:i/>
          <w:iCs/>
          <w:lang w:val="es-MX" w:eastAsia="en-US"/>
        </w:rPr>
        <w:t>Pharmacopeia</w:t>
      </w:r>
      <w:proofErr w:type="spellEnd"/>
      <w:r w:rsidRPr="00163913">
        <w:rPr>
          <w:rFonts w:eastAsia="Calibri"/>
          <w:lang w:val="es-MX" w:eastAsia="en-US"/>
        </w:rPr>
        <w:t xml:space="preserve">), a puntos separados. Se extirpó la lesión vegetante sobre el borde interno del glúteo derecho, cuya área formó parte del colgajo V-Y. </w:t>
      </w:r>
    </w:p>
    <w:p w14:paraId="53D1F5BE" w14:textId="77777777" w:rsidR="00163913" w:rsidRPr="00163913" w:rsidRDefault="00163913" w:rsidP="00163913">
      <w:pPr>
        <w:spacing w:line="360" w:lineRule="auto"/>
        <w:jc w:val="both"/>
        <w:rPr>
          <w:rFonts w:eastAsia="Calibri"/>
          <w:lang w:val="es-MX" w:eastAsia="en-US"/>
        </w:rPr>
      </w:pPr>
    </w:p>
    <w:p w14:paraId="38CD60D3" w14:textId="305219D5" w:rsidR="00163913" w:rsidRPr="00163913" w:rsidRDefault="00163913" w:rsidP="00163913">
      <w:pPr>
        <w:spacing w:line="360" w:lineRule="auto"/>
        <w:jc w:val="center"/>
        <w:rPr>
          <w:rFonts w:eastAsia="Calibri"/>
          <w:lang w:val="es-MX" w:eastAsia="en-US"/>
        </w:rPr>
      </w:pPr>
      <w:r w:rsidRPr="00163913">
        <w:rPr>
          <w:rFonts w:eastAsia="Calibri"/>
          <w:noProof/>
          <w:lang w:val="es-MX" w:eastAsia="en-US"/>
        </w:rPr>
        <w:drawing>
          <wp:inline distT="0" distB="0" distL="0" distR="0" wp14:anchorId="510ECEDC" wp14:editId="48B058F9">
            <wp:extent cx="5334000" cy="1228725"/>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1228725"/>
                    </a:xfrm>
                    <a:prstGeom prst="rect">
                      <a:avLst/>
                    </a:prstGeom>
                    <a:noFill/>
                    <a:ln>
                      <a:noFill/>
                    </a:ln>
                  </pic:spPr>
                </pic:pic>
              </a:graphicData>
            </a:graphic>
          </wp:inline>
        </w:drawing>
      </w:r>
    </w:p>
    <w:p w14:paraId="3A086096" w14:textId="77777777" w:rsidR="00163913" w:rsidRPr="00163913" w:rsidRDefault="00163913" w:rsidP="00163913">
      <w:pPr>
        <w:spacing w:line="360" w:lineRule="auto"/>
        <w:jc w:val="center"/>
        <w:rPr>
          <w:rFonts w:eastAsia="Calibri"/>
          <w:sz w:val="22"/>
          <w:szCs w:val="22"/>
          <w:lang w:val="es-MX" w:eastAsia="en-US"/>
        </w:rPr>
      </w:pPr>
      <w:r w:rsidRPr="00163913">
        <w:rPr>
          <w:rFonts w:eastAsia="Calibri"/>
          <w:b/>
          <w:bCs/>
          <w:sz w:val="22"/>
          <w:szCs w:val="22"/>
          <w:lang w:val="es-MX" w:eastAsia="en-US"/>
        </w:rPr>
        <w:t>Fig. 2 -</w:t>
      </w:r>
      <w:r w:rsidRPr="00163913">
        <w:rPr>
          <w:rFonts w:eastAsia="Calibri"/>
          <w:sz w:val="22"/>
          <w:szCs w:val="22"/>
          <w:lang w:val="es-MX" w:eastAsia="en-US"/>
        </w:rPr>
        <w:t xml:space="preserve"> En la imagen A se observa la región perianal sin lesión con la preparación y desplazamiento de los colgajos en V. En la imagen B se observa la plastia en V-Y realizada.</w:t>
      </w:r>
    </w:p>
    <w:p w14:paraId="6E6E1D7A" w14:textId="77777777" w:rsidR="00163913" w:rsidRPr="00163913" w:rsidRDefault="00163913" w:rsidP="00163913">
      <w:pPr>
        <w:spacing w:line="360" w:lineRule="auto"/>
        <w:jc w:val="both"/>
        <w:rPr>
          <w:rFonts w:eastAsia="Calibri"/>
          <w:lang w:val="es-MX" w:eastAsia="en-US"/>
        </w:rPr>
      </w:pPr>
    </w:p>
    <w:p w14:paraId="116DBA00"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Se realizó una “colostomía química” que consistió el uso de loperamida, para evitar la defecación y de esta forma la contaminación de la herida quirúrgica, seguido de la prescripción de una dieta sin residuos. El paciente fue medicando en sala con metronidazol y ceftriaxona, egresado a los 5 días del posoperatorio, con tratamiento de amoxicilina y ácido clavulánico. Se siguió por 6 meses. El análisis histopatológico concluyó una papilomatosis por el virus del papiloma humano serotipo 11. A los 6 meses de evolución postoperatoria, el paciente se mantiene libre de recidiva y con función anal normal. </w:t>
      </w:r>
    </w:p>
    <w:p w14:paraId="39853C09" w14:textId="77777777" w:rsidR="00163913" w:rsidRPr="00163913" w:rsidRDefault="00163913" w:rsidP="00163913">
      <w:pPr>
        <w:spacing w:line="360" w:lineRule="auto"/>
        <w:jc w:val="both"/>
        <w:rPr>
          <w:rFonts w:eastAsia="Calibri"/>
          <w:lang w:val="es-MX" w:eastAsia="en-US"/>
        </w:rPr>
      </w:pPr>
    </w:p>
    <w:p w14:paraId="475CFB49" w14:textId="77777777" w:rsidR="00163913" w:rsidRPr="00163913" w:rsidRDefault="00163913" w:rsidP="00163913">
      <w:pPr>
        <w:spacing w:line="360" w:lineRule="auto"/>
        <w:jc w:val="both"/>
        <w:rPr>
          <w:rFonts w:eastAsia="Calibri"/>
          <w:b/>
          <w:bCs/>
          <w:lang w:val="es-MX" w:eastAsia="en-US"/>
        </w:rPr>
      </w:pPr>
    </w:p>
    <w:p w14:paraId="55210D70" w14:textId="77777777" w:rsidR="00163913" w:rsidRPr="00163913" w:rsidRDefault="00163913" w:rsidP="00163913">
      <w:pPr>
        <w:spacing w:line="360" w:lineRule="auto"/>
        <w:jc w:val="center"/>
        <w:rPr>
          <w:rFonts w:eastAsia="Calibri"/>
          <w:b/>
          <w:bCs/>
          <w:sz w:val="32"/>
          <w:szCs w:val="32"/>
          <w:lang w:val="es-MX" w:eastAsia="en-US"/>
        </w:rPr>
      </w:pPr>
      <w:r w:rsidRPr="00163913">
        <w:rPr>
          <w:rFonts w:eastAsia="Calibri"/>
          <w:b/>
          <w:bCs/>
          <w:sz w:val="32"/>
          <w:szCs w:val="32"/>
          <w:lang w:val="es-MX" w:eastAsia="en-US"/>
        </w:rPr>
        <w:t>COMENTARIOS</w:t>
      </w:r>
    </w:p>
    <w:p w14:paraId="700D6D6F"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La opción de una cirugía reconstructiva por un gran defecto perineal producto a una gran escisión, no es habitual en la práctica quirúrgica, así lo evidencia la escasa cantidad de publicaciones científicas al respecto. La búsqueda se hace más difícil cuando es por una condilomatosis perianal. </w:t>
      </w:r>
    </w:p>
    <w:p w14:paraId="4E2C1CCE"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La técnica ideal de reconstrucción debe aportar una buena cobertura del defecto y garantizar una buena vascularización del injerto, que evite la pérdida del colgajo y permita una sutura sin tensión. Por otro </w:t>
      </w:r>
      <w:r w:rsidRPr="00163913">
        <w:rPr>
          <w:rFonts w:eastAsia="Calibri"/>
          <w:lang w:val="es-MX" w:eastAsia="en-US"/>
        </w:rPr>
        <w:lastRenderedPageBreak/>
        <w:t xml:space="preserve">lado, la reconstrucción debe aportar una buena funcionalidad al paciente, sin comprometer la función de otros grupos musculares, asegurar una buena continencia y, todo ello, sin olvidar los resultados estéticos. Se ha planteado la utilidad de los colgajos V-Y como método de reparación, para aquellos defectos perineales de un tamaño que no permite el injerto de piel simple y para los cuales los colgajos </w:t>
      </w:r>
      <w:proofErr w:type="spellStart"/>
      <w:r w:rsidRPr="00163913">
        <w:rPr>
          <w:rFonts w:eastAsia="Calibri"/>
          <w:lang w:val="es-MX" w:eastAsia="en-US"/>
        </w:rPr>
        <w:t>miocutáneos</w:t>
      </w:r>
      <w:proofErr w:type="spellEnd"/>
      <w:r w:rsidRPr="00163913">
        <w:rPr>
          <w:rFonts w:eastAsia="Calibri"/>
          <w:lang w:val="es-MX" w:eastAsia="en-US"/>
        </w:rPr>
        <w:t xml:space="preserve"> son </w:t>
      </w:r>
      <w:proofErr w:type="gramStart"/>
      <w:r w:rsidRPr="00163913">
        <w:rPr>
          <w:rFonts w:eastAsia="Calibri"/>
          <w:lang w:val="es-MX" w:eastAsia="en-US"/>
        </w:rPr>
        <w:t>excesivos.</w:t>
      </w:r>
      <w:r w:rsidRPr="00163913">
        <w:rPr>
          <w:rFonts w:eastAsia="Calibri"/>
          <w:vertAlign w:val="superscript"/>
          <w:lang w:val="es-MX" w:eastAsia="en-US"/>
        </w:rPr>
        <w:t>(</w:t>
      </w:r>
      <w:proofErr w:type="gramEnd"/>
      <w:r w:rsidRPr="00163913">
        <w:rPr>
          <w:rFonts w:eastAsia="Calibri"/>
          <w:vertAlign w:val="superscript"/>
          <w:lang w:val="es-MX" w:eastAsia="en-US"/>
        </w:rPr>
        <w:t>7,8)</w:t>
      </w:r>
    </w:p>
    <w:p w14:paraId="0D59F0D1"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Se informa una amplia gama de tasas de complicaciones, que varían desde el 12 % al 66 % para los colgajos de este tipo utilizados para el tratamiento de la estenosis anal y el ectropión, sin embargo, la mayoría de los colgajos eran pequeños e involucraban solo un lado del área perianal, además de ser complicaciones que en su mayoría no requirieron reintervenir al </w:t>
      </w:r>
      <w:proofErr w:type="gramStart"/>
      <w:r w:rsidRPr="00163913">
        <w:rPr>
          <w:rFonts w:eastAsia="Calibri"/>
          <w:lang w:val="es-MX" w:eastAsia="en-US"/>
        </w:rPr>
        <w:t>paciente.</w:t>
      </w:r>
      <w:r w:rsidRPr="00163913">
        <w:rPr>
          <w:rFonts w:eastAsia="Calibri"/>
          <w:vertAlign w:val="superscript"/>
          <w:lang w:val="es-MX" w:eastAsia="en-US"/>
        </w:rPr>
        <w:t>(</w:t>
      </w:r>
      <w:proofErr w:type="gramEnd"/>
      <w:r w:rsidRPr="00163913">
        <w:rPr>
          <w:rFonts w:eastAsia="Calibri"/>
          <w:vertAlign w:val="superscript"/>
          <w:lang w:val="es-MX" w:eastAsia="en-US"/>
        </w:rPr>
        <w:t>9)</w:t>
      </w:r>
    </w:p>
    <w:p w14:paraId="4E783D91"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Generalmente, con una técnica quirúrgica adecuada, cuidando las medidas de antisepsia, las complicaciones suelen ser escasas e independientemente de la enfermedad que provoque el defecto existen complicaciones intraoperatorias y posoperatorias comunes, que están influenciadas por factores ambientales y locales. </w:t>
      </w:r>
      <w:proofErr w:type="spellStart"/>
      <w:r w:rsidRPr="00163913">
        <w:rPr>
          <w:rFonts w:eastAsia="Calibri"/>
          <w:i/>
          <w:iCs/>
          <w:lang w:val="es-MX" w:eastAsia="en-US"/>
        </w:rPr>
        <w:t>Kokosis</w:t>
      </w:r>
      <w:proofErr w:type="spellEnd"/>
      <w:r w:rsidRPr="00163913">
        <w:rPr>
          <w:rFonts w:eastAsia="Calibri"/>
          <w:i/>
          <w:iCs/>
          <w:lang w:val="es-MX" w:eastAsia="en-US"/>
        </w:rPr>
        <w:t xml:space="preserve"> G</w:t>
      </w:r>
      <w:r w:rsidRPr="00163913">
        <w:rPr>
          <w:rFonts w:eastAsia="Calibri"/>
          <w:lang w:val="es-MX" w:eastAsia="en-US"/>
        </w:rPr>
        <w:t xml:space="preserve"> y </w:t>
      </w:r>
      <w:proofErr w:type="gramStart"/>
      <w:r w:rsidRPr="00163913">
        <w:rPr>
          <w:rFonts w:eastAsia="Calibri"/>
          <w:lang w:val="es-MX" w:eastAsia="en-US"/>
        </w:rPr>
        <w:t>otros,</w:t>
      </w:r>
      <w:r w:rsidRPr="00163913">
        <w:rPr>
          <w:rFonts w:eastAsia="Calibri"/>
          <w:vertAlign w:val="superscript"/>
          <w:lang w:val="es-MX" w:eastAsia="en-US"/>
        </w:rPr>
        <w:t>(</w:t>
      </w:r>
      <w:proofErr w:type="gramEnd"/>
      <w:r w:rsidRPr="00163913">
        <w:rPr>
          <w:rFonts w:eastAsia="Calibri"/>
          <w:vertAlign w:val="superscript"/>
          <w:lang w:val="es-MX" w:eastAsia="en-US"/>
        </w:rPr>
        <w:t>10)</w:t>
      </w:r>
      <w:r w:rsidRPr="00163913">
        <w:rPr>
          <w:rFonts w:eastAsia="Calibri"/>
          <w:lang w:val="es-MX" w:eastAsia="en-US"/>
        </w:rPr>
        <w:t xml:space="preserve"> en una serie de 24 pacientes que recibieron radioterapia neoadyuvante y luego fueron sometidos a una resección abdominoperineal con reconstrucción con colgajo V-Y, solo 3 pacientes padecieron de una dehiscencia menor de 3 cm y 5 con una de más de 3 cm. </w:t>
      </w:r>
    </w:p>
    <w:p w14:paraId="75DED3FE"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Se debe tener en cuenta que en estos casos existe el antecedente de la radioterapia que ya de por sí, constituye un factor que afecta a la cicatrización. </w:t>
      </w:r>
    </w:p>
    <w:p w14:paraId="00779BD5"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 xml:space="preserve">En una serie de 10 pacientes con diversas enfermedades quirúrgicas perianales, publicada por </w:t>
      </w:r>
      <w:proofErr w:type="spellStart"/>
      <w:r w:rsidRPr="00163913">
        <w:rPr>
          <w:rFonts w:eastAsia="Calibri"/>
          <w:i/>
          <w:iCs/>
          <w:lang w:val="es-MX" w:eastAsia="en-US"/>
        </w:rPr>
        <w:t>Ibañez</w:t>
      </w:r>
      <w:proofErr w:type="spellEnd"/>
      <w:r w:rsidRPr="00163913">
        <w:rPr>
          <w:rFonts w:eastAsia="Calibri"/>
          <w:lang w:val="es-MX" w:eastAsia="en-US"/>
        </w:rPr>
        <w:t xml:space="preserve"> y otros,</w:t>
      </w:r>
      <w:r w:rsidRPr="00163913">
        <w:rPr>
          <w:rFonts w:eastAsia="Calibri"/>
          <w:vertAlign w:val="superscript"/>
          <w:lang w:val="es-MX" w:eastAsia="en-US"/>
        </w:rPr>
        <w:t>(11)</w:t>
      </w:r>
      <w:r w:rsidRPr="00163913">
        <w:rPr>
          <w:rFonts w:eastAsia="Calibri"/>
          <w:lang w:val="es-MX" w:eastAsia="en-US"/>
        </w:rPr>
        <w:t xml:space="preserve"> a los cuales se les realizó la misma reconstrucción, cabe destacar que una de estos presentaba una condilomatosis no asociada a VIH y tuvo una dehiscencia parcial del colgajo, luego estenosis anal y recidiva del condiloma; otro de los pacientes era portador del VIH con un carcinoma epidermoide del ano; fue intervenido y reconstruido, pero tuvo una dehiscencia parcial del colgajo, que fue corregida con buenos resultados. Estos autores al igual que en el presente caso se auxiliaron de la “colostomía química”.    </w:t>
      </w:r>
    </w:p>
    <w:p w14:paraId="07A1E4DE" w14:textId="77777777" w:rsidR="00163913" w:rsidRPr="00163913" w:rsidRDefault="00163913" w:rsidP="00163913">
      <w:pPr>
        <w:spacing w:line="360" w:lineRule="auto"/>
        <w:jc w:val="both"/>
        <w:rPr>
          <w:rFonts w:eastAsia="Calibri"/>
          <w:lang w:val="es-MX" w:eastAsia="en-US"/>
        </w:rPr>
      </w:pPr>
      <w:r w:rsidRPr="00163913">
        <w:rPr>
          <w:rFonts w:eastAsia="Calibri"/>
          <w:i/>
          <w:iCs/>
          <w:lang w:val="es-MX" w:eastAsia="en-US"/>
        </w:rPr>
        <w:t>Hassan I</w:t>
      </w:r>
      <w:r w:rsidRPr="00163913">
        <w:rPr>
          <w:rFonts w:eastAsia="Calibri"/>
          <w:lang w:val="es-MX" w:eastAsia="en-US"/>
        </w:rPr>
        <w:t xml:space="preserve"> y </w:t>
      </w:r>
      <w:proofErr w:type="gramStart"/>
      <w:r w:rsidRPr="00163913">
        <w:rPr>
          <w:rFonts w:eastAsia="Calibri"/>
          <w:lang w:val="es-MX" w:eastAsia="en-US"/>
        </w:rPr>
        <w:t>otros,</w:t>
      </w:r>
      <w:r w:rsidRPr="00163913">
        <w:rPr>
          <w:rFonts w:eastAsia="Calibri"/>
          <w:vertAlign w:val="superscript"/>
          <w:lang w:val="es-MX" w:eastAsia="en-US"/>
        </w:rPr>
        <w:t>(</w:t>
      </w:r>
      <w:proofErr w:type="gramEnd"/>
      <w:r w:rsidRPr="00163913">
        <w:rPr>
          <w:rFonts w:eastAsia="Calibri"/>
          <w:vertAlign w:val="superscript"/>
          <w:lang w:val="es-MX" w:eastAsia="en-US"/>
        </w:rPr>
        <w:t>12)</w:t>
      </w:r>
      <w:r w:rsidRPr="00163913">
        <w:rPr>
          <w:rFonts w:eastAsia="Calibri"/>
          <w:lang w:val="es-MX" w:eastAsia="en-US"/>
        </w:rPr>
        <w:t xml:space="preserve"> publican una serie de reconstrucciones perianales con dicho colgajo e incluyen a un paciente con un condiloma acuminado gigante perianal. Del total solo hubo necesidad de reintervención en uno solo, por un hematoma extenso del colgajo (los autores no precisan qué paciente fue).  </w:t>
      </w:r>
    </w:p>
    <w:p w14:paraId="68D5CBC0"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lastRenderedPageBreak/>
        <w:t xml:space="preserve">Como se describe antes, se observa en las investigaciones consultadas, que las tasas de recurrencia del condiloma son </w:t>
      </w:r>
      <w:proofErr w:type="gramStart"/>
      <w:r w:rsidRPr="00163913">
        <w:rPr>
          <w:rFonts w:eastAsia="Calibri"/>
          <w:lang w:val="es-MX" w:eastAsia="en-US"/>
        </w:rPr>
        <w:t>altas.</w:t>
      </w:r>
      <w:r w:rsidRPr="00163913">
        <w:rPr>
          <w:rFonts w:eastAsia="Calibri"/>
          <w:vertAlign w:val="superscript"/>
          <w:lang w:val="es-MX" w:eastAsia="en-US"/>
        </w:rPr>
        <w:t>(</w:t>
      </w:r>
      <w:proofErr w:type="gramEnd"/>
      <w:r w:rsidRPr="00163913">
        <w:rPr>
          <w:rFonts w:eastAsia="Calibri"/>
          <w:vertAlign w:val="superscript"/>
          <w:lang w:val="es-MX" w:eastAsia="en-US"/>
        </w:rPr>
        <w:t xml:space="preserve">13,14) </w:t>
      </w:r>
      <w:proofErr w:type="spellStart"/>
      <w:r w:rsidRPr="00163913">
        <w:rPr>
          <w:rFonts w:eastAsia="Calibri"/>
          <w:i/>
          <w:iCs/>
          <w:lang w:val="es-MX" w:eastAsia="en-US"/>
        </w:rPr>
        <w:t>Charúa</w:t>
      </w:r>
      <w:proofErr w:type="spellEnd"/>
      <w:r w:rsidRPr="00163913">
        <w:rPr>
          <w:rFonts w:eastAsia="Calibri"/>
          <w:lang w:val="es-MX" w:eastAsia="en-US"/>
        </w:rPr>
        <w:t xml:space="preserve"> y otros,</w:t>
      </w:r>
      <w:r w:rsidRPr="00163913">
        <w:rPr>
          <w:rFonts w:eastAsia="Calibri"/>
          <w:vertAlign w:val="superscript"/>
          <w:lang w:val="es-MX" w:eastAsia="en-US"/>
        </w:rPr>
        <w:t>(15)</w:t>
      </w:r>
      <w:r w:rsidRPr="00163913">
        <w:rPr>
          <w:rFonts w:eastAsia="Calibri"/>
          <w:lang w:val="es-MX" w:eastAsia="en-US"/>
        </w:rPr>
        <w:t xml:space="preserve"> en un estudio de 57 pacientes con condiloma acuminado, el 75,4 % recurrió antes de los 6 meses.</w:t>
      </w:r>
    </w:p>
    <w:p w14:paraId="6CF66571"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Cada paciente presenta características únicas por lo que las técnicas reconstructivas en la región perianal se deben adaptar a estas individualidades, teniendo en cuenta el tipo de defecto, su topografía y las condiciones locales. Aunque pudiese existir la preferencia de una sobre otra, las publicaciones revisadas no aportan suficiente evidencia. Aun con altas tasas de recurrencia y complicaciones, el paciente del presente caso evolucionó de forma satisfactoria pese a tener comorbilidades que pudieron influir en una evolución tórpida, no obstante, el seguimiento adecuado, en conjunto con la adherencia a los tratamientos indicados trajeron como consecuencia el éxito de la cirugía.</w:t>
      </w:r>
    </w:p>
    <w:p w14:paraId="439E9CBB" w14:textId="77777777" w:rsidR="00163913" w:rsidRPr="00163913" w:rsidRDefault="00163913" w:rsidP="00163913">
      <w:pPr>
        <w:spacing w:line="360" w:lineRule="auto"/>
        <w:jc w:val="both"/>
        <w:rPr>
          <w:rFonts w:eastAsia="Calibri"/>
          <w:lang w:val="es-MX" w:eastAsia="en-US"/>
        </w:rPr>
      </w:pPr>
    </w:p>
    <w:p w14:paraId="36EF955D" w14:textId="77777777" w:rsidR="00163913" w:rsidRPr="00163913" w:rsidRDefault="00163913" w:rsidP="00163913">
      <w:pPr>
        <w:spacing w:line="360" w:lineRule="auto"/>
        <w:jc w:val="both"/>
        <w:rPr>
          <w:rFonts w:eastAsia="Calibri"/>
          <w:b/>
          <w:bCs/>
          <w:lang w:val="es-MX" w:eastAsia="en-US"/>
        </w:rPr>
      </w:pPr>
    </w:p>
    <w:p w14:paraId="2041EC0D" w14:textId="77777777" w:rsidR="00163913" w:rsidRPr="00163913" w:rsidRDefault="00163913" w:rsidP="00163913">
      <w:pPr>
        <w:spacing w:line="360" w:lineRule="auto"/>
        <w:jc w:val="center"/>
        <w:rPr>
          <w:rFonts w:eastAsia="Calibri"/>
          <w:sz w:val="32"/>
          <w:szCs w:val="32"/>
          <w:lang w:val="es-MX" w:eastAsia="en-US"/>
        </w:rPr>
      </w:pPr>
      <w:r w:rsidRPr="00163913">
        <w:rPr>
          <w:rFonts w:eastAsia="Calibri"/>
          <w:b/>
          <w:bCs/>
          <w:sz w:val="32"/>
          <w:szCs w:val="32"/>
          <w:lang w:val="es-MX" w:eastAsia="en-US"/>
        </w:rPr>
        <w:t>REFERENCIAS BIBLIOGRÁFICAS</w:t>
      </w:r>
    </w:p>
    <w:p w14:paraId="1C096B58" w14:textId="77777777" w:rsidR="00163913" w:rsidRPr="00163913" w:rsidRDefault="00163913" w:rsidP="00163913">
      <w:pPr>
        <w:spacing w:line="360" w:lineRule="auto"/>
        <w:rPr>
          <w:rFonts w:eastAsia="Calibri"/>
          <w:lang w:val="en-US" w:eastAsia="en-US"/>
        </w:rPr>
      </w:pPr>
      <w:r w:rsidRPr="00163913">
        <w:rPr>
          <w:rFonts w:eastAsia="Calibri"/>
          <w:lang w:val="es-MX" w:eastAsia="en-US"/>
        </w:rPr>
        <w:t xml:space="preserve">1. Ben </w:t>
      </w:r>
      <w:proofErr w:type="spellStart"/>
      <w:r w:rsidRPr="00163913">
        <w:rPr>
          <w:rFonts w:eastAsia="Calibri"/>
          <w:lang w:val="es-MX" w:eastAsia="en-US"/>
        </w:rPr>
        <w:t>Kridis</w:t>
      </w:r>
      <w:proofErr w:type="spellEnd"/>
      <w:r w:rsidRPr="00163913">
        <w:rPr>
          <w:rFonts w:eastAsia="Calibri"/>
          <w:lang w:val="es-MX" w:eastAsia="en-US"/>
        </w:rPr>
        <w:t xml:space="preserve"> W, </w:t>
      </w:r>
      <w:proofErr w:type="spellStart"/>
      <w:r w:rsidRPr="00163913">
        <w:rPr>
          <w:rFonts w:eastAsia="Calibri"/>
          <w:lang w:val="es-MX" w:eastAsia="en-US"/>
        </w:rPr>
        <w:t>Werda</w:t>
      </w:r>
      <w:proofErr w:type="spellEnd"/>
      <w:r w:rsidRPr="00163913">
        <w:rPr>
          <w:rFonts w:eastAsia="Calibri"/>
          <w:lang w:val="es-MX" w:eastAsia="en-US"/>
        </w:rPr>
        <w:t xml:space="preserve"> I, </w:t>
      </w:r>
      <w:proofErr w:type="spellStart"/>
      <w:r w:rsidRPr="00163913">
        <w:rPr>
          <w:rFonts w:eastAsia="Calibri"/>
          <w:lang w:val="es-MX" w:eastAsia="en-US"/>
        </w:rPr>
        <w:t>Charfi</w:t>
      </w:r>
      <w:proofErr w:type="spellEnd"/>
      <w:r w:rsidRPr="00163913">
        <w:rPr>
          <w:rFonts w:eastAsia="Calibri"/>
          <w:lang w:val="es-MX" w:eastAsia="en-US"/>
        </w:rPr>
        <w:t xml:space="preserve"> S, </w:t>
      </w:r>
      <w:proofErr w:type="spellStart"/>
      <w:r w:rsidRPr="00163913">
        <w:rPr>
          <w:rFonts w:eastAsia="Calibri"/>
          <w:lang w:val="es-MX" w:eastAsia="en-US"/>
        </w:rPr>
        <w:t>Toumi</w:t>
      </w:r>
      <w:proofErr w:type="spellEnd"/>
      <w:r w:rsidRPr="00163913">
        <w:rPr>
          <w:rFonts w:eastAsia="Calibri"/>
          <w:lang w:val="es-MX" w:eastAsia="en-US"/>
        </w:rPr>
        <w:t xml:space="preserve"> N, </w:t>
      </w:r>
      <w:proofErr w:type="spellStart"/>
      <w:r w:rsidRPr="00163913">
        <w:rPr>
          <w:rFonts w:eastAsia="Calibri"/>
          <w:lang w:val="es-MX" w:eastAsia="en-US"/>
        </w:rPr>
        <w:t>Boudawara</w:t>
      </w:r>
      <w:proofErr w:type="spellEnd"/>
      <w:r w:rsidRPr="00163913">
        <w:rPr>
          <w:rFonts w:eastAsia="Calibri"/>
          <w:lang w:val="es-MX" w:eastAsia="en-US"/>
        </w:rPr>
        <w:t xml:space="preserve"> T, </w:t>
      </w:r>
      <w:proofErr w:type="spellStart"/>
      <w:r w:rsidRPr="00163913">
        <w:rPr>
          <w:rFonts w:eastAsia="Calibri"/>
          <w:lang w:val="es-MX" w:eastAsia="en-US"/>
        </w:rPr>
        <w:t>Mzali</w:t>
      </w:r>
      <w:proofErr w:type="spellEnd"/>
      <w:r w:rsidRPr="00163913">
        <w:rPr>
          <w:rFonts w:eastAsia="Calibri"/>
          <w:lang w:val="es-MX" w:eastAsia="en-US"/>
        </w:rPr>
        <w:t xml:space="preserve"> R, Daoud J, et al. </w:t>
      </w:r>
      <w:proofErr w:type="spellStart"/>
      <w:r w:rsidRPr="00163913">
        <w:rPr>
          <w:rFonts w:eastAsia="Calibri"/>
          <w:lang w:val="es-MX" w:eastAsia="en-US"/>
        </w:rPr>
        <w:t>Buschke</w:t>
      </w:r>
      <w:proofErr w:type="spellEnd"/>
      <w:r w:rsidRPr="00163913">
        <w:rPr>
          <w:rFonts w:eastAsia="Calibri"/>
          <w:lang w:val="es-MX" w:eastAsia="en-US"/>
        </w:rPr>
        <w:t xml:space="preserve"> - </w:t>
      </w:r>
      <w:proofErr w:type="spellStart"/>
      <w:r w:rsidRPr="00163913">
        <w:rPr>
          <w:rFonts w:eastAsia="Calibri"/>
          <w:lang w:val="es-MX" w:eastAsia="en-US"/>
        </w:rPr>
        <w:t>Lowenstein</w:t>
      </w:r>
      <w:proofErr w:type="spellEnd"/>
      <w:r w:rsidRPr="00163913">
        <w:rPr>
          <w:rFonts w:eastAsia="Calibri"/>
          <w:lang w:val="es-MX" w:eastAsia="en-US"/>
        </w:rPr>
        <w:t xml:space="preserve"> anal tumor: </w:t>
      </w:r>
      <w:proofErr w:type="spellStart"/>
      <w:r w:rsidRPr="00163913">
        <w:rPr>
          <w:rFonts w:eastAsia="Calibri"/>
          <w:lang w:val="es-MX" w:eastAsia="en-US"/>
        </w:rPr>
        <w:t>an</w:t>
      </w:r>
      <w:proofErr w:type="spellEnd"/>
      <w:r w:rsidRPr="00163913">
        <w:rPr>
          <w:rFonts w:eastAsia="Calibri"/>
          <w:lang w:val="es-MX" w:eastAsia="en-US"/>
        </w:rPr>
        <w:t xml:space="preserve"> </w:t>
      </w:r>
      <w:proofErr w:type="spellStart"/>
      <w:r w:rsidRPr="00163913">
        <w:rPr>
          <w:rFonts w:eastAsia="Calibri"/>
          <w:lang w:val="es-MX" w:eastAsia="en-US"/>
        </w:rPr>
        <w:t>ambiguous</w:t>
      </w:r>
      <w:proofErr w:type="spellEnd"/>
      <w:r w:rsidRPr="00163913">
        <w:rPr>
          <w:rFonts w:eastAsia="Calibri"/>
          <w:lang w:val="es-MX" w:eastAsia="en-US"/>
        </w:rPr>
        <w:t xml:space="preserve"> </w:t>
      </w:r>
      <w:proofErr w:type="spellStart"/>
      <w:r w:rsidRPr="00163913">
        <w:rPr>
          <w:rFonts w:eastAsia="Calibri"/>
          <w:lang w:val="es-MX" w:eastAsia="en-US"/>
        </w:rPr>
        <w:t>entity</w:t>
      </w:r>
      <w:proofErr w:type="spellEnd"/>
      <w:r w:rsidRPr="00163913">
        <w:rPr>
          <w:rFonts w:eastAsia="Calibri"/>
          <w:lang w:val="es-MX" w:eastAsia="en-US"/>
        </w:rPr>
        <w:t xml:space="preserve">. </w:t>
      </w:r>
      <w:r w:rsidRPr="00163913">
        <w:rPr>
          <w:rFonts w:eastAsia="Calibri"/>
          <w:lang w:val="en-US" w:eastAsia="en-US"/>
        </w:rPr>
        <w:t>Exp Oncol. 2019; 41(2):182-184. DOI: 10.32471/exp-</w:t>
      </w:r>
      <w:proofErr w:type="spellStart"/>
      <w:r w:rsidRPr="00163913">
        <w:rPr>
          <w:rFonts w:eastAsia="Calibri"/>
          <w:lang w:val="en-US" w:eastAsia="en-US"/>
        </w:rPr>
        <w:t>oncology.2312</w:t>
      </w:r>
      <w:proofErr w:type="spellEnd"/>
      <w:r w:rsidRPr="00163913">
        <w:rPr>
          <w:rFonts w:eastAsia="Calibri"/>
          <w:lang w:val="en-US" w:eastAsia="en-US"/>
        </w:rPr>
        <w:t>-</w:t>
      </w:r>
      <w:proofErr w:type="spellStart"/>
      <w:r w:rsidRPr="00163913">
        <w:rPr>
          <w:rFonts w:eastAsia="Calibri"/>
          <w:lang w:val="en-US" w:eastAsia="en-US"/>
        </w:rPr>
        <w:t>8852.vol</w:t>
      </w:r>
      <w:proofErr w:type="spellEnd"/>
      <w:r w:rsidRPr="00163913">
        <w:rPr>
          <w:rFonts w:eastAsia="Calibri"/>
          <w:lang w:val="en-US" w:eastAsia="en-US"/>
        </w:rPr>
        <w:t>-41-no-2.13119</w:t>
      </w:r>
    </w:p>
    <w:p w14:paraId="3067C06C"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 xml:space="preserve">2. Davis KG, Barton JS, </w:t>
      </w:r>
      <w:proofErr w:type="spellStart"/>
      <w:r w:rsidRPr="00163913">
        <w:rPr>
          <w:rFonts w:eastAsia="Calibri"/>
          <w:lang w:val="en-US" w:eastAsia="en-US"/>
        </w:rPr>
        <w:t>Orangio</w:t>
      </w:r>
      <w:proofErr w:type="spellEnd"/>
      <w:r w:rsidRPr="00163913">
        <w:rPr>
          <w:rFonts w:eastAsia="Calibri"/>
          <w:lang w:val="en-US" w:eastAsia="en-US"/>
        </w:rPr>
        <w:t xml:space="preserve"> G, </w:t>
      </w:r>
      <w:proofErr w:type="spellStart"/>
      <w:r w:rsidRPr="00163913">
        <w:rPr>
          <w:rFonts w:eastAsia="Calibri"/>
          <w:lang w:val="en-US" w:eastAsia="en-US"/>
        </w:rPr>
        <w:t>Bivin</w:t>
      </w:r>
      <w:proofErr w:type="spellEnd"/>
      <w:r w:rsidRPr="00163913">
        <w:rPr>
          <w:rFonts w:eastAsia="Calibri"/>
          <w:lang w:val="en-US" w:eastAsia="en-US"/>
        </w:rPr>
        <w:t xml:space="preserve"> W, Krane S. </w:t>
      </w:r>
      <w:proofErr w:type="spellStart"/>
      <w:r w:rsidRPr="00163913">
        <w:rPr>
          <w:rFonts w:eastAsia="Calibri"/>
          <w:lang w:val="en-US" w:eastAsia="en-US"/>
        </w:rPr>
        <w:t>Buschke</w:t>
      </w:r>
      <w:proofErr w:type="spellEnd"/>
      <w:r w:rsidRPr="00163913">
        <w:rPr>
          <w:rFonts w:eastAsia="Calibri"/>
          <w:lang w:val="en-US" w:eastAsia="en-US"/>
        </w:rPr>
        <w:t xml:space="preserve">-Lowenstein Tumors: A Review and Proposed Classification System. Sex </w:t>
      </w:r>
      <w:proofErr w:type="spellStart"/>
      <w:r w:rsidRPr="00163913">
        <w:rPr>
          <w:rFonts w:eastAsia="Calibri"/>
          <w:lang w:val="en-US" w:eastAsia="en-US"/>
        </w:rPr>
        <w:t>Transm</w:t>
      </w:r>
      <w:proofErr w:type="spellEnd"/>
      <w:r w:rsidRPr="00163913">
        <w:rPr>
          <w:rFonts w:eastAsia="Calibri"/>
          <w:lang w:val="en-US" w:eastAsia="en-US"/>
        </w:rPr>
        <w:t xml:space="preserve"> Dis. 2021; 48(12</w:t>
      </w:r>
      <w:proofErr w:type="gramStart"/>
      <w:r w:rsidRPr="00163913">
        <w:rPr>
          <w:rFonts w:eastAsia="Calibri"/>
          <w:lang w:val="en-US" w:eastAsia="en-US"/>
        </w:rPr>
        <w:t>):</w:t>
      </w:r>
      <w:proofErr w:type="spellStart"/>
      <w:r w:rsidRPr="00163913">
        <w:rPr>
          <w:rFonts w:eastAsia="Calibri"/>
          <w:lang w:val="en-US" w:eastAsia="en-US"/>
        </w:rPr>
        <w:t>e</w:t>
      </w:r>
      <w:proofErr w:type="gramEnd"/>
      <w:r w:rsidRPr="00163913">
        <w:rPr>
          <w:rFonts w:eastAsia="Calibri"/>
          <w:lang w:val="en-US" w:eastAsia="en-US"/>
        </w:rPr>
        <w:t>263-e268</w:t>
      </w:r>
      <w:proofErr w:type="spellEnd"/>
      <w:r w:rsidRPr="00163913">
        <w:rPr>
          <w:rFonts w:eastAsia="Calibri"/>
          <w:lang w:val="en-US" w:eastAsia="en-US"/>
        </w:rPr>
        <w:t>. DOI: 10.1097/</w:t>
      </w:r>
      <w:proofErr w:type="spellStart"/>
      <w:r w:rsidRPr="00163913">
        <w:rPr>
          <w:rFonts w:eastAsia="Calibri"/>
          <w:lang w:val="en-US" w:eastAsia="en-US"/>
        </w:rPr>
        <w:t>OLQ.0000000000001437</w:t>
      </w:r>
      <w:proofErr w:type="spellEnd"/>
      <w:r w:rsidRPr="00163913">
        <w:rPr>
          <w:rFonts w:eastAsia="Calibri"/>
          <w:lang w:val="en-US" w:eastAsia="en-US"/>
        </w:rPr>
        <w:t xml:space="preserve"> </w:t>
      </w:r>
    </w:p>
    <w:p w14:paraId="174DC495" w14:textId="77777777" w:rsidR="00163913" w:rsidRPr="00163913" w:rsidRDefault="00163913" w:rsidP="00163913">
      <w:pPr>
        <w:spacing w:line="360" w:lineRule="auto"/>
        <w:rPr>
          <w:rFonts w:eastAsia="Calibri"/>
          <w:lang w:val="es-MX" w:eastAsia="en-US"/>
        </w:rPr>
      </w:pPr>
      <w:r w:rsidRPr="00163913">
        <w:rPr>
          <w:rFonts w:eastAsia="Calibri"/>
          <w:lang w:val="en-US" w:eastAsia="en-US"/>
        </w:rPr>
        <w:t xml:space="preserve">3. </w:t>
      </w:r>
      <w:proofErr w:type="spellStart"/>
      <w:r w:rsidRPr="00163913">
        <w:rPr>
          <w:rFonts w:eastAsia="Calibri"/>
          <w:lang w:val="en-US" w:eastAsia="en-US"/>
        </w:rPr>
        <w:t>Boda</w:t>
      </w:r>
      <w:proofErr w:type="spellEnd"/>
      <w:r w:rsidRPr="00163913">
        <w:rPr>
          <w:rFonts w:eastAsia="Calibri"/>
          <w:lang w:val="en-US" w:eastAsia="en-US"/>
        </w:rPr>
        <w:t xml:space="preserve"> D, </w:t>
      </w:r>
      <w:proofErr w:type="spellStart"/>
      <w:r w:rsidRPr="00163913">
        <w:rPr>
          <w:rFonts w:eastAsia="Calibri"/>
          <w:lang w:val="en-US" w:eastAsia="en-US"/>
        </w:rPr>
        <w:t>Cutoiu</w:t>
      </w:r>
      <w:proofErr w:type="spellEnd"/>
      <w:r w:rsidRPr="00163913">
        <w:rPr>
          <w:rFonts w:eastAsia="Calibri"/>
          <w:lang w:val="en-US" w:eastAsia="en-US"/>
        </w:rPr>
        <w:t xml:space="preserve"> A, </w:t>
      </w:r>
      <w:proofErr w:type="spellStart"/>
      <w:r w:rsidRPr="00163913">
        <w:rPr>
          <w:rFonts w:eastAsia="Calibri"/>
          <w:lang w:val="en-US" w:eastAsia="en-US"/>
        </w:rPr>
        <w:t>Bratu</w:t>
      </w:r>
      <w:proofErr w:type="spellEnd"/>
      <w:r w:rsidRPr="00163913">
        <w:rPr>
          <w:rFonts w:eastAsia="Calibri"/>
          <w:lang w:val="en-US" w:eastAsia="en-US"/>
        </w:rPr>
        <w:t xml:space="preserve"> D, </w:t>
      </w:r>
      <w:proofErr w:type="spellStart"/>
      <w:r w:rsidRPr="00163913">
        <w:rPr>
          <w:rFonts w:eastAsia="Calibri"/>
          <w:lang w:val="en-US" w:eastAsia="en-US"/>
        </w:rPr>
        <w:t>Bejinariu</w:t>
      </w:r>
      <w:proofErr w:type="spellEnd"/>
      <w:r w:rsidRPr="00163913">
        <w:rPr>
          <w:rFonts w:eastAsia="Calibri"/>
          <w:lang w:val="en-US" w:eastAsia="en-US"/>
        </w:rPr>
        <w:t xml:space="preserve"> N, </w:t>
      </w:r>
      <w:proofErr w:type="spellStart"/>
      <w:r w:rsidRPr="00163913">
        <w:rPr>
          <w:rFonts w:eastAsia="Calibri"/>
          <w:lang w:val="en-US" w:eastAsia="en-US"/>
        </w:rPr>
        <w:t>Crutescu</w:t>
      </w:r>
      <w:proofErr w:type="spellEnd"/>
      <w:r w:rsidRPr="00163913">
        <w:rPr>
          <w:rFonts w:eastAsia="Calibri"/>
          <w:lang w:val="en-US" w:eastAsia="en-US"/>
        </w:rPr>
        <w:t xml:space="preserve"> R. </w:t>
      </w:r>
      <w:proofErr w:type="spellStart"/>
      <w:r w:rsidRPr="00163913">
        <w:rPr>
          <w:rFonts w:eastAsia="Calibri"/>
          <w:lang w:val="en-US" w:eastAsia="en-US"/>
        </w:rPr>
        <w:t>Buschke-Löwenstein</w:t>
      </w:r>
      <w:proofErr w:type="spellEnd"/>
      <w:r w:rsidRPr="00163913">
        <w:rPr>
          <w:rFonts w:eastAsia="Calibri"/>
          <w:lang w:val="en-US" w:eastAsia="en-US"/>
        </w:rPr>
        <w:t xml:space="preserve"> tumors: A series of 7 case reports. </w:t>
      </w:r>
      <w:proofErr w:type="spellStart"/>
      <w:r w:rsidRPr="00163913">
        <w:rPr>
          <w:rFonts w:eastAsia="Calibri"/>
          <w:lang w:val="es-MX" w:eastAsia="en-US"/>
        </w:rPr>
        <w:t>Exp</w:t>
      </w:r>
      <w:proofErr w:type="spellEnd"/>
      <w:r w:rsidRPr="00163913">
        <w:rPr>
          <w:rFonts w:eastAsia="Calibri"/>
          <w:lang w:val="es-MX" w:eastAsia="en-US"/>
        </w:rPr>
        <w:t xml:space="preserve"> </w:t>
      </w:r>
      <w:proofErr w:type="spellStart"/>
      <w:r w:rsidRPr="00163913">
        <w:rPr>
          <w:rFonts w:eastAsia="Calibri"/>
          <w:lang w:val="es-MX" w:eastAsia="en-US"/>
        </w:rPr>
        <w:t>Ther</w:t>
      </w:r>
      <w:proofErr w:type="spellEnd"/>
      <w:r w:rsidRPr="00163913">
        <w:rPr>
          <w:rFonts w:eastAsia="Calibri"/>
          <w:lang w:val="es-MX" w:eastAsia="en-US"/>
        </w:rPr>
        <w:t xml:space="preserve"> </w:t>
      </w:r>
      <w:proofErr w:type="spellStart"/>
      <w:r w:rsidRPr="00163913">
        <w:rPr>
          <w:rFonts w:eastAsia="Calibri"/>
          <w:lang w:val="es-MX" w:eastAsia="en-US"/>
        </w:rPr>
        <w:t>Med</w:t>
      </w:r>
      <w:proofErr w:type="spellEnd"/>
      <w:r w:rsidRPr="00163913">
        <w:rPr>
          <w:rFonts w:eastAsia="Calibri"/>
          <w:lang w:val="es-MX" w:eastAsia="en-US"/>
        </w:rPr>
        <w:t xml:space="preserve">. 2022; 23(6):393. </w:t>
      </w:r>
      <w:proofErr w:type="spellStart"/>
      <w:r w:rsidRPr="00163913">
        <w:rPr>
          <w:rFonts w:eastAsia="Calibri"/>
          <w:lang w:val="es-MX" w:eastAsia="en-US"/>
        </w:rPr>
        <w:t>DOI</w:t>
      </w:r>
      <w:proofErr w:type="spellEnd"/>
      <w:r w:rsidRPr="00163913">
        <w:rPr>
          <w:rFonts w:eastAsia="Calibri"/>
          <w:lang w:val="es-MX" w:eastAsia="en-US"/>
        </w:rPr>
        <w:t>: 10.3892/</w:t>
      </w:r>
      <w:proofErr w:type="spellStart"/>
      <w:r w:rsidRPr="00163913">
        <w:rPr>
          <w:rFonts w:eastAsia="Calibri"/>
          <w:lang w:val="es-MX" w:eastAsia="en-US"/>
        </w:rPr>
        <w:t>etm.2022.11320</w:t>
      </w:r>
      <w:proofErr w:type="spellEnd"/>
      <w:r w:rsidRPr="00163913">
        <w:rPr>
          <w:rFonts w:eastAsia="Calibri"/>
          <w:lang w:val="es-MX" w:eastAsia="en-US"/>
        </w:rPr>
        <w:t xml:space="preserve"> </w:t>
      </w:r>
    </w:p>
    <w:p w14:paraId="1D7B3756" w14:textId="77777777" w:rsidR="00163913" w:rsidRPr="00163913" w:rsidRDefault="00163913" w:rsidP="00163913">
      <w:pPr>
        <w:spacing w:line="360" w:lineRule="auto"/>
        <w:rPr>
          <w:rFonts w:eastAsia="Calibri"/>
          <w:lang w:val="en-US" w:eastAsia="en-US"/>
        </w:rPr>
      </w:pPr>
      <w:r w:rsidRPr="00163913">
        <w:rPr>
          <w:rFonts w:eastAsia="Calibri"/>
          <w:lang w:val="es-MX" w:eastAsia="en-US"/>
        </w:rPr>
        <w:t xml:space="preserve">4. Nieves </w:t>
      </w:r>
      <w:proofErr w:type="spellStart"/>
      <w:r w:rsidRPr="00163913">
        <w:rPr>
          <w:rFonts w:eastAsia="Calibri"/>
          <w:lang w:val="es-MX" w:eastAsia="en-US"/>
        </w:rPr>
        <w:t>Condoy</w:t>
      </w:r>
      <w:proofErr w:type="spellEnd"/>
      <w:r w:rsidRPr="00163913">
        <w:rPr>
          <w:rFonts w:eastAsia="Calibri"/>
          <w:lang w:val="es-MX" w:eastAsia="en-US"/>
        </w:rPr>
        <w:t xml:space="preserve"> </w:t>
      </w:r>
      <w:proofErr w:type="spellStart"/>
      <w:r w:rsidRPr="00163913">
        <w:rPr>
          <w:rFonts w:eastAsia="Calibri"/>
          <w:lang w:val="es-MX" w:eastAsia="en-US"/>
        </w:rPr>
        <w:t>JF</w:t>
      </w:r>
      <w:proofErr w:type="spellEnd"/>
      <w:r w:rsidRPr="00163913">
        <w:rPr>
          <w:rFonts w:eastAsia="Calibri"/>
          <w:lang w:val="es-MX" w:eastAsia="en-US"/>
        </w:rPr>
        <w:t xml:space="preserve">, Acuña Pinzón CL, Chavarría Chavira </w:t>
      </w:r>
      <w:proofErr w:type="spellStart"/>
      <w:r w:rsidRPr="00163913">
        <w:rPr>
          <w:rFonts w:eastAsia="Calibri"/>
          <w:lang w:val="es-MX" w:eastAsia="en-US"/>
        </w:rPr>
        <w:t>JL</w:t>
      </w:r>
      <w:proofErr w:type="spellEnd"/>
      <w:r w:rsidRPr="00163913">
        <w:rPr>
          <w:rFonts w:eastAsia="Calibri"/>
          <w:lang w:val="es-MX" w:eastAsia="en-US"/>
        </w:rPr>
        <w:t xml:space="preserve">, Hinojosa Ugarte D, Zúñiga Vázquez LA. </w:t>
      </w:r>
      <w:r w:rsidRPr="00163913">
        <w:rPr>
          <w:rFonts w:eastAsia="Calibri"/>
          <w:lang w:val="en-US" w:eastAsia="en-US"/>
        </w:rPr>
        <w:t>Giant Condyloma Acuminata (</w:t>
      </w:r>
      <w:proofErr w:type="spellStart"/>
      <w:r w:rsidRPr="00163913">
        <w:rPr>
          <w:rFonts w:eastAsia="Calibri"/>
          <w:lang w:val="en-US" w:eastAsia="en-US"/>
        </w:rPr>
        <w:t>Buschke</w:t>
      </w:r>
      <w:proofErr w:type="spellEnd"/>
      <w:r w:rsidRPr="00163913">
        <w:rPr>
          <w:rFonts w:eastAsia="Calibri"/>
          <w:lang w:val="en-US" w:eastAsia="en-US"/>
        </w:rPr>
        <w:t xml:space="preserve">-Lowenstein Tumor): Review of an Unusual Disease and Difficult to Manage. Infect Dis </w:t>
      </w:r>
      <w:proofErr w:type="spellStart"/>
      <w:r w:rsidRPr="00163913">
        <w:rPr>
          <w:rFonts w:eastAsia="Calibri"/>
          <w:lang w:val="en-US" w:eastAsia="en-US"/>
        </w:rPr>
        <w:t>Obstet</w:t>
      </w:r>
      <w:proofErr w:type="spellEnd"/>
      <w:r w:rsidRPr="00163913">
        <w:rPr>
          <w:rFonts w:eastAsia="Calibri"/>
          <w:lang w:val="en-US" w:eastAsia="en-US"/>
        </w:rPr>
        <w:t xml:space="preserve"> Gynecol. 2021; 2021:9919446. DOI: 10.1155/2021/9919446 </w:t>
      </w:r>
    </w:p>
    <w:p w14:paraId="1B06A25B" w14:textId="77777777" w:rsidR="00163913" w:rsidRPr="00163913" w:rsidRDefault="00163913" w:rsidP="00163913">
      <w:pPr>
        <w:spacing w:line="360" w:lineRule="auto"/>
        <w:rPr>
          <w:rFonts w:eastAsia="Calibri"/>
          <w:lang w:val="es-MX" w:eastAsia="en-US"/>
        </w:rPr>
      </w:pPr>
      <w:r w:rsidRPr="00163913">
        <w:rPr>
          <w:rFonts w:eastAsia="Calibri"/>
          <w:lang w:val="en-US" w:eastAsia="en-US"/>
        </w:rPr>
        <w:t xml:space="preserve">5. Rivera Alvarez F, Kwon B, </w:t>
      </w:r>
      <w:proofErr w:type="spellStart"/>
      <w:r w:rsidRPr="00163913">
        <w:rPr>
          <w:rFonts w:eastAsia="Calibri"/>
          <w:lang w:val="en-US" w:eastAsia="en-US"/>
        </w:rPr>
        <w:t>Ganti</w:t>
      </w:r>
      <w:proofErr w:type="spellEnd"/>
      <w:r w:rsidRPr="00163913">
        <w:rPr>
          <w:rFonts w:eastAsia="Calibri"/>
          <w:lang w:val="en-US" w:eastAsia="en-US"/>
        </w:rPr>
        <w:t xml:space="preserve"> L. </w:t>
      </w:r>
      <w:proofErr w:type="spellStart"/>
      <w:r w:rsidRPr="00163913">
        <w:rPr>
          <w:rFonts w:eastAsia="Calibri"/>
          <w:lang w:val="en-US" w:eastAsia="en-US"/>
        </w:rPr>
        <w:t>Buske</w:t>
      </w:r>
      <w:proofErr w:type="spellEnd"/>
      <w:r w:rsidRPr="00163913">
        <w:rPr>
          <w:rFonts w:eastAsia="Calibri"/>
          <w:lang w:val="en-US" w:eastAsia="en-US"/>
        </w:rPr>
        <w:t xml:space="preserve">-Lowenstein Tumor: A Rare Cause of Genital Warts. </w:t>
      </w:r>
      <w:proofErr w:type="spellStart"/>
      <w:r w:rsidRPr="00163913">
        <w:rPr>
          <w:rFonts w:eastAsia="Calibri"/>
          <w:lang w:val="es-MX" w:eastAsia="en-US"/>
        </w:rPr>
        <w:t>Cureus</w:t>
      </w:r>
      <w:proofErr w:type="spellEnd"/>
      <w:r w:rsidRPr="00163913">
        <w:rPr>
          <w:rFonts w:eastAsia="Calibri"/>
          <w:lang w:val="es-MX" w:eastAsia="en-US"/>
        </w:rPr>
        <w:t>. 2022; 14(3</w:t>
      </w:r>
      <w:proofErr w:type="gramStart"/>
      <w:r w:rsidRPr="00163913">
        <w:rPr>
          <w:rFonts w:eastAsia="Calibri"/>
          <w:lang w:val="es-MX" w:eastAsia="en-US"/>
        </w:rPr>
        <w:t>):</w:t>
      </w:r>
      <w:proofErr w:type="spellStart"/>
      <w:r w:rsidRPr="00163913">
        <w:rPr>
          <w:rFonts w:eastAsia="Calibri"/>
          <w:lang w:val="es-MX" w:eastAsia="en-US"/>
        </w:rPr>
        <w:t>e</w:t>
      </w:r>
      <w:proofErr w:type="gramEnd"/>
      <w:r w:rsidRPr="00163913">
        <w:rPr>
          <w:rFonts w:eastAsia="Calibri"/>
          <w:lang w:val="es-MX" w:eastAsia="en-US"/>
        </w:rPr>
        <w:t>23477</w:t>
      </w:r>
      <w:proofErr w:type="spellEnd"/>
      <w:r w:rsidRPr="00163913">
        <w:rPr>
          <w:rFonts w:eastAsia="Calibri"/>
          <w:lang w:val="es-MX" w:eastAsia="en-US"/>
        </w:rPr>
        <w:t xml:space="preserve">. </w:t>
      </w:r>
      <w:proofErr w:type="spellStart"/>
      <w:r w:rsidRPr="00163913">
        <w:rPr>
          <w:rFonts w:eastAsia="Calibri"/>
          <w:lang w:val="es-MX" w:eastAsia="en-US"/>
        </w:rPr>
        <w:t>DOI</w:t>
      </w:r>
      <w:proofErr w:type="spellEnd"/>
      <w:r w:rsidRPr="00163913">
        <w:rPr>
          <w:rFonts w:eastAsia="Calibri"/>
          <w:lang w:val="es-MX" w:eastAsia="en-US"/>
        </w:rPr>
        <w:t>: 10.7759/</w:t>
      </w:r>
      <w:proofErr w:type="spellStart"/>
      <w:r w:rsidRPr="00163913">
        <w:rPr>
          <w:rFonts w:eastAsia="Calibri"/>
          <w:lang w:val="es-MX" w:eastAsia="en-US"/>
        </w:rPr>
        <w:t>cureus.23477</w:t>
      </w:r>
      <w:proofErr w:type="spellEnd"/>
      <w:r w:rsidRPr="00163913">
        <w:rPr>
          <w:rFonts w:eastAsia="Calibri"/>
          <w:lang w:val="es-MX" w:eastAsia="en-US"/>
        </w:rPr>
        <w:t xml:space="preserve"> </w:t>
      </w:r>
    </w:p>
    <w:p w14:paraId="688F34CE" w14:textId="77777777" w:rsidR="00163913" w:rsidRPr="00163913" w:rsidRDefault="00163913" w:rsidP="00163913">
      <w:pPr>
        <w:spacing w:line="360" w:lineRule="auto"/>
        <w:rPr>
          <w:rFonts w:eastAsia="Calibri"/>
          <w:lang w:val="en-US" w:eastAsia="en-US"/>
        </w:rPr>
      </w:pPr>
      <w:r w:rsidRPr="00163913">
        <w:rPr>
          <w:rFonts w:eastAsia="Calibri"/>
          <w:lang w:val="es-MX" w:eastAsia="en-US"/>
        </w:rPr>
        <w:lastRenderedPageBreak/>
        <w:t xml:space="preserve">6. </w:t>
      </w:r>
      <w:proofErr w:type="spellStart"/>
      <w:r w:rsidRPr="00163913">
        <w:rPr>
          <w:rFonts w:eastAsia="Calibri"/>
          <w:lang w:val="es-MX" w:eastAsia="en-US"/>
        </w:rPr>
        <w:t>Manlubatan</w:t>
      </w:r>
      <w:proofErr w:type="spellEnd"/>
      <w:r w:rsidRPr="00163913">
        <w:rPr>
          <w:rFonts w:eastAsia="Calibri"/>
          <w:lang w:val="es-MX" w:eastAsia="en-US"/>
        </w:rPr>
        <w:t xml:space="preserve"> SIT, </w:t>
      </w:r>
      <w:proofErr w:type="spellStart"/>
      <w:r w:rsidRPr="00163913">
        <w:rPr>
          <w:rFonts w:eastAsia="Calibri"/>
          <w:lang w:val="es-MX" w:eastAsia="en-US"/>
        </w:rPr>
        <w:t>Onglao</w:t>
      </w:r>
      <w:proofErr w:type="spellEnd"/>
      <w:r w:rsidRPr="00163913">
        <w:rPr>
          <w:rFonts w:eastAsia="Calibri"/>
          <w:lang w:val="es-MX" w:eastAsia="en-US"/>
        </w:rPr>
        <w:t xml:space="preserve"> MAS, </w:t>
      </w:r>
      <w:proofErr w:type="spellStart"/>
      <w:r w:rsidRPr="00163913">
        <w:rPr>
          <w:rFonts w:eastAsia="Calibri"/>
          <w:lang w:val="es-MX" w:eastAsia="en-US"/>
        </w:rPr>
        <w:t>Tampo</w:t>
      </w:r>
      <w:proofErr w:type="spellEnd"/>
      <w:r w:rsidRPr="00163913">
        <w:rPr>
          <w:rFonts w:eastAsia="Calibri"/>
          <w:lang w:val="es-MX" w:eastAsia="en-US"/>
        </w:rPr>
        <w:t xml:space="preserve"> </w:t>
      </w:r>
      <w:proofErr w:type="spellStart"/>
      <w:r w:rsidRPr="00163913">
        <w:rPr>
          <w:rFonts w:eastAsia="Calibri"/>
          <w:lang w:val="es-MX" w:eastAsia="en-US"/>
        </w:rPr>
        <w:t>MMT</w:t>
      </w:r>
      <w:proofErr w:type="spellEnd"/>
      <w:r w:rsidRPr="00163913">
        <w:rPr>
          <w:rFonts w:eastAsia="Calibri"/>
          <w:lang w:val="es-MX" w:eastAsia="en-US"/>
        </w:rPr>
        <w:t xml:space="preserve">, </w:t>
      </w:r>
      <w:proofErr w:type="spellStart"/>
      <w:r w:rsidRPr="00163913">
        <w:rPr>
          <w:rFonts w:eastAsia="Calibri"/>
          <w:lang w:val="es-MX" w:eastAsia="en-US"/>
        </w:rPr>
        <w:t>Lopez</w:t>
      </w:r>
      <w:proofErr w:type="spellEnd"/>
      <w:r w:rsidRPr="00163913">
        <w:rPr>
          <w:rFonts w:eastAsia="Calibri"/>
          <w:lang w:val="es-MX" w:eastAsia="en-US"/>
        </w:rPr>
        <w:t xml:space="preserve"> </w:t>
      </w:r>
      <w:proofErr w:type="spellStart"/>
      <w:r w:rsidRPr="00163913">
        <w:rPr>
          <w:rFonts w:eastAsia="Calibri"/>
          <w:lang w:val="es-MX" w:eastAsia="en-US"/>
        </w:rPr>
        <w:t>MPJ</w:t>
      </w:r>
      <w:proofErr w:type="spellEnd"/>
      <w:r w:rsidRPr="00163913">
        <w:rPr>
          <w:rFonts w:eastAsia="Calibri"/>
          <w:lang w:val="es-MX" w:eastAsia="en-US"/>
        </w:rPr>
        <w:t xml:space="preserve">. </w:t>
      </w:r>
      <w:r w:rsidRPr="00163913">
        <w:rPr>
          <w:rFonts w:eastAsia="Calibri"/>
          <w:lang w:val="en-US" w:eastAsia="en-US"/>
        </w:rPr>
        <w:t xml:space="preserve">Outcomes of surgical management of </w:t>
      </w:r>
      <w:proofErr w:type="spellStart"/>
      <w:r w:rsidRPr="00163913">
        <w:rPr>
          <w:rFonts w:eastAsia="Calibri"/>
          <w:lang w:val="en-US" w:eastAsia="en-US"/>
        </w:rPr>
        <w:t>buschke-lowenstein</w:t>
      </w:r>
      <w:proofErr w:type="spellEnd"/>
      <w:r w:rsidRPr="00163913">
        <w:rPr>
          <w:rFonts w:eastAsia="Calibri"/>
          <w:lang w:val="en-US" w:eastAsia="en-US"/>
        </w:rPr>
        <w:t xml:space="preserve"> tumor in a Philippine tertiary hospital. Ann </w:t>
      </w:r>
      <w:proofErr w:type="spellStart"/>
      <w:r w:rsidRPr="00163913">
        <w:rPr>
          <w:rFonts w:eastAsia="Calibri"/>
          <w:lang w:val="en-US" w:eastAsia="en-US"/>
        </w:rPr>
        <w:t>Coloproctol</w:t>
      </w:r>
      <w:proofErr w:type="spellEnd"/>
      <w:r w:rsidRPr="00163913">
        <w:rPr>
          <w:rFonts w:eastAsia="Calibri"/>
          <w:lang w:val="en-US" w:eastAsia="en-US"/>
        </w:rPr>
        <w:t>. 2022; 38(1):82-87. DOI: 10.3393/</w:t>
      </w:r>
      <w:proofErr w:type="spellStart"/>
      <w:r w:rsidRPr="00163913">
        <w:rPr>
          <w:rFonts w:eastAsia="Calibri"/>
          <w:lang w:val="en-US" w:eastAsia="en-US"/>
        </w:rPr>
        <w:t>ac.2020.00731.0104</w:t>
      </w:r>
      <w:proofErr w:type="spellEnd"/>
    </w:p>
    <w:p w14:paraId="58E9A212"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 xml:space="preserve">7. </w:t>
      </w:r>
      <w:proofErr w:type="spellStart"/>
      <w:r w:rsidRPr="00163913">
        <w:rPr>
          <w:rFonts w:eastAsia="Calibri"/>
          <w:lang w:val="en-US" w:eastAsia="en-US"/>
        </w:rPr>
        <w:t>Houvenaeghel</w:t>
      </w:r>
      <w:proofErr w:type="spellEnd"/>
      <w:r w:rsidRPr="00163913">
        <w:rPr>
          <w:rFonts w:eastAsia="Calibri"/>
          <w:lang w:val="en-US" w:eastAsia="en-US"/>
        </w:rPr>
        <w:t xml:space="preserve"> G, </w:t>
      </w:r>
      <w:proofErr w:type="spellStart"/>
      <w:r w:rsidRPr="00163913">
        <w:rPr>
          <w:rFonts w:eastAsia="Calibri"/>
          <w:lang w:val="en-US" w:eastAsia="en-US"/>
        </w:rPr>
        <w:t>Ghouti</w:t>
      </w:r>
      <w:proofErr w:type="spellEnd"/>
      <w:r w:rsidRPr="00163913">
        <w:rPr>
          <w:rFonts w:eastAsia="Calibri"/>
          <w:lang w:val="en-US" w:eastAsia="en-US"/>
        </w:rPr>
        <w:t xml:space="preserve"> L, </w:t>
      </w:r>
      <w:proofErr w:type="spellStart"/>
      <w:r w:rsidRPr="00163913">
        <w:rPr>
          <w:rFonts w:eastAsia="Calibri"/>
          <w:lang w:val="en-US" w:eastAsia="en-US"/>
        </w:rPr>
        <w:t>Moutardier</w:t>
      </w:r>
      <w:proofErr w:type="spellEnd"/>
      <w:r w:rsidRPr="00163913">
        <w:rPr>
          <w:rFonts w:eastAsia="Calibri"/>
          <w:lang w:val="en-US" w:eastAsia="en-US"/>
        </w:rPr>
        <w:t xml:space="preserve"> V, </w:t>
      </w:r>
      <w:proofErr w:type="spellStart"/>
      <w:r w:rsidRPr="00163913">
        <w:rPr>
          <w:rFonts w:eastAsia="Calibri"/>
          <w:lang w:val="en-US" w:eastAsia="en-US"/>
        </w:rPr>
        <w:t>Buttarelli</w:t>
      </w:r>
      <w:proofErr w:type="spellEnd"/>
      <w:r w:rsidRPr="00163913">
        <w:rPr>
          <w:rFonts w:eastAsia="Calibri"/>
          <w:lang w:val="en-US" w:eastAsia="en-US"/>
        </w:rPr>
        <w:t xml:space="preserve"> M, </w:t>
      </w:r>
      <w:proofErr w:type="spellStart"/>
      <w:r w:rsidRPr="00163913">
        <w:rPr>
          <w:rFonts w:eastAsia="Calibri"/>
          <w:lang w:val="en-US" w:eastAsia="en-US"/>
        </w:rPr>
        <w:t>Lelong</w:t>
      </w:r>
      <w:proofErr w:type="spellEnd"/>
      <w:r w:rsidRPr="00163913">
        <w:rPr>
          <w:rFonts w:eastAsia="Calibri"/>
          <w:lang w:val="en-US" w:eastAsia="en-US"/>
        </w:rPr>
        <w:t xml:space="preserve"> B, </w:t>
      </w:r>
      <w:proofErr w:type="spellStart"/>
      <w:r w:rsidRPr="00163913">
        <w:rPr>
          <w:rFonts w:eastAsia="Calibri"/>
          <w:lang w:val="en-US" w:eastAsia="en-US"/>
        </w:rPr>
        <w:t>Delpero</w:t>
      </w:r>
      <w:proofErr w:type="spellEnd"/>
      <w:r w:rsidRPr="00163913">
        <w:rPr>
          <w:rFonts w:eastAsia="Calibri"/>
          <w:lang w:val="en-US" w:eastAsia="en-US"/>
        </w:rPr>
        <w:t xml:space="preserve"> JR. Rectus abdominis </w:t>
      </w:r>
      <w:proofErr w:type="spellStart"/>
      <w:r w:rsidRPr="00163913">
        <w:rPr>
          <w:rFonts w:eastAsia="Calibri"/>
          <w:lang w:val="en-US" w:eastAsia="en-US"/>
        </w:rPr>
        <w:t>myocutaneous</w:t>
      </w:r>
      <w:proofErr w:type="spellEnd"/>
      <w:r w:rsidRPr="00163913">
        <w:rPr>
          <w:rFonts w:eastAsia="Calibri"/>
          <w:lang w:val="en-US" w:eastAsia="en-US"/>
        </w:rPr>
        <w:t xml:space="preserve"> flap in radical </w:t>
      </w:r>
      <w:proofErr w:type="spellStart"/>
      <w:r w:rsidRPr="00163913">
        <w:rPr>
          <w:rFonts w:eastAsia="Calibri"/>
          <w:lang w:val="en-US" w:eastAsia="en-US"/>
        </w:rPr>
        <w:t>oncopelvic</w:t>
      </w:r>
      <w:proofErr w:type="spellEnd"/>
      <w:r w:rsidRPr="00163913">
        <w:rPr>
          <w:rFonts w:eastAsia="Calibri"/>
          <w:lang w:val="en-US" w:eastAsia="en-US"/>
        </w:rPr>
        <w:t xml:space="preserve"> surgery: a safe and useful procedure. </w:t>
      </w:r>
      <w:proofErr w:type="spellStart"/>
      <w:r w:rsidRPr="00163913">
        <w:rPr>
          <w:rFonts w:eastAsia="Calibri"/>
          <w:lang w:val="en-US" w:eastAsia="en-US"/>
        </w:rPr>
        <w:t>Eur</w:t>
      </w:r>
      <w:proofErr w:type="spellEnd"/>
      <w:r w:rsidRPr="00163913">
        <w:rPr>
          <w:rFonts w:eastAsia="Calibri"/>
          <w:lang w:val="en-US" w:eastAsia="en-US"/>
        </w:rPr>
        <w:t xml:space="preserve"> J Surg Oncol. 2005; 31(10):1185-90. DOI: 10.1016/</w:t>
      </w:r>
      <w:proofErr w:type="spellStart"/>
      <w:r w:rsidRPr="00163913">
        <w:rPr>
          <w:rFonts w:eastAsia="Calibri"/>
          <w:lang w:val="en-US" w:eastAsia="en-US"/>
        </w:rPr>
        <w:t>j.ejso.2005.07.004</w:t>
      </w:r>
      <w:proofErr w:type="spellEnd"/>
      <w:r w:rsidRPr="00163913">
        <w:rPr>
          <w:rFonts w:eastAsia="Calibri"/>
          <w:lang w:val="en-US" w:eastAsia="en-US"/>
        </w:rPr>
        <w:t xml:space="preserve"> </w:t>
      </w:r>
    </w:p>
    <w:p w14:paraId="15FB6136"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 xml:space="preserve">8. Orkin BA. Perineal reconstruction with local flaps: technique and results. Tech </w:t>
      </w:r>
      <w:proofErr w:type="spellStart"/>
      <w:r w:rsidRPr="00163913">
        <w:rPr>
          <w:rFonts w:eastAsia="Calibri"/>
          <w:lang w:val="en-US" w:eastAsia="en-US"/>
        </w:rPr>
        <w:t>Coloproctol</w:t>
      </w:r>
      <w:proofErr w:type="spellEnd"/>
      <w:r w:rsidRPr="00163913">
        <w:rPr>
          <w:rFonts w:eastAsia="Calibri"/>
          <w:lang w:val="en-US" w:eastAsia="en-US"/>
        </w:rPr>
        <w:t>. 2013; 17(6):663-70. DOI: 10.1007/</w:t>
      </w:r>
      <w:proofErr w:type="spellStart"/>
      <w:r w:rsidRPr="00163913">
        <w:rPr>
          <w:rFonts w:eastAsia="Calibri"/>
          <w:lang w:val="en-US" w:eastAsia="en-US"/>
        </w:rPr>
        <w:t>s10151</w:t>
      </w:r>
      <w:proofErr w:type="spellEnd"/>
      <w:r w:rsidRPr="00163913">
        <w:rPr>
          <w:rFonts w:eastAsia="Calibri"/>
          <w:lang w:val="en-US" w:eastAsia="en-US"/>
        </w:rPr>
        <w:t>-013-0978-y</w:t>
      </w:r>
    </w:p>
    <w:p w14:paraId="67CD11D5"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 xml:space="preserve">9. </w:t>
      </w:r>
      <w:proofErr w:type="spellStart"/>
      <w:r w:rsidRPr="00163913">
        <w:rPr>
          <w:rFonts w:eastAsia="Calibri"/>
          <w:lang w:val="en-US" w:eastAsia="en-US"/>
        </w:rPr>
        <w:t>Sentovich</w:t>
      </w:r>
      <w:proofErr w:type="spellEnd"/>
      <w:r w:rsidRPr="00163913">
        <w:rPr>
          <w:rFonts w:eastAsia="Calibri"/>
          <w:lang w:val="en-US" w:eastAsia="en-US"/>
        </w:rPr>
        <w:t xml:space="preserve"> SM, Falk PM, Christensen MA, Thorson AG, Blatchford GJ, </w:t>
      </w:r>
      <w:proofErr w:type="spellStart"/>
      <w:r w:rsidRPr="00163913">
        <w:rPr>
          <w:rFonts w:eastAsia="Calibri"/>
          <w:lang w:val="en-US" w:eastAsia="en-US"/>
        </w:rPr>
        <w:t>Pitsch</w:t>
      </w:r>
      <w:proofErr w:type="spellEnd"/>
      <w:r w:rsidRPr="00163913">
        <w:rPr>
          <w:rFonts w:eastAsia="Calibri"/>
          <w:lang w:val="en-US" w:eastAsia="en-US"/>
        </w:rPr>
        <w:t xml:space="preserve"> RM. Operative results of House advancement anoplasty. Br J Surg. 1996; 83(9):1242-44. DOI: 10.1046/</w:t>
      </w:r>
      <w:proofErr w:type="spellStart"/>
      <w:r w:rsidRPr="00163913">
        <w:rPr>
          <w:rFonts w:eastAsia="Calibri"/>
          <w:lang w:val="en-US" w:eastAsia="en-US"/>
        </w:rPr>
        <w:t>j.1365-2168.</w:t>
      </w:r>
      <w:proofErr w:type="gramStart"/>
      <w:r w:rsidRPr="00163913">
        <w:rPr>
          <w:rFonts w:eastAsia="Calibri"/>
          <w:lang w:val="en-US" w:eastAsia="en-US"/>
        </w:rPr>
        <w:t>1996.02266.x</w:t>
      </w:r>
      <w:proofErr w:type="spellEnd"/>
      <w:proofErr w:type="gramEnd"/>
      <w:r w:rsidRPr="00163913">
        <w:rPr>
          <w:rFonts w:eastAsia="Calibri"/>
          <w:lang w:val="en-US" w:eastAsia="en-US"/>
        </w:rPr>
        <w:t xml:space="preserve"> </w:t>
      </w:r>
    </w:p>
    <w:p w14:paraId="41320194" w14:textId="77777777" w:rsidR="00163913" w:rsidRPr="00163913" w:rsidRDefault="00163913" w:rsidP="00163913">
      <w:pPr>
        <w:spacing w:line="360" w:lineRule="auto"/>
        <w:rPr>
          <w:rFonts w:eastAsia="Calibri"/>
          <w:lang w:val="es-MX" w:eastAsia="en-US"/>
        </w:rPr>
      </w:pPr>
      <w:r w:rsidRPr="00163913">
        <w:rPr>
          <w:rFonts w:eastAsia="Calibri"/>
          <w:lang w:val="en-US" w:eastAsia="en-US"/>
        </w:rPr>
        <w:t xml:space="preserve">10. </w:t>
      </w:r>
      <w:proofErr w:type="spellStart"/>
      <w:r w:rsidRPr="00163913">
        <w:rPr>
          <w:rFonts w:eastAsia="Calibri"/>
          <w:lang w:val="en-US" w:eastAsia="en-US"/>
        </w:rPr>
        <w:t>Kokosis</w:t>
      </w:r>
      <w:proofErr w:type="spellEnd"/>
      <w:r w:rsidRPr="00163913">
        <w:rPr>
          <w:rFonts w:eastAsia="Calibri"/>
          <w:lang w:val="en-US" w:eastAsia="en-US"/>
        </w:rPr>
        <w:t xml:space="preserve"> G, Phillips BT, Soo J, </w:t>
      </w:r>
      <w:proofErr w:type="spellStart"/>
      <w:r w:rsidRPr="00163913">
        <w:rPr>
          <w:rFonts w:eastAsia="Calibri"/>
          <w:lang w:val="en-US" w:eastAsia="en-US"/>
        </w:rPr>
        <w:t>Poveromo</w:t>
      </w:r>
      <w:proofErr w:type="spellEnd"/>
      <w:r w:rsidRPr="00163913">
        <w:rPr>
          <w:rFonts w:eastAsia="Calibri"/>
          <w:lang w:val="en-US" w:eastAsia="en-US"/>
        </w:rPr>
        <w:t xml:space="preserve"> L, Erdmann D, </w:t>
      </w:r>
      <w:proofErr w:type="spellStart"/>
      <w:r w:rsidRPr="00163913">
        <w:rPr>
          <w:rFonts w:eastAsia="Calibri"/>
          <w:lang w:val="en-US" w:eastAsia="en-US"/>
        </w:rPr>
        <w:t>Mantyh</w:t>
      </w:r>
      <w:proofErr w:type="spellEnd"/>
      <w:r w:rsidRPr="00163913">
        <w:rPr>
          <w:rFonts w:eastAsia="Calibri"/>
          <w:lang w:val="en-US" w:eastAsia="en-US"/>
        </w:rPr>
        <w:t xml:space="preserve"> CR, et al. Modified V-Y </w:t>
      </w:r>
      <w:proofErr w:type="spellStart"/>
      <w:r w:rsidRPr="00163913">
        <w:rPr>
          <w:rFonts w:eastAsia="Calibri"/>
          <w:lang w:val="en-US" w:eastAsia="en-US"/>
        </w:rPr>
        <w:t>Fasciocutaneous</w:t>
      </w:r>
      <w:proofErr w:type="spellEnd"/>
      <w:r w:rsidRPr="00163913">
        <w:rPr>
          <w:rFonts w:eastAsia="Calibri"/>
          <w:lang w:val="en-US" w:eastAsia="en-US"/>
        </w:rPr>
        <w:t xml:space="preserve"> Flap Reconstruction After Abdominoperineal Resection in Irradiated Patients Prevents Wound Dehiscence and Associated Complications. </w:t>
      </w:r>
      <w:proofErr w:type="spellStart"/>
      <w:r w:rsidRPr="00163913">
        <w:rPr>
          <w:rFonts w:eastAsia="Calibri"/>
          <w:lang w:val="es-MX" w:eastAsia="en-US"/>
        </w:rPr>
        <w:t>Annals</w:t>
      </w:r>
      <w:proofErr w:type="spellEnd"/>
      <w:r w:rsidRPr="00163913">
        <w:rPr>
          <w:rFonts w:eastAsia="Calibri"/>
          <w:lang w:val="es-MX" w:eastAsia="en-US"/>
        </w:rPr>
        <w:t xml:space="preserve"> </w:t>
      </w:r>
      <w:proofErr w:type="spellStart"/>
      <w:r w:rsidRPr="00163913">
        <w:rPr>
          <w:rFonts w:eastAsia="Calibri"/>
          <w:lang w:val="es-MX" w:eastAsia="en-US"/>
        </w:rPr>
        <w:t>of</w:t>
      </w:r>
      <w:proofErr w:type="spellEnd"/>
      <w:r w:rsidRPr="00163913">
        <w:rPr>
          <w:rFonts w:eastAsia="Calibri"/>
          <w:lang w:val="es-MX" w:eastAsia="en-US"/>
        </w:rPr>
        <w:t xml:space="preserve"> </w:t>
      </w:r>
      <w:proofErr w:type="spellStart"/>
      <w:r w:rsidRPr="00163913">
        <w:rPr>
          <w:rFonts w:eastAsia="Calibri"/>
          <w:lang w:val="es-MX" w:eastAsia="en-US"/>
        </w:rPr>
        <w:t>Plastic</w:t>
      </w:r>
      <w:proofErr w:type="spellEnd"/>
      <w:r w:rsidRPr="00163913">
        <w:rPr>
          <w:rFonts w:eastAsia="Calibri"/>
          <w:lang w:val="es-MX" w:eastAsia="en-US"/>
        </w:rPr>
        <w:t xml:space="preserve"> </w:t>
      </w:r>
      <w:proofErr w:type="spellStart"/>
      <w:r w:rsidRPr="00163913">
        <w:rPr>
          <w:rFonts w:eastAsia="Calibri"/>
          <w:lang w:val="es-MX" w:eastAsia="en-US"/>
        </w:rPr>
        <w:t>Surgery</w:t>
      </w:r>
      <w:proofErr w:type="spellEnd"/>
      <w:r w:rsidRPr="00163913">
        <w:rPr>
          <w:rFonts w:eastAsia="Calibri"/>
          <w:lang w:val="es-MX" w:eastAsia="en-US"/>
        </w:rPr>
        <w:t xml:space="preserve">. 2019; 82(2):218-23. </w:t>
      </w:r>
      <w:proofErr w:type="spellStart"/>
      <w:r w:rsidRPr="00163913">
        <w:rPr>
          <w:rFonts w:eastAsia="Calibri"/>
          <w:lang w:val="es-MX" w:eastAsia="en-US"/>
        </w:rPr>
        <w:t>DOI</w:t>
      </w:r>
      <w:proofErr w:type="spellEnd"/>
      <w:r w:rsidRPr="00163913">
        <w:rPr>
          <w:rFonts w:eastAsia="Calibri"/>
          <w:lang w:val="es-MX" w:eastAsia="en-US"/>
        </w:rPr>
        <w:t>: 10.1097/</w:t>
      </w:r>
      <w:proofErr w:type="spellStart"/>
      <w:r w:rsidRPr="00163913">
        <w:rPr>
          <w:rFonts w:eastAsia="Calibri"/>
          <w:lang w:val="es-MX" w:eastAsia="en-US"/>
        </w:rPr>
        <w:t>sap.0000000000001672</w:t>
      </w:r>
      <w:proofErr w:type="spellEnd"/>
    </w:p>
    <w:p w14:paraId="36736581" w14:textId="77777777" w:rsidR="00163913" w:rsidRPr="00163913" w:rsidRDefault="00163913" w:rsidP="00163913">
      <w:pPr>
        <w:spacing w:line="360" w:lineRule="auto"/>
        <w:rPr>
          <w:rFonts w:eastAsia="Calibri"/>
          <w:lang w:val="en-US" w:eastAsia="en-US"/>
        </w:rPr>
      </w:pPr>
      <w:r w:rsidRPr="00163913">
        <w:rPr>
          <w:rFonts w:eastAsia="Calibri"/>
          <w:lang w:val="es-MX" w:eastAsia="en-US"/>
        </w:rPr>
        <w:t xml:space="preserve">11. </w:t>
      </w:r>
      <w:proofErr w:type="spellStart"/>
      <w:r w:rsidRPr="00163913">
        <w:rPr>
          <w:rFonts w:eastAsia="Calibri"/>
          <w:lang w:val="es-MX" w:eastAsia="en-US"/>
        </w:rPr>
        <w:t>Ibañez</w:t>
      </w:r>
      <w:proofErr w:type="spellEnd"/>
      <w:r w:rsidRPr="00163913">
        <w:rPr>
          <w:rFonts w:eastAsia="Calibri"/>
          <w:lang w:val="es-MX" w:eastAsia="en-US"/>
        </w:rPr>
        <w:t xml:space="preserve"> N, Abrisqueta J, Luján J, Hernández Q, Parrilla P. El colgajo V-Y como método de reparación de defectos perianales extensos. </w:t>
      </w:r>
      <w:proofErr w:type="spellStart"/>
      <w:r w:rsidRPr="00163913">
        <w:rPr>
          <w:rFonts w:eastAsia="Calibri"/>
          <w:lang w:val="en-US" w:eastAsia="en-US"/>
        </w:rPr>
        <w:t>Cirugía</w:t>
      </w:r>
      <w:proofErr w:type="spellEnd"/>
      <w:r w:rsidRPr="00163913">
        <w:rPr>
          <w:rFonts w:eastAsia="Calibri"/>
          <w:lang w:val="en-US" w:eastAsia="en-US"/>
        </w:rPr>
        <w:t xml:space="preserve"> Española. 2016; 94(9): 525-30. DOI: 10.1016/</w:t>
      </w:r>
      <w:proofErr w:type="spellStart"/>
      <w:r w:rsidRPr="00163913">
        <w:rPr>
          <w:rFonts w:eastAsia="Calibri"/>
          <w:lang w:val="en-US" w:eastAsia="en-US"/>
        </w:rPr>
        <w:t>j.ciresp.2016.06.006</w:t>
      </w:r>
      <w:proofErr w:type="spellEnd"/>
    </w:p>
    <w:p w14:paraId="0409DE6F"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 xml:space="preserve">12. Hassan I, Horgan AF, </w:t>
      </w:r>
      <w:proofErr w:type="spellStart"/>
      <w:r w:rsidRPr="00163913">
        <w:rPr>
          <w:rFonts w:eastAsia="Calibri"/>
          <w:lang w:val="en-US" w:eastAsia="en-US"/>
        </w:rPr>
        <w:t>Nivatvongs</w:t>
      </w:r>
      <w:proofErr w:type="spellEnd"/>
      <w:r w:rsidRPr="00163913">
        <w:rPr>
          <w:rFonts w:eastAsia="Calibri"/>
          <w:lang w:val="en-US" w:eastAsia="en-US"/>
        </w:rPr>
        <w:t xml:space="preserve"> S. V-Y island flaps for repair of large perianal defects. The American Journal of Surgery. 2001; 181(4):363-5. DOI: 10.1016/</w:t>
      </w:r>
      <w:proofErr w:type="spellStart"/>
      <w:r w:rsidRPr="00163913">
        <w:rPr>
          <w:rFonts w:eastAsia="Calibri"/>
          <w:lang w:val="en-US" w:eastAsia="en-US"/>
        </w:rPr>
        <w:t>s0002</w:t>
      </w:r>
      <w:proofErr w:type="spellEnd"/>
      <w:r w:rsidRPr="00163913">
        <w:rPr>
          <w:rFonts w:eastAsia="Calibri"/>
          <w:lang w:val="en-US" w:eastAsia="en-US"/>
        </w:rPr>
        <w:t>-9610(01)00578</w:t>
      </w:r>
    </w:p>
    <w:p w14:paraId="09A6F044" w14:textId="77777777" w:rsidR="00163913" w:rsidRPr="00163913" w:rsidRDefault="00163913" w:rsidP="00163913">
      <w:pPr>
        <w:spacing w:line="360" w:lineRule="auto"/>
        <w:rPr>
          <w:rFonts w:eastAsia="Calibri"/>
          <w:lang w:val="en-US" w:eastAsia="en-US"/>
        </w:rPr>
      </w:pPr>
      <w:r w:rsidRPr="00163913">
        <w:rPr>
          <w:rFonts w:eastAsia="Calibri"/>
          <w:lang w:val="en-US" w:eastAsia="en-US"/>
        </w:rPr>
        <w:t>13. McCutcheon T. Anal Condyloma Acuminatum. Gastroenterology Nursing. 2009; 32(5): 342-9. DOI: 10.1097/</w:t>
      </w:r>
      <w:proofErr w:type="spellStart"/>
      <w:r w:rsidRPr="00163913">
        <w:rPr>
          <w:rFonts w:eastAsia="Calibri"/>
          <w:lang w:val="en-US" w:eastAsia="en-US"/>
        </w:rPr>
        <w:t>sga.0b013e3181b85d4e</w:t>
      </w:r>
      <w:proofErr w:type="spellEnd"/>
    </w:p>
    <w:p w14:paraId="645C0D0F" w14:textId="77777777" w:rsidR="00163913" w:rsidRPr="001E4C4F" w:rsidRDefault="00163913" w:rsidP="00163913">
      <w:pPr>
        <w:spacing w:line="360" w:lineRule="auto"/>
        <w:rPr>
          <w:rFonts w:eastAsia="Calibri"/>
          <w:lang w:val="es-CU" w:eastAsia="en-US"/>
        </w:rPr>
      </w:pPr>
      <w:r w:rsidRPr="00163913">
        <w:rPr>
          <w:rFonts w:eastAsia="Calibri"/>
          <w:lang w:val="en-US" w:eastAsia="en-US"/>
        </w:rPr>
        <w:t xml:space="preserve">14. </w:t>
      </w:r>
      <w:proofErr w:type="spellStart"/>
      <w:r w:rsidRPr="00163913">
        <w:rPr>
          <w:rFonts w:eastAsia="Calibri"/>
          <w:lang w:val="en-US" w:eastAsia="en-US"/>
        </w:rPr>
        <w:t>Silvera</w:t>
      </w:r>
      <w:proofErr w:type="spellEnd"/>
      <w:r w:rsidRPr="00163913">
        <w:rPr>
          <w:rFonts w:eastAsia="Calibri"/>
          <w:lang w:val="en-US" w:eastAsia="en-US"/>
        </w:rPr>
        <w:t xml:space="preserve"> RJ, Smith CK, Swedish KA, Goldstone SE. Anal condyloma treatment and recurrence in HIV-negative men who have sex with men. </w:t>
      </w:r>
      <w:r w:rsidRPr="001E4C4F">
        <w:rPr>
          <w:rFonts w:eastAsia="Calibri"/>
          <w:lang w:val="es-CU" w:eastAsia="en-US"/>
        </w:rPr>
        <w:t xml:space="preserve">Dis Colon Rectum. 2014; 57(6):752-61. DOI: 10.1097/DCR.0000000000000080 </w:t>
      </w:r>
    </w:p>
    <w:p w14:paraId="3A6DE6AB" w14:textId="77777777" w:rsidR="00163913" w:rsidRPr="00163913" w:rsidRDefault="00163913" w:rsidP="00163913">
      <w:pPr>
        <w:spacing w:line="360" w:lineRule="auto"/>
        <w:rPr>
          <w:rFonts w:eastAsia="Calibri"/>
          <w:lang w:val="es-MX" w:eastAsia="en-US"/>
        </w:rPr>
      </w:pPr>
      <w:r w:rsidRPr="00163913">
        <w:rPr>
          <w:rFonts w:eastAsia="Calibri"/>
          <w:lang w:val="es-MX" w:eastAsia="en-US"/>
        </w:rPr>
        <w:t xml:space="preserve">15. </w:t>
      </w:r>
      <w:proofErr w:type="spellStart"/>
      <w:r w:rsidRPr="00163913">
        <w:rPr>
          <w:rFonts w:eastAsia="Calibri"/>
          <w:lang w:val="es-MX" w:eastAsia="en-US"/>
        </w:rPr>
        <w:t>Charúa</w:t>
      </w:r>
      <w:proofErr w:type="spellEnd"/>
      <w:r w:rsidRPr="00163913">
        <w:rPr>
          <w:rFonts w:eastAsia="Calibri"/>
          <w:lang w:val="es-MX" w:eastAsia="en-US"/>
        </w:rPr>
        <w:t xml:space="preserve"> </w:t>
      </w:r>
      <w:proofErr w:type="spellStart"/>
      <w:r w:rsidRPr="00163913">
        <w:rPr>
          <w:rFonts w:eastAsia="Calibri"/>
          <w:lang w:val="es-MX" w:eastAsia="en-US"/>
        </w:rPr>
        <w:t>GL</w:t>
      </w:r>
      <w:proofErr w:type="spellEnd"/>
      <w:r w:rsidRPr="00163913">
        <w:rPr>
          <w:rFonts w:eastAsia="Calibri"/>
          <w:lang w:val="es-MX" w:eastAsia="en-US"/>
        </w:rPr>
        <w:t xml:space="preserve">, Trabanino Pacas MA, Osorio Hernández </w:t>
      </w:r>
      <w:proofErr w:type="spellStart"/>
      <w:r w:rsidRPr="00163913">
        <w:rPr>
          <w:rFonts w:eastAsia="Calibri"/>
          <w:lang w:val="es-MX" w:eastAsia="en-US"/>
        </w:rPr>
        <w:t>RM</w:t>
      </w:r>
      <w:proofErr w:type="spellEnd"/>
      <w:r w:rsidRPr="00163913">
        <w:rPr>
          <w:rFonts w:eastAsia="Calibri"/>
          <w:lang w:val="es-MX" w:eastAsia="en-US"/>
        </w:rPr>
        <w:t xml:space="preserve">, Navarrete Cruces T, Avendaño Espinosa O. Recurrencia temprana del condiloma anal acuminado posterior a </w:t>
      </w:r>
      <w:proofErr w:type="spellStart"/>
      <w:r w:rsidRPr="00163913">
        <w:rPr>
          <w:rFonts w:eastAsia="Calibri"/>
          <w:lang w:val="es-MX" w:eastAsia="en-US"/>
        </w:rPr>
        <w:t>condilomectomía</w:t>
      </w:r>
      <w:proofErr w:type="spellEnd"/>
      <w:r w:rsidRPr="00163913">
        <w:rPr>
          <w:rFonts w:eastAsia="Calibri"/>
          <w:lang w:val="es-MX" w:eastAsia="en-US"/>
        </w:rPr>
        <w:t xml:space="preserve">. Revista Médica </w:t>
      </w:r>
      <w:r w:rsidRPr="00163913">
        <w:rPr>
          <w:rFonts w:eastAsia="Calibri"/>
          <w:lang w:val="es-MX" w:eastAsia="en-US"/>
        </w:rPr>
        <w:lastRenderedPageBreak/>
        <w:t xml:space="preserve">del Hospital General de México. 2004; 67(3):140-5. [acceso: 20/07/2022]. Disponible en: </w:t>
      </w:r>
      <w:hyperlink r:id="rId13" w:history="1">
        <w:r w:rsidRPr="00163913">
          <w:rPr>
            <w:rFonts w:eastAsia="Calibri"/>
            <w:color w:val="0563C1"/>
            <w:u w:val="single"/>
            <w:lang w:val="es-MX" w:eastAsia="en-US"/>
          </w:rPr>
          <w:t>https://pubmed.ncbi.nlm.nih.gov/15765975/</w:t>
        </w:r>
      </w:hyperlink>
      <w:r w:rsidRPr="00163913">
        <w:rPr>
          <w:rFonts w:eastAsia="Calibri"/>
          <w:lang w:val="es-MX" w:eastAsia="en-US"/>
        </w:rPr>
        <w:t xml:space="preserve"> </w:t>
      </w:r>
    </w:p>
    <w:p w14:paraId="25370F61" w14:textId="77777777" w:rsidR="00163913" w:rsidRPr="00163913" w:rsidRDefault="00163913" w:rsidP="00163913">
      <w:pPr>
        <w:spacing w:line="360" w:lineRule="auto"/>
        <w:jc w:val="both"/>
        <w:rPr>
          <w:rFonts w:eastAsia="Calibri"/>
          <w:lang w:val="es-MX" w:eastAsia="en-US"/>
        </w:rPr>
      </w:pPr>
    </w:p>
    <w:p w14:paraId="4C55CD3C" w14:textId="77777777" w:rsidR="00163913" w:rsidRPr="00163913" w:rsidRDefault="00163913" w:rsidP="00163913">
      <w:pPr>
        <w:spacing w:line="360" w:lineRule="auto"/>
        <w:jc w:val="center"/>
        <w:rPr>
          <w:rFonts w:eastAsia="Calibri"/>
          <w:b/>
          <w:bCs/>
          <w:lang w:val="es-MX" w:eastAsia="en-US"/>
        </w:rPr>
      </w:pPr>
    </w:p>
    <w:p w14:paraId="12AF5E33" w14:textId="77777777" w:rsidR="00163913" w:rsidRPr="00163913" w:rsidRDefault="00163913" w:rsidP="00163913">
      <w:pPr>
        <w:spacing w:line="360" w:lineRule="auto"/>
        <w:jc w:val="center"/>
        <w:rPr>
          <w:rFonts w:eastAsia="Calibri"/>
          <w:b/>
          <w:bCs/>
          <w:lang w:val="es-MX" w:eastAsia="en-US"/>
        </w:rPr>
      </w:pPr>
      <w:r w:rsidRPr="00163913">
        <w:rPr>
          <w:rFonts w:eastAsia="Calibri"/>
          <w:b/>
          <w:bCs/>
          <w:lang w:val="es-MX" w:eastAsia="en-US"/>
        </w:rPr>
        <w:t>Conflictos de interés</w:t>
      </w:r>
    </w:p>
    <w:p w14:paraId="6CBD977A" w14:textId="77777777" w:rsidR="00163913" w:rsidRPr="00163913" w:rsidRDefault="00163913" w:rsidP="00163913">
      <w:pPr>
        <w:spacing w:line="360" w:lineRule="auto"/>
        <w:jc w:val="both"/>
        <w:rPr>
          <w:rFonts w:eastAsia="Calibri"/>
          <w:lang w:val="es-MX" w:eastAsia="en-US"/>
        </w:rPr>
      </w:pPr>
      <w:r w:rsidRPr="00163913">
        <w:rPr>
          <w:rFonts w:eastAsia="Calibri"/>
          <w:lang w:val="es-MX" w:eastAsia="en-US"/>
        </w:rPr>
        <w:t>Los autores declaran no tener conflictos de interés.</w:t>
      </w:r>
    </w:p>
    <w:p w14:paraId="05086162" w14:textId="77777777" w:rsidR="00675476" w:rsidRPr="00163913" w:rsidRDefault="00675476" w:rsidP="00EA1FEF">
      <w:pPr>
        <w:pStyle w:val="PDFRevista"/>
        <w:rPr>
          <w:lang w:val="es-MX"/>
        </w:rPr>
      </w:pPr>
    </w:p>
    <w:sectPr w:rsidR="00675476" w:rsidRPr="00163913"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3270" w14:textId="77777777" w:rsidR="00805FC7" w:rsidRDefault="00805FC7">
      <w:r>
        <w:separator/>
      </w:r>
    </w:p>
  </w:endnote>
  <w:endnote w:type="continuationSeparator" w:id="0">
    <w:p w14:paraId="65285DA6" w14:textId="77777777" w:rsidR="00805FC7" w:rsidRDefault="0080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B48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00FE3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314D" w14:textId="458A5877" w:rsidR="000F3690" w:rsidRPr="00AE044C" w:rsidRDefault="0016391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5FC2B39" wp14:editId="28544FE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71D85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BEE4C1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FE9BE3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33E055" w14:textId="468FD3D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63913" w:rsidRPr="00163913">
      <w:rPr>
        <w:rFonts w:ascii="Verdana" w:hAnsi="Verdana"/>
        <w:noProof/>
        <w:sz w:val="18"/>
        <w:szCs w:val="18"/>
        <w:lang w:val="en-US" w:eastAsia="en-US"/>
      </w:rPr>
      <w:drawing>
        <wp:inline distT="0" distB="0" distL="0" distR="0" wp14:anchorId="66131C0C" wp14:editId="147AD02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BF52" w14:textId="77777777" w:rsidR="00805FC7" w:rsidRDefault="00805FC7">
      <w:r>
        <w:separator/>
      </w:r>
    </w:p>
  </w:footnote>
  <w:footnote w:type="continuationSeparator" w:id="0">
    <w:p w14:paraId="59C0AA73" w14:textId="77777777" w:rsidR="00805FC7" w:rsidRDefault="0080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A9ED" w14:textId="0271F007" w:rsidR="00CC376A" w:rsidRPr="00AE044C" w:rsidRDefault="0016391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02302218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82E3CAE" wp14:editId="378B9F7B">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2D285" w14:textId="0B336F8A" w:rsidR="00A477DE" w:rsidRDefault="00163913">
    <w:r>
      <w:rPr>
        <w:noProof/>
      </w:rPr>
      <mc:AlternateContent>
        <mc:Choice Requires="wps">
          <w:drawing>
            <wp:anchor distT="0" distB="0" distL="114300" distR="114300" simplePos="0" relativeHeight="251654144" behindDoc="0" locked="0" layoutInCell="1" allowOverlap="1" wp14:anchorId="50DAD3CC" wp14:editId="31D6742B">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793BD7"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8350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13"/>
    <w:rsid w:val="00057F45"/>
    <w:rsid w:val="000D3958"/>
    <w:rsid w:val="000F3690"/>
    <w:rsid w:val="001221D1"/>
    <w:rsid w:val="00163913"/>
    <w:rsid w:val="00165CB5"/>
    <w:rsid w:val="00180CE9"/>
    <w:rsid w:val="001E4C4F"/>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05FC7"/>
    <w:rsid w:val="00960D6A"/>
    <w:rsid w:val="009A0560"/>
    <w:rsid w:val="009B0917"/>
    <w:rsid w:val="009F0F96"/>
    <w:rsid w:val="00A23C0C"/>
    <w:rsid w:val="00A477DE"/>
    <w:rsid w:val="00A55377"/>
    <w:rsid w:val="00A71E65"/>
    <w:rsid w:val="00AE044C"/>
    <w:rsid w:val="00B31971"/>
    <w:rsid w:val="00B4380A"/>
    <w:rsid w:val="00B66ECB"/>
    <w:rsid w:val="00C7523A"/>
    <w:rsid w:val="00CC1B6E"/>
    <w:rsid w:val="00CC376A"/>
    <w:rsid w:val="00CC48A1"/>
    <w:rsid w:val="00CF50E0"/>
    <w:rsid w:val="00D85951"/>
    <w:rsid w:val="00E517A3"/>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BB3C9"/>
  <w15:docId w15:val="{CC797F18-9308-4294-BABE-9652CF75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96-2539" TargetMode="External"/><Relationship Id="rId13" Type="http://schemas.openxmlformats.org/officeDocument/2006/relationships/hyperlink" Target="https://pubmed.ncbi.nlm.nih.gov/157659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8898-2680"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r.oliu@outlook.com" TargetMode="External"/><Relationship Id="rId4" Type="http://schemas.openxmlformats.org/officeDocument/2006/relationships/webSettings" Target="webSettings.xml"/><Relationship Id="rId9" Type="http://schemas.openxmlformats.org/officeDocument/2006/relationships/hyperlink" Target="https://orcid.org/0000-0002-5443-926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9</Pages>
  <Words>2432</Words>
  <Characters>13381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15782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2022-12-30T19:51:00Z</dcterms:created>
  <dcterms:modified xsi:type="dcterms:W3CDTF">2023-01-01T18:22:00Z</dcterms:modified>
</cp:coreProperties>
</file>