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93D9" w14:textId="77777777" w:rsidR="00554048" w:rsidRPr="00554048" w:rsidRDefault="00554048" w:rsidP="00554048">
      <w:pPr>
        <w:suppressAutoHyphens/>
        <w:spacing w:line="360" w:lineRule="auto"/>
        <w:jc w:val="right"/>
        <w:rPr>
          <w:rFonts w:eastAsia="Calibri"/>
          <w:bCs/>
          <w:sz w:val="20"/>
          <w:szCs w:val="20"/>
          <w:lang w:val="es-ES" w:eastAsia="en-US"/>
        </w:rPr>
      </w:pPr>
      <w:r w:rsidRPr="00554048">
        <w:rPr>
          <w:rFonts w:eastAsia="Calibri"/>
          <w:bCs/>
          <w:sz w:val="20"/>
          <w:szCs w:val="20"/>
          <w:lang w:val="es-ES" w:eastAsia="en-US"/>
        </w:rPr>
        <w:t>Presentación de caso</w:t>
      </w:r>
    </w:p>
    <w:p w14:paraId="165DBCD5" w14:textId="77777777" w:rsidR="00554048" w:rsidRPr="00554048" w:rsidRDefault="00554048" w:rsidP="00554048">
      <w:pPr>
        <w:suppressAutoHyphens/>
        <w:spacing w:line="360" w:lineRule="auto"/>
        <w:rPr>
          <w:rFonts w:eastAsia="Calibri"/>
          <w:b/>
          <w:lang w:val="es-ES" w:eastAsia="en-US"/>
        </w:rPr>
      </w:pPr>
    </w:p>
    <w:p w14:paraId="2521F86B" w14:textId="092F54FD" w:rsidR="00554048" w:rsidRPr="00554048" w:rsidRDefault="0078747B" w:rsidP="00554048">
      <w:pPr>
        <w:suppressAutoHyphens/>
        <w:spacing w:line="360" w:lineRule="auto"/>
        <w:jc w:val="center"/>
        <w:rPr>
          <w:rFonts w:eastAsia="Calibri"/>
          <w:b/>
          <w:sz w:val="28"/>
          <w:szCs w:val="28"/>
          <w:lang w:val="es-ES" w:eastAsia="en-US"/>
        </w:rPr>
      </w:pPr>
      <w:r>
        <w:rPr>
          <w:rFonts w:eastAsia="Calibri"/>
          <w:b/>
          <w:sz w:val="28"/>
          <w:szCs w:val="28"/>
          <w:lang w:val="es-ES" w:eastAsia="en-US"/>
        </w:rPr>
        <w:t>Paciente con d</w:t>
      </w:r>
      <w:r w:rsidR="00554048" w:rsidRPr="00554048">
        <w:rPr>
          <w:rFonts w:eastAsia="Calibri"/>
          <w:b/>
          <w:sz w:val="28"/>
          <w:szCs w:val="28"/>
          <w:lang w:val="es-ES" w:eastAsia="en-US"/>
        </w:rPr>
        <w:t xml:space="preserve">éficit hereditario de </w:t>
      </w:r>
      <w:proofErr w:type="spellStart"/>
      <w:r w:rsidR="00554048" w:rsidRPr="00554048">
        <w:rPr>
          <w:rFonts w:eastAsia="Calibri"/>
          <w:b/>
          <w:sz w:val="28"/>
          <w:szCs w:val="28"/>
          <w:lang w:val="es-ES" w:eastAsia="en-US"/>
        </w:rPr>
        <w:t>butirilcolinesterasa</w:t>
      </w:r>
      <w:proofErr w:type="spellEnd"/>
    </w:p>
    <w:p w14:paraId="2343EDD3" w14:textId="3C3C22DE" w:rsidR="00554048" w:rsidRPr="00554048" w:rsidRDefault="0078747B" w:rsidP="00554048">
      <w:pPr>
        <w:suppressAutoHyphens/>
        <w:spacing w:line="360" w:lineRule="auto"/>
        <w:jc w:val="center"/>
        <w:rPr>
          <w:rFonts w:eastAsia="Calibri"/>
          <w:lang w:val="es-ES" w:eastAsia="en-US"/>
        </w:rPr>
      </w:pPr>
      <w:proofErr w:type="spellStart"/>
      <w:r>
        <w:rPr>
          <w:rFonts w:eastAsia="Calibri"/>
          <w:sz w:val="28"/>
          <w:szCs w:val="28"/>
          <w:lang w:val="es-ES" w:eastAsia="en-US"/>
        </w:rPr>
        <w:t>Patient</w:t>
      </w:r>
      <w:proofErr w:type="spellEnd"/>
      <w:r>
        <w:rPr>
          <w:rFonts w:eastAsia="Calibri"/>
          <w:sz w:val="28"/>
          <w:szCs w:val="28"/>
          <w:lang w:val="es-ES" w:eastAsia="en-US"/>
        </w:rPr>
        <w:t xml:space="preserve"> </w:t>
      </w:r>
      <w:proofErr w:type="spellStart"/>
      <w:r>
        <w:rPr>
          <w:rFonts w:eastAsia="Calibri"/>
          <w:sz w:val="28"/>
          <w:szCs w:val="28"/>
          <w:lang w:val="es-ES" w:eastAsia="en-US"/>
        </w:rPr>
        <w:t>with</w:t>
      </w:r>
      <w:proofErr w:type="spellEnd"/>
      <w:r>
        <w:rPr>
          <w:rFonts w:eastAsia="Calibri"/>
          <w:sz w:val="28"/>
          <w:szCs w:val="28"/>
          <w:lang w:val="es-ES" w:eastAsia="en-US"/>
        </w:rPr>
        <w:t xml:space="preserve"> </w:t>
      </w:r>
      <w:proofErr w:type="spellStart"/>
      <w:r>
        <w:rPr>
          <w:rFonts w:eastAsia="Calibri"/>
          <w:sz w:val="28"/>
          <w:szCs w:val="28"/>
          <w:lang w:val="es-ES" w:eastAsia="en-US"/>
        </w:rPr>
        <w:t>h</w:t>
      </w:r>
      <w:r w:rsidR="00554048" w:rsidRPr="00554048">
        <w:rPr>
          <w:rFonts w:eastAsia="Calibri"/>
          <w:sz w:val="28"/>
          <w:szCs w:val="28"/>
          <w:lang w:val="es-ES" w:eastAsia="en-US"/>
        </w:rPr>
        <w:t>ereditary</w:t>
      </w:r>
      <w:proofErr w:type="spellEnd"/>
      <w:r w:rsidR="00554048" w:rsidRPr="00554048">
        <w:rPr>
          <w:rFonts w:eastAsia="Calibri"/>
          <w:sz w:val="28"/>
          <w:szCs w:val="28"/>
          <w:lang w:val="es-ES" w:eastAsia="en-US"/>
        </w:rPr>
        <w:t xml:space="preserve"> </w:t>
      </w:r>
      <w:proofErr w:type="spellStart"/>
      <w:r w:rsidR="00554048" w:rsidRPr="00554048">
        <w:rPr>
          <w:rFonts w:eastAsia="Calibri"/>
          <w:sz w:val="28"/>
          <w:szCs w:val="28"/>
          <w:lang w:val="es-ES" w:eastAsia="en-US"/>
        </w:rPr>
        <w:t>butyrylcholinesterase</w:t>
      </w:r>
      <w:proofErr w:type="spellEnd"/>
      <w:r w:rsidR="00554048" w:rsidRPr="00554048">
        <w:rPr>
          <w:rFonts w:eastAsia="Calibri"/>
          <w:sz w:val="28"/>
          <w:szCs w:val="28"/>
          <w:lang w:val="es-ES" w:eastAsia="en-US"/>
        </w:rPr>
        <w:t xml:space="preserve"> </w:t>
      </w:r>
      <w:proofErr w:type="spellStart"/>
      <w:r w:rsidR="00554048" w:rsidRPr="00554048">
        <w:rPr>
          <w:rFonts w:eastAsia="Calibri"/>
          <w:sz w:val="28"/>
          <w:szCs w:val="28"/>
          <w:lang w:val="es-ES" w:eastAsia="en-US"/>
        </w:rPr>
        <w:t>deficiency</w:t>
      </w:r>
      <w:proofErr w:type="spellEnd"/>
    </w:p>
    <w:p w14:paraId="0007800A" w14:textId="77777777" w:rsidR="00554048" w:rsidRPr="00554048" w:rsidRDefault="00554048" w:rsidP="00554048">
      <w:pPr>
        <w:suppressAutoHyphens/>
        <w:spacing w:line="360" w:lineRule="auto"/>
        <w:jc w:val="center"/>
        <w:rPr>
          <w:rFonts w:eastAsia="Calibri"/>
          <w:b/>
          <w:lang w:val="es-ES" w:eastAsia="en-US"/>
        </w:rPr>
      </w:pPr>
    </w:p>
    <w:p w14:paraId="3AC79E94" w14:textId="77777777" w:rsidR="00554048" w:rsidRPr="00554048" w:rsidRDefault="00554048" w:rsidP="00554048">
      <w:pPr>
        <w:suppressAutoHyphens/>
        <w:spacing w:line="360" w:lineRule="auto"/>
        <w:rPr>
          <w:rFonts w:eastAsia="Calibri"/>
          <w:bCs/>
          <w:lang w:val="es-ES" w:eastAsia="en-US"/>
        </w:rPr>
      </w:pPr>
      <w:r w:rsidRPr="00554048">
        <w:rPr>
          <w:rFonts w:eastAsia="Calibri"/>
          <w:bCs/>
          <w:lang w:val="es-ES" w:eastAsia="en-US"/>
        </w:rPr>
        <w:t xml:space="preserve">Lina Arianna Hernández </w:t>
      </w:r>
      <w:proofErr w:type="spellStart"/>
      <w:r w:rsidRPr="00554048">
        <w:rPr>
          <w:rFonts w:eastAsia="Calibri"/>
          <w:bCs/>
          <w:lang w:val="es-ES" w:eastAsia="en-US"/>
        </w:rPr>
        <w:t>Peraza</w:t>
      </w:r>
      <w:r w:rsidRPr="00554048">
        <w:rPr>
          <w:rFonts w:eastAsia="Calibri"/>
          <w:bCs/>
          <w:vertAlign w:val="superscript"/>
          <w:lang w:val="es-ES" w:eastAsia="en-US"/>
        </w:rPr>
        <w:t>1</w:t>
      </w:r>
      <w:proofErr w:type="spellEnd"/>
      <w:r w:rsidRPr="00554048">
        <w:rPr>
          <w:rFonts w:eastAsia="Calibri"/>
          <w:bCs/>
          <w:lang w:val="es-ES" w:eastAsia="en-US"/>
        </w:rPr>
        <w:t xml:space="preserve"> </w:t>
      </w:r>
      <w:hyperlink r:id="rId7" w:history="1">
        <w:r w:rsidRPr="00554048">
          <w:rPr>
            <w:rFonts w:eastAsia="Calibri"/>
            <w:bCs/>
            <w:color w:val="0563C1"/>
            <w:u w:val="single"/>
            <w:lang w:val="es-ES" w:eastAsia="en-US"/>
          </w:rPr>
          <w:t>https://orcid.org/0000-0002-9287-3583</w:t>
        </w:r>
      </w:hyperlink>
      <w:r w:rsidRPr="00554048">
        <w:rPr>
          <w:rFonts w:eastAsia="Calibri"/>
          <w:bCs/>
          <w:lang w:val="es-ES" w:eastAsia="en-US"/>
        </w:rPr>
        <w:t xml:space="preserve">  </w:t>
      </w:r>
    </w:p>
    <w:p w14:paraId="171B6E49" w14:textId="77777777" w:rsidR="00554048" w:rsidRPr="00554048" w:rsidRDefault="00554048" w:rsidP="00554048">
      <w:pPr>
        <w:suppressAutoHyphens/>
        <w:spacing w:line="360" w:lineRule="auto"/>
        <w:rPr>
          <w:rFonts w:eastAsia="Calibri"/>
          <w:bCs/>
          <w:lang w:val="es-ES" w:eastAsia="en-US"/>
        </w:rPr>
      </w:pPr>
      <w:r w:rsidRPr="00554048">
        <w:rPr>
          <w:rFonts w:eastAsia="Calibri"/>
          <w:bCs/>
          <w:lang w:val="es-ES" w:eastAsia="en-US"/>
        </w:rPr>
        <w:t xml:space="preserve">Juan Karel Guzmán </w:t>
      </w:r>
      <w:proofErr w:type="spellStart"/>
      <w:r w:rsidRPr="00554048">
        <w:rPr>
          <w:rFonts w:eastAsia="Calibri"/>
          <w:bCs/>
          <w:lang w:val="es-ES" w:eastAsia="en-US"/>
        </w:rPr>
        <w:t>Martínez</w:t>
      </w:r>
      <w:r w:rsidRPr="00554048">
        <w:rPr>
          <w:rFonts w:eastAsia="Calibri"/>
          <w:bCs/>
          <w:vertAlign w:val="superscript"/>
          <w:lang w:val="es-ES" w:eastAsia="en-US"/>
        </w:rPr>
        <w:t>1</w:t>
      </w:r>
      <w:proofErr w:type="spellEnd"/>
      <w:r w:rsidRPr="00554048">
        <w:rPr>
          <w:rFonts w:eastAsia="Calibri"/>
          <w:bCs/>
          <w:lang w:val="es-ES" w:eastAsia="en-US"/>
        </w:rPr>
        <w:t xml:space="preserve">* </w:t>
      </w:r>
      <w:hyperlink r:id="rId8" w:history="1">
        <w:r w:rsidRPr="00554048">
          <w:rPr>
            <w:rFonts w:eastAsia="Calibri"/>
            <w:bCs/>
            <w:color w:val="0563C1"/>
            <w:u w:val="single"/>
            <w:lang w:val="es-ES" w:eastAsia="en-US"/>
          </w:rPr>
          <w:t>https://orcid.org/0000-0002-8502-6466</w:t>
        </w:r>
      </w:hyperlink>
      <w:r w:rsidRPr="00554048">
        <w:rPr>
          <w:rFonts w:eastAsia="Calibri"/>
          <w:bCs/>
          <w:lang w:val="es-ES" w:eastAsia="en-US"/>
        </w:rPr>
        <w:t xml:space="preserve"> </w:t>
      </w:r>
    </w:p>
    <w:p w14:paraId="12629175" w14:textId="77777777" w:rsidR="00554048" w:rsidRPr="00554048" w:rsidRDefault="00554048" w:rsidP="00554048">
      <w:pPr>
        <w:suppressAutoHyphens/>
        <w:spacing w:line="360" w:lineRule="auto"/>
        <w:rPr>
          <w:rFonts w:eastAsia="Calibri"/>
          <w:bCs/>
          <w:lang w:val="es-ES" w:eastAsia="en-US"/>
        </w:rPr>
      </w:pPr>
      <w:proofErr w:type="spellStart"/>
      <w:r w:rsidRPr="00554048">
        <w:rPr>
          <w:rFonts w:eastAsia="Calibri"/>
          <w:bCs/>
          <w:lang w:val="es-ES" w:eastAsia="en-US"/>
        </w:rPr>
        <w:t>Gisell</w:t>
      </w:r>
      <w:proofErr w:type="spellEnd"/>
      <w:r w:rsidRPr="00554048">
        <w:rPr>
          <w:rFonts w:eastAsia="Calibri"/>
          <w:bCs/>
          <w:lang w:val="es-ES" w:eastAsia="en-US"/>
        </w:rPr>
        <w:t xml:space="preserve"> Lidia Abreu </w:t>
      </w:r>
      <w:proofErr w:type="spellStart"/>
      <w:r w:rsidRPr="00554048">
        <w:rPr>
          <w:rFonts w:eastAsia="Calibri"/>
          <w:bCs/>
          <w:lang w:val="es-ES" w:eastAsia="en-US"/>
        </w:rPr>
        <w:t>Brioso</w:t>
      </w:r>
      <w:r w:rsidRPr="00554048">
        <w:rPr>
          <w:rFonts w:eastAsia="Calibri"/>
          <w:bCs/>
          <w:vertAlign w:val="superscript"/>
          <w:lang w:val="es-ES" w:eastAsia="en-US"/>
        </w:rPr>
        <w:t>2</w:t>
      </w:r>
      <w:proofErr w:type="spellEnd"/>
      <w:r w:rsidRPr="00554048">
        <w:rPr>
          <w:rFonts w:eastAsia="Calibri"/>
          <w:bCs/>
          <w:vertAlign w:val="superscript"/>
          <w:lang w:val="es-ES" w:eastAsia="en-US"/>
        </w:rPr>
        <w:t xml:space="preserve"> </w:t>
      </w:r>
      <w:hyperlink r:id="rId9" w:history="1">
        <w:r w:rsidRPr="00554048">
          <w:rPr>
            <w:rFonts w:eastAsia="Calibri"/>
            <w:bCs/>
            <w:color w:val="0563C1"/>
            <w:u w:val="single"/>
            <w:lang w:val="es-ES" w:eastAsia="en-US"/>
          </w:rPr>
          <w:t>https://orcid.org/0000-0003-1501-9399</w:t>
        </w:r>
      </w:hyperlink>
      <w:r w:rsidRPr="00554048">
        <w:rPr>
          <w:rFonts w:eastAsia="Calibri"/>
          <w:bCs/>
          <w:lang w:val="es-ES" w:eastAsia="en-US"/>
        </w:rPr>
        <w:t xml:space="preserve"> </w:t>
      </w:r>
    </w:p>
    <w:p w14:paraId="6A72EC0D" w14:textId="77777777" w:rsidR="00554048" w:rsidRPr="00554048" w:rsidRDefault="00554048" w:rsidP="00554048">
      <w:pPr>
        <w:suppressAutoHyphens/>
        <w:spacing w:line="360" w:lineRule="auto"/>
        <w:rPr>
          <w:rFonts w:eastAsia="Calibri"/>
          <w:bCs/>
          <w:lang w:val="es-ES" w:eastAsia="en-US"/>
        </w:rPr>
      </w:pPr>
    </w:p>
    <w:p w14:paraId="55D6918D" w14:textId="77777777" w:rsidR="00554048" w:rsidRPr="00554048" w:rsidRDefault="00554048" w:rsidP="00554048">
      <w:pPr>
        <w:suppressAutoHyphens/>
        <w:spacing w:line="360" w:lineRule="auto"/>
        <w:rPr>
          <w:rFonts w:eastAsia="Calibri"/>
          <w:bCs/>
          <w:lang w:val="es-ES" w:eastAsia="en-US"/>
        </w:rPr>
      </w:pPr>
      <w:proofErr w:type="spellStart"/>
      <w:r w:rsidRPr="00554048">
        <w:rPr>
          <w:rFonts w:eastAsia="Calibri"/>
          <w:bCs/>
          <w:vertAlign w:val="superscript"/>
          <w:lang w:val="es-ES" w:eastAsia="en-US"/>
        </w:rPr>
        <w:t>1</w:t>
      </w:r>
      <w:r w:rsidRPr="00554048">
        <w:rPr>
          <w:rFonts w:eastAsia="Calibri"/>
          <w:bCs/>
          <w:lang w:val="es-ES" w:eastAsia="en-US"/>
        </w:rPr>
        <w:t>Hospital</w:t>
      </w:r>
      <w:proofErr w:type="spellEnd"/>
      <w:r w:rsidRPr="00554048">
        <w:rPr>
          <w:rFonts w:eastAsia="Calibri"/>
          <w:bCs/>
          <w:lang w:val="es-ES" w:eastAsia="en-US"/>
        </w:rPr>
        <w:t xml:space="preserve"> Militar Central “Dr. Luís Díaz Soto”. La Habana, Cuba.</w:t>
      </w:r>
    </w:p>
    <w:p w14:paraId="239ABE78" w14:textId="77777777" w:rsidR="00554048" w:rsidRPr="00554048" w:rsidRDefault="00554048" w:rsidP="00554048">
      <w:pPr>
        <w:suppressAutoHyphens/>
        <w:spacing w:line="360" w:lineRule="auto"/>
        <w:rPr>
          <w:rFonts w:eastAsia="Calibri"/>
          <w:bCs/>
          <w:lang w:val="es-ES" w:eastAsia="en-US"/>
        </w:rPr>
      </w:pPr>
      <w:proofErr w:type="spellStart"/>
      <w:r w:rsidRPr="00554048">
        <w:rPr>
          <w:rFonts w:eastAsia="Calibri"/>
          <w:bCs/>
          <w:vertAlign w:val="superscript"/>
          <w:lang w:val="es-ES" w:eastAsia="en-US"/>
        </w:rPr>
        <w:t>1</w:t>
      </w:r>
      <w:r w:rsidRPr="00554048">
        <w:rPr>
          <w:rFonts w:eastAsia="Calibri"/>
          <w:bCs/>
          <w:lang w:val="es-ES" w:eastAsia="en-US"/>
        </w:rPr>
        <w:t>Hospital</w:t>
      </w:r>
      <w:proofErr w:type="spellEnd"/>
      <w:r w:rsidRPr="00554048">
        <w:rPr>
          <w:rFonts w:eastAsia="Calibri"/>
          <w:bCs/>
          <w:lang w:val="es-ES" w:eastAsia="en-US"/>
        </w:rPr>
        <w:t xml:space="preserve"> Docente Clínico Quirúrgico “</w:t>
      </w:r>
      <w:proofErr w:type="gramStart"/>
      <w:r w:rsidRPr="00554048">
        <w:rPr>
          <w:rFonts w:eastAsia="Calibri"/>
          <w:bCs/>
          <w:lang w:val="es-ES" w:eastAsia="en-US"/>
        </w:rPr>
        <w:t>Comandante</w:t>
      </w:r>
      <w:proofErr w:type="gramEnd"/>
      <w:r w:rsidRPr="00554048">
        <w:rPr>
          <w:rFonts w:eastAsia="Calibri"/>
          <w:bCs/>
          <w:lang w:val="es-ES" w:eastAsia="en-US"/>
        </w:rPr>
        <w:t xml:space="preserve"> Manuel Fajardo”. La Habana, Cuba.</w:t>
      </w:r>
    </w:p>
    <w:p w14:paraId="0289B8D2" w14:textId="77777777" w:rsidR="00554048" w:rsidRPr="00554048" w:rsidRDefault="00554048" w:rsidP="00554048">
      <w:pPr>
        <w:suppressAutoHyphens/>
        <w:spacing w:line="360" w:lineRule="auto"/>
        <w:rPr>
          <w:rFonts w:eastAsia="Calibri"/>
          <w:bCs/>
          <w:lang w:val="es-ES" w:eastAsia="en-US"/>
        </w:rPr>
      </w:pPr>
    </w:p>
    <w:p w14:paraId="7883FEBE" w14:textId="77777777" w:rsidR="00554048" w:rsidRPr="00554048" w:rsidRDefault="00554048" w:rsidP="00554048">
      <w:pPr>
        <w:suppressAutoHyphens/>
        <w:spacing w:line="360" w:lineRule="auto"/>
        <w:rPr>
          <w:rFonts w:eastAsia="Calibri"/>
          <w:bCs/>
          <w:lang w:val="es-ES" w:eastAsia="en-US"/>
        </w:rPr>
      </w:pPr>
      <w:r w:rsidRPr="00554048">
        <w:rPr>
          <w:rFonts w:eastAsia="Calibri"/>
          <w:bCs/>
          <w:lang w:val="es-ES" w:eastAsia="en-US"/>
        </w:rPr>
        <w:t xml:space="preserve">*Autor para la correspondencia. Correo electrónico: </w:t>
      </w:r>
      <w:hyperlink r:id="rId10" w:history="1">
        <w:r w:rsidRPr="00554048">
          <w:rPr>
            <w:rFonts w:eastAsia="Calibri"/>
            <w:bCs/>
            <w:color w:val="0563C1"/>
            <w:u w:val="single"/>
            <w:lang w:val="es-ES" w:eastAsia="en-US"/>
          </w:rPr>
          <w:t>karelg@infomed.sld.cu</w:t>
        </w:r>
      </w:hyperlink>
      <w:r w:rsidRPr="00554048">
        <w:rPr>
          <w:rFonts w:eastAsia="Calibri"/>
          <w:bCs/>
          <w:lang w:val="es-ES" w:eastAsia="en-US"/>
        </w:rPr>
        <w:t xml:space="preserve"> </w:t>
      </w:r>
    </w:p>
    <w:p w14:paraId="7AD0B08A" w14:textId="77777777" w:rsidR="00554048" w:rsidRPr="00554048" w:rsidRDefault="00554048" w:rsidP="00554048">
      <w:pPr>
        <w:suppressAutoHyphens/>
        <w:spacing w:line="360" w:lineRule="auto"/>
        <w:jc w:val="both"/>
        <w:rPr>
          <w:rFonts w:eastAsia="Calibri"/>
          <w:lang w:val="es-ES" w:eastAsia="en-US"/>
        </w:rPr>
      </w:pPr>
    </w:p>
    <w:p w14:paraId="33119618" w14:textId="77777777" w:rsidR="00554048" w:rsidRPr="00554048" w:rsidRDefault="00554048" w:rsidP="00554048">
      <w:pPr>
        <w:suppressAutoHyphens/>
        <w:spacing w:line="360" w:lineRule="auto"/>
        <w:jc w:val="both"/>
        <w:rPr>
          <w:rFonts w:eastAsia="Calibri"/>
          <w:b/>
          <w:lang w:val="es-ES" w:eastAsia="en-US"/>
        </w:rPr>
      </w:pPr>
      <w:r w:rsidRPr="00554048">
        <w:rPr>
          <w:rFonts w:eastAsia="Calibri"/>
          <w:b/>
          <w:lang w:val="es-ES" w:eastAsia="en-US"/>
        </w:rPr>
        <w:t>RESUMEN</w:t>
      </w:r>
    </w:p>
    <w:p w14:paraId="44B7E937" w14:textId="77777777" w:rsidR="00554048" w:rsidRPr="00554048" w:rsidRDefault="00554048" w:rsidP="00554048">
      <w:pPr>
        <w:suppressAutoHyphens/>
        <w:spacing w:line="360" w:lineRule="auto"/>
        <w:jc w:val="both"/>
        <w:rPr>
          <w:rFonts w:eastAsia="Calibri"/>
          <w:lang w:val="es-ES" w:eastAsia="en-US"/>
        </w:rPr>
      </w:pPr>
      <w:r w:rsidRPr="00554048">
        <w:rPr>
          <w:rFonts w:eastAsia="Calibri"/>
          <w:b/>
          <w:lang w:val="es-ES" w:eastAsia="en-US"/>
        </w:rPr>
        <w:t xml:space="preserve">Introducción: </w:t>
      </w:r>
      <w:r w:rsidRPr="00554048">
        <w:rPr>
          <w:rFonts w:eastAsia="Calibri"/>
          <w:lang w:val="es-ES" w:eastAsia="en-US"/>
        </w:rPr>
        <w:t xml:space="preserve">Durante el acto anestésico son muchas las complicaciones a las que debe hacer frente el anestesiólogo, unas derivadas de la cirugía y otras de la anestesia. El déficit de </w:t>
      </w:r>
      <w:proofErr w:type="spellStart"/>
      <w:r w:rsidRPr="00554048">
        <w:rPr>
          <w:rFonts w:eastAsia="Calibri"/>
          <w:lang w:val="es-ES" w:eastAsia="en-US"/>
        </w:rPr>
        <w:t>butirilcolinesterasa</w:t>
      </w:r>
      <w:proofErr w:type="spellEnd"/>
      <w:r w:rsidRPr="00554048">
        <w:rPr>
          <w:rFonts w:eastAsia="Calibri"/>
          <w:lang w:val="es-ES" w:eastAsia="en-US"/>
        </w:rPr>
        <w:t xml:space="preserve"> es un trastorno metabólico que puede prolongar el tiempo de recuperación anestésica y hay que tomar la decisión correcta para no poner en peligro la vida del paciente. </w:t>
      </w:r>
    </w:p>
    <w:p w14:paraId="5E7ABC4B" w14:textId="77777777" w:rsidR="00554048" w:rsidRPr="00554048" w:rsidRDefault="00554048" w:rsidP="00554048">
      <w:pPr>
        <w:suppressAutoHyphens/>
        <w:spacing w:line="360" w:lineRule="auto"/>
        <w:jc w:val="both"/>
        <w:rPr>
          <w:rFonts w:eastAsia="Calibri"/>
          <w:lang w:val="es-ES" w:eastAsia="en-US"/>
        </w:rPr>
      </w:pPr>
      <w:r w:rsidRPr="00554048">
        <w:rPr>
          <w:rFonts w:eastAsia="Calibri"/>
          <w:b/>
          <w:lang w:val="es-ES" w:eastAsia="en-US"/>
        </w:rPr>
        <w:t>Objetivo:</w:t>
      </w:r>
      <w:r w:rsidRPr="00554048">
        <w:rPr>
          <w:rFonts w:eastAsia="Calibri"/>
          <w:lang w:val="es-ES" w:eastAsia="en-US"/>
        </w:rPr>
        <w:t xml:space="preserve"> Describir la evolución de una paciente con déficit hereditario de </w:t>
      </w:r>
      <w:proofErr w:type="spellStart"/>
      <w:r w:rsidRPr="00554048">
        <w:rPr>
          <w:rFonts w:eastAsia="Calibri"/>
          <w:lang w:val="es-ES" w:eastAsia="en-US"/>
        </w:rPr>
        <w:t>butirilcolinesterasa</w:t>
      </w:r>
      <w:proofErr w:type="spellEnd"/>
      <w:r w:rsidRPr="00554048">
        <w:rPr>
          <w:rFonts w:eastAsia="Calibri"/>
          <w:lang w:val="es-ES" w:eastAsia="en-US"/>
        </w:rPr>
        <w:t xml:space="preserve">. </w:t>
      </w:r>
    </w:p>
    <w:p w14:paraId="259676DE" w14:textId="77777777" w:rsidR="00554048" w:rsidRPr="00554048" w:rsidRDefault="00554048" w:rsidP="00554048">
      <w:pPr>
        <w:suppressAutoHyphens/>
        <w:spacing w:line="360" w:lineRule="auto"/>
        <w:jc w:val="both"/>
        <w:rPr>
          <w:rFonts w:eastAsia="Calibri"/>
          <w:lang w:val="es-ES" w:eastAsia="en-US"/>
        </w:rPr>
      </w:pPr>
      <w:r w:rsidRPr="00554048">
        <w:rPr>
          <w:rFonts w:eastAsia="Calibri"/>
          <w:b/>
          <w:lang w:val="es-ES" w:eastAsia="en-US"/>
        </w:rPr>
        <w:t xml:space="preserve">Caso clínico: </w:t>
      </w:r>
      <w:r w:rsidRPr="00554048">
        <w:rPr>
          <w:rFonts w:eastAsia="Calibri"/>
          <w:lang w:val="es-ES" w:eastAsia="en-US"/>
        </w:rPr>
        <w:t xml:space="preserve">Paciente femenina de 46 años de edad, con antecedentes de salud aparente, operada de forma electiva, por cirugía mínimamente invasiva de una litiasis vesicular, con empleo de anestesia general. Durante el transoperatorio no tuvo complicaciones; luego de terminada la operación, la paciente no muestra señales de recuperación, se realizaron las acciones para revertir el cuadro, pero no se obtuvo la respuesta esperada. La situación se prolongó por 3 horas; se realizó un examen de laboratorio en busca de una deficiencia de </w:t>
      </w:r>
      <w:proofErr w:type="spellStart"/>
      <w:r w:rsidRPr="00554048">
        <w:rPr>
          <w:rFonts w:eastAsia="Calibri"/>
          <w:lang w:val="es-ES" w:eastAsia="en-US"/>
        </w:rPr>
        <w:t>butirilcolinesterasa</w:t>
      </w:r>
      <w:proofErr w:type="spellEnd"/>
      <w:r w:rsidRPr="00554048">
        <w:rPr>
          <w:rFonts w:eastAsia="Calibri"/>
          <w:lang w:val="es-ES" w:eastAsia="en-US"/>
        </w:rPr>
        <w:t xml:space="preserve">, la cual fue positiva. </w:t>
      </w:r>
    </w:p>
    <w:p w14:paraId="185AF286" w14:textId="77777777" w:rsidR="00554048" w:rsidRPr="00554048" w:rsidRDefault="00554048" w:rsidP="00554048">
      <w:pPr>
        <w:suppressAutoHyphens/>
        <w:spacing w:line="360" w:lineRule="auto"/>
        <w:jc w:val="both"/>
        <w:rPr>
          <w:rFonts w:eastAsia="Calibri"/>
          <w:lang w:val="es-ES" w:eastAsia="en-US"/>
        </w:rPr>
      </w:pPr>
      <w:r w:rsidRPr="00554048">
        <w:rPr>
          <w:rFonts w:eastAsia="Calibri"/>
          <w:b/>
          <w:lang w:val="es-ES" w:eastAsia="en-US"/>
        </w:rPr>
        <w:t xml:space="preserve">Conclusiones: </w:t>
      </w:r>
      <w:r w:rsidRPr="00554048">
        <w:rPr>
          <w:rFonts w:eastAsia="Calibri"/>
          <w:bCs/>
          <w:lang w:val="es-ES" w:eastAsia="en-US"/>
        </w:rPr>
        <w:t xml:space="preserve">Se </w:t>
      </w:r>
      <w:r w:rsidRPr="00554048">
        <w:rPr>
          <w:rFonts w:eastAsia="Calibri"/>
          <w:lang w:val="es-ES" w:eastAsia="en-US"/>
        </w:rPr>
        <w:t>debe tener en cuenta, que después de la administración de succinilcolina se puede presentar un bloqueo neuromuscular prolongado, incluso en pacientes aparentemente sanos.</w:t>
      </w:r>
    </w:p>
    <w:p w14:paraId="7416CA48" w14:textId="77777777" w:rsidR="00554048" w:rsidRPr="00554048" w:rsidRDefault="00554048" w:rsidP="00554048">
      <w:pPr>
        <w:suppressAutoHyphens/>
        <w:spacing w:line="360" w:lineRule="auto"/>
        <w:jc w:val="both"/>
        <w:rPr>
          <w:rFonts w:eastAsia="Calibri"/>
          <w:lang w:val="es-ES" w:eastAsia="en-US"/>
        </w:rPr>
      </w:pPr>
      <w:r w:rsidRPr="00554048">
        <w:rPr>
          <w:rFonts w:eastAsia="Calibri"/>
          <w:b/>
          <w:lang w:val="es-ES" w:eastAsia="en-US"/>
        </w:rPr>
        <w:lastRenderedPageBreak/>
        <w:t>Palabras clave:</w:t>
      </w:r>
      <w:r w:rsidRPr="00554048">
        <w:rPr>
          <w:rFonts w:eastAsia="Calibri"/>
          <w:lang w:val="es-ES" w:eastAsia="en-US"/>
        </w:rPr>
        <w:t xml:space="preserve"> deficiencia de </w:t>
      </w:r>
      <w:proofErr w:type="spellStart"/>
      <w:r w:rsidRPr="00554048">
        <w:rPr>
          <w:rFonts w:eastAsia="Calibri"/>
          <w:lang w:val="es-ES" w:eastAsia="en-US"/>
        </w:rPr>
        <w:t>butirilcolinesterasa</w:t>
      </w:r>
      <w:proofErr w:type="spellEnd"/>
      <w:r w:rsidRPr="00554048">
        <w:rPr>
          <w:rFonts w:eastAsia="Calibri"/>
          <w:lang w:val="es-ES" w:eastAsia="en-US"/>
        </w:rPr>
        <w:t xml:space="preserve">; </w:t>
      </w:r>
      <w:r w:rsidRPr="00554048">
        <w:rPr>
          <w:rFonts w:eastAsia="Calibri"/>
          <w:bCs/>
          <w:color w:val="000000"/>
          <w:lang w:val="es-ES" w:eastAsia="en-US"/>
        </w:rPr>
        <w:t>bloqueo neuromuscular prolongado; apnea prolongada.</w:t>
      </w:r>
    </w:p>
    <w:p w14:paraId="295B1090" w14:textId="77777777" w:rsidR="00554048" w:rsidRPr="00554048" w:rsidRDefault="00554048" w:rsidP="00554048">
      <w:pPr>
        <w:suppressAutoHyphens/>
        <w:spacing w:line="360" w:lineRule="auto"/>
        <w:jc w:val="both"/>
        <w:rPr>
          <w:rFonts w:eastAsia="Calibri"/>
          <w:b/>
          <w:bCs/>
          <w:lang w:val="es-ES" w:eastAsia="en-US"/>
        </w:rPr>
      </w:pPr>
    </w:p>
    <w:p w14:paraId="25972713" w14:textId="77777777" w:rsidR="00554048" w:rsidRPr="00554048" w:rsidRDefault="00554048" w:rsidP="00554048">
      <w:pPr>
        <w:suppressAutoHyphens/>
        <w:spacing w:line="360" w:lineRule="auto"/>
        <w:jc w:val="both"/>
        <w:rPr>
          <w:rFonts w:eastAsia="Calibri"/>
          <w:b/>
          <w:bCs/>
          <w:lang w:val="en-US" w:eastAsia="en-US"/>
        </w:rPr>
      </w:pPr>
      <w:r w:rsidRPr="00554048">
        <w:rPr>
          <w:rFonts w:eastAsia="Calibri"/>
          <w:b/>
          <w:bCs/>
          <w:lang w:val="en-US" w:eastAsia="en-US"/>
        </w:rPr>
        <w:t>ABSTRACT</w:t>
      </w:r>
    </w:p>
    <w:p w14:paraId="32C2D7AC" w14:textId="77777777" w:rsidR="00554048" w:rsidRPr="00554048" w:rsidRDefault="00554048" w:rsidP="00554048">
      <w:pPr>
        <w:suppressAutoHyphens/>
        <w:spacing w:line="360" w:lineRule="auto"/>
        <w:jc w:val="both"/>
        <w:rPr>
          <w:rFonts w:eastAsia="Calibri"/>
          <w:lang w:val="en" w:eastAsia="en-US"/>
        </w:rPr>
      </w:pPr>
      <w:r w:rsidRPr="00554048">
        <w:rPr>
          <w:rFonts w:eastAsia="Calibri"/>
          <w:b/>
          <w:lang w:val="en" w:eastAsia="en-US"/>
        </w:rPr>
        <w:t>Introduction:</w:t>
      </w:r>
      <w:r w:rsidRPr="00554048">
        <w:rPr>
          <w:rFonts w:eastAsia="Calibri"/>
          <w:lang w:val="en" w:eastAsia="en-US"/>
        </w:rPr>
        <w:t xml:space="preserve"> During the surgical anesthetic act, there are many complications that the anesthesiologist must face, some derived from surgery and others from anesthesia. Butyrylcholinesterase deficiency is a metabolic disorder that can prolong anesthetic recovery time, and is mandatory making the right decision to avoid putting in danger patient's life. </w:t>
      </w:r>
    </w:p>
    <w:p w14:paraId="77D8BE2B" w14:textId="77777777" w:rsidR="00554048" w:rsidRPr="00554048" w:rsidRDefault="00554048" w:rsidP="00554048">
      <w:pPr>
        <w:suppressAutoHyphens/>
        <w:spacing w:line="360" w:lineRule="auto"/>
        <w:jc w:val="both"/>
        <w:rPr>
          <w:rFonts w:eastAsia="Calibri"/>
          <w:lang w:val="en" w:eastAsia="en-US"/>
        </w:rPr>
      </w:pPr>
      <w:r w:rsidRPr="00554048">
        <w:rPr>
          <w:rFonts w:eastAsia="Calibri"/>
          <w:b/>
          <w:lang w:val="en" w:eastAsia="en-US"/>
        </w:rPr>
        <w:t>Objectives:</w:t>
      </w:r>
      <w:r w:rsidRPr="00554048">
        <w:rPr>
          <w:rFonts w:eastAsia="Calibri"/>
          <w:lang w:val="en" w:eastAsia="en-US"/>
        </w:rPr>
        <w:t xml:space="preserve"> To describe the evolution of a patient with a hereditary butyrylcholinesterase deficiency. </w:t>
      </w:r>
    </w:p>
    <w:p w14:paraId="51046BE9" w14:textId="77777777" w:rsidR="00554048" w:rsidRPr="00554048" w:rsidRDefault="00554048" w:rsidP="00554048">
      <w:pPr>
        <w:suppressAutoHyphens/>
        <w:spacing w:line="360" w:lineRule="auto"/>
        <w:jc w:val="both"/>
        <w:rPr>
          <w:rFonts w:eastAsia="Calibri"/>
          <w:lang w:val="en" w:eastAsia="en-US"/>
        </w:rPr>
      </w:pPr>
      <w:r w:rsidRPr="00554048">
        <w:rPr>
          <w:rFonts w:eastAsia="Calibri"/>
          <w:b/>
          <w:lang w:val="en" w:eastAsia="en-US"/>
        </w:rPr>
        <w:t>Clinical case:</w:t>
      </w:r>
      <w:r w:rsidRPr="00554048">
        <w:rPr>
          <w:rFonts w:eastAsia="Calibri"/>
          <w:lang w:val="en" w:eastAsia="en-US"/>
        </w:rPr>
        <w:t xml:space="preserve"> A 46-year-old female patient with a history of apparent health, operated electively by mean of minimally invasive surgery for gallstones, using general anesthesia. During the trans-operative there were not complications; after operation was completed the patient shows no signs of recovery, actions were taken to revert the condition, but the expected response is not obtained. The situations lasted for 3 hours; a laboratory test was done searching for butyrylcholinesterase deficiency, which was positive.</w:t>
      </w:r>
    </w:p>
    <w:p w14:paraId="31AC9FE3" w14:textId="77777777" w:rsidR="00554048" w:rsidRPr="00554048" w:rsidRDefault="00554048" w:rsidP="00554048">
      <w:pPr>
        <w:suppressAutoHyphens/>
        <w:spacing w:line="360" w:lineRule="auto"/>
        <w:jc w:val="both"/>
        <w:rPr>
          <w:rFonts w:eastAsia="Calibri"/>
          <w:lang w:val="en" w:eastAsia="en-US"/>
        </w:rPr>
      </w:pPr>
      <w:r w:rsidRPr="00554048">
        <w:rPr>
          <w:rFonts w:eastAsia="Calibri"/>
          <w:b/>
          <w:lang w:val="en" w:eastAsia="en-US"/>
        </w:rPr>
        <w:t xml:space="preserve">Conclusions: </w:t>
      </w:r>
      <w:r w:rsidRPr="00554048">
        <w:rPr>
          <w:rFonts w:eastAsia="Calibri"/>
          <w:lang w:val="en" w:eastAsia="en-US"/>
        </w:rPr>
        <w:t>It should be kept in mind that after the administration of succinylcholine a prolonged neuromuscular blockade can occur, even in apparently healthy patients.</w:t>
      </w:r>
    </w:p>
    <w:p w14:paraId="467EA3ED" w14:textId="77777777" w:rsidR="00554048" w:rsidRPr="00554048" w:rsidRDefault="00554048" w:rsidP="00554048">
      <w:pPr>
        <w:suppressAutoHyphens/>
        <w:spacing w:line="360" w:lineRule="auto"/>
        <w:jc w:val="both"/>
        <w:rPr>
          <w:lang w:val="en" w:eastAsia="es-ES"/>
        </w:rPr>
      </w:pPr>
      <w:r w:rsidRPr="00554048">
        <w:rPr>
          <w:b/>
          <w:lang w:val="en" w:eastAsia="es-ES"/>
        </w:rPr>
        <w:t>Keywords:</w:t>
      </w:r>
      <w:r w:rsidRPr="00554048">
        <w:rPr>
          <w:lang w:val="en" w:eastAsia="es-ES"/>
        </w:rPr>
        <w:t xml:space="preserve"> butyrylcholinesterase deficiency; prolonged neuromuscular blockade; prolonged apnea.</w:t>
      </w:r>
    </w:p>
    <w:p w14:paraId="03639A7C" w14:textId="77777777" w:rsidR="00554048" w:rsidRPr="00554048" w:rsidRDefault="00554048" w:rsidP="00554048">
      <w:pPr>
        <w:suppressAutoHyphens/>
        <w:spacing w:line="360" w:lineRule="auto"/>
        <w:jc w:val="both"/>
        <w:rPr>
          <w:lang w:val="en" w:eastAsia="es-ES"/>
        </w:rPr>
      </w:pPr>
    </w:p>
    <w:p w14:paraId="1F2A434B" w14:textId="77777777" w:rsidR="00554048" w:rsidRPr="00554048" w:rsidRDefault="00554048" w:rsidP="00554048">
      <w:pPr>
        <w:suppressAutoHyphens/>
        <w:spacing w:line="360" w:lineRule="auto"/>
        <w:jc w:val="both"/>
        <w:rPr>
          <w:lang w:val="en" w:eastAsia="es-ES"/>
        </w:rPr>
      </w:pPr>
    </w:p>
    <w:p w14:paraId="33644939" w14:textId="77777777" w:rsidR="00554048" w:rsidRPr="00554048" w:rsidRDefault="00554048" w:rsidP="00554048">
      <w:pPr>
        <w:suppressAutoHyphens/>
        <w:spacing w:line="360" w:lineRule="auto"/>
        <w:jc w:val="both"/>
        <w:rPr>
          <w:lang w:val="es-CU" w:eastAsia="es-ES"/>
        </w:rPr>
      </w:pPr>
      <w:r w:rsidRPr="00554048">
        <w:rPr>
          <w:lang w:val="es-CU" w:eastAsia="es-ES"/>
        </w:rPr>
        <w:t>Recibido: 22/08/2022</w:t>
      </w:r>
    </w:p>
    <w:p w14:paraId="2959D34B" w14:textId="77777777" w:rsidR="00554048" w:rsidRPr="00554048" w:rsidRDefault="00554048" w:rsidP="00554048">
      <w:pPr>
        <w:suppressAutoHyphens/>
        <w:spacing w:line="360" w:lineRule="auto"/>
        <w:jc w:val="both"/>
        <w:rPr>
          <w:rFonts w:eastAsia="Calibri"/>
          <w:lang w:val="es-CU" w:eastAsia="en-US"/>
        </w:rPr>
      </w:pPr>
      <w:r w:rsidRPr="00554048">
        <w:rPr>
          <w:lang w:val="es-CU" w:eastAsia="es-ES"/>
        </w:rPr>
        <w:t>Aprobado: 18/11/2022</w:t>
      </w:r>
    </w:p>
    <w:p w14:paraId="760BB7F0" w14:textId="77777777" w:rsidR="00554048" w:rsidRPr="00554048" w:rsidRDefault="00554048" w:rsidP="00554048">
      <w:pPr>
        <w:suppressAutoHyphens/>
        <w:spacing w:line="360" w:lineRule="auto"/>
        <w:rPr>
          <w:rFonts w:eastAsia="Calibri"/>
          <w:b/>
          <w:lang w:val="es-CU" w:eastAsia="en-US"/>
        </w:rPr>
      </w:pPr>
    </w:p>
    <w:p w14:paraId="3A9C6E45" w14:textId="77777777" w:rsidR="00554048" w:rsidRPr="00554048" w:rsidRDefault="00554048" w:rsidP="00554048">
      <w:pPr>
        <w:suppressAutoHyphens/>
        <w:spacing w:line="360" w:lineRule="auto"/>
        <w:jc w:val="center"/>
        <w:rPr>
          <w:rFonts w:eastAsia="Calibri"/>
          <w:b/>
          <w:lang w:val="es-ES" w:eastAsia="en-US"/>
        </w:rPr>
      </w:pPr>
    </w:p>
    <w:p w14:paraId="1E3F1F1E" w14:textId="77777777" w:rsidR="00554048" w:rsidRPr="00554048" w:rsidRDefault="00554048" w:rsidP="00554048">
      <w:pPr>
        <w:suppressAutoHyphens/>
        <w:spacing w:line="360" w:lineRule="auto"/>
        <w:jc w:val="center"/>
        <w:rPr>
          <w:rFonts w:eastAsia="Calibri"/>
          <w:b/>
          <w:sz w:val="32"/>
          <w:szCs w:val="32"/>
          <w:lang w:val="es-ES" w:eastAsia="en-US"/>
        </w:rPr>
      </w:pPr>
      <w:r w:rsidRPr="00554048">
        <w:rPr>
          <w:rFonts w:eastAsia="Calibri"/>
          <w:b/>
          <w:sz w:val="32"/>
          <w:szCs w:val="32"/>
          <w:lang w:val="es-ES" w:eastAsia="en-US"/>
        </w:rPr>
        <w:t>INTRODUCCIÓN</w:t>
      </w:r>
    </w:p>
    <w:p w14:paraId="76997166" w14:textId="77777777" w:rsidR="00554048" w:rsidRPr="00554048" w:rsidRDefault="00554048" w:rsidP="00554048">
      <w:pPr>
        <w:suppressAutoHyphens/>
        <w:spacing w:line="360" w:lineRule="auto"/>
        <w:jc w:val="both"/>
        <w:rPr>
          <w:rFonts w:eastAsia="Calibri"/>
          <w:vertAlign w:val="superscript"/>
          <w:lang w:val="es-ES" w:eastAsia="en-US"/>
        </w:rPr>
      </w:pPr>
      <w:r w:rsidRPr="00554048">
        <w:rPr>
          <w:rFonts w:eastAsia="Calibri"/>
          <w:lang w:val="es-ES" w:eastAsia="en-US"/>
        </w:rPr>
        <w:t xml:space="preserve">Durante el acto anestésico quirúrgico son muchas las complicaciones a las que debe hacer frente el anestesiólogo, unas derivadas de la cirugía y otras, resultado del conjunto de acciones realizadas para brindar una anestesia de </w:t>
      </w:r>
      <w:proofErr w:type="gramStart"/>
      <w:r w:rsidRPr="00554048">
        <w:rPr>
          <w:rFonts w:eastAsia="Calibri"/>
          <w:lang w:val="es-ES" w:eastAsia="en-US"/>
        </w:rPr>
        <w:t>calidad.</w:t>
      </w:r>
      <w:r w:rsidRPr="00554048">
        <w:rPr>
          <w:rFonts w:eastAsia="Calibri"/>
          <w:vertAlign w:val="superscript"/>
          <w:lang w:val="es-ES" w:eastAsia="en-US"/>
        </w:rPr>
        <w:t>(</w:t>
      </w:r>
      <w:proofErr w:type="gramEnd"/>
      <w:r w:rsidRPr="00554048">
        <w:rPr>
          <w:rFonts w:eastAsia="Calibri"/>
          <w:vertAlign w:val="superscript"/>
          <w:lang w:val="es-ES" w:eastAsia="en-US"/>
        </w:rPr>
        <w:t xml:space="preserve">1) </w:t>
      </w:r>
      <w:r w:rsidRPr="00554048">
        <w:rPr>
          <w:rFonts w:eastAsia="Calibri"/>
          <w:lang w:val="es-ES" w:eastAsia="en-US"/>
        </w:rPr>
        <w:t xml:space="preserve">El bloqueo neuromuscular prolongado es una de las complicaciones. </w:t>
      </w:r>
      <w:r w:rsidRPr="00554048">
        <w:rPr>
          <w:rFonts w:eastAsia="Calibri"/>
          <w:lang w:val="es-ES" w:eastAsia="en-US"/>
        </w:rPr>
        <w:lastRenderedPageBreak/>
        <w:t xml:space="preserve">Puede responder a diferentes causas, tales como: enfermedades renales, hepáticas, infecciones, estados clínicos graves, toxicidad por drogas y en ocasiones puede ser de origen hereditario, como el déficit congénito de </w:t>
      </w:r>
      <w:proofErr w:type="spellStart"/>
      <w:proofErr w:type="gramStart"/>
      <w:r w:rsidRPr="00554048">
        <w:rPr>
          <w:rFonts w:eastAsia="Calibri"/>
          <w:lang w:val="es-ES" w:eastAsia="en-US"/>
        </w:rPr>
        <w:t>butirilcolinesterasa</w:t>
      </w:r>
      <w:proofErr w:type="spellEnd"/>
      <w:r w:rsidRPr="00554048">
        <w:rPr>
          <w:rFonts w:eastAsia="Calibri"/>
          <w:lang w:val="es-ES" w:eastAsia="en-US"/>
        </w:rPr>
        <w:t>.</w:t>
      </w:r>
      <w:r w:rsidRPr="00554048">
        <w:rPr>
          <w:rFonts w:eastAsia="Calibri"/>
          <w:vertAlign w:val="superscript"/>
          <w:lang w:val="es-ES" w:eastAsia="en-US"/>
        </w:rPr>
        <w:t>(</w:t>
      </w:r>
      <w:proofErr w:type="gramEnd"/>
      <w:r w:rsidRPr="00554048">
        <w:rPr>
          <w:rFonts w:eastAsia="Calibri"/>
          <w:vertAlign w:val="superscript"/>
          <w:lang w:val="es-ES" w:eastAsia="en-US"/>
        </w:rPr>
        <w:t xml:space="preserve">2)  </w:t>
      </w:r>
    </w:p>
    <w:p w14:paraId="77A05C66"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 xml:space="preserve">Esta deficiencia es un trastorno metabólico caracterizado por la aparición de bloqueo neuromuscular prolongado y apnea tras la administración de </w:t>
      </w:r>
      <w:proofErr w:type="gramStart"/>
      <w:r w:rsidRPr="00554048">
        <w:rPr>
          <w:rFonts w:eastAsia="Calibri"/>
          <w:lang w:val="es-ES" w:eastAsia="en-US"/>
        </w:rPr>
        <w:t>succinilcolina.</w:t>
      </w:r>
      <w:r w:rsidRPr="00554048">
        <w:rPr>
          <w:rFonts w:eastAsia="Calibri"/>
          <w:vertAlign w:val="superscript"/>
          <w:lang w:val="es-ES" w:eastAsia="en-US"/>
        </w:rPr>
        <w:t>(</w:t>
      </w:r>
      <w:proofErr w:type="gramEnd"/>
      <w:r w:rsidRPr="00554048">
        <w:rPr>
          <w:rFonts w:eastAsia="Calibri"/>
          <w:vertAlign w:val="superscript"/>
          <w:lang w:val="es-ES" w:eastAsia="en-US"/>
        </w:rPr>
        <w:t>3)</w:t>
      </w:r>
    </w:p>
    <w:p w14:paraId="5E05A91E"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 xml:space="preserve">El objetivo de este esta presentación es describir la evolución de una paciente con déficit hereditario de </w:t>
      </w:r>
      <w:proofErr w:type="spellStart"/>
      <w:r w:rsidRPr="00554048">
        <w:rPr>
          <w:rFonts w:eastAsia="Calibri"/>
          <w:lang w:val="es-ES" w:eastAsia="en-US"/>
        </w:rPr>
        <w:t>butirilcolinesterasa</w:t>
      </w:r>
      <w:proofErr w:type="spellEnd"/>
      <w:r w:rsidRPr="00554048">
        <w:rPr>
          <w:rFonts w:eastAsia="Calibri"/>
          <w:lang w:val="es-ES" w:eastAsia="en-US"/>
        </w:rPr>
        <w:t xml:space="preserve">. </w:t>
      </w:r>
    </w:p>
    <w:p w14:paraId="1A35CBAD" w14:textId="77777777" w:rsidR="00554048" w:rsidRPr="00554048" w:rsidRDefault="00554048" w:rsidP="00554048">
      <w:pPr>
        <w:suppressAutoHyphens/>
        <w:spacing w:line="360" w:lineRule="auto"/>
        <w:jc w:val="both"/>
        <w:rPr>
          <w:rFonts w:eastAsia="Calibri"/>
          <w:lang w:val="es-ES" w:eastAsia="en-US"/>
        </w:rPr>
      </w:pPr>
    </w:p>
    <w:p w14:paraId="1CD37548" w14:textId="77777777" w:rsidR="00554048" w:rsidRPr="00554048" w:rsidRDefault="00554048" w:rsidP="00554048">
      <w:pPr>
        <w:suppressAutoHyphens/>
        <w:spacing w:line="360" w:lineRule="auto"/>
        <w:jc w:val="center"/>
        <w:rPr>
          <w:rFonts w:eastAsia="Calibri"/>
          <w:b/>
          <w:lang w:val="es-ES" w:eastAsia="en-US"/>
        </w:rPr>
      </w:pPr>
    </w:p>
    <w:p w14:paraId="7746FEEE" w14:textId="77777777" w:rsidR="00554048" w:rsidRPr="00554048" w:rsidRDefault="00554048" w:rsidP="00554048">
      <w:pPr>
        <w:suppressAutoHyphens/>
        <w:spacing w:line="360" w:lineRule="auto"/>
        <w:jc w:val="center"/>
        <w:rPr>
          <w:rFonts w:eastAsia="Calibri"/>
          <w:b/>
          <w:sz w:val="32"/>
          <w:szCs w:val="32"/>
          <w:lang w:val="es-ES" w:eastAsia="en-US"/>
        </w:rPr>
      </w:pPr>
      <w:r w:rsidRPr="00554048">
        <w:rPr>
          <w:rFonts w:eastAsia="Calibri"/>
          <w:b/>
          <w:sz w:val="32"/>
          <w:szCs w:val="32"/>
          <w:lang w:val="es-ES" w:eastAsia="en-US"/>
        </w:rPr>
        <w:t>CASO CLÍNICO</w:t>
      </w:r>
    </w:p>
    <w:p w14:paraId="79AEDE01"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 xml:space="preserve">Paciente de 46 años de edad, con antecedentes de salud aparente, peso de 58 kg y talla de 160 cm. Fue operada mediante cirugía mínimamente invasiva, de una litiasis vesicular, con empleo de anestesia general. </w:t>
      </w:r>
    </w:p>
    <w:p w14:paraId="4487BBC8"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 xml:space="preserve">En preanestesia se le canalizó una vena periférica, con un trocar 18 y se le puso una venoclisis con solución salina fisiológica al 0,9 %. Seguidamente se administró por vía </w:t>
      </w:r>
      <w:proofErr w:type="spellStart"/>
      <w:r w:rsidRPr="00554048">
        <w:rPr>
          <w:rFonts w:eastAsia="Calibri"/>
          <w:lang w:val="es-ES" w:eastAsia="en-US"/>
        </w:rPr>
        <w:t>i.v</w:t>
      </w:r>
      <w:proofErr w:type="spellEnd"/>
      <w:r w:rsidRPr="00554048">
        <w:rPr>
          <w:rFonts w:eastAsia="Calibri"/>
          <w:lang w:val="es-ES" w:eastAsia="en-US"/>
        </w:rPr>
        <w:t xml:space="preserve">. 2,5 mg de midazolam, 4 mg de </w:t>
      </w:r>
      <w:proofErr w:type="spellStart"/>
      <w:r w:rsidRPr="00554048">
        <w:rPr>
          <w:rFonts w:eastAsia="Calibri"/>
          <w:lang w:val="es-ES" w:eastAsia="en-US"/>
        </w:rPr>
        <w:t>ondasetrón</w:t>
      </w:r>
      <w:proofErr w:type="spellEnd"/>
      <w:r w:rsidRPr="00554048">
        <w:rPr>
          <w:rFonts w:eastAsia="Calibri"/>
          <w:lang w:val="es-ES" w:eastAsia="en-US"/>
        </w:rPr>
        <w:t xml:space="preserve"> y 0,5 mg de atropina. Antes de entrar al salón de operaciones se le colocaron vendas elásticas en ambos miembros inferiores, como profilaxis de tromboembolismos. En el salón fue acostada en decúbito supino en la mesa quirúrgica y monitorizada la frecuencia cardiaca, saturación de oxígeno de la hemoglobina y la tensión arterial. Se oxigenó mediante máscara facial y se procedió a inducir la anestesia. Se administró 10 mg de atracurio de </w:t>
      </w:r>
      <w:proofErr w:type="spellStart"/>
      <w:r w:rsidRPr="00554048">
        <w:rPr>
          <w:rFonts w:eastAsia="Calibri"/>
          <w:lang w:val="es-ES" w:eastAsia="en-US"/>
        </w:rPr>
        <w:t>precurarización</w:t>
      </w:r>
      <w:proofErr w:type="spellEnd"/>
      <w:r w:rsidRPr="00554048">
        <w:rPr>
          <w:rFonts w:eastAsia="Calibri"/>
          <w:lang w:val="es-ES" w:eastAsia="en-US"/>
        </w:rPr>
        <w:t xml:space="preserve">, 15 </w:t>
      </w:r>
      <w:r w:rsidRPr="00554048">
        <w:rPr>
          <w:rFonts w:eastAsia="Calibri"/>
          <w:bCs/>
          <w:lang w:val="es-ES" w:eastAsia="en-US"/>
        </w:rPr>
        <w:t>µg</w:t>
      </w:r>
      <w:r w:rsidRPr="00554048">
        <w:rPr>
          <w:rFonts w:eastAsia="Calibri"/>
          <w:lang w:val="es-ES" w:eastAsia="en-US"/>
        </w:rPr>
        <w:t xml:space="preserve"> de </w:t>
      </w:r>
      <w:proofErr w:type="spellStart"/>
      <w:r w:rsidRPr="00554048">
        <w:rPr>
          <w:rFonts w:eastAsia="Calibri"/>
          <w:lang w:val="es-ES" w:eastAsia="en-US"/>
        </w:rPr>
        <w:t>fentanil</w:t>
      </w:r>
      <w:proofErr w:type="spellEnd"/>
      <w:r w:rsidRPr="00554048">
        <w:rPr>
          <w:rFonts w:eastAsia="Calibri"/>
          <w:lang w:val="es-ES" w:eastAsia="en-US"/>
        </w:rPr>
        <w:t>, 100 mg de lidocaína y 150 mg de Propofol; al constatar ventilación manual adecuada se suministraron 100 mg de succinilcolina; pasado 1 minuto y teniendo las condiciones óptimas se intubó, con tubo 7,5 y se acopló a un ventilador mecánico. Seguidamente se puso en posición quirúrgica y se comenzó la operación.</w:t>
      </w:r>
    </w:p>
    <w:p w14:paraId="263BC565"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El acto operatorio transcurrió sin complicaciones quirúrgicas ni anestésicas. Los parámetros hemodinámicos oscilaron dentro de valores normales y el mantenimiento anestésico fue con isoflurano-oxígeno-aire.</w:t>
      </w:r>
    </w:p>
    <w:p w14:paraId="5E107015"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 xml:space="preserve">Luego de concluida la operación se procedió a despertar a la paciente. Se cerró el gas anestésico y empezó la ventilación manual, hasta visualizar algún signo de recuperación; pasados 15 minutos, no se observó </w:t>
      </w:r>
      <w:r w:rsidRPr="00554048">
        <w:rPr>
          <w:rFonts w:eastAsia="Calibri"/>
          <w:lang w:val="es-ES" w:eastAsia="en-US"/>
        </w:rPr>
        <w:lastRenderedPageBreak/>
        <w:t>ningún cambio en el estado de la paciente, por lo que se revirtió el efecto de los opioides, con la administración de naloxona, a dosis de 0,1 mg, pero no se obtuvo respuesta en un periodo de 10 minutos. La dosis de naloxona se repitió, además se revierte el bloqueo neuromuscular con neostigmina 2,5 mg y 1 mg de atropina. Tampoco se obtuvo el efecto deseado y la paciente permaneció en el mismo estado, sin ningún signo de recuperación anestésica.</w:t>
      </w:r>
    </w:p>
    <w:p w14:paraId="37A8BEE7"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 xml:space="preserve">Pasados 30 min desde la terminación de la operación, aun sin evidencias de recuperación, se decidió pasar a la paciente a la sala de cuidados posanestésicos, acoplada al ventilador mecánico, con monitorización completa. Se discute el caso y se plantean como posibilidades: niveles altos de opioides en el plasma, efecto hipnótico residual de los halogenados y bloqueo neuromuscular prolongado. Se decide enviar una muestra de sangre al laboratorio del Centro Nacional de Toxicología, para confirmar una </w:t>
      </w:r>
      <w:proofErr w:type="spellStart"/>
      <w:r w:rsidRPr="00554048">
        <w:rPr>
          <w:rFonts w:eastAsia="Calibri"/>
          <w:lang w:val="es-ES" w:eastAsia="en-US"/>
        </w:rPr>
        <w:t>butirilcolinesterasa</w:t>
      </w:r>
      <w:proofErr w:type="spellEnd"/>
      <w:r w:rsidRPr="00554048">
        <w:rPr>
          <w:rFonts w:eastAsia="Calibri"/>
          <w:lang w:val="es-ES" w:eastAsia="en-US"/>
        </w:rPr>
        <w:t xml:space="preserve"> atípica.</w:t>
      </w:r>
    </w:p>
    <w:p w14:paraId="5FB0859F"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 xml:space="preserve">A las 3 horas de permanecer la paciente intubada, en la sala de cuidados posanestésicos, comenzaron los primeros signos de recuperación neuromuscular. Momentos después llegó el resultado del examen de laboratorio, en el cual se constata una deficiencia de </w:t>
      </w:r>
      <w:proofErr w:type="spellStart"/>
      <w:r w:rsidRPr="00554048">
        <w:rPr>
          <w:rFonts w:eastAsia="Calibri"/>
          <w:lang w:val="es-ES" w:eastAsia="en-US"/>
        </w:rPr>
        <w:t>butirilcolinesterasa</w:t>
      </w:r>
      <w:proofErr w:type="spellEnd"/>
      <w:r w:rsidRPr="00554048">
        <w:rPr>
          <w:rFonts w:eastAsia="Calibri"/>
          <w:lang w:val="es-ES" w:eastAsia="en-US"/>
        </w:rPr>
        <w:t>.</w:t>
      </w:r>
    </w:p>
    <w:p w14:paraId="12031F93"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El proceso de recuperación fue demorado y aunque la paciente comenzó a tener signos de retorno de la función neuromuscular, el cuadro clínico se extendió, por lo que se decidió poner 2 unidades de plasma fresco. A partir de entonces el proceso trascurrió sin interrupciones hasta la completa recuperación.</w:t>
      </w:r>
    </w:p>
    <w:p w14:paraId="1CDEF2B7" w14:textId="77777777" w:rsidR="00554048" w:rsidRPr="00554048" w:rsidRDefault="00554048" w:rsidP="00554048">
      <w:pPr>
        <w:suppressAutoHyphens/>
        <w:spacing w:line="360" w:lineRule="auto"/>
        <w:jc w:val="both"/>
        <w:rPr>
          <w:rFonts w:eastAsia="Calibri"/>
          <w:lang w:val="es-ES" w:eastAsia="en-US"/>
        </w:rPr>
      </w:pPr>
      <w:r w:rsidRPr="00554048">
        <w:rPr>
          <w:rFonts w:eastAsia="Calibri"/>
          <w:lang w:val="es-ES" w:eastAsia="en-US"/>
        </w:rPr>
        <w:t>Después de la recuperación, la paciente comunica que no se podía mover; sentía a los médicos hablando y la preocupación sobre lo que estaba sucediendo, junto al temor de no salir de esa situación. Comentó que un familiar por la línea paterna presentó un cuadro clínico similar, luego de una apendicetomía de urgencias y estuvo muchas horas intubado. Ese dato no lo había aportado en la consulta de anestesia ni en la anamnesis previa a la entrada al salón de operaciones, porque no lo consideró importante.</w:t>
      </w:r>
    </w:p>
    <w:p w14:paraId="301225AE" w14:textId="77777777" w:rsidR="00554048" w:rsidRPr="00554048" w:rsidRDefault="00554048" w:rsidP="00554048">
      <w:pPr>
        <w:suppressAutoHyphens/>
        <w:spacing w:line="360" w:lineRule="auto"/>
        <w:jc w:val="both"/>
        <w:rPr>
          <w:rFonts w:eastAsia="Calibri"/>
          <w:lang w:val="es-ES" w:eastAsia="en-US"/>
        </w:rPr>
      </w:pPr>
    </w:p>
    <w:p w14:paraId="433C5DD3" w14:textId="77777777" w:rsidR="00554048" w:rsidRPr="00554048" w:rsidRDefault="00554048" w:rsidP="00554048">
      <w:pPr>
        <w:suppressAutoHyphens/>
        <w:spacing w:line="360" w:lineRule="auto"/>
        <w:jc w:val="center"/>
        <w:rPr>
          <w:rFonts w:eastAsia="Calibri"/>
          <w:b/>
          <w:lang w:val="es-ES" w:eastAsia="en-US"/>
        </w:rPr>
      </w:pPr>
    </w:p>
    <w:p w14:paraId="7DE84AC7" w14:textId="77777777" w:rsidR="00554048" w:rsidRPr="00554048" w:rsidRDefault="00554048" w:rsidP="00554048">
      <w:pPr>
        <w:suppressAutoHyphens/>
        <w:spacing w:line="360" w:lineRule="auto"/>
        <w:jc w:val="center"/>
        <w:rPr>
          <w:rFonts w:eastAsia="Calibri"/>
          <w:b/>
          <w:sz w:val="32"/>
          <w:szCs w:val="32"/>
          <w:lang w:val="es-ES" w:eastAsia="en-US"/>
        </w:rPr>
      </w:pPr>
      <w:r w:rsidRPr="00554048">
        <w:rPr>
          <w:rFonts w:eastAsia="Calibri"/>
          <w:b/>
          <w:sz w:val="32"/>
          <w:szCs w:val="32"/>
          <w:lang w:val="es-ES" w:eastAsia="en-US"/>
        </w:rPr>
        <w:t>COMENTARIOS</w:t>
      </w:r>
    </w:p>
    <w:p w14:paraId="5389C068" w14:textId="77777777" w:rsidR="00554048" w:rsidRPr="00554048" w:rsidRDefault="00554048" w:rsidP="00554048">
      <w:pPr>
        <w:suppressAutoHyphens/>
        <w:spacing w:line="360" w:lineRule="auto"/>
        <w:jc w:val="both"/>
        <w:rPr>
          <w:rFonts w:eastAsia="Calibri"/>
          <w:vertAlign w:val="superscript"/>
          <w:lang w:val="es-ES" w:eastAsia="en-US"/>
        </w:rPr>
      </w:pPr>
      <w:r w:rsidRPr="00554048">
        <w:rPr>
          <w:rFonts w:eastAsia="Calibri"/>
          <w:lang w:val="es-ES" w:eastAsia="en-US"/>
        </w:rPr>
        <w:t xml:space="preserve">El déficit de </w:t>
      </w:r>
      <w:proofErr w:type="spellStart"/>
      <w:r w:rsidRPr="00554048">
        <w:rPr>
          <w:rFonts w:eastAsia="Calibri"/>
          <w:lang w:val="es-ES" w:eastAsia="en-US"/>
        </w:rPr>
        <w:t>butirilcolinesterasa</w:t>
      </w:r>
      <w:proofErr w:type="spellEnd"/>
      <w:r w:rsidRPr="00554048">
        <w:rPr>
          <w:rFonts w:eastAsia="Calibri"/>
          <w:lang w:val="es-ES" w:eastAsia="en-US"/>
        </w:rPr>
        <w:t xml:space="preserve"> se hereda como un rasgo autosómico recesivo; se necesita que ambos padres sean portadores del gen, para que la descendencia padezca la enfermedad. Solo se presenta en el </w:t>
      </w:r>
      <w:r w:rsidRPr="00554048">
        <w:rPr>
          <w:rFonts w:eastAsia="Calibri"/>
          <w:lang w:val="es-ES" w:eastAsia="en-US"/>
        </w:rPr>
        <w:lastRenderedPageBreak/>
        <w:t xml:space="preserve">4 % de la población general. La prevalencia en pacientes heterocigóticos es de 1:50 y en homocigóticos, de 1:3000; esta última es la forma más grave de </w:t>
      </w:r>
      <w:proofErr w:type="gramStart"/>
      <w:r w:rsidRPr="00554048">
        <w:rPr>
          <w:rFonts w:eastAsia="Calibri"/>
          <w:lang w:val="es-ES" w:eastAsia="en-US"/>
        </w:rPr>
        <w:t>enfermedad.</w:t>
      </w:r>
      <w:r w:rsidRPr="00554048">
        <w:rPr>
          <w:rFonts w:eastAsia="Calibri"/>
          <w:vertAlign w:val="superscript"/>
          <w:lang w:val="es-ES" w:eastAsia="en-US"/>
        </w:rPr>
        <w:t>(</w:t>
      </w:r>
      <w:proofErr w:type="gramEnd"/>
      <w:r w:rsidRPr="00554048">
        <w:rPr>
          <w:rFonts w:eastAsia="Calibri"/>
          <w:vertAlign w:val="superscript"/>
          <w:lang w:val="es-ES" w:eastAsia="en-US"/>
        </w:rPr>
        <w:t>4)</w:t>
      </w:r>
    </w:p>
    <w:p w14:paraId="66A74965" w14:textId="77777777" w:rsidR="00554048" w:rsidRPr="00554048" w:rsidRDefault="00554048" w:rsidP="00554048">
      <w:pPr>
        <w:suppressAutoHyphens/>
        <w:spacing w:line="360" w:lineRule="auto"/>
        <w:jc w:val="both"/>
        <w:rPr>
          <w:rFonts w:eastAsia="Calibri"/>
          <w:vertAlign w:val="superscript"/>
          <w:lang w:val="es-ES" w:eastAsia="en-US"/>
        </w:rPr>
      </w:pPr>
      <w:r w:rsidRPr="00554048">
        <w:rPr>
          <w:rFonts w:eastAsia="Calibri"/>
          <w:lang w:val="es-ES" w:eastAsia="en-US"/>
        </w:rPr>
        <w:t xml:space="preserve">Los afectados por la enfermedad son asintomáticos, aparentemente sanos, hasta que por necesidad deben ser intervenidos quirúrgicamente y se exponen a la succinilcolina; aparece el bloqueo neuromuscular prolongado, con apnea, por lo cual es necesario mantener al paciente intubado, acoplado al ventilador mecánico y en ocasiones por periodos prolongados. El diagnóstico es clínico y por exámenes laboratorio, que permiten detectar una </w:t>
      </w:r>
      <w:proofErr w:type="spellStart"/>
      <w:r w:rsidRPr="00554048">
        <w:rPr>
          <w:rFonts w:eastAsia="Calibri"/>
          <w:lang w:val="es-ES" w:eastAsia="en-US"/>
        </w:rPr>
        <w:t>butirilcolinesterasa</w:t>
      </w:r>
      <w:proofErr w:type="spellEnd"/>
      <w:r w:rsidRPr="00554048">
        <w:rPr>
          <w:rFonts w:eastAsia="Calibri"/>
          <w:lang w:val="es-ES" w:eastAsia="en-US"/>
        </w:rPr>
        <w:t xml:space="preserve"> </w:t>
      </w:r>
      <w:proofErr w:type="gramStart"/>
      <w:r w:rsidRPr="00554048">
        <w:rPr>
          <w:rFonts w:eastAsia="Calibri"/>
          <w:lang w:val="es-ES" w:eastAsia="en-US"/>
        </w:rPr>
        <w:t>atípica.</w:t>
      </w:r>
      <w:r w:rsidRPr="00554048">
        <w:rPr>
          <w:rFonts w:eastAsia="Calibri"/>
          <w:vertAlign w:val="superscript"/>
          <w:lang w:val="es-ES" w:eastAsia="en-US"/>
        </w:rPr>
        <w:t>(</w:t>
      </w:r>
      <w:proofErr w:type="gramEnd"/>
      <w:r w:rsidRPr="00554048">
        <w:rPr>
          <w:rFonts w:eastAsia="Calibri"/>
          <w:vertAlign w:val="superscript"/>
          <w:lang w:val="es-ES" w:eastAsia="en-US"/>
        </w:rPr>
        <w:t>5)</w:t>
      </w:r>
    </w:p>
    <w:p w14:paraId="3AB78BF2" w14:textId="77777777" w:rsidR="00554048" w:rsidRPr="00554048" w:rsidRDefault="00554048" w:rsidP="00554048">
      <w:pPr>
        <w:suppressAutoHyphens/>
        <w:spacing w:line="360" w:lineRule="auto"/>
        <w:jc w:val="both"/>
        <w:rPr>
          <w:rFonts w:eastAsia="Calibri"/>
          <w:vertAlign w:val="superscript"/>
          <w:lang w:val="es-ES" w:eastAsia="en-US"/>
        </w:rPr>
      </w:pPr>
      <w:r w:rsidRPr="00554048">
        <w:rPr>
          <w:rFonts w:eastAsia="Calibri"/>
          <w:lang w:val="es-ES" w:eastAsia="en-US"/>
        </w:rPr>
        <w:t xml:space="preserve">El bloqueo neuromuscular depende del nivel de afectación enzimática; los individuos con niveles indetectables de actividad de la </w:t>
      </w:r>
      <w:proofErr w:type="spellStart"/>
      <w:r w:rsidRPr="00554048">
        <w:rPr>
          <w:rFonts w:eastAsia="Calibri"/>
          <w:lang w:val="es-ES" w:eastAsia="en-US"/>
        </w:rPr>
        <w:t>butirilcolinesterasa</w:t>
      </w:r>
      <w:proofErr w:type="spellEnd"/>
      <w:r w:rsidRPr="00554048">
        <w:rPr>
          <w:rFonts w:eastAsia="Calibri"/>
          <w:lang w:val="es-ES" w:eastAsia="en-US"/>
        </w:rPr>
        <w:t xml:space="preserve"> padecen una apnea prolongada grave, que puede llegar a más de 8 horas, hasta que sea metabolizada la succinilcolina circulante y </w:t>
      </w:r>
      <w:proofErr w:type="gramStart"/>
      <w:r w:rsidRPr="00554048">
        <w:rPr>
          <w:rFonts w:eastAsia="Calibri"/>
          <w:lang w:val="es-ES" w:eastAsia="en-US"/>
        </w:rPr>
        <w:t>se  retome</w:t>
      </w:r>
      <w:proofErr w:type="gramEnd"/>
      <w:r w:rsidRPr="00554048">
        <w:rPr>
          <w:rFonts w:eastAsia="Calibri"/>
          <w:lang w:val="es-ES" w:eastAsia="en-US"/>
        </w:rPr>
        <w:t xml:space="preserve"> la función neuromuscular normal.</w:t>
      </w:r>
      <w:r w:rsidRPr="00554048">
        <w:rPr>
          <w:rFonts w:eastAsia="Calibri"/>
          <w:vertAlign w:val="superscript"/>
          <w:lang w:val="es-ES" w:eastAsia="en-US"/>
        </w:rPr>
        <w:t xml:space="preserve">(6) </w:t>
      </w:r>
    </w:p>
    <w:p w14:paraId="2E809E1A" w14:textId="77777777" w:rsidR="00554048" w:rsidRPr="00554048" w:rsidRDefault="00554048" w:rsidP="00554048">
      <w:pPr>
        <w:suppressAutoHyphens/>
        <w:spacing w:line="360" w:lineRule="auto"/>
        <w:jc w:val="both"/>
        <w:rPr>
          <w:rFonts w:eastAsia="Calibri"/>
          <w:b/>
          <w:lang w:val="es-ES" w:eastAsia="en-US"/>
        </w:rPr>
      </w:pPr>
      <w:r w:rsidRPr="00554048">
        <w:rPr>
          <w:rFonts w:eastAsia="Calibri"/>
          <w:lang w:val="es-ES" w:eastAsia="en-US"/>
        </w:rPr>
        <w:t>Se debe tener en cuenta, que después de la administración de succinilcolina se puede presentar un bloqueo neuromuscular prolongado, incluso en pacientes aparentemente sanos.</w:t>
      </w:r>
    </w:p>
    <w:p w14:paraId="173E2776" w14:textId="77777777" w:rsidR="00554048" w:rsidRPr="00554048" w:rsidRDefault="00554048" w:rsidP="00554048">
      <w:pPr>
        <w:suppressAutoHyphens/>
        <w:spacing w:line="360" w:lineRule="auto"/>
        <w:jc w:val="both"/>
        <w:rPr>
          <w:rFonts w:eastAsia="Calibri"/>
          <w:b/>
          <w:lang w:val="es-ES" w:eastAsia="en-US"/>
        </w:rPr>
      </w:pPr>
    </w:p>
    <w:p w14:paraId="467C8F71" w14:textId="77777777" w:rsidR="00554048" w:rsidRPr="00554048" w:rsidRDefault="00554048" w:rsidP="00554048">
      <w:pPr>
        <w:suppressAutoHyphens/>
        <w:spacing w:line="360" w:lineRule="auto"/>
        <w:jc w:val="center"/>
        <w:rPr>
          <w:rFonts w:eastAsia="Calibri"/>
          <w:b/>
          <w:lang w:val="es-ES" w:eastAsia="en-US"/>
        </w:rPr>
      </w:pPr>
    </w:p>
    <w:p w14:paraId="3397B705" w14:textId="77777777" w:rsidR="00554048" w:rsidRPr="00554048" w:rsidRDefault="00554048" w:rsidP="00554048">
      <w:pPr>
        <w:suppressAutoHyphens/>
        <w:spacing w:line="360" w:lineRule="auto"/>
        <w:jc w:val="center"/>
        <w:rPr>
          <w:rFonts w:eastAsia="Calibri"/>
          <w:b/>
          <w:sz w:val="32"/>
          <w:szCs w:val="32"/>
          <w:lang w:val="es-ES" w:eastAsia="en-US"/>
        </w:rPr>
      </w:pPr>
      <w:r w:rsidRPr="00554048">
        <w:rPr>
          <w:rFonts w:eastAsia="Calibri"/>
          <w:b/>
          <w:sz w:val="32"/>
          <w:szCs w:val="32"/>
          <w:lang w:val="es-ES" w:eastAsia="en-US"/>
        </w:rPr>
        <w:t xml:space="preserve">REFERENCIAS BIBLIOGRÁFICAS   </w:t>
      </w:r>
    </w:p>
    <w:p w14:paraId="5E5513E8" w14:textId="77777777" w:rsidR="00554048" w:rsidRPr="00554048" w:rsidRDefault="00554048" w:rsidP="00554048">
      <w:pPr>
        <w:suppressAutoHyphens/>
        <w:spacing w:line="360" w:lineRule="auto"/>
        <w:rPr>
          <w:rFonts w:eastAsia="Calibri"/>
          <w:lang w:val="es-ES" w:eastAsia="en-US"/>
        </w:rPr>
      </w:pPr>
      <w:r w:rsidRPr="00554048">
        <w:rPr>
          <w:rFonts w:eastAsia="Calibri"/>
          <w:lang w:val="es-ES" w:eastAsia="en-US"/>
        </w:rPr>
        <w:t xml:space="preserve">1. Olivé González </w:t>
      </w:r>
      <w:proofErr w:type="spellStart"/>
      <w:r w:rsidRPr="00554048">
        <w:rPr>
          <w:rFonts w:eastAsia="Calibri"/>
          <w:lang w:val="es-ES" w:eastAsia="en-US"/>
        </w:rPr>
        <w:t>JB</w:t>
      </w:r>
      <w:proofErr w:type="spellEnd"/>
      <w:r w:rsidRPr="00554048">
        <w:rPr>
          <w:rFonts w:eastAsia="Calibri"/>
          <w:lang w:val="es-ES" w:eastAsia="en-US"/>
        </w:rPr>
        <w:t xml:space="preserve">. Complicaciones relacionadas con la anestesia, en cirugía laparoscópica. </w:t>
      </w:r>
      <w:proofErr w:type="spellStart"/>
      <w:r w:rsidRPr="00554048">
        <w:rPr>
          <w:rFonts w:eastAsia="Calibri"/>
          <w:lang w:val="es-ES" w:eastAsia="en-US"/>
        </w:rPr>
        <w:t>Rev</w:t>
      </w:r>
      <w:proofErr w:type="spellEnd"/>
      <w:r w:rsidRPr="00554048">
        <w:rPr>
          <w:rFonts w:eastAsia="Calibri"/>
          <w:lang w:val="es-ES" w:eastAsia="en-US"/>
        </w:rPr>
        <w:t xml:space="preserve"> Cuba </w:t>
      </w:r>
      <w:proofErr w:type="spellStart"/>
      <w:r w:rsidRPr="00554048">
        <w:rPr>
          <w:rFonts w:eastAsia="Calibri"/>
          <w:lang w:val="es-ES" w:eastAsia="en-US"/>
        </w:rPr>
        <w:t>Anestesiol</w:t>
      </w:r>
      <w:proofErr w:type="spellEnd"/>
      <w:r w:rsidRPr="00554048">
        <w:rPr>
          <w:rFonts w:eastAsia="Calibri"/>
          <w:lang w:val="es-ES" w:eastAsia="en-US"/>
        </w:rPr>
        <w:t xml:space="preserve"> </w:t>
      </w:r>
      <w:proofErr w:type="spellStart"/>
      <w:r w:rsidRPr="00554048">
        <w:rPr>
          <w:rFonts w:eastAsia="Calibri"/>
          <w:lang w:val="es-ES" w:eastAsia="en-US"/>
        </w:rPr>
        <w:t>Reanim</w:t>
      </w:r>
      <w:proofErr w:type="spellEnd"/>
      <w:r w:rsidRPr="00554048">
        <w:rPr>
          <w:rFonts w:eastAsia="Calibri"/>
          <w:lang w:val="es-ES" w:eastAsia="en-US"/>
        </w:rPr>
        <w:t xml:space="preserve">. 2013 [acceso: 15/08/2022]; 12(1):57-69. Disponible en: </w:t>
      </w:r>
      <w:hyperlink r:id="rId11" w:history="1">
        <w:r w:rsidRPr="00554048">
          <w:rPr>
            <w:rFonts w:eastAsia="Calibri"/>
            <w:color w:val="0563C1"/>
            <w:u w:val="single"/>
            <w:lang w:val="es-ES" w:eastAsia="en-US"/>
          </w:rPr>
          <w:t>http://scielo.sld.cu/scielo.php?script=sci_arttext&amp;pid=S1726-67182013000100009&amp;lng=es</w:t>
        </w:r>
      </w:hyperlink>
      <w:r w:rsidRPr="00554048">
        <w:rPr>
          <w:rFonts w:eastAsia="Calibri"/>
          <w:lang w:val="es-ES" w:eastAsia="en-US"/>
        </w:rPr>
        <w:t xml:space="preserve"> </w:t>
      </w:r>
    </w:p>
    <w:p w14:paraId="00E98400" w14:textId="77777777" w:rsidR="00554048" w:rsidRPr="00554048" w:rsidRDefault="00554048" w:rsidP="00554048">
      <w:pPr>
        <w:suppressAutoHyphens/>
        <w:spacing w:line="360" w:lineRule="auto"/>
        <w:rPr>
          <w:rFonts w:eastAsia="Calibri"/>
          <w:lang w:val="es-ES" w:eastAsia="en-US"/>
        </w:rPr>
      </w:pPr>
      <w:r w:rsidRPr="00554048">
        <w:rPr>
          <w:rFonts w:eastAsia="Calibri"/>
          <w:lang w:val="es-ES" w:eastAsia="en-US"/>
        </w:rPr>
        <w:t xml:space="preserve">2. </w:t>
      </w:r>
      <w:proofErr w:type="spellStart"/>
      <w:r w:rsidRPr="00554048">
        <w:rPr>
          <w:rFonts w:eastAsia="Calibri"/>
          <w:lang w:val="es-ES" w:eastAsia="en-US"/>
        </w:rPr>
        <w:t>Ziegenhirt</w:t>
      </w:r>
      <w:proofErr w:type="spellEnd"/>
      <w:r w:rsidRPr="00554048">
        <w:rPr>
          <w:rFonts w:eastAsia="Calibri"/>
          <w:lang w:val="es-ES" w:eastAsia="en-US"/>
        </w:rPr>
        <w:t xml:space="preserve">-Lamelas M, Cordero-Escobar I. </w:t>
      </w:r>
      <w:proofErr w:type="spellStart"/>
      <w:r w:rsidRPr="00554048">
        <w:rPr>
          <w:rFonts w:eastAsia="Calibri"/>
          <w:lang w:val="es-ES" w:eastAsia="en-US"/>
        </w:rPr>
        <w:t>Pseudocolinesterasas</w:t>
      </w:r>
      <w:proofErr w:type="spellEnd"/>
      <w:r w:rsidRPr="00554048">
        <w:rPr>
          <w:rFonts w:eastAsia="Calibri"/>
          <w:lang w:val="es-ES" w:eastAsia="en-US"/>
        </w:rPr>
        <w:t xml:space="preserve"> plasmáticas. A propósito de un caso. </w:t>
      </w:r>
      <w:proofErr w:type="spellStart"/>
      <w:r w:rsidRPr="00554048">
        <w:rPr>
          <w:rFonts w:eastAsia="Calibri"/>
          <w:lang w:val="es-ES" w:eastAsia="en-US"/>
        </w:rPr>
        <w:t>Rev</w:t>
      </w:r>
      <w:proofErr w:type="spellEnd"/>
      <w:r w:rsidRPr="00554048">
        <w:rPr>
          <w:rFonts w:eastAsia="Calibri"/>
          <w:lang w:val="es-ES" w:eastAsia="en-US"/>
        </w:rPr>
        <w:t xml:space="preserve"> Cuba </w:t>
      </w:r>
      <w:proofErr w:type="spellStart"/>
      <w:r w:rsidRPr="00554048">
        <w:rPr>
          <w:rFonts w:eastAsia="Calibri"/>
          <w:lang w:val="es-ES" w:eastAsia="en-US"/>
        </w:rPr>
        <w:t>Anestesiol</w:t>
      </w:r>
      <w:proofErr w:type="spellEnd"/>
      <w:r w:rsidRPr="00554048">
        <w:rPr>
          <w:rFonts w:eastAsia="Calibri"/>
          <w:lang w:val="es-ES" w:eastAsia="en-US"/>
        </w:rPr>
        <w:t xml:space="preserve"> </w:t>
      </w:r>
      <w:proofErr w:type="spellStart"/>
      <w:r w:rsidRPr="00554048">
        <w:rPr>
          <w:rFonts w:eastAsia="Calibri"/>
          <w:lang w:val="es-ES" w:eastAsia="en-US"/>
        </w:rPr>
        <w:t>Reanim</w:t>
      </w:r>
      <w:proofErr w:type="spellEnd"/>
      <w:r w:rsidRPr="00554048">
        <w:rPr>
          <w:rFonts w:eastAsia="Calibri"/>
          <w:lang w:val="es-ES" w:eastAsia="en-US"/>
        </w:rPr>
        <w:t>. 2008 [acceso: 15/08/2022];7(2</w:t>
      </w:r>
      <w:proofErr w:type="gramStart"/>
      <w:r w:rsidRPr="00554048">
        <w:rPr>
          <w:rFonts w:eastAsia="Calibri"/>
          <w:lang w:val="es-ES" w:eastAsia="en-US"/>
        </w:rPr>
        <w:t>):[</w:t>
      </w:r>
      <w:proofErr w:type="gramEnd"/>
      <w:r w:rsidRPr="00554048">
        <w:rPr>
          <w:rFonts w:eastAsia="Calibri"/>
          <w:lang w:val="es-ES" w:eastAsia="en-US"/>
        </w:rPr>
        <w:t xml:space="preserve">aprox. 6 p.] Disponible en: </w:t>
      </w:r>
      <w:hyperlink r:id="rId12" w:history="1">
        <w:r w:rsidRPr="00554048">
          <w:rPr>
            <w:rFonts w:eastAsia="Calibri"/>
            <w:color w:val="0563C1"/>
            <w:u w:val="single"/>
            <w:lang w:val="es-ES" w:eastAsia="en-US"/>
          </w:rPr>
          <w:t>http://revanestesia.sld.cu/index.php/anestRean/article/view/222</w:t>
        </w:r>
      </w:hyperlink>
      <w:r w:rsidRPr="00554048">
        <w:rPr>
          <w:rFonts w:eastAsia="Calibri"/>
          <w:lang w:val="es-ES" w:eastAsia="en-US"/>
        </w:rPr>
        <w:t xml:space="preserve"> </w:t>
      </w:r>
    </w:p>
    <w:p w14:paraId="1979A9E0" w14:textId="77777777" w:rsidR="00554048" w:rsidRPr="00554048" w:rsidRDefault="00554048" w:rsidP="00554048">
      <w:pPr>
        <w:suppressAutoHyphens/>
        <w:spacing w:line="360" w:lineRule="auto"/>
        <w:rPr>
          <w:rFonts w:eastAsia="Calibri"/>
          <w:lang w:val="es-ES" w:eastAsia="en-US"/>
        </w:rPr>
      </w:pPr>
      <w:r w:rsidRPr="00554048">
        <w:rPr>
          <w:rFonts w:eastAsia="Calibri"/>
          <w:lang w:val="es-ES" w:eastAsia="en-US"/>
        </w:rPr>
        <w:t xml:space="preserve">3. Vega Useche </w:t>
      </w:r>
      <w:proofErr w:type="spellStart"/>
      <w:r w:rsidRPr="00554048">
        <w:rPr>
          <w:rFonts w:eastAsia="Calibri"/>
          <w:lang w:val="es-ES" w:eastAsia="en-US"/>
        </w:rPr>
        <w:t>LS</w:t>
      </w:r>
      <w:proofErr w:type="spellEnd"/>
      <w:r w:rsidRPr="00554048">
        <w:rPr>
          <w:rFonts w:eastAsia="Calibri"/>
          <w:lang w:val="es-ES" w:eastAsia="en-US"/>
        </w:rPr>
        <w:t xml:space="preserve">, </w:t>
      </w:r>
      <w:proofErr w:type="spellStart"/>
      <w:r w:rsidRPr="00554048">
        <w:rPr>
          <w:rFonts w:eastAsia="Calibri"/>
          <w:lang w:val="es-ES" w:eastAsia="en-US"/>
        </w:rPr>
        <w:t>Gualdrón</w:t>
      </w:r>
      <w:proofErr w:type="spellEnd"/>
      <w:r w:rsidRPr="00554048">
        <w:rPr>
          <w:rFonts w:eastAsia="Calibri"/>
          <w:lang w:val="es-ES" w:eastAsia="en-US"/>
        </w:rPr>
        <w:t xml:space="preserve"> Frías CA, Calderón </w:t>
      </w:r>
      <w:proofErr w:type="spellStart"/>
      <w:r w:rsidRPr="00554048">
        <w:rPr>
          <w:rFonts w:eastAsia="Calibri"/>
          <w:lang w:val="es-ES" w:eastAsia="en-US"/>
        </w:rPr>
        <w:t>Nossa</w:t>
      </w:r>
      <w:proofErr w:type="spellEnd"/>
      <w:r w:rsidRPr="00554048">
        <w:rPr>
          <w:rFonts w:eastAsia="Calibri"/>
          <w:lang w:val="es-ES" w:eastAsia="en-US"/>
        </w:rPr>
        <w:t xml:space="preserve"> </w:t>
      </w:r>
      <w:proofErr w:type="spellStart"/>
      <w:proofErr w:type="gramStart"/>
      <w:r w:rsidRPr="00554048">
        <w:rPr>
          <w:rFonts w:eastAsia="Calibri"/>
          <w:lang w:val="es-ES" w:eastAsia="en-US"/>
        </w:rPr>
        <w:t>LT</w:t>
      </w:r>
      <w:proofErr w:type="spellEnd"/>
      <w:r w:rsidRPr="00554048">
        <w:rPr>
          <w:rFonts w:eastAsia="Calibri"/>
          <w:lang w:val="es-ES" w:eastAsia="en-US"/>
        </w:rPr>
        <w:t xml:space="preserve">,  </w:t>
      </w:r>
      <w:proofErr w:type="spellStart"/>
      <w:r w:rsidRPr="00554048">
        <w:rPr>
          <w:rFonts w:eastAsia="Calibri"/>
          <w:lang w:val="es-ES" w:eastAsia="en-US"/>
        </w:rPr>
        <w:t>Larrotta</w:t>
      </w:r>
      <w:proofErr w:type="spellEnd"/>
      <w:proofErr w:type="gramEnd"/>
      <w:r w:rsidRPr="00554048">
        <w:rPr>
          <w:rFonts w:eastAsia="Calibri"/>
          <w:lang w:val="es-ES" w:eastAsia="en-US"/>
        </w:rPr>
        <w:t xml:space="preserve"> Salamanca  LX, Rueda Marín ED. Deficiencia de </w:t>
      </w:r>
      <w:proofErr w:type="spellStart"/>
      <w:r w:rsidRPr="00554048">
        <w:rPr>
          <w:rFonts w:eastAsia="Calibri"/>
          <w:lang w:val="es-ES" w:eastAsia="en-US"/>
        </w:rPr>
        <w:t>butirilcolinesterasa</w:t>
      </w:r>
      <w:proofErr w:type="spellEnd"/>
      <w:r w:rsidRPr="00554048">
        <w:rPr>
          <w:rFonts w:eastAsia="Calibri"/>
          <w:lang w:val="es-ES" w:eastAsia="en-US"/>
        </w:rPr>
        <w:t xml:space="preserve">: Una revisión narrativa de la literatura. Salud Barraquilla. 2022 [acceso: 15/08/2022]; 37(3):740–56. Disponible en: </w:t>
      </w:r>
      <w:hyperlink r:id="rId13" w:history="1">
        <w:r w:rsidRPr="00554048">
          <w:rPr>
            <w:rFonts w:eastAsia="Calibri"/>
            <w:color w:val="0563C1"/>
            <w:u w:val="single"/>
            <w:lang w:val="es-ES" w:eastAsia="en-US"/>
          </w:rPr>
          <w:t>http://www.scielo.org.co/scielo.php?script=sci_arttext&amp;pid=S0120-55522021000300740&amp;lng=en</w:t>
        </w:r>
      </w:hyperlink>
      <w:r w:rsidRPr="00554048">
        <w:rPr>
          <w:rFonts w:eastAsia="Calibri"/>
          <w:lang w:val="es-ES" w:eastAsia="en-US"/>
        </w:rPr>
        <w:t xml:space="preserve">   </w:t>
      </w:r>
    </w:p>
    <w:p w14:paraId="6B76C0DA" w14:textId="77777777" w:rsidR="00554048" w:rsidRPr="00554048" w:rsidRDefault="00554048" w:rsidP="00554048">
      <w:pPr>
        <w:suppressAutoHyphens/>
        <w:spacing w:line="360" w:lineRule="auto"/>
        <w:rPr>
          <w:rFonts w:eastAsia="Calibri"/>
          <w:lang w:val="es-ES" w:eastAsia="en-US"/>
        </w:rPr>
      </w:pPr>
      <w:r w:rsidRPr="00554048">
        <w:rPr>
          <w:rFonts w:eastAsia="Calibri"/>
          <w:lang w:val="es-ES" w:eastAsia="en-US"/>
        </w:rPr>
        <w:t xml:space="preserve">4. Manzano Rincón Y, Castillo Cabellos </w:t>
      </w:r>
      <w:proofErr w:type="spellStart"/>
      <w:r w:rsidRPr="00554048">
        <w:rPr>
          <w:rFonts w:eastAsia="Calibri"/>
          <w:lang w:val="es-ES" w:eastAsia="en-US"/>
        </w:rPr>
        <w:t>JM</w:t>
      </w:r>
      <w:proofErr w:type="spellEnd"/>
      <w:r w:rsidRPr="00554048">
        <w:rPr>
          <w:rFonts w:eastAsia="Calibri"/>
          <w:lang w:val="es-ES" w:eastAsia="en-US"/>
        </w:rPr>
        <w:t xml:space="preserve">, </w:t>
      </w:r>
      <w:proofErr w:type="spellStart"/>
      <w:r w:rsidRPr="00554048">
        <w:rPr>
          <w:rFonts w:eastAsia="Calibri"/>
          <w:lang w:val="es-ES" w:eastAsia="en-US"/>
        </w:rPr>
        <w:t>Gualdrón</w:t>
      </w:r>
      <w:proofErr w:type="spellEnd"/>
      <w:r w:rsidRPr="00554048">
        <w:rPr>
          <w:rFonts w:eastAsia="Calibri"/>
          <w:lang w:val="es-ES" w:eastAsia="en-US"/>
        </w:rPr>
        <w:t xml:space="preserve"> Frías CA, Vega Useche LG. Deficiencia de </w:t>
      </w:r>
      <w:proofErr w:type="spellStart"/>
      <w:r w:rsidRPr="00554048">
        <w:rPr>
          <w:rFonts w:eastAsia="Calibri"/>
          <w:lang w:val="es-ES" w:eastAsia="en-US"/>
        </w:rPr>
        <w:t>butirilcolinesterasa</w:t>
      </w:r>
      <w:proofErr w:type="spellEnd"/>
      <w:r w:rsidRPr="00554048">
        <w:rPr>
          <w:rFonts w:eastAsia="Calibri"/>
          <w:lang w:val="es-ES" w:eastAsia="en-US"/>
        </w:rPr>
        <w:t xml:space="preserve"> identificada después de la administración de succinilcolina. Reporte del caso. </w:t>
      </w:r>
      <w:proofErr w:type="spellStart"/>
      <w:r w:rsidRPr="00554048">
        <w:rPr>
          <w:rFonts w:eastAsia="Calibri"/>
          <w:lang w:val="es-ES" w:eastAsia="en-US"/>
        </w:rPr>
        <w:lastRenderedPageBreak/>
        <w:t>Iatreia</w:t>
      </w:r>
      <w:proofErr w:type="spellEnd"/>
      <w:r w:rsidRPr="00554048">
        <w:rPr>
          <w:rFonts w:eastAsia="Calibri"/>
          <w:lang w:val="es-ES" w:eastAsia="en-US"/>
        </w:rPr>
        <w:t xml:space="preserve">. 2018 [acceso: 15/08/2022]; 31(1):97-102. </w:t>
      </w:r>
      <w:proofErr w:type="spellStart"/>
      <w:r w:rsidRPr="00554048">
        <w:rPr>
          <w:rFonts w:eastAsia="Calibri"/>
          <w:lang w:val="es-ES" w:eastAsia="en-US"/>
        </w:rPr>
        <w:t>Dsiponible</w:t>
      </w:r>
      <w:proofErr w:type="spellEnd"/>
      <w:r w:rsidRPr="00554048">
        <w:rPr>
          <w:rFonts w:eastAsia="Calibri"/>
          <w:lang w:val="es-ES" w:eastAsia="en-US"/>
        </w:rPr>
        <w:t xml:space="preserve"> en: </w:t>
      </w:r>
      <w:hyperlink r:id="rId14" w:history="1">
        <w:r w:rsidRPr="00554048">
          <w:rPr>
            <w:rFonts w:eastAsia="Calibri"/>
            <w:color w:val="0563C1"/>
            <w:u w:val="single"/>
            <w:lang w:val="es-ES" w:eastAsia="en-US"/>
          </w:rPr>
          <w:t>http://www.scielo.org.co/scielo.php?script=sci_arttext&amp;pid=S0121-07932018000100097&amp;lng=en</w:t>
        </w:r>
      </w:hyperlink>
      <w:r w:rsidRPr="00554048">
        <w:rPr>
          <w:rFonts w:eastAsia="Calibri"/>
          <w:lang w:val="es-ES" w:eastAsia="en-US"/>
        </w:rPr>
        <w:t xml:space="preserve">  </w:t>
      </w:r>
    </w:p>
    <w:p w14:paraId="45D165AA" w14:textId="77777777" w:rsidR="00554048" w:rsidRPr="00554048" w:rsidRDefault="00554048" w:rsidP="00554048">
      <w:pPr>
        <w:suppressAutoHyphens/>
        <w:spacing w:line="360" w:lineRule="auto"/>
        <w:rPr>
          <w:rFonts w:eastAsia="Calibri"/>
          <w:lang w:val="es-ES" w:eastAsia="en-US"/>
        </w:rPr>
      </w:pPr>
      <w:r w:rsidRPr="00554048">
        <w:rPr>
          <w:rFonts w:eastAsia="Calibri"/>
          <w:lang w:val="es-ES" w:eastAsia="en-US"/>
        </w:rPr>
        <w:t xml:space="preserve">5. Álvarez Chacón DC. Determinación de colinesterasa plasmática basal y su relación con la colinesterasa postoperatoria en pacientes quirúrgicos cirugía hombres en el hospital provincial docente Ambato [Tesis para optar por el título de licenciado en laboratorio clínico]. Colombia: Universidad Técnica de Ambato, Facultad de Ciencias de la Salud; 2017 [acceso: 15/08/2022]. Disponible en: </w:t>
      </w:r>
      <w:hyperlink r:id="rId15" w:history="1">
        <w:r w:rsidRPr="00554048">
          <w:rPr>
            <w:rFonts w:eastAsia="Calibri"/>
            <w:color w:val="0563C1"/>
            <w:u w:val="single"/>
            <w:lang w:val="es-ES" w:eastAsia="en-US"/>
          </w:rPr>
          <w:t>https://repositorio.uta.edu.ec/jspui/handle/123456789/24576</w:t>
        </w:r>
      </w:hyperlink>
      <w:r w:rsidRPr="00554048">
        <w:rPr>
          <w:rFonts w:eastAsia="Calibri"/>
          <w:lang w:val="es-ES" w:eastAsia="en-US"/>
        </w:rPr>
        <w:t xml:space="preserve">  </w:t>
      </w:r>
    </w:p>
    <w:p w14:paraId="0D3613BC" w14:textId="77777777" w:rsidR="00554048" w:rsidRPr="00554048" w:rsidRDefault="00554048" w:rsidP="00554048">
      <w:pPr>
        <w:suppressAutoHyphens/>
        <w:spacing w:line="360" w:lineRule="auto"/>
        <w:rPr>
          <w:rFonts w:eastAsia="Calibri"/>
          <w:lang w:val="es-ES" w:eastAsia="en-US"/>
        </w:rPr>
      </w:pPr>
      <w:r w:rsidRPr="00554048">
        <w:rPr>
          <w:rFonts w:eastAsia="Calibri"/>
          <w:lang w:val="es-ES" w:eastAsia="en-US"/>
        </w:rPr>
        <w:t xml:space="preserve">6. Hernández M, Agüero R. Duración del bloqueo neuromuscular con succinilcolina y su relación con niveles de colinesterasa plasmática en pacientes sépticos. Hospital Central Universitario Dr. Antonio María Pineda. Boletín Médico De Postgrado. 2020 [acceso: 15/08/2022]; 34(1):49-54. </w:t>
      </w:r>
      <w:proofErr w:type="gramStart"/>
      <w:r w:rsidRPr="00554048">
        <w:rPr>
          <w:rFonts w:eastAsia="Calibri"/>
          <w:lang w:val="es-ES" w:eastAsia="en-US"/>
        </w:rPr>
        <w:t>Disponible  en</w:t>
      </w:r>
      <w:proofErr w:type="gramEnd"/>
      <w:r w:rsidRPr="00554048">
        <w:rPr>
          <w:rFonts w:eastAsia="Calibri"/>
          <w:lang w:val="es-ES" w:eastAsia="en-US"/>
        </w:rPr>
        <w:t xml:space="preserve">: </w:t>
      </w:r>
      <w:hyperlink r:id="rId16" w:history="1">
        <w:r w:rsidRPr="00554048">
          <w:rPr>
            <w:rFonts w:eastAsia="Calibri"/>
            <w:color w:val="0563C1"/>
            <w:u w:val="single"/>
            <w:lang w:val="es-ES" w:eastAsia="en-US"/>
          </w:rPr>
          <w:t>https://revistas.uclave.org/index.php/bmp/article/view/2518</w:t>
        </w:r>
      </w:hyperlink>
      <w:r w:rsidRPr="00554048">
        <w:rPr>
          <w:rFonts w:eastAsia="Calibri"/>
          <w:lang w:val="es-ES" w:eastAsia="en-US"/>
        </w:rPr>
        <w:t xml:space="preserve"> </w:t>
      </w:r>
    </w:p>
    <w:p w14:paraId="6E9FD921" w14:textId="77777777" w:rsidR="00554048" w:rsidRPr="00554048" w:rsidRDefault="00554048" w:rsidP="00554048">
      <w:pPr>
        <w:suppressAutoHyphens/>
        <w:spacing w:line="360" w:lineRule="auto"/>
        <w:jc w:val="both"/>
        <w:rPr>
          <w:rFonts w:eastAsia="Calibri"/>
          <w:b/>
          <w:lang w:val="es-ES" w:eastAsia="en-US"/>
        </w:rPr>
      </w:pPr>
    </w:p>
    <w:p w14:paraId="0559ABEC" w14:textId="77777777" w:rsidR="00554048" w:rsidRPr="00554048" w:rsidRDefault="00554048" w:rsidP="00554048">
      <w:pPr>
        <w:suppressAutoHyphens/>
        <w:spacing w:line="360" w:lineRule="auto"/>
        <w:jc w:val="both"/>
        <w:rPr>
          <w:rFonts w:eastAsia="Calibri"/>
          <w:b/>
          <w:lang w:val="es-ES" w:eastAsia="en-US"/>
        </w:rPr>
      </w:pPr>
    </w:p>
    <w:p w14:paraId="5C25239F" w14:textId="77777777" w:rsidR="00554048" w:rsidRPr="00554048" w:rsidRDefault="00554048" w:rsidP="00554048">
      <w:pPr>
        <w:suppressAutoHyphens/>
        <w:spacing w:line="360" w:lineRule="auto"/>
        <w:jc w:val="center"/>
        <w:rPr>
          <w:rFonts w:eastAsia="Calibri"/>
          <w:b/>
          <w:lang w:val="es-ES" w:eastAsia="en-US"/>
        </w:rPr>
      </w:pPr>
      <w:r w:rsidRPr="00554048">
        <w:rPr>
          <w:rFonts w:eastAsia="Calibri"/>
          <w:b/>
          <w:lang w:val="es-ES" w:eastAsia="en-US"/>
        </w:rPr>
        <w:t>Conflictos de interés</w:t>
      </w:r>
    </w:p>
    <w:p w14:paraId="17D46F05" w14:textId="77777777" w:rsidR="00554048" w:rsidRPr="00554048" w:rsidRDefault="00554048" w:rsidP="00554048">
      <w:pPr>
        <w:suppressAutoHyphens/>
        <w:spacing w:line="360" w:lineRule="auto"/>
        <w:jc w:val="both"/>
        <w:rPr>
          <w:rFonts w:eastAsia="Calibri"/>
          <w:b/>
          <w:lang w:val="es-ES" w:eastAsia="en-US"/>
        </w:rPr>
      </w:pPr>
      <w:r w:rsidRPr="00554048">
        <w:rPr>
          <w:rFonts w:eastAsia="Calibri"/>
          <w:lang w:val="es-ES" w:eastAsia="en-US"/>
        </w:rPr>
        <w:t>Los autores declaran que no existen conflictos de interés.</w:t>
      </w:r>
    </w:p>
    <w:p w14:paraId="07044E39" w14:textId="77777777" w:rsidR="00675476" w:rsidRPr="00554048" w:rsidRDefault="00675476" w:rsidP="00EA1FEF">
      <w:pPr>
        <w:pStyle w:val="PDFRevista"/>
        <w:rPr>
          <w:lang w:val="es-ES"/>
        </w:rPr>
      </w:pPr>
    </w:p>
    <w:sectPr w:rsidR="00675476" w:rsidRPr="00554048" w:rsidSect="00FD3DF8">
      <w:headerReference w:type="default" r:id="rId17"/>
      <w:footerReference w:type="even" r:id="rId18"/>
      <w:footerReference w:type="default" r:id="rId1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A73C" w14:textId="77777777" w:rsidR="00554048" w:rsidRDefault="00554048">
      <w:r>
        <w:separator/>
      </w:r>
    </w:p>
  </w:endnote>
  <w:endnote w:type="continuationSeparator" w:id="0">
    <w:p w14:paraId="103DD61E" w14:textId="77777777" w:rsidR="00554048" w:rsidRDefault="0055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767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F2CCB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2B93" w14:textId="0CA6692C" w:rsidR="000F3690" w:rsidRPr="00AE044C" w:rsidRDefault="0055404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9A2F96D" wp14:editId="40F4DBF0">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D746BC"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CA18DF4" w14:textId="77777777" w:rsidR="00675476" w:rsidRPr="00AE044C" w:rsidRDefault="006959C5" w:rsidP="00391509">
    <w:pPr>
      <w:pStyle w:val="Piedepgina"/>
      <w:ind w:right="360"/>
      <w:rPr>
        <w:sz w:val="22"/>
        <w:szCs w:val="22"/>
      </w:rPr>
    </w:pPr>
    <w:hyperlink r:id="rId1" w:history="1">
      <w:r w:rsidR="00391509" w:rsidRPr="00AE044C">
        <w:rPr>
          <w:rStyle w:val="Hipervnculo"/>
          <w:sz w:val="22"/>
          <w:szCs w:val="22"/>
        </w:rPr>
        <w:t>http://scielo.sld.cu</w:t>
      </w:r>
    </w:hyperlink>
  </w:p>
  <w:p w14:paraId="6CCFA4AD" w14:textId="77777777" w:rsidR="00391509" w:rsidRPr="00AE044C" w:rsidRDefault="006959C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4ED7549" w14:textId="0E3DD2D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54048" w:rsidRPr="00554048">
      <w:rPr>
        <w:rFonts w:ascii="Verdana" w:hAnsi="Verdana"/>
        <w:noProof/>
        <w:sz w:val="18"/>
        <w:szCs w:val="18"/>
        <w:lang w:val="en-US" w:eastAsia="en-US"/>
      </w:rPr>
      <w:drawing>
        <wp:inline distT="0" distB="0" distL="0" distR="0" wp14:anchorId="4C477BAD" wp14:editId="203E39D8">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8738" w14:textId="77777777" w:rsidR="00554048" w:rsidRDefault="00554048">
      <w:r>
        <w:separator/>
      </w:r>
    </w:p>
  </w:footnote>
  <w:footnote w:type="continuationSeparator" w:id="0">
    <w:p w14:paraId="5CEC09B1" w14:textId="77777777" w:rsidR="00554048" w:rsidRDefault="0055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890C" w14:textId="44F4323A" w:rsidR="00CC376A" w:rsidRPr="00AE044C" w:rsidRDefault="0055404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proofErr w:type="spellStart"/>
    <w:r w:rsidRPr="00D16F16">
      <w:rPr>
        <w:sz w:val="22"/>
        <w:szCs w:val="22"/>
        <w:highlight w:val="yellow"/>
      </w:rPr>
      <w:t>nro</w:t>
    </w:r>
    <w:proofErr w:type="spellEnd"/>
    <w:r w:rsidR="007D2D0C" w:rsidRPr="00AE044C">
      <w:rPr>
        <w:sz w:val="22"/>
        <w:szCs w:val="22"/>
      </w:rPr>
      <w:t>):</w:t>
    </w:r>
    <w:proofErr w:type="spellStart"/>
    <w:r>
      <w:rPr>
        <w:noProof/>
      </w:rPr>
      <w:drawing>
        <wp:anchor distT="0" distB="0" distL="114300" distR="114300" simplePos="0" relativeHeight="251663360" behindDoc="1" locked="0" layoutInCell="1" allowOverlap="1" wp14:anchorId="7BF7E6A6" wp14:editId="007857E9">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6F16">
      <w:rPr>
        <w:sz w:val="22"/>
        <w:szCs w:val="22"/>
      </w:rPr>
      <w:t>e02302278</w:t>
    </w:r>
    <w:proofErr w:type="spellEnd"/>
  </w:p>
  <w:p w14:paraId="0C7C9742" w14:textId="4E6BA1D0" w:rsidR="00A477DE" w:rsidRDefault="00554048">
    <w:r>
      <w:rPr>
        <w:noProof/>
      </w:rPr>
      <mc:AlternateContent>
        <mc:Choice Requires="wps">
          <w:drawing>
            <wp:anchor distT="0" distB="0" distL="114300" distR="114300" simplePos="0" relativeHeight="251654144" behindDoc="0" locked="0" layoutInCell="1" allowOverlap="1" wp14:anchorId="7058618B" wp14:editId="39D22895">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F4B97C"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18182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48"/>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54048"/>
    <w:rsid w:val="00566F71"/>
    <w:rsid w:val="005918BD"/>
    <w:rsid w:val="006173A6"/>
    <w:rsid w:val="00675476"/>
    <w:rsid w:val="006959C5"/>
    <w:rsid w:val="0078747B"/>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16F16"/>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A544B"/>
  <w15:docId w15:val="{F3270023-C187-4D46-BBB2-9A2051D2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02-6466" TargetMode="External"/><Relationship Id="rId13" Type="http://schemas.openxmlformats.org/officeDocument/2006/relationships/hyperlink" Target="http://www.scielo.org.co/scielo.php?script=sci_arttext&amp;pid=S0120-55522021000300740&amp;lng=e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2-9287-3583" TargetMode="External"/><Relationship Id="rId12" Type="http://schemas.openxmlformats.org/officeDocument/2006/relationships/hyperlink" Target="http://revanestesia.sld.cu/index.php/anestRean/article/view/2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istas.uclave.org/index.php/bmp/article/view/25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1726-67182013000100009&amp;lng=es" TargetMode="External"/><Relationship Id="rId5" Type="http://schemas.openxmlformats.org/officeDocument/2006/relationships/footnotes" Target="footnotes.xml"/><Relationship Id="rId15" Type="http://schemas.openxmlformats.org/officeDocument/2006/relationships/hyperlink" Target="https://repositorio.uta.edu.ec/jspui/handle/123456789/24576" TargetMode="External"/><Relationship Id="rId10" Type="http://schemas.openxmlformats.org/officeDocument/2006/relationships/hyperlink" Target="mailto:karelg@infomed.sld.c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3-1501-9399" TargetMode="External"/><Relationship Id="rId14" Type="http://schemas.openxmlformats.org/officeDocument/2006/relationships/hyperlink" Target="http://www.scielo.org.co/scielo.php?script=sci_arttext&amp;pid=S0121-07932018000100097&amp;lng=e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15</TotalTime>
  <Pages>6</Pages>
  <Words>1554</Words>
  <Characters>10504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12034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2010-09-13T21:29:00Z</cp:lastPrinted>
  <dcterms:created xsi:type="dcterms:W3CDTF">2023-02-09T18:33:00Z</dcterms:created>
  <dcterms:modified xsi:type="dcterms:W3CDTF">2023-02-09T18:48:00Z</dcterms:modified>
</cp:coreProperties>
</file>