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3803" w14:textId="77777777" w:rsidR="00657064" w:rsidRPr="00657064" w:rsidRDefault="00657064" w:rsidP="00657064">
      <w:pPr>
        <w:suppressAutoHyphens/>
        <w:autoSpaceDN w:val="0"/>
        <w:spacing w:line="360" w:lineRule="auto"/>
        <w:jc w:val="right"/>
        <w:textAlignment w:val="baseline"/>
        <w:rPr>
          <w:rFonts w:eastAsia="Calibri"/>
          <w:bCs/>
          <w:color w:val="000000"/>
          <w:sz w:val="20"/>
          <w:szCs w:val="20"/>
          <w:lang w:val="es-GT" w:eastAsia="en-US"/>
        </w:rPr>
      </w:pPr>
      <w:bookmarkStart w:id="0" w:name="_Hlk140945850"/>
      <w:bookmarkStart w:id="1" w:name="_Hlk144310530"/>
      <w:bookmarkStart w:id="2" w:name="_Hlk151138568"/>
      <w:r w:rsidRPr="00657064">
        <w:rPr>
          <w:rFonts w:eastAsia="Calibri"/>
          <w:bCs/>
          <w:color w:val="000000"/>
          <w:sz w:val="20"/>
          <w:szCs w:val="20"/>
          <w:lang w:val="es-GT" w:eastAsia="en-US"/>
        </w:rPr>
        <w:t>Comunicación breve</w:t>
      </w:r>
    </w:p>
    <w:p w14:paraId="6561998A" w14:textId="77777777" w:rsidR="00657064" w:rsidRPr="00657064" w:rsidRDefault="00657064" w:rsidP="00657064">
      <w:pPr>
        <w:suppressAutoHyphens/>
        <w:autoSpaceDN w:val="0"/>
        <w:spacing w:line="360" w:lineRule="auto"/>
        <w:jc w:val="center"/>
        <w:textAlignment w:val="baseline"/>
        <w:rPr>
          <w:rFonts w:eastAsia="Calibri"/>
          <w:b/>
          <w:bCs/>
          <w:color w:val="000000"/>
          <w:lang w:val="es-GT" w:eastAsia="en-US"/>
        </w:rPr>
      </w:pPr>
    </w:p>
    <w:p w14:paraId="6C4C23CA" w14:textId="77777777" w:rsidR="00657064" w:rsidRPr="00657064" w:rsidRDefault="00657064" w:rsidP="00657064">
      <w:pPr>
        <w:suppressAutoHyphens/>
        <w:autoSpaceDN w:val="0"/>
        <w:spacing w:line="360" w:lineRule="auto"/>
        <w:jc w:val="center"/>
        <w:textAlignment w:val="baseline"/>
        <w:rPr>
          <w:rFonts w:eastAsia="Calibri"/>
          <w:b/>
          <w:bCs/>
          <w:color w:val="000000"/>
          <w:sz w:val="28"/>
          <w:szCs w:val="28"/>
          <w:lang w:val="es-GT" w:eastAsia="en-US"/>
        </w:rPr>
      </w:pPr>
      <w:r w:rsidRPr="00657064">
        <w:rPr>
          <w:rFonts w:eastAsia="Calibri"/>
          <w:b/>
          <w:bCs/>
          <w:color w:val="000000"/>
          <w:sz w:val="28"/>
          <w:szCs w:val="28"/>
          <w:lang w:val="es-GT" w:eastAsia="en-US"/>
        </w:rPr>
        <w:t>Resultados quirúrgicos de pacientes con lesiones orbitarias a través de abordajes mínimamente invasivos</w:t>
      </w:r>
    </w:p>
    <w:p w14:paraId="4005E25C" w14:textId="77777777" w:rsidR="00657064" w:rsidRPr="00657064" w:rsidRDefault="00657064" w:rsidP="00657064">
      <w:pPr>
        <w:suppressAutoHyphens/>
        <w:autoSpaceDE w:val="0"/>
        <w:autoSpaceDN w:val="0"/>
        <w:spacing w:line="360" w:lineRule="auto"/>
        <w:jc w:val="center"/>
        <w:textAlignment w:val="baseline"/>
        <w:rPr>
          <w:rFonts w:eastAsia="Calibri"/>
          <w:bCs/>
          <w:color w:val="000000"/>
          <w:sz w:val="28"/>
          <w:szCs w:val="28"/>
          <w:lang w:val="en-CA" w:eastAsia="en-US"/>
        </w:rPr>
      </w:pPr>
      <w:r w:rsidRPr="00657064">
        <w:rPr>
          <w:rFonts w:eastAsia="Calibri"/>
          <w:bCs/>
          <w:color w:val="000000"/>
          <w:sz w:val="28"/>
          <w:szCs w:val="28"/>
          <w:lang w:val="en-CA" w:eastAsia="en-US"/>
        </w:rPr>
        <w:t>Surgical results of patients with orbital lesions through minimally invasive approaches</w:t>
      </w:r>
    </w:p>
    <w:p w14:paraId="3CC9C581" w14:textId="77777777" w:rsidR="00657064" w:rsidRPr="00657064" w:rsidRDefault="00657064" w:rsidP="00657064">
      <w:pPr>
        <w:suppressAutoHyphens/>
        <w:autoSpaceDE w:val="0"/>
        <w:autoSpaceDN w:val="0"/>
        <w:spacing w:line="360" w:lineRule="auto"/>
        <w:jc w:val="center"/>
        <w:textAlignment w:val="baseline"/>
        <w:rPr>
          <w:rFonts w:eastAsia="Calibri"/>
          <w:bCs/>
          <w:color w:val="000000"/>
          <w:sz w:val="28"/>
          <w:szCs w:val="28"/>
          <w:lang w:val="en-CA" w:eastAsia="en-US"/>
        </w:rPr>
      </w:pPr>
    </w:p>
    <w:p w14:paraId="23AAB6CA" w14:textId="77777777" w:rsidR="00657064" w:rsidRPr="00657064" w:rsidRDefault="00657064" w:rsidP="00657064">
      <w:pPr>
        <w:suppressAutoHyphens/>
        <w:autoSpaceDE w:val="0"/>
        <w:autoSpaceDN w:val="0"/>
        <w:spacing w:line="360" w:lineRule="auto"/>
        <w:jc w:val="both"/>
        <w:textAlignment w:val="baseline"/>
        <w:rPr>
          <w:rFonts w:eastAsia="Calibri"/>
          <w:color w:val="0563C1"/>
          <w:lang w:val="es-GT" w:eastAsia="en-US"/>
        </w:rPr>
      </w:pPr>
      <w:r w:rsidRPr="00657064">
        <w:rPr>
          <w:rFonts w:eastAsia="Calibri"/>
          <w:color w:val="000000"/>
          <w:lang w:val="es-GT" w:eastAsia="en-US"/>
        </w:rPr>
        <w:t>Marlon Manuel Ortiz Machín</w:t>
      </w:r>
      <w:r w:rsidRPr="00657064">
        <w:rPr>
          <w:rFonts w:eastAsia="Calibri"/>
          <w:color w:val="000000"/>
          <w:vertAlign w:val="superscript"/>
          <w:lang w:val="es-GT" w:eastAsia="en-US"/>
        </w:rPr>
        <w:t xml:space="preserve">1 </w:t>
      </w:r>
      <w:hyperlink r:id="rId7" w:history="1">
        <w:r w:rsidRPr="00657064">
          <w:rPr>
            <w:rFonts w:eastAsia="Calibri"/>
            <w:color w:val="0563C1"/>
            <w:lang w:val="es-GT" w:eastAsia="en-US"/>
          </w:rPr>
          <w:t>https://orcid.org/0000-0001-9483-7247</w:t>
        </w:r>
      </w:hyperlink>
    </w:p>
    <w:p w14:paraId="67331D73" w14:textId="77777777" w:rsidR="00657064" w:rsidRPr="00657064" w:rsidRDefault="00657064" w:rsidP="00657064">
      <w:pPr>
        <w:suppressAutoHyphens/>
        <w:autoSpaceDE w:val="0"/>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Omar López Arbolay</w:t>
      </w:r>
      <w:r w:rsidRPr="00657064">
        <w:rPr>
          <w:rFonts w:eastAsia="Calibri"/>
          <w:color w:val="000000"/>
          <w:vertAlign w:val="superscript"/>
          <w:lang w:val="es-GT" w:eastAsia="en-US"/>
        </w:rPr>
        <w:t>1</w:t>
      </w:r>
      <w:r w:rsidRPr="00657064">
        <w:rPr>
          <w:rFonts w:eastAsia="Calibri"/>
          <w:color w:val="000000"/>
          <w:lang w:val="es-GT" w:eastAsia="en-US"/>
        </w:rPr>
        <w:t xml:space="preserve"> </w:t>
      </w:r>
      <w:hyperlink r:id="rId8" w:history="1">
        <w:r w:rsidRPr="00657064">
          <w:rPr>
            <w:rFonts w:eastAsia="Calibri"/>
            <w:color w:val="0563C1"/>
            <w:lang w:val="es-GT" w:eastAsia="en-US"/>
          </w:rPr>
          <w:t>https://orcid.org/0000-0001-7948-4287</w:t>
        </w:r>
      </w:hyperlink>
    </w:p>
    <w:p w14:paraId="2EFDBC37" w14:textId="77777777" w:rsidR="00657064" w:rsidRPr="00657064" w:rsidRDefault="00657064" w:rsidP="00657064">
      <w:pPr>
        <w:suppressAutoHyphens/>
        <w:autoSpaceDE w:val="0"/>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Carlos Roberto Vargas Gálvez</w:t>
      </w:r>
      <w:r w:rsidRPr="00657064">
        <w:rPr>
          <w:rFonts w:eastAsia="Calibri"/>
          <w:color w:val="000000"/>
          <w:vertAlign w:val="superscript"/>
          <w:lang w:val="es-GT" w:eastAsia="en-US"/>
        </w:rPr>
        <w:t>1</w:t>
      </w:r>
      <w:r w:rsidRPr="00657064">
        <w:rPr>
          <w:rFonts w:eastAsia="Calibri"/>
          <w:color w:val="000000"/>
          <w:lang w:val="es-GT" w:eastAsia="en-US"/>
        </w:rPr>
        <w:t xml:space="preserve">* </w:t>
      </w:r>
      <w:hyperlink r:id="rId9" w:history="1">
        <w:r w:rsidRPr="00657064">
          <w:rPr>
            <w:rFonts w:eastAsia="Calibri"/>
            <w:color w:val="0563C1"/>
            <w:lang w:val="es-GT" w:eastAsia="en-US"/>
          </w:rPr>
          <w:t>https://orcid.org/0000-0001- 8471-0242</w:t>
        </w:r>
      </w:hyperlink>
      <w:r w:rsidRPr="00657064">
        <w:rPr>
          <w:rFonts w:eastAsia="Calibri"/>
          <w:color w:val="0563C1"/>
          <w:lang w:val="es-GT" w:eastAsia="en-US"/>
        </w:rPr>
        <w:t xml:space="preserve">   </w:t>
      </w:r>
    </w:p>
    <w:p w14:paraId="572A51FC" w14:textId="77777777" w:rsidR="00657064" w:rsidRPr="00657064" w:rsidRDefault="00657064" w:rsidP="00657064">
      <w:pPr>
        <w:suppressAutoHyphens/>
        <w:autoSpaceDN w:val="0"/>
        <w:spacing w:line="360" w:lineRule="auto"/>
        <w:jc w:val="both"/>
        <w:textAlignment w:val="baseline"/>
        <w:rPr>
          <w:rFonts w:eastAsia="Calibri"/>
          <w:color w:val="000000"/>
          <w:sz w:val="22"/>
          <w:szCs w:val="22"/>
          <w:lang w:val="es-GT" w:eastAsia="en-US"/>
        </w:rPr>
      </w:pPr>
      <w:r w:rsidRPr="00657064">
        <w:rPr>
          <w:rFonts w:eastAsia="Calibri"/>
          <w:color w:val="000000"/>
          <w:lang w:val="es-GT" w:eastAsia="en-US"/>
        </w:rPr>
        <w:t>Alejandro Eugenio Varela Baró</w:t>
      </w:r>
      <w:r w:rsidRPr="00657064">
        <w:rPr>
          <w:rFonts w:eastAsia="Calibri"/>
          <w:sz w:val="22"/>
          <w:szCs w:val="22"/>
          <w:vertAlign w:val="superscript"/>
          <w:lang w:val="es-GT" w:eastAsia="en-US"/>
        </w:rPr>
        <w:t>1</w:t>
      </w:r>
      <w:r w:rsidRPr="00657064">
        <w:rPr>
          <w:rFonts w:eastAsia="Calibri"/>
          <w:color w:val="000000"/>
          <w:vertAlign w:val="superscript"/>
          <w:lang w:val="es-GT" w:eastAsia="en-US"/>
        </w:rPr>
        <w:t xml:space="preserve"> </w:t>
      </w:r>
      <w:hyperlink r:id="rId10" w:history="1">
        <w:r w:rsidRPr="00657064">
          <w:rPr>
            <w:rFonts w:eastAsia="Calibri"/>
            <w:color w:val="0563C1"/>
            <w:lang w:val="es-GT" w:eastAsia="en-US"/>
          </w:rPr>
          <w:t>https://orcid.org/0000-0002-1765-1112</w:t>
        </w:r>
      </w:hyperlink>
      <w:r w:rsidRPr="00657064">
        <w:rPr>
          <w:rFonts w:eastAsia="Calibri"/>
          <w:color w:val="000000"/>
          <w:lang w:val="es-GT" w:eastAsia="en-US"/>
        </w:rPr>
        <w:t xml:space="preserve">  </w:t>
      </w:r>
    </w:p>
    <w:p w14:paraId="0D981FBE" w14:textId="77777777" w:rsidR="00657064" w:rsidRPr="00657064" w:rsidRDefault="00657064" w:rsidP="00657064">
      <w:pPr>
        <w:autoSpaceDE w:val="0"/>
        <w:autoSpaceDN w:val="0"/>
        <w:adjustRightInd w:val="0"/>
        <w:spacing w:line="360" w:lineRule="auto"/>
        <w:rPr>
          <w:rFonts w:eastAsia="Calibri"/>
          <w:color w:val="000000"/>
          <w:lang w:val="es-GT" w:eastAsia="en-US"/>
        </w:rPr>
      </w:pPr>
    </w:p>
    <w:p w14:paraId="200684C8" w14:textId="39F03653" w:rsidR="00657064" w:rsidRPr="00657064" w:rsidRDefault="00657064" w:rsidP="00657064">
      <w:pPr>
        <w:suppressAutoHyphens/>
        <w:autoSpaceDE w:val="0"/>
        <w:autoSpaceDN w:val="0"/>
        <w:spacing w:line="360" w:lineRule="auto"/>
        <w:jc w:val="both"/>
        <w:textAlignment w:val="baseline"/>
        <w:rPr>
          <w:rFonts w:eastAsia="Calibri"/>
          <w:color w:val="000000"/>
          <w:lang w:val="es-GT" w:eastAsia="en-US"/>
        </w:rPr>
      </w:pPr>
      <w:r w:rsidRPr="00657064">
        <w:rPr>
          <w:rFonts w:eastAsia="Calibri"/>
          <w:color w:val="000000"/>
          <w:vertAlign w:val="superscript"/>
          <w:lang w:val="es-GT" w:eastAsia="en-US"/>
        </w:rPr>
        <w:t>1</w:t>
      </w:r>
      <w:r w:rsidRPr="00657064">
        <w:rPr>
          <w:rFonts w:eastAsia="Calibri"/>
          <w:color w:val="000000"/>
          <w:lang w:val="es-GT" w:eastAsia="en-US"/>
        </w:rPr>
        <w:t>Universidad de Ciencias Médicas de La Habana. Hospital Clínico Quirúrgico Hermanos Ameijeiras. La Habana, Cuba.</w:t>
      </w:r>
    </w:p>
    <w:p w14:paraId="3520AE72" w14:textId="77777777" w:rsidR="00657064" w:rsidRPr="00657064" w:rsidRDefault="00657064" w:rsidP="00657064">
      <w:pPr>
        <w:suppressAutoHyphens/>
        <w:autoSpaceDE w:val="0"/>
        <w:autoSpaceDN w:val="0"/>
        <w:spacing w:line="360" w:lineRule="auto"/>
        <w:jc w:val="both"/>
        <w:textAlignment w:val="baseline"/>
        <w:rPr>
          <w:rFonts w:eastAsia="Calibri"/>
          <w:color w:val="000000"/>
          <w:lang w:val="es-GT" w:eastAsia="en-US"/>
        </w:rPr>
      </w:pPr>
    </w:p>
    <w:p w14:paraId="41D11153" w14:textId="77777777" w:rsidR="00657064" w:rsidRPr="00657064" w:rsidRDefault="00657064" w:rsidP="00657064">
      <w:pPr>
        <w:suppressAutoHyphens/>
        <w:autoSpaceDE w:val="0"/>
        <w:autoSpaceDN w:val="0"/>
        <w:spacing w:line="360" w:lineRule="auto"/>
        <w:jc w:val="both"/>
        <w:textAlignment w:val="baseline"/>
        <w:rPr>
          <w:rFonts w:eastAsia="Calibri"/>
          <w:color w:val="000000"/>
          <w:lang w:val="es-GT" w:eastAsia="en-US"/>
        </w:rPr>
      </w:pPr>
      <w:r w:rsidRPr="00657064">
        <w:rPr>
          <w:rFonts w:eastAsia="Calibri"/>
          <w:color w:val="000000"/>
          <w:lang w:val="es-GT" w:eastAsia="es-GT"/>
        </w:rPr>
        <w:t xml:space="preserve">*Autor para la correspondencia. Correo electrónico: </w:t>
      </w:r>
      <w:r w:rsidRPr="00657064">
        <w:rPr>
          <w:rFonts w:eastAsia="Calibri"/>
          <w:color w:val="0000FF"/>
          <w:lang w:val="es-GT" w:eastAsia="es-GT"/>
        </w:rPr>
        <w:t>carlosvgg33@gmail.com</w:t>
      </w:r>
    </w:p>
    <w:p w14:paraId="0C9262B0" w14:textId="77777777" w:rsidR="00657064" w:rsidRPr="00657064" w:rsidRDefault="00657064" w:rsidP="00657064">
      <w:pPr>
        <w:suppressAutoHyphens/>
        <w:autoSpaceDE w:val="0"/>
        <w:autoSpaceDN w:val="0"/>
        <w:spacing w:line="360" w:lineRule="auto"/>
        <w:jc w:val="both"/>
        <w:textAlignment w:val="baseline"/>
        <w:rPr>
          <w:rFonts w:eastAsia="Calibri"/>
          <w:color w:val="000000"/>
          <w:sz w:val="28"/>
          <w:szCs w:val="28"/>
          <w:lang w:val="es-MX" w:eastAsia="en-US"/>
        </w:rPr>
      </w:pPr>
    </w:p>
    <w:p w14:paraId="66E0C2FE" w14:textId="77777777" w:rsidR="00657064" w:rsidRPr="00657064" w:rsidRDefault="00657064" w:rsidP="00657064">
      <w:pPr>
        <w:suppressAutoHyphens/>
        <w:autoSpaceDN w:val="0"/>
        <w:spacing w:line="360" w:lineRule="auto"/>
        <w:jc w:val="both"/>
        <w:textAlignment w:val="baseline"/>
        <w:rPr>
          <w:rFonts w:eastAsia="Calibri"/>
          <w:b/>
          <w:color w:val="000000"/>
          <w:lang w:val="es-GT" w:eastAsia="en-US"/>
        </w:rPr>
      </w:pPr>
      <w:r w:rsidRPr="00657064">
        <w:rPr>
          <w:rFonts w:eastAsia="Calibri"/>
          <w:b/>
          <w:color w:val="000000"/>
          <w:lang w:val="es-GT" w:eastAsia="en-US"/>
        </w:rPr>
        <w:t xml:space="preserve">RESUMEN </w:t>
      </w:r>
    </w:p>
    <w:p w14:paraId="57A567EF" w14:textId="77777777" w:rsidR="00657064" w:rsidRPr="00657064" w:rsidRDefault="00657064" w:rsidP="00657064">
      <w:pPr>
        <w:suppressAutoHyphens/>
        <w:autoSpaceDN w:val="0"/>
        <w:spacing w:line="360" w:lineRule="auto"/>
        <w:jc w:val="both"/>
        <w:textAlignment w:val="baseline"/>
        <w:rPr>
          <w:rFonts w:eastAsia="Calibri"/>
          <w:color w:val="000000"/>
          <w:lang w:val="es-GT" w:eastAsia="en-US"/>
        </w:rPr>
      </w:pPr>
      <w:r w:rsidRPr="00657064">
        <w:rPr>
          <w:rFonts w:eastAsia="Calibri"/>
          <w:b/>
          <w:color w:val="000000"/>
          <w:lang w:val="es-GT" w:eastAsia="en-US"/>
        </w:rPr>
        <w:t>Introducción:</w:t>
      </w:r>
      <w:r w:rsidRPr="00657064">
        <w:rPr>
          <w:rFonts w:eastAsia="Calibri"/>
          <w:color w:val="000000"/>
          <w:lang w:val="es-GT" w:eastAsia="en-US"/>
        </w:rPr>
        <w:t xml:space="preserve"> Los abordajes mínimamente invasivos a la órbita constituyen métodos novedosos para el tratamiento quirúrgico de las lesiones orbitarias.</w:t>
      </w:r>
    </w:p>
    <w:p w14:paraId="7F91179C" w14:textId="77777777" w:rsidR="00657064" w:rsidRPr="00657064" w:rsidRDefault="00657064" w:rsidP="00657064">
      <w:pPr>
        <w:suppressAutoHyphens/>
        <w:autoSpaceDN w:val="0"/>
        <w:spacing w:line="360" w:lineRule="auto"/>
        <w:jc w:val="both"/>
        <w:textAlignment w:val="baseline"/>
        <w:rPr>
          <w:rFonts w:eastAsia="Calibri"/>
          <w:color w:val="000000"/>
          <w:lang w:val="es-GT" w:eastAsia="en-US"/>
        </w:rPr>
      </w:pPr>
      <w:r w:rsidRPr="00657064">
        <w:rPr>
          <w:rFonts w:eastAsia="Calibri"/>
          <w:b/>
          <w:color w:val="000000"/>
          <w:lang w:val="es-GT" w:eastAsia="en-US"/>
        </w:rPr>
        <w:t>Objetivos:</w:t>
      </w:r>
      <w:r w:rsidRPr="00657064">
        <w:rPr>
          <w:rFonts w:eastAsia="Calibri"/>
          <w:color w:val="000000"/>
          <w:lang w:val="es-GT" w:eastAsia="en-US"/>
        </w:rPr>
        <w:t xml:space="preserve"> Describir los resultados quirúrgicos de los abordajes mínimamente invasivos en pacientes con lesiones orbitarias.</w:t>
      </w:r>
    </w:p>
    <w:p w14:paraId="7C43A910" w14:textId="5C880EFF" w:rsidR="00657064" w:rsidRPr="00657064" w:rsidRDefault="00657064" w:rsidP="00657064">
      <w:pPr>
        <w:suppressAutoHyphens/>
        <w:autoSpaceDN w:val="0"/>
        <w:spacing w:line="360" w:lineRule="auto"/>
        <w:jc w:val="both"/>
        <w:textAlignment w:val="baseline"/>
        <w:rPr>
          <w:rFonts w:eastAsia="Calibri"/>
          <w:color w:val="000000"/>
          <w:lang w:val="es-GT" w:eastAsia="en-US"/>
        </w:rPr>
      </w:pPr>
      <w:r w:rsidRPr="00657064">
        <w:rPr>
          <w:rFonts w:eastAsia="Calibri"/>
          <w:b/>
          <w:color w:val="000000"/>
          <w:lang w:val="es-GT" w:eastAsia="en-US"/>
        </w:rPr>
        <w:t>Método:</w:t>
      </w:r>
      <w:r w:rsidRPr="00657064">
        <w:rPr>
          <w:rFonts w:eastAsia="Calibri"/>
          <w:color w:val="000000"/>
          <w:lang w:val="es-GT" w:eastAsia="en-US"/>
        </w:rPr>
        <w:t xml:space="preserve"> Se realizó un estudio descriptivo retrospectivo, que incluyó a 3</w:t>
      </w:r>
      <w:r w:rsidR="000B44CD">
        <w:rPr>
          <w:rFonts w:eastAsia="Calibri"/>
          <w:color w:val="000000"/>
          <w:lang w:val="es-GT" w:eastAsia="en-US"/>
        </w:rPr>
        <w:t>3</w:t>
      </w:r>
      <w:r w:rsidRPr="00657064">
        <w:rPr>
          <w:rFonts w:eastAsia="Calibri"/>
          <w:color w:val="000000"/>
          <w:lang w:val="es-GT" w:eastAsia="en-US"/>
        </w:rPr>
        <w:t xml:space="preserve"> pacientes del Hospital Hermanos Ameijeiras con diagnóstico de lesiones orbitarias, operados mediante abordajes mínimamente invasivos con apoyo endoscópico, con sus diferentes variables: abordajes empleados, resultados posquirúrgicos y complicaciones. Se determinó de forma posoperatoria el grado de resección imagenológica, evaluación visual, estado de la enfermedad y complicaciones. Para el análisis de los datos se utilizaron frecuencias absolutas y relativas como medidas resumen.</w:t>
      </w:r>
    </w:p>
    <w:p w14:paraId="4AB9D282" w14:textId="77777777" w:rsidR="00657064" w:rsidRPr="00657064" w:rsidRDefault="00657064" w:rsidP="00657064">
      <w:pPr>
        <w:suppressAutoHyphens/>
        <w:autoSpaceDN w:val="0"/>
        <w:spacing w:line="360" w:lineRule="auto"/>
        <w:jc w:val="both"/>
        <w:textAlignment w:val="baseline"/>
        <w:rPr>
          <w:rFonts w:eastAsia="Calibri"/>
          <w:color w:val="000000"/>
          <w:lang w:val="es-GT" w:eastAsia="en-US"/>
        </w:rPr>
      </w:pPr>
      <w:r w:rsidRPr="00657064">
        <w:rPr>
          <w:rFonts w:eastAsia="Calibri"/>
          <w:b/>
          <w:color w:val="000000"/>
          <w:lang w:val="es-GT" w:eastAsia="en-US"/>
        </w:rPr>
        <w:lastRenderedPageBreak/>
        <w:t>Resultados:</w:t>
      </w:r>
      <w:r w:rsidRPr="00657064">
        <w:rPr>
          <w:rFonts w:eastAsia="Calibri"/>
          <w:color w:val="000000"/>
          <w:lang w:val="es-GT" w:eastAsia="en-US"/>
        </w:rPr>
        <w:t xml:space="preserve"> </w:t>
      </w:r>
      <w:bookmarkStart w:id="3" w:name="_Hlk140953447"/>
      <w:r w:rsidRPr="00657064">
        <w:rPr>
          <w:rFonts w:eastAsia="Calibri"/>
          <w:color w:val="000000"/>
          <w:lang w:val="es-GT" w:eastAsia="en-US"/>
        </w:rPr>
        <w:t>Existió predominio de abordajes endonasales endoscópicos extendidos a la órbita en el 48, 5 %. Se alcanzó 90,9 % de resección total de las lesiones. Entre las complicaciones: diplopía 6,1 %, enoftalmos, ptosis, infección y hematoma, 3,0 % respectivamente.</w:t>
      </w:r>
    </w:p>
    <w:bookmarkEnd w:id="3"/>
    <w:p w14:paraId="55CD9D44" w14:textId="77777777" w:rsidR="00657064" w:rsidRPr="00657064" w:rsidRDefault="00657064" w:rsidP="00657064">
      <w:pPr>
        <w:suppressAutoHyphens/>
        <w:autoSpaceDE w:val="0"/>
        <w:autoSpaceDN w:val="0"/>
        <w:spacing w:line="360" w:lineRule="auto"/>
        <w:jc w:val="both"/>
        <w:textAlignment w:val="baseline"/>
        <w:rPr>
          <w:rFonts w:eastAsia="Calibri"/>
          <w:color w:val="000000"/>
          <w:lang w:val="es-GT" w:eastAsia="en-US"/>
        </w:rPr>
      </w:pPr>
      <w:r w:rsidRPr="00657064">
        <w:rPr>
          <w:rFonts w:eastAsia="Calibri"/>
          <w:b/>
          <w:color w:val="000000"/>
          <w:lang w:val="es-GT" w:eastAsia="en-US"/>
        </w:rPr>
        <w:t xml:space="preserve">Conclusiones: </w:t>
      </w:r>
      <w:r w:rsidRPr="00657064">
        <w:rPr>
          <w:rFonts w:eastAsia="Calibri"/>
          <w:color w:val="000000"/>
          <w:lang w:val="es-GT" w:eastAsia="en-US"/>
        </w:rPr>
        <w:t>Los abordajes mínimamente invasivos a la órbita con apoyo endoscópico constituyen procedimientos seguros, efectivos y con baja tasa de complicaciones.</w:t>
      </w:r>
    </w:p>
    <w:p w14:paraId="4C1723F3" w14:textId="77777777" w:rsidR="00657064" w:rsidRPr="00657064" w:rsidRDefault="00657064" w:rsidP="00657064">
      <w:pPr>
        <w:spacing w:line="360" w:lineRule="auto"/>
        <w:rPr>
          <w:rFonts w:eastAsia="Calibri"/>
          <w:color w:val="000000"/>
          <w:lang w:val="es-GT" w:eastAsia="en-US"/>
        </w:rPr>
      </w:pPr>
      <w:r w:rsidRPr="00657064">
        <w:rPr>
          <w:rFonts w:eastAsia="Calibri"/>
          <w:b/>
          <w:color w:val="000000"/>
          <w:lang w:val="es-GT" w:eastAsia="en-US"/>
        </w:rPr>
        <w:t>Palabras clave:</w:t>
      </w:r>
      <w:r w:rsidRPr="00657064">
        <w:rPr>
          <w:rFonts w:eastAsia="Calibri"/>
          <w:color w:val="000000"/>
          <w:lang w:val="es-GT" w:eastAsia="en-US"/>
        </w:rPr>
        <w:t xml:space="preserve"> enfermedades orbitales; neuroendoscopía; órbita.</w:t>
      </w:r>
    </w:p>
    <w:p w14:paraId="2ECB10D9" w14:textId="77777777" w:rsidR="00657064" w:rsidRPr="00657064" w:rsidRDefault="00657064" w:rsidP="00657064">
      <w:pPr>
        <w:suppressAutoHyphens/>
        <w:autoSpaceDN w:val="0"/>
        <w:spacing w:line="360" w:lineRule="auto"/>
        <w:jc w:val="both"/>
        <w:textAlignment w:val="baseline"/>
        <w:rPr>
          <w:rFonts w:eastAsia="Calibri"/>
          <w:b/>
          <w:color w:val="000000"/>
          <w:lang w:val="es-GT" w:eastAsia="en-US"/>
        </w:rPr>
      </w:pPr>
    </w:p>
    <w:p w14:paraId="3F521A11" w14:textId="77777777" w:rsidR="00657064" w:rsidRPr="00657064" w:rsidRDefault="00657064" w:rsidP="00657064">
      <w:pPr>
        <w:autoSpaceDN w:val="0"/>
        <w:spacing w:line="360" w:lineRule="auto"/>
        <w:jc w:val="both"/>
        <w:textAlignment w:val="baseline"/>
        <w:rPr>
          <w:color w:val="000000"/>
          <w:lang w:val="en-US" w:eastAsia="es-GT"/>
        </w:rPr>
      </w:pPr>
      <w:r w:rsidRPr="00657064">
        <w:rPr>
          <w:rFonts w:eastAsia="Calibri"/>
          <w:b/>
          <w:color w:val="000000"/>
          <w:lang w:val="en-US" w:eastAsia="en-US"/>
        </w:rPr>
        <w:t xml:space="preserve">ABSTRACT </w:t>
      </w:r>
      <w:r w:rsidRPr="00657064">
        <w:rPr>
          <w:color w:val="000000"/>
          <w:lang w:val="en-US" w:eastAsia="es-GT"/>
        </w:rPr>
        <w:t xml:space="preserve">  </w:t>
      </w:r>
    </w:p>
    <w:p w14:paraId="4BBED1B8" w14:textId="77777777" w:rsidR="00657064" w:rsidRPr="00657064" w:rsidRDefault="00657064" w:rsidP="00657064">
      <w:pPr>
        <w:suppressAutoHyphens/>
        <w:autoSpaceDN w:val="0"/>
        <w:spacing w:line="360" w:lineRule="auto"/>
        <w:textAlignment w:val="baseline"/>
        <w:rPr>
          <w:rFonts w:eastAsia="Calibri"/>
          <w:color w:val="000000"/>
          <w:lang w:val="en-CA" w:eastAsia="en-US"/>
        </w:rPr>
      </w:pPr>
      <w:r w:rsidRPr="00657064">
        <w:rPr>
          <w:rFonts w:eastAsia="Calibri"/>
          <w:b/>
          <w:color w:val="000000"/>
          <w:lang w:val="en-CA" w:eastAsia="en-US"/>
        </w:rPr>
        <w:t>Introduction:</w:t>
      </w:r>
      <w:r w:rsidRPr="00657064">
        <w:rPr>
          <w:rFonts w:eastAsia="Calibri"/>
          <w:color w:val="000000"/>
          <w:lang w:val="en-CA" w:eastAsia="en-US"/>
        </w:rPr>
        <w:t xml:space="preserve"> Minimally invasive approaches to the orbit constitute novel methods for the surgical treatment of orbital lesions.</w:t>
      </w:r>
    </w:p>
    <w:p w14:paraId="72806DFC" w14:textId="77777777" w:rsidR="00657064" w:rsidRPr="00657064" w:rsidRDefault="00657064" w:rsidP="00657064">
      <w:pPr>
        <w:suppressAutoHyphens/>
        <w:autoSpaceDN w:val="0"/>
        <w:spacing w:line="360" w:lineRule="auto"/>
        <w:jc w:val="both"/>
        <w:textAlignment w:val="baseline"/>
        <w:rPr>
          <w:rFonts w:eastAsia="Calibri"/>
          <w:color w:val="000000"/>
          <w:lang w:val="en-CA" w:eastAsia="en-US"/>
        </w:rPr>
      </w:pPr>
      <w:r w:rsidRPr="00657064">
        <w:rPr>
          <w:rFonts w:eastAsia="Calibri"/>
          <w:b/>
          <w:color w:val="000000"/>
          <w:lang w:val="en-CA" w:eastAsia="en-US"/>
        </w:rPr>
        <w:t>Objectives:</w:t>
      </w:r>
      <w:r w:rsidRPr="00657064">
        <w:rPr>
          <w:rFonts w:eastAsia="Calibri"/>
          <w:color w:val="000000"/>
          <w:lang w:val="en-CA" w:eastAsia="en-US"/>
        </w:rPr>
        <w:t xml:space="preserve"> To describe the surgical results of minimally invasive approaches in patients with orbital lesions.</w:t>
      </w:r>
    </w:p>
    <w:p w14:paraId="44085D33" w14:textId="1FE3BD93" w:rsidR="00657064" w:rsidRPr="00657064" w:rsidRDefault="00657064" w:rsidP="00657064">
      <w:pPr>
        <w:suppressAutoHyphens/>
        <w:autoSpaceDN w:val="0"/>
        <w:spacing w:line="360" w:lineRule="auto"/>
        <w:jc w:val="both"/>
        <w:textAlignment w:val="baseline"/>
        <w:rPr>
          <w:rFonts w:eastAsia="Calibri"/>
          <w:color w:val="000000"/>
          <w:lang w:val="en-CA" w:eastAsia="en-US"/>
        </w:rPr>
      </w:pPr>
      <w:r w:rsidRPr="00657064">
        <w:rPr>
          <w:rFonts w:eastAsia="Calibri"/>
          <w:b/>
          <w:color w:val="000000"/>
          <w:lang w:val="en-CA" w:eastAsia="en-US"/>
        </w:rPr>
        <w:t>Method:</w:t>
      </w:r>
      <w:r w:rsidRPr="00657064">
        <w:rPr>
          <w:rFonts w:eastAsia="Calibri"/>
          <w:color w:val="000000"/>
          <w:lang w:val="en-CA" w:eastAsia="en-US"/>
        </w:rPr>
        <w:t xml:space="preserve"> A descriptive retrospective study was carried out, which included 3</w:t>
      </w:r>
      <w:r w:rsidR="000B44CD">
        <w:rPr>
          <w:rFonts w:eastAsia="Calibri"/>
          <w:color w:val="000000"/>
          <w:lang w:val="en-CA" w:eastAsia="en-US"/>
        </w:rPr>
        <w:t>3</w:t>
      </w:r>
      <w:r w:rsidRPr="00657064">
        <w:rPr>
          <w:rFonts w:eastAsia="Calibri"/>
          <w:color w:val="000000"/>
          <w:lang w:val="en-CA" w:eastAsia="en-US"/>
        </w:rPr>
        <w:t xml:space="preserve"> patients from the Hermanos Ameijeiras Hospital with a diagnosis of orbital lesions operated on using minimally invasive approaches with endoscopic support with their different variables: approaches used, post-surgical results and complications. The degree of imaging resection, visual evaluation, disease status, and complications were determined postoperatively. For data analysis, absolute and relative frequencies were used as summary measures.</w:t>
      </w:r>
    </w:p>
    <w:p w14:paraId="0FEC42B9" w14:textId="77777777" w:rsidR="00657064" w:rsidRPr="00657064" w:rsidRDefault="00657064" w:rsidP="00657064">
      <w:pPr>
        <w:suppressAutoHyphens/>
        <w:autoSpaceDN w:val="0"/>
        <w:spacing w:line="360" w:lineRule="auto"/>
        <w:jc w:val="both"/>
        <w:textAlignment w:val="baseline"/>
        <w:rPr>
          <w:rFonts w:eastAsia="Calibri"/>
          <w:color w:val="000000"/>
          <w:lang w:val="en-CA" w:eastAsia="en-US"/>
        </w:rPr>
      </w:pPr>
      <w:r w:rsidRPr="00657064">
        <w:rPr>
          <w:rFonts w:eastAsia="Calibri"/>
          <w:b/>
          <w:color w:val="000000"/>
          <w:lang w:val="en-CA" w:eastAsia="en-US"/>
        </w:rPr>
        <w:t>Results:</w:t>
      </w:r>
      <w:r w:rsidRPr="00657064">
        <w:rPr>
          <w:rFonts w:eastAsia="Calibri"/>
          <w:color w:val="000000"/>
          <w:lang w:val="en-CA" w:eastAsia="en-US"/>
        </w:rPr>
        <w:t xml:space="preserve"> A predominance of endoscopic endonasal approaches extended to the orbit was evident in 48.5%. A 90.9% total resection of the lesions was achieved. Among the complications: diplopia 6.1%, enophthalmos, ptosis, infection and hematoma, 3.0 % respectively.</w:t>
      </w:r>
    </w:p>
    <w:p w14:paraId="75C87AD6" w14:textId="77777777" w:rsidR="00657064" w:rsidRPr="00657064" w:rsidRDefault="00657064" w:rsidP="00657064">
      <w:pPr>
        <w:suppressAutoHyphens/>
        <w:autoSpaceDN w:val="0"/>
        <w:spacing w:line="360" w:lineRule="auto"/>
        <w:jc w:val="both"/>
        <w:textAlignment w:val="baseline"/>
        <w:rPr>
          <w:rFonts w:eastAsia="Calibri"/>
          <w:color w:val="000000"/>
          <w:lang w:val="en-CA" w:eastAsia="en-US"/>
        </w:rPr>
      </w:pPr>
      <w:r w:rsidRPr="00657064">
        <w:rPr>
          <w:rFonts w:eastAsia="Calibri"/>
          <w:b/>
          <w:color w:val="000000"/>
          <w:lang w:val="en-CA" w:eastAsia="en-US"/>
        </w:rPr>
        <w:t>Conclusions:</w:t>
      </w:r>
      <w:r w:rsidRPr="00657064">
        <w:rPr>
          <w:rFonts w:eastAsia="Calibri"/>
          <w:color w:val="000000"/>
          <w:lang w:val="en-CA" w:eastAsia="en-US"/>
        </w:rPr>
        <w:t xml:space="preserve">  </w:t>
      </w:r>
      <w:r w:rsidRPr="00657064">
        <w:rPr>
          <w:rFonts w:eastAsia="Calibri"/>
          <w:lang w:val="en-CA" w:eastAsia="en-US"/>
        </w:rPr>
        <w:t>Minimally invasive approaches to the orbit with endoscopic support are safe, effective procedures with a low complication rate.</w:t>
      </w:r>
    </w:p>
    <w:p w14:paraId="271D5676" w14:textId="77777777" w:rsidR="00657064" w:rsidRPr="00657064" w:rsidRDefault="00657064" w:rsidP="00657064">
      <w:pPr>
        <w:autoSpaceDE w:val="0"/>
        <w:autoSpaceDN w:val="0"/>
        <w:adjustRightInd w:val="0"/>
        <w:spacing w:line="360" w:lineRule="auto"/>
        <w:jc w:val="both"/>
        <w:rPr>
          <w:rFonts w:eastAsia="Calibri"/>
          <w:color w:val="000000"/>
          <w:lang w:val="en-CA" w:eastAsia="en-US"/>
        </w:rPr>
      </w:pPr>
      <w:r w:rsidRPr="00657064">
        <w:rPr>
          <w:rFonts w:eastAsia="Calibri"/>
          <w:b/>
          <w:color w:val="000000"/>
          <w:lang w:val="en-CA" w:eastAsia="en-US"/>
        </w:rPr>
        <w:t>Keywords:</w:t>
      </w:r>
      <w:r w:rsidRPr="00657064">
        <w:rPr>
          <w:rFonts w:eastAsia="Calibri"/>
          <w:color w:val="000000"/>
          <w:lang w:val="en-CA" w:eastAsia="en-US"/>
        </w:rPr>
        <w:t xml:space="preserve"> neuroendoscopy; orbit; orbital diseases.</w:t>
      </w:r>
    </w:p>
    <w:p w14:paraId="2B8AA3F1" w14:textId="77777777" w:rsidR="00657064" w:rsidRPr="00657064" w:rsidRDefault="00657064" w:rsidP="00657064">
      <w:pPr>
        <w:autoSpaceDE w:val="0"/>
        <w:autoSpaceDN w:val="0"/>
        <w:adjustRightInd w:val="0"/>
        <w:spacing w:line="360" w:lineRule="auto"/>
        <w:jc w:val="both"/>
        <w:rPr>
          <w:rFonts w:eastAsia="Calibri"/>
          <w:color w:val="000000"/>
          <w:lang w:val="en-CA" w:eastAsia="en-US"/>
        </w:rPr>
      </w:pPr>
    </w:p>
    <w:p w14:paraId="00C01B70" w14:textId="77777777" w:rsidR="00657064" w:rsidRPr="00657064" w:rsidRDefault="00657064" w:rsidP="00657064">
      <w:pPr>
        <w:autoSpaceDE w:val="0"/>
        <w:autoSpaceDN w:val="0"/>
        <w:adjustRightInd w:val="0"/>
        <w:spacing w:line="360" w:lineRule="auto"/>
        <w:jc w:val="both"/>
        <w:rPr>
          <w:rFonts w:eastAsia="Calibri"/>
          <w:color w:val="000000"/>
          <w:lang w:val="en-CA" w:eastAsia="en-US"/>
        </w:rPr>
      </w:pPr>
    </w:p>
    <w:p w14:paraId="64E944B8" w14:textId="77777777" w:rsidR="00657064" w:rsidRPr="00657064" w:rsidRDefault="00657064" w:rsidP="00657064">
      <w:pPr>
        <w:autoSpaceDE w:val="0"/>
        <w:autoSpaceDN w:val="0"/>
        <w:adjustRightInd w:val="0"/>
        <w:spacing w:line="360" w:lineRule="auto"/>
        <w:jc w:val="both"/>
        <w:rPr>
          <w:rFonts w:eastAsia="Calibri"/>
          <w:color w:val="000000"/>
          <w:lang w:val="es-MX" w:eastAsia="en-US"/>
        </w:rPr>
      </w:pPr>
      <w:r w:rsidRPr="00657064">
        <w:rPr>
          <w:rFonts w:eastAsia="Calibri"/>
          <w:color w:val="000000"/>
          <w:lang w:val="es-MX" w:eastAsia="en-US"/>
        </w:rPr>
        <w:t>Recibido: 19/10/2023</w:t>
      </w:r>
    </w:p>
    <w:p w14:paraId="63FE270D" w14:textId="6E2DF9D2" w:rsidR="00657064" w:rsidRPr="00657064" w:rsidRDefault="00657064" w:rsidP="00657064">
      <w:pPr>
        <w:autoSpaceDE w:val="0"/>
        <w:autoSpaceDN w:val="0"/>
        <w:adjustRightInd w:val="0"/>
        <w:spacing w:line="360" w:lineRule="auto"/>
        <w:jc w:val="both"/>
        <w:rPr>
          <w:rFonts w:eastAsia="Calibri"/>
          <w:color w:val="000000"/>
          <w:lang w:val="es-MX" w:eastAsia="en-US"/>
        </w:rPr>
      </w:pPr>
      <w:r w:rsidRPr="00657064">
        <w:rPr>
          <w:rFonts w:eastAsia="Calibri"/>
          <w:color w:val="000000"/>
          <w:lang w:val="es-MX" w:eastAsia="en-US"/>
        </w:rPr>
        <w:t>Aprobado:</w:t>
      </w:r>
      <w:r w:rsidR="00F04104">
        <w:rPr>
          <w:rFonts w:eastAsia="Calibri"/>
          <w:color w:val="000000"/>
          <w:lang w:val="es-MX" w:eastAsia="en-US"/>
        </w:rPr>
        <w:t xml:space="preserve"> </w:t>
      </w:r>
      <w:r w:rsidRPr="00657064">
        <w:rPr>
          <w:rFonts w:eastAsia="Calibri"/>
          <w:color w:val="000000"/>
          <w:lang w:val="es-MX" w:eastAsia="en-US"/>
        </w:rPr>
        <w:t>30/12/2023</w:t>
      </w:r>
    </w:p>
    <w:p w14:paraId="282D0BB8" w14:textId="77777777" w:rsidR="00657064" w:rsidRPr="00657064" w:rsidRDefault="00657064" w:rsidP="00657064">
      <w:pPr>
        <w:autoSpaceDE w:val="0"/>
        <w:autoSpaceDN w:val="0"/>
        <w:adjustRightInd w:val="0"/>
        <w:spacing w:line="360" w:lineRule="auto"/>
        <w:jc w:val="both"/>
        <w:rPr>
          <w:rFonts w:eastAsia="Calibri"/>
          <w:color w:val="000000"/>
          <w:lang w:val="es-MX" w:eastAsia="en-US"/>
        </w:rPr>
      </w:pPr>
    </w:p>
    <w:p w14:paraId="63275E32" w14:textId="77777777" w:rsidR="00657064" w:rsidRPr="00657064" w:rsidRDefault="00657064" w:rsidP="00657064">
      <w:pPr>
        <w:autoSpaceDE w:val="0"/>
        <w:autoSpaceDN w:val="0"/>
        <w:adjustRightInd w:val="0"/>
        <w:spacing w:line="360" w:lineRule="auto"/>
        <w:jc w:val="both"/>
        <w:rPr>
          <w:rFonts w:eastAsia="Calibri"/>
          <w:color w:val="000000"/>
          <w:lang w:val="es-MX" w:eastAsia="en-US"/>
        </w:rPr>
      </w:pPr>
    </w:p>
    <w:p w14:paraId="78558186" w14:textId="77777777" w:rsidR="00657064" w:rsidRPr="00657064" w:rsidRDefault="00657064" w:rsidP="00657064">
      <w:pPr>
        <w:suppressAutoHyphens/>
        <w:autoSpaceDN w:val="0"/>
        <w:spacing w:line="360" w:lineRule="auto"/>
        <w:jc w:val="center"/>
        <w:textAlignment w:val="baseline"/>
        <w:rPr>
          <w:rFonts w:eastAsia="Calibri"/>
          <w:b/>
          <w:color w:val="000000"/>
          <w:lang w:val="es-GT" w:eastAsia="en-US"/>
        </w:rPr>
      </w:pPr>
      <w:r w:rsidRPr="00657064">
        <w:rPr>
          <w:rFonts w:eastAsia="Calibri"/>
          <w:b/>
          <w:color w:val="000000"/>
          <w:sz w:val="32"/>
          <w:szCs w:val="32"/>
          <w:lang w:val="es-GT" w:eastAsia="en-US"/>
        </w:rPr>
        <w:t>INTRODUCCIÓN</w:t>
      </w:r>
    </w:p>
    <w:p w14:paraId="0356D7F6" w14:textId="77777777" w:rsidR="00657064" w:rsidRPr="00657064" w:rsidRDefault="00657064" w:rsidP="00657064">
      <w:p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Las lesiones de las órbitas son infrecuentes,</w:t>
      </w:r>
      <w:r w:rsidRPr="00657064">
        <w:rPr>
          <w:rFonts w:eastAsia="Calibri"/>
          <w:color w:val="000000"/>
          <w:vertAlign w:val="superscript"/>
          <w:lang w:val="es-GT" w:eastAsia="en-US"/>
        </w:rPr>
        <w:t>(</w:t>
      </w:r>
      <w:r w:rsidRPr="00657064">
        <w:rPr>
          <w:rFonts w:eastAsia="Calibri"/>
          <w:color w:val="000000"/>
          <w:shd w:val="clear" w:color="auto" w:fill="FFFFFF"/>
          <w:vertAlign w:val="superscript"/>
          <w:lang w:val="es-GT" w:eastAsia="en-US"/>
        </w:rPr>
        <w:t xml:space="preserve">1) </w:t>
      </w:r>
      <w:r w:rsidRPr="00657064">
        <w:rPr>
          <w:rFonts w:eastAsia="Calibri"/>
          <w:color w:val="000000"/>
          <w:lang w:val="es-GT" w:eastAsia="en-US"/>
        </w:rPr>
        <w:t>representan el 0,1 % de los problemas neuroquirúrgicos y el 20 % de los problemas oftalmológicos.</w:t>
      </w:r>
      <w:r w:rsidRPr="00657064">
        <w:rPr>
          <w:rFonts w:eastAsia="Calibri"/>
          <w:color w:val="000000"/>
          <w:vertAlign w:val="superscript"/>
          <w:lang w:val="es-GT" w:eastAsia="en-US"/>
        </w:rPr>
        <w:t>(</w:t>
      </w:r>
      <w:r w:rsidRPr="00657064">
        <w:rPr>
          <w:rFonts w:eastAsia="Calibri"/>
          <w:color w:val="000000"/>
          <w:shd w:val="clear" w:color="auto" w:fill="FFFFFF"/>
          <w:vertAlign w:val="superscript"/>
          <w:lang w:val="es-GT" w:eastAsia="en-US"/>
        </w:rPr>
        <w:t>1)</w:t>
      </w:r>
      <w:r w:rsidRPr="00657064">
        <w:rPr>
          <w:rFonts w:eastAsia="Calibri"/>
          <w:color w:val="000000"/>
          <w:lang w:val="es-GT" w:eastAsia="en-US"/>
        </w:rPr>
        <w:t xml:space="preserve"> Las órbitas son cavidades extracraneales con interrelación con el compartimiento intracraneal. Se consideran estructuras complejas, no solo por la estrecha interrelación neurovascular, musculares, óseas, mesenquimatosas, linfoides y de sus glándulas anexas; sino también, por la contigüidad anatómica con estructuras craneales y nasosinusales.</w:t>
      </w:r>
      <w:r w:rsidRPr="00657064">
        <w:rPr>
          <w:rFonts w:eastAsia="Calibri"/>
          <w:color w:val="000000"/>
          <w:vertAlign w:val="superscript"/>
          <w:lang w:val="es-GT" w:eastAsia="en-US"/>
        </w:rPr>
        <w:t>(</w:t>
      </w:r>
      <w:r w:rsidRPr="00657064">
        <w:rPr>
          <w:rFonts w:eastAsia="Calibri"/>
          <w:color w:val="000000"/>
          <w:shd w:val="clear" w:color="auto" w:fill="FFFFFF"/>
          <w:vertAlign w:val="superscript"/>
          <w:lang w:val="es-GT" w:eastAsia="en-US"/>
        </w:rPr>
        <w:t>2)</w:t>
      </w:r>
      <w:r w:rsidRPr="00657064">
        <w:rPr>
          <w:rFonts w:eastAsia="Calibri"/>
          <w:color w:val="000000"/>
          <w:lang w:val="es-GT" w:eastAsia="en-US"/>
        </w:rPr>
        <w:t xml:space="preserve">  </w:t>
      </w:r>
    </w:p>
    <w:p w14:paraId="35A7A999" w14:textId="77777777" w:rsidR="00657064" w:rsidRPr="00657064" w:rsidRDefault="00657064" w:rsidP="00657064">
      <w:p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Estudios epidemiológicos</w:t>
      </w:r>
      <w:r w:rsidRPr="00657064">
        <w:rPr>
          <w:rFonts w:eastAsia="Calibri"/>
          <w:color w:val="000000"/>
          <w:vertAlign w:val="superscript"/>
          <w:lang w:val="es-GT" w:eastAsia="en-US"/>
        </w:rPr>
        <w:t>(</w:t>
      </w:r>
      <w:r w:rsidRPr="00657064">
        <w:rPr>
          <w:rFonts w:eastAsia="Calibri"/>
          <w:color w:val="000000"/>
          <w:shd w:val="clear" w:color="auto" w:fill="FFFFFF"/>
          <w:vertAlign w:val="superscript"/>
          <w:lang w:val="es-GT" w:eastAsia="en-US"/>
        </w:rPr>
        <w:t>3,4)</w:t>
      </w:r>
      <w:r w:rsidRPr="00657064">
        <w:rPr>
          <w:rFonts w:eastAsia="Calibri"/>
          <w:color w:val="000000"/>
          <w:lang w:val="es-GT" w:eastAsia="en-US"/>
        </w:rPr>
        <w:t xml:space="preserve"> reportan predominio de lesiones orbitarias en el sexo femenino 1,6:1 en relación con el sexo masculino. En correspondencia con la edad con mayor frecuencia ente los 40-60 años de edad.</w:t>
      </w:r>
      <w:r w:rsidRPr="00657064">
        <w:rPr>
          <w:rFonts w:eastAsia="Calibri"/>
          <w:color w:val="000000"/>
          <w:vertAlign w:val="superscript"/>
          <w:lang w:val="es-GT" w:eastAsia="en-US"/>
        </w:rPr>
        <w:t>(</w:t>
      </w:r>
      <w:r w:rsidRPr="00657064">
        <w:rPr>
          <w:rFonts w:eastAsia="Calibri"/>
          <w:color w:val="000000"/>
          <w:shd w:val="clear" w:color="auto" w:fill="FFFFFF"/>
          <w:vertAlign w:val="superscript"/>
          <w:lang w:val="es-GT" w:eastAsia="en-US"/>
        </w:rPr>
        <w:t>4)</w:t>
      </w:r>
    </w:p>
    <w:p w14:paraId="7C221304" w14:textId="77777777" w:rsidR="00657064" w:rsidRPr="00657064" w:rsidRDefault="00657064" w:rsidP="00657064">
      <w:p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Estudios histopatológicos</w:t>
      </w:r>
      <w:r w:rsidRPr="00657064">
        <w:rPr>
          <w:rFonts w:eastAsia="Calibri"/>
          <w:color w:val="000000"/>
          <w:vertAlign w:val="superscript"/>
          <w:lang w:val="es-GT" w:eastAsia="en-US"/>
        </w:rPr>
        <w:t>(</w:t>
      </w:r>
      <w:r w:rsidRPr="00657064">
        <w:rPr>
          <w:rFonts w:eastAsia="Calibri"/>
          <w:color w:val="000000"/>
          <w:shd w:val="clear" w:color="auto" w:fill="FFFFFF"/>
          <w:vertAlign w:val="superscript"/>
          <w:lang w:val="es-GT" w:eastAsia="en-US"/>
        </w:rPr>
        <w:t>5,6)</w:t>
      </w:r>
      <w:r w:rsidRPr="00657064">
        <w:rPr>
          <w:rFonts w:eastAsia="Calibri"/>
          <w:color w:val="000000"/>
          <w:lang w:val="es-GT" w:eastAsia="en-US"/>
        </w:rPr>
        <w:t xml:space="preserve"> reportan la presencia de lesiones primarias (propios de la órbita), secundarios (con invasión a la órbita) y de metástasis. Según su etiología se reportan lesiones: tumorales, pseudotumorales, vasculares, inflamatorias, infecciosas, quísticas, entre otras.</w:t>
      </w:r>
      <w:r w:rsidRPr="00657064">
        <w:rPr>
          <w:rFonts w:eastAsia="Calibri"/>
          <w:color w:val="000000"/>
          <w:vertAlign w:val="superscript"/>
          <w:lang w:val="es-GT" w:eastAsia="en-US"/>
        </w:rPr>
        <w:t>(6)</w:t>
      </w:r>
    </w:p>
    <w:p w14:paraId="424088BF" w14:textId="77777777" w:rsidR="00657064" w:rsidRPr="00657064" w:rsidRDefault="00657064" w:rsidP="00657064">
      <w:p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Estudios de series de casos</w:t>
      </w:r>
      <w:r w:rsidRPr="00657064">
        <w:rPr>
          <w:rFonts w:eastAsia="Calibri"/>
          <w:color w:val="000000"/>
          <w:vertAlign w:val="superscript"/>
          <w:lang w:val="es-GT" w:eastAsia="en-US"/>
        </w:rPr>
        <w:t>(</w:t>
      </w:r>
      <w:r w:rsidRPr="00657064">
        <w:rPr>
          <w:rFonts w:eastAsia="Calibri"/>
          <w:color w:val="000000"/>
          <w:shd w:val="clear" w:color="auto" w:fill="FFFFFF"/>
          <w:vertAlign w:val="superscript"/>
          <w:lang w:val="es-GT" w:eastAsia="en-US"/>
        </w:rPr>
        <w:t>7,8)</w:t>
      </w:r>
      <w:r w:rsidRPr="00657064">
        <w:rPr>
          <w:rFonts w:eastAsia="Calibri"/>
          <w:color w:val="000000"/>
          <w:lang w:val="es-GT" w:eastAsia="en-US"/>
        </w:rPr>
        <w:t xml:space="preserve"> describen en pacientes con lesiones orbitarias una diversidad de manifestaciones clínicas entre las que se encuentran con mayor frecuencia: cefalea, proptosis, dolor ocular, trastornos en la movilidad ocular, alteraciones en la agudeza visual, entre otros.</w:t>
      </w:r>
      <w:r w:rsidRPr="00657064">
        <w:rPr>
          <w:rFonts w:eastAsia="Calibri"/>
          <w:color w:val="000000"/>
          <w:vertAlign w:val="superscript"/>
          <w:lang w:val="es-GT" w:eastAsia="en-US"/>
        </w:rPr>
        <w:t xml:space="preserve"> </w:t>
      </w:r>
    </w:p>
    <w:p w14:paraId="40CAF0D0" w14:textId="77777777" w:rsidR="00657064" w:rsidRPr="00657064" w:rsidRDefault="00657064" w:rsidP="00657064">
      <w:p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Los procedimientos quirúrgicos constituyen un eslabón trascendental para su tratamiento; se destacan los abordajes orbitozigomáticos, orbitotomías mediales, frontolaterales, entre otros.</w:t>
      </w:r>
      <w:r w:rsidRPr="00657064">
        <w:rPr>
          <w:rFonts w:eastAsia="Calibri"/>
          <w:color w:val="000000"/>
          <w:vertAlign w:val="superscript"/>
          <w:lang w:val="es-GT" w:eastAsia="en-US"/>
        </w:rPr>
        <w:t>(</w:t>
      </w:r>
      <w:r w:rsidRPr="00657064">
        <w:rPr>
          <w:rFonts w:eastAsia="Calibri"/>
          <w:color w:val="000000"/>
          <w:shd w:val="clear" w:color="auto" w:fill="FFFFFF"/>
          <w:vertAlign w:val="superscript"/>
          <w:lang w:val="es-GT" w:eastAsia="en-US"/>
        </w:rPr>
        <w:t>9)</w:t>
      </w:r>
      <w:r w:rsidRPr="00657064">
        <w:rPr>
          <w:rFonts w:eastAsia="Calibri"/>
          <w:color w:val="000000"/>
          <w:lang w:val="es-GT" w:eastAsia="en-US"/>
        </w:rPr>
        <w:t xml:space="preserve"> </w:t>
      </w:r>
    </w:p>
    <w:p w14:paraId="448524D8" w14:textId="77777777" w:rsidR="00657064" w:rsidRPr="00657064" w:rsidRDefault="00657064" w:rsidP="00657064">
      <w:p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 xml:space="preserve">En los últimos 20 años, con el advenimiento de los abordajes mínimamente invasivos con magnificación endoscópica, se reportan excelentes resultados. Los más frecuentes son los abordajes endonasales endoscópicos extendidos a la órbita (AEEEO), los abordajes tipo </w:t>
      </w:r>
      <w:r w:rsidRPr="00657064">
        <w:rPr>
          <w:rFonts w:eastAsia="Calibri"/>
          <w:i/>
          <w:iCs/>
          <w:color w:val="000000"/>
          <w:lang w:val="es-GT" w:eastAsia="en-US"/>
        </w:rPr>
        <w:t>keyhole</w:t>
      </w:r>
      <w:r w:rsidRPr="00657064">
        <w:rPr>
          <w:rFonts w:eastAsia="Calibri"/>
          <w:color w:val="000000"/>
          <w:lang w:val="es-GT" w:eastAsia="en-US"/>
        </w:rPr>
        <w:t xml:space="preserve"> superciliar y las orbitotomías laterales endoscópicas.</w:t>
      </w:r>
      <w:r w:rsidRPr="00657064">
        <w:rPr>
          <w:rFonts w:eastAsia="Calibri"/>
          <w:color w:val="000000"/>
          <w:vertAlign w:val="superscript"/>
          <w:lang w:val="es-GT" w:eastAsia="en-US"/>
        </w:rPr>
        <w:t>(</w:t>
      </w:r>
      <w:r w:rsidRPr="00657064">
        <w:rPr>
          <w:rFonts w:eastAsia="Calibri"/>
          <w:color w:val="000000"/>
          <w:shd w:val="clear" w:color="auto" w:fill="FFFFFF"/>
          <w:vertAlign w:val="superscript"/>
          <w:lang w:val="es-GT" w:eastAsia="en-US"/>
        </w:rPr>
        <w:t>10,11)</w:t>
      </w:r>
      <w:r w:rsidRPr="00657064">
        <w:rPr>
          <w:rFonts w:eastAsia="Calibri"/>
          <w:color w:val="000000"/>
          <w:lang w:val="es-GT" w:eastAsia="en-US"/>
        </w:rPr>
        <w:t xml:space="preserve"> La elección de la vía de abordaje quirúrgico para estas lesiones en la comunidad científica presenta diversidad de criterios.</w:t>
      </w:r>
      <w:r w:rsidRPr="00657064">
        <w:rPr>
          <w:rFonts w:eastAsia="Calibri"/>
          <w:color w:val="000000"/>
          <w:vertAlign w:val="superscript"/>
          <w:lang w:val="es-GT" w:eastAsia="en-US"/>
        </w:rPr>
        <w:t>(9,11)</w:t>
      </w:r>
    </w:p>
    <w:p w14:paraId="42E33EAC" w14:textId="77777777" w:rsidR="00657064" w:rsidRPr="00657064" w:rsidRDefault="00657064" w:rsidP="00657064">
      <w:pPr>
        <w:suppressAutoHyphens/>
        <w:autoSpaceDE w:val="0"/>
        <w:autoSpaceDN w:val="0"/>
        <w:spacing w:line="360" w:lineRule="auto"/>
        <w:jc w:val="both"/>
        <w:textAlignment w:val="baseline"/>
        <w:rPr>
          <w:rFonts w:eastAsia="Calibri" w:cs="Roboto Light"/>
          <w:color w:val="000000"/>
          <w:lang w:val="es-GT" w:eastAsia="en-US"/>
        </w:rPr>
      </w:pPr>
      <w:r w:rsidRPr="00657064">
        <w:rPr>
          <w:rFonts w:eastAsia="Calibri"/>
          <w:color w:val="000000"/>
          <w:lang w:val="es-GT" w:eastAsia="en-US"/>
        </w:rPr>
        <w:t xml:space="preserve">El objetivo de la presente investigación es describir los </w:t>
      </w:r>
      <w:r w:rsidRPr="00657064">
        <w:rPr>
          <w:rFonts w:eastAsia="Calibri" w:cs="Roboto Light"/>
          <w:color w:val="000000"/>
          <w:lang w:val="es-GT" w:eastAsia="en-US"/>
        </w:rPr>
        <w:t>resultados quirúrgicos de pacientes con lesiones orbitarias mediante abordajes mínimamente invasivos a la órbita</w:t>
      </w:r>
      <w:r w:rsidRPr="00657064">
        <w:rPr>
          <w:rFonts w:eastAsia="Calibri"/>
          <w:color w:val="000000"/>
          <w:lang w:val="es-GT" w:eastAsia="en-US"/>
        </w:rPr>
        <w:t>.</w:t>
      </w:r>
      <w:r w:rsidRPr="00657064">
        <w:rPr>
          <w:rFonts w:eastAsia="Calibri" w:cs="Roboto Light"/>
          <w:color w:val="000000"/>
          <w:lang w:val="es-GT" w:eastAsia="en-US"/>
        </w:rPr>
        <w:t xml:space="preserve"> </w:t>
      </w:r>
    </w:p>
    <w:p w14:paraId="22E81BE9" w14:textId="77777777" w:rsidR="00657064" w:rsidRPr="00657064" w:rsidRDefault="00657064" w:rsidP="00657064">
      <w:pPr>
        <w:suppressAutoHyphens/>
        <w:autoSpaceDE w:val="0"/>
        <w:autoSpaceDN w:val="0"/>
        <w:spacing w:line="360" w:lineRule="auto"/>
        <w:jc w:val="both"/>
        <w:textAlignment w:val="baseline"/>
        <w:rPr>
          <w:rFonts w:eastAsia="Calibri" w:cs="Roboto Light"/>
          <w:color w:val="000000"/>
          <w:lang w:val="es-GT" w:eastAsia="en-US"/>
        </w:rPr>
      </w:pPr>
    </w:p>
    <w:p w14:paraId="348955D8" w14:textId="77777777" w:rsidR="00FA2A03" w:rsidRDefault="00FA2A03">
      <w:pPr>
        <w:rPr>
          <w:rFonts w:eastAsia="Calibri"/>
          <w:b/>
          <w:color w:val="000000"/>
          <w:sz w:val="32"/>
          <w:szCs w:val="32"/>
          <w:lang w:val="es-GT" w:eastAsia="en-US"/>
        </w:rPr>
      </w:pPr>
      <w:r>
        <w:rPr>
          <w:rFonts w:eastAsia="Calibri"/>
          <w:b/>
          <w:color w:val="000000"/>
          <w:sz w:val="32"/>
          <w:szCs w:val="32"/>
          <w:lang w:val="es-GT" w:eastAsia="en-US"/>
        </w:rPr>
        <w:br w:type="page"/>
      </w:r>
    </w:p>
    <w:p w14:paraId="3D8381CD" w14:textId="79E3D5AD" w:rsidR="00657064" w:rsidRPr="00657064" w:rsidRDefault="00657064" w:rsidP="00657064">
      <w:pPr>
        <w:suppressAutoHyphens/>
        <w:autoSpaceDE w:val="0"/>
        <w:autoSpaceDN w:val="0"/>
        <w:spacing w:line="360" w:lineRule="auto"/>
        <w:jc w:val="center"/>
        <w:textAlignment w:val="baseline"/>
        <w:rPr>
          <w:rFonts w:eastAsia="Calibri"/>
          <w:b/>
          <w:color w:val="000000"/>
          <w:sz w:val="32"/>
          <w:szCs w:val="32"/>
          <w:lang w:val="es-GT" w:eastAsia="en-US"/>
        </w:rPr>
      </w:pPr>
      <w:r w:rsidRPr="00657064">
        <w:rPr>
          <w:rFonts w:eastAsia="Calibri"/>
          <w:b/>
          <w:color w:val="000000"/>
          <w:sz w:val="32"/>
          <w:szCs w:val="32"/>
          <w:lang w:val="es-GT" w:eastAsia="en-US"/>
        </w:rPr>
        <w:lastRenderedPageBreak/>
        <w:t>MÉTODOS</w:t>
      </w:r>
    </w:p>
    <w:p w14:paraId="79176C3D" w14:textId="77777777" w:rsidR="00657064" w:rsidRPr="00657064" w:rsidRDefault="00657064" w:rsidP="00657064">
      <w:p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Se realizó un estudio descriptivo retrospectivo entre enero 2015 a diciembre del 2022 en 33 pacientes con lesiones orbitarias con criterio para abordajes mínimamente invasivos a la órbita, en el hospital Hermanos Ameijeiras, de la Habana, Cuba.</w:t>
      </w:r>
    </w:p>
    <w:p w14:paraId="12A0470A" w14:textId="77777777" w:rsidR="00657064" w:rsidRPr="00657064" w:rsidRDefault="00657064" w:rsidP="00657064">
      <w:p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La base de datos se obtuvo a partir del sistema de historias clínicas del establecimiento de salud durante el tiempo de estudio, se realizó en una planilla, vaciada para su procesamiento en una base de datos IBM SPSS Statistics 22.</w:t>
      </w:r>
    </w:p>
    <w:p w14:paraId="29D20D3F" w14:textId="77777777" w:rsidR="00657064" w:rsidRPr="00657064" w:rsidRDefault="00657064" w:rsidP="00657064">
      <w:p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 xml:space="preserve">Se tuvo en cuenta, como criterios de inclusión, paciente con sospecha clínica e imagenológica de lesión orbitaria, de 19 años y más, con criterio quirúrgico. </w:t>
      </w:r>
    </w:p>
    <w:p w14:paraId="7A52EFB7" w14:textId="77777777" w:rsidR="00657064" w:rsidRPr="00657064" w:rsidRDefault="00657064" w:rsidP="00657064">
      <w:p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Las variables empleadas en el estudio fueron:</w:t>
      </w:r>
    </w:p>
    <w:p w14:paraId="5AC34AC5" w14:textId="77777777" w:rsidR="00657064" w:rsidRPr="00657064" w:rsidRDefault="00657064" w:rsidP="00FA2A03">
      <w:pPr>
        <w:suppressAutoHyphens/>
        <w:autoSpaceDN w:val="0"/>
        <w:spacing w:line="360" w:lineRule="auto"/>
        <w:jc w:val="both"/>
        <w:textAlignment w:val="baseline"/>
        <w:rPr>
          <w:rFonts w:eastAsia="Calibri"/>
          <w:color w:val="000000"/>
          <w:lang w:val="es-GT" w:eastAsia="en-US"/>
        </w:rPr>
      </w:pPr>
    </w:p>
    <w:p w14:paraId="11185B2F" w14:textId="77777777" w:rsidR="00657064" w:rsidRPr="00657064" w:rsidRDefault="00657064" w:rsidP="00FA2A03">
      <w:pPr>
        <w:numPr>
          <w:ilvl w:val="0"/>
          <w:numId w:val="2"/>
        </w:num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Edad (años): ≤ 20, 21-40, 41-60, &gt; 60.</w:t>
      </w:r>
    </w:p>
    <w:p w14:paraId="6E6ED7F6" w14:textId="77777777" w:rsidR="00657064" w:rsidRPr="00657064" w:rsidRDefault="00657064" w:rsidP="00FA2A03">
      <w:pPr>
        <w:numPr>
          <w:ilvl w:val="0"/>
          <w:numId w:val="2"/>
        </w:num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Sexo.</w:t>
      </w:r>
    </w:p>
    <w:p w14:paraId="2D5FF9EB" w14:textId="77777777" w:rsidR="00657064" w:rsidRPr="00657064" w:rsidRDefault="00657064" w:rsidP="00FA2A03">
      <w:pPr>
        <w:numPr>
          <w:ilvl w:val="0"/>
          <w:numId w:val="2"/>
        </w:num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Tamaño tumoral (mm): según características imagenológicas en estudio de resonancia magnética nuclear (RMN) cerebral y se catalogó en:  &lt; 15, 16 – 30 mm, ≥ 31.</w:t>
      </w:r>
    </w:p>
    <w:p w14:paraId="56038875" w14:textId="77777777" w:rsidR="00657064" w:rsidRPr="00657064" w:rsidRDefault="00657064" w:rsidP="00FA2A03">
      <w:pPr>
        <w:numPr>
          <w:ilvl w:val="0"/>
          <w:numId w:val="2"/>
        </w:num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Síntomas y signos: dolor ocular, protrusión ocular, disminución de la agudeza visual, ceguera, limitaciones en la movilidad ocular.</w:t>
      </w:r>
    </w:p>
    <w:p w14:paraId="6096D368" w14:textId="77777777" w:rsidR="00657064" w:rsidRPr="00657064" w:rsidRDefault="00657064" w:rsidP="00FA2A03">
      <w:pPr>
        <w:numPr>
          <w:ilvl w:val="0"/>
          <w:numId w:val="2"/>
        </w:num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Compartimiento tumoral: intraconal, extraconal, combinado.</w:t>
      </w:r>
    </w:p>
    <w:p w14:paraId="153933FF" w14:textId="77777777" w:rsidR="00657064" w:rsidRPr="00657064" w:rsidRDefault="00657064" w:rsidP="00FA2A03">
      <w:pPr>
        <w:numPr>
          <w:ilvl w:val="0"/>
          <w:numId w:val="2"/>
        </w:num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Ojo afectado: izquierdo o derecho.</w:t>
      </w:r>
    </w:p>
    <w:p w14:paraId="4E8C70BD" w14:textId="77777777" w:rsidR="00657064" w:rsidRPr="00657064" w:rsidRDefault="00657064" w:rsidP="00FA2A03">
      <w:pPr>
        <w:numPr>
          <w:ilvl w:val="0"/>
          <w:numId w:val="2"/>
        </w:num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Etiología de la lesión: inflamatoria, tumoral, infecciosa y quística.</w:t>
      </w:r>
    </w:p>
    <w:p w14:paraId="7CCDD7DA" w14:textId="77777777" w:rsidR="00657064" w:rsidRPr="00657064" w:rsidRDefault="00657064" w:rsidP="00FA2A03">
      <w:pPr>
        <w:numPr>
          <w:ilvl w:val="0"/>
          <w:numId w:val="2"/>
        </w:num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Diagnóstico histopatológico: orbitopatía tiroidea; hemangioma, meningioma, glioma óptico, linfoma no Hodgkin, metástasis, pseudotumor, mucocele y quiste dermoide.</w:t>
      </w:r>
    </w:p>
    <w:p w14:paraId="7FDEB430" w14:textId="77777777" w:rsidR="00657064" w:rsidRPr="00657064" w:rsidRDefault="00657064" w:rsidP="00FA2A03">
      <w:pPr>
        <w:numPr>
          <w:ilvl w:val="0"/>
          <w:numId w:val="2"/>
        </w:num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 xml:space="preserve">Abordaje empleado: abordaje endonasal endoscópico (AEE) extendido a la órbita, orbitotomía lateral con apoyo endoscópico, abordaje </w:t>
      </w:r>
      <w:r w:rsidRPr="00657064">
        <w:rPr>
          <w:rFonts w:eastAsia="Calibri"/>
          <w:i/>
          <w:iCs/>
          <w:color w:val="000000"/>
          <w:lang w:val="es-GT" w:eastAsia="en-US"/>
        </w:rPr>
        <w:t>keyhole</w:t>
      </w:r>
      <w:r w:rsidRPr="00657064">
        <w:rPr>
          <w:rFonts w:eastAsia="Calibri"/>
          <w:color w:val="000000"/>
          <w:lang w:val="es-GT" w:eastAsia="en-US"/>
        </w:rPr>
        <w:t xml:space="preserve"> superciliar con apoyo endoscópico.</w:t>
      </w:r>
    </w:p>
    <w:p w14:paraId="1DB38828" w14:textId="77777777" w:rsidR="00657064" w:rsidRPr="00657064" w:rsidRDefault="00657064" w:rsidP="00FA2A03">
      <w:pPr>
        <w:numPr>
          <w:ilvl w:val="0"/>
          <w:numId w:val="2"/>
        </w:num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Complicaciones posoperatorias: diplopía, enoftalmos, ptosis, infección, hematoma, empeoramiento visual.</w:t>
      </w:r>
    </w:p>
    <w:p w14:paraId="0B7B1D9B" w14:textId="02DF1A0B" w:rsidR="00657064" w:rsidRPr="00657064" w:rsidRDefault="00657064" w:rsidP="00FA2A03">
      <w:pPr>
        <w:numPr>
          <w:ilvl w:val="0"/>
          <w:numId w:val="2"/>
        </w:num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lastRenderedPageBreak/>
        <w:t>Resección imagenológica: según RMN cerebral y se catalogó en: total (≥ 90 %) y subtotal (&lt;</w:t>
      </w:r>
      <w:r w:rsidR="006073B8">
        <w:rPr>
          <w:rFonts w:eastAsia="Calibri"/>
          <w:color w:val="000000"/>
          <w:lang w:val="es-GT" w:eastAsia="en-US"/>
        </w:rPr>
        <w:t> </w:t>
      </w:r>
      <w:r w:rsidRPr="00657064">
        <w:rPr>
          <w:rFonts w:eastAsia="Calibri"/>
          <w:color w:val="000000"/>
          <w:lang w:val="es-GT" w:eastAsia="en-US"/>
        </w:rPr>
        <w:t>90</w:t>
      </w:r>
      <w:r w:rsidR="001578F6">
        <w:rPr>
          <w:rFonts w:eastAsia="Calibri"/>
          <w:color w:val="000000"/>
          <w:lang w:val="es-GT" w:eastAsia="en-US"/>
        </w:rPr>
        <w:t> </w:t>
      </w:r>
      <w:r w:rsidRPr="00657064">
        <w:rPr>
          <w:rFonts w:eastAsia="Calibri"/>
          <w:color w:val="000000"/>
          <w:lang w:val="es-GT" w:eastAsia="en-US"/>
        </w:rPr>
        <w:t>%).</w:t>
      </w:r>
    </w:p>
    <w:p w14:paraId="0D2B8A32" w14:textId="77777777" w:rsidR="00657064" w:rsidRPr="00657064" w:rsidRDefault="00657064" w:rsidP="00FA2A03">
      <w:pPr>
        <w:numPr>
          <w:ilvl w:val="0"/>
          <w:numId w:val="2"/>
        </w:num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Evaluación oftalmológica: según estudios y examen físico posoperatorios por servicio de oftalmología a los 3 meses; se catalogó en: mejor, mejoría en relación a estado visual; igual, sin cambios al estado visual; peor, empeoramiento del estado visual.</w:t>
      </w:r>
    </w:p>
    <w:p w14:paraId="5A614D32" w14:textId="77777777" w:rsidR="00657064" w:rsidRPr="00657064" w:rsidRDefault="00657064" w:rsidP="00FA2A03">
      <w:pPr>
        <w:numPr>
          <w:ilvl w:val="0"/>
          <w:numId w:val="2"/>
        </w:num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 xml:space="preserve">Estado de la enfermedad: se determinó según estabilidad clínica, imagenológica y oftalmológica. Se catalogó en: controlado, mejoría clínica, imagenológica y oftalmológica; no controlado, sin control de las 3 esferas. </w:t>
      </w:r>
    </w:p>
    <w:p w14:paraId="61DB575F" w14:textId="77777777" w:rsidR="00657064" w:rsidRPr="00657064" w:rsidRDefault="00657064" w:rsidP="00FA2A03">
      <w:pPr>
        <w:suppressAutoHyphens/>
        <w:autoSpaceDN w:val="0"/>
        <w:spacing w:line="360" w:lineRule="auto"/>
        <w:jc w:val="both"/>
        <w:textAlignment w:val="baseline"/>
        <w:rPr>
          <w:rFonts w:eastAsia="Calibri"/>
          <w:b/>
          <w:color w:val="000000"/>
          <w:sz w:val="28"/>
          <w:szCs w:val="28"/>
          <w:lang w:val="es-GT" w:eastAsia="en-US"/>
        </w:rPr>
      </w:pPr>
    </w:p>
    <w:p w14:paraId="36B3BA0B" w14:textId="77777777" w:rsidR="00657064" w:rsidRPr="00657064" w:rsidRDefault="00657064" w:rsidP="00657064">
      <w:pPr>
        <w:suppressAutoHyphens/>
        <w:autoSpaceDN w:val="0"/>
        <w:spacing w:line="360" w:lineRule="auto"/>
        <w:jc w:val="center"/>
        <w:textAlignment w:val="baseline"/>
        <w:rPr>
          <w:rFonts w:eastAsia="Calibri"/>
          <w:b/>
          <w:color w:val="000000"/>
          <w:sz w:val="28"/>
          <w:szCs w:val="28"/>
          <w:lang w:val="es-GT" w:eastAsia="en-US"/>
        </w:rPr>
      </w:pPr>
      <w:r w:rsidRPr="00657064">
        <w:rPr>
          <w:rFonts w:eastAsia="Calibri"/>
          <w:b/>
          <w:color w:val="000000"/>
          <w:sz w:val="28"/>
          <w:szCs w:val="28"/>
          <w:lang w:val="es-GT" w:eastAsia="en-US"/>
        </w:rPr>
        <w:t>Fase preoperatoria</w:t>
      </w:r>
    </w:p>
    <w:p w14:paraId="27F50C5E" w14:textId="77777777" w:rsidR="00657064" w:rsidRPr="00657064" w:rsidRDefault="00657064" w:rsidP="00657064">
      <w:p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 xml:space="preserve">Se realizó como parte de la planificación quirúrgica estudio de resonancia magnética (RM) para conocer las características tumorales. Se efectuó una planificación quirúrgica para lesiones localizadas en sentido del reloj </w:t>
      </w:r>
      <w:bookmarkStart w:id="4" w:name="_Hlk154826003"/>
      <w:r w:rsidRPr="00657064">
        <w:rPr>
          <w:rFonts w:eastAsia="Calibri"/>
          <w:color w:val="000000"/>
          <w:lang w:val="es-GT" w:eastAsia="en-US"/>
        </w:rPr>
        <w:t>e inverso en la órbita izquierda</w:t>
      </w:r>
      <w:bookmarkEnd w:id="4"/>
      <w:r w:rsidRPr="00657064">
        <w:rPr>
          <w:rFonts w:eastAsia="Calibri"/>
          <w:color w:val="000000"/>
          <w:lang w:val="es-GT" w:eastAsia="en-US"/>
        </w:rPr>
        <w:t xml:space="preserve">: de 1-6, AEEE a la órbita; de 7-10, orbitotomía lateral con apoyo endoscópico; de 10-1, abordaje </w:t>
      </w:r>
      <w:r w:rsidRPr="00657064">
        <w:rPr>
          <w:rFonts w:eastAsia="Calibri"/>
          <w:i/>
          <w:iCs/>
          <w:color w:val="000000"/>
          <w:lang w:val="es-GT" w:eastAsia="en-US"/>
        </w:rPr>
        <w:t>keyhole</w:t>
      </w:r>
      <w:r w:rsidRPr="00657064">
        <w:rPr>
          <w:rFonts w:eastAsia="Calibri"/>
          <w:color w:val="000000"/>
          <w:lang w:val="es-GT" w:eastAsia="en-US"/>
        </w:rPr>
        <w:t xml:space="preserve"> superciliar (Fig. 1).</w:t>
      </w:r>
    </w:p>
    <w:p w14:paraId="7EE839DA" w14:textId="77777777" w:rsidR="00657064" w:rsidRPr="00657064" w:rsidRDefault="00657064" w:rsidP="00657064">
      <w:pPr>
        <w:suppressAutoHyphens/>
        <w:autoSpaceDN w:val="0"/>
        <w:spacing w:line="360" w:lineRule="auto"/>
        <w:jc w:val="center"/>
        <w:textAlignment w:val="baseline"/>
        <w:rPr>
          <w:rFonts w:eastAsia="Calibri"/>
          <w:b/>
          <w:color w:val="000000"/>
          <w:sz w:val="22"/>
          <w:szCs w:val="22"/>
          <w:lang w:val="es-GT" w:eastAsia="en-US"/>
        </w:rPr>
      </w:pPr>
    </w:p>
    <w:p w14:paraId="2E0059E1" w14:textId="77777777" w:rsidR="00657064" w:rsidRPr="00657064" w:rsidRDefault="00657064" w:rsidP="00657064">
      <w:pPr>
        <w:suppressAutoHyphens/>
        <w:autoSpaceDN w:val="0"/>
        <w:spacing w:line="360" w:lineRule="auto"/>
        <w:jc w:val="center"/>
        <w:textAlignment w:val="baseline"/>
        <w:rPr>
          <w:rFonts w:eastAsia="Calibri"/>
          <w:b/>
          <w:color w:val="000000"/>
          <w:sz w:val="22"/>
          <w:szCs w:val="22"/>
          <w:lang w:val="es-GT" w:eastAsia="en-US"/>
        </w:rPr>
      </w:pPr>
      <w:r w:rsidRPr="00657064">
        <w:rPr>
          <w:rFonts w:eastAsia="Calibri"/>
          <w:b/>
          <w:noProof/>
          <w:color w:val="000000"/>
          <w:sz w:val="22"/>
          <w:szCs w:val="22"/>
          <w:lang w:val="es-GT" w:eastAsia="en-US"/>
        </w:rPr>
        <w:drawing>
          <wp:inline distT="0" distB="0" distL="0" distR="0" wp14:anchorId="43DDFD64" wp14:editId="08DEF9AC">
            <wp:extent cx="5394049" cy="2562867"/>
            <wp:effectExtent l="0" t="0" r="0" b="889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11">
                      <a:extLst>
                        <a:ext uri="{28A0092B-C50C-407E-A947-70E740481C1C}">
                          <a14:useLocalDpi xmlns:a14="http://schemas.microsoft.com/office/drawing/2010/main" val="0"/>
                        </a:ext>
                      </a:extLst>
                    </a:blip>
                    <a:stretch>
                      <a:fillRect/>
                    </a:stretch>
                  </pic:blipFill>
                  <pic:spPr>
                    <a:xfrm>
                      <a:off x="0" y="0"/>
                      <a:ext cx="5403696" cy="2567450"/>
                    </a:xfrm>
                    <a:prstGeom prst="rect">
                      <a:avLst/>
                    </a:prstGeom>
                  </pic:spPr>
                </pic:pic>
              </a:graphicData>
            </a:graphic>
          </wp:inline>
        </w:drawing>
      </w:r>
    </w:p>
    <w:p w14:paraId="5E84E5FA" w14:textId="77777777" w:rsidR="00657064" w:rsidRPr="00657064" w:rsidRDefault="00657064" w:rsidP="00657064">
      <w:pPr>
        <w:suppressAutoHyphens/>
        <w:autoSpaceDN w:val="0"/>
        <w:spacing w:line="360" w:lineRule="auto"/>
        <w:jc w:val="center"/>
        <w:textAlignment w:val="baseline"/>
        <w:rPr>
          <w:rFonts w:eastAsia="Calibri"/>
          <w:b/>
          <w:color w:val="000000"/>
          <w:sz w:val="22"/>
          <w:szCs w:val="22"/>
          <w:lang w:val="es-GT" w:eastAsia="en-US"/>
        </w:rPr>
      </w:pPr>
      <w:r w:rsidRPr="00657064">
        <w:rPr>
          <w:rFonts w:eastAsia="Calibri"/>
          <w:b/>
          <w:color w:val="000000"/>
          <w:sz w:val="22"/>
          <w:szCs w:val="22"/>
          <w:lang w:val="es-GT" w:eastAsia="en-US"/>
        </w:rPr>
        <w:t xml:space="preserve">Fig. 1 - </w:t>
      </w:r>
      <w:r w:rsidRPr="00657064">
        <w:rPr>
          <w:rFonts w:eastAsia="Calibri"/>
          <w:color w:val="000000"/>
          <w:sz w:val="22"/>
          <w:szCs w:val="22"/>
          <w:lang w:val="es-GT" w:eastAsia="en-US"/>
        </w:rPr>
        <w:t>Algoritmo quirúrgico en lesiones orbitarias.</w:t>
      </w:r>
    </w:p>
    <w:p w14:paraId="2B778E79" w14:textId="77777777" w:rsidR="00657064" w:rsidRPr="00657064" w:rsidRDefault="00657064" w:rsidP="00657064">
      <w:pPr>
        <w:suppressAutoHyphens/>
        <w:autoSpaceDN w:val="0"/>
        <w:spacing w:line="360" w:lineRule="auto"/>
        <w:jc w:val="center"/>
        <w:textAlignment w:val="baseline"/>
        <w:rPr>
          <w:rFonts w:eastAsia="Calibri"/>
          <w:b/>
          <w:color w:val="000000"/>
          <w:sz w:val="28"/>
          <w:szCs w:val="28"/>
          <w:lang w:val="es-GT" w:eastAsia="en-US"/>
        </w:rPr>
      </w:pPr>
    </w:p>
    <w:p w14:paraId="24A18BF4" w14:textId="77777777" w:rsidR="00657064" w:rsidRPr="00657064" w:rsidRDefault="00657064" w:rsidP="00657064">
      <w:pPr>
        <w:suppressAutoHyphens/>
        <w:autoSpaceDN w:val="0"/>
        <w:spacing w:line="360" w:lineRule="auto"/>
        <w:jc w:val="center"/>
        <w:textAlignment w:val="baseline"/>
        <w:rPr>
          <w:rFonts w:eastAsia="Calibri"/>
          <w:color w:val="000000"/>
          <w:sz w:val="28"/>
          <w:szCs w:val="28"/>
          <w:lang w:val="es-GT" w:eastAsia="en-US"/>
        </w:rPr>
      </w:pPr>
      <w:r w:rsidRPr="00657064">
        <w:rPr>
          <w:rFonts w:eastAsia="Calibri"/>
          <w:b/>
          <w:color w:val="000000"/>
          <w:sz w:val="28"/>
          <w:szCs w:val="28"/>
          <w:lang w:val="es-GT" w:eastAsia="en-US"/>
        </w:rPr>
        <w:lastRenderedPageBreak/>
        <w:t>Fase transoperatoria</w:t>
      </w:r>
    </w:p>
    <w:p w14:paraId="6482DADE" w14:textId="77777777" w:rsidR="00657064" w:rsidRPr="00657064" w:rsidRDefault="00657064" w:rsidP="00657064">
      <w:pPr>
        <w:suppressAutoHyphens/>
        <w:autoSpaceDN w:val="0"/>
        <w:spacing w:line="360" w:lineRule="auto"/>
        <w:jc w:val="both"/>
        <w:textAlignment w:val="baseline"/>
        <w:rPr>
          <w:rFonts w:eastAsia="Calibri"/>
          <w:b/>
          <w:color w:val="000000"/>
          <w:u w:val="single"/>
          <w:lang w:val="es-GT" w:eastAsia="en-US"/>
        </w:rPr>
      </w:pPr>
      <w:r w:rsidRPr="00657064">
        <w:rPr>
          <w:rFonts w:eastAsia="Calibri"/>
          <w:bCs/>
          <w:color w:val="000000"/>
          <w:lang w:val="es-GT" w:eastAsia="en-US"/>
        </w:rPr>
        <w:t>Técnica quirúrgica:</w:t>
      </w:r>
      <w:r w:rsidRPr="00657064">
        <w:rPr>
          <w:rFonts w:eastAsia="Calibri"/>
          <w:color w:val="000000"/>
          <w:lang w:val="es-GT" w:eastAsia="en-US"/>
        </w:rPr>
        <w:t xml:space="preserve"> se utilizó como medio de magnificación 4 endoscopios rígidos, 0, 30, 45 y 70 grados (Hopkins II), de 18 cm de longitud, 4 mm de diámetro y un módulo vídeo endoscópico de alta definición (Karl Storz).</w:t>
      </w:r>
    </w:p>
    <w:p w14:paraId="0B135E94" w14:textId="6D1CF075" w:rsidR="00657064" w:rsidRDefault="00657064" w:rsidP="00657064">
      <w:p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En todos los pacientes se realizó tarsorrafia para cuidado del globo ocular. Se realizaron 3 abordajes quirúrgicos para acceso y resección de las lesiones.</w:t>
      </w:r>
    </w:p>
    <w:p w14:paraId="0A41A275" w14:textId="77777777" w:rsidR="00FA2A03" w:rsidRPr="00657064" w:rsidRDefault="00FA2A03" w:rsidP="00657064">
      <w:pPr>
        <w:suppressAutoHyphens/>
        <w:autoSpaceDN w:val="0"/>
        <w:spacing w:line="360" w:lineRule="auto"/>
        <w:jc w:val="both"/>
        <w:textAlignment w:val="baseline"/>
        <w:rPr>
          <w:rFonts w:eastAsia="Calibri"/>
          <w:color w:val="000000"/>
          <w:lang w:val="es-GT" w:eastAsia="en-US"/>
        </w:rPr>
      </w:pPr>
    </w:p>
    <w:p w14:paraId="012004C6" w14:textId="77777777" w:rsidR="00657064" w:rsidRPr="00657064" w:rsidRDefault="00657064" w:rsidP="00657064">
      <w:pPr>
        <w:numPr>
          <w:ilvl w:val="0"/>
          <w:numId w:val="3"/>
        </w:numPr>
        <w:suppressAutoHyphens/>
        <w:autoSpaceDN w:val="0"/>
        <w:spacing w:after="200" w:line="360" w:lineRule="auto"/>
        <w:contextualSpacing/>
        <w:jc w:val="both"/>
        <w:textAlignment w:val="baseline"/>
        <w:rPr>
          <w:rFonts w:eastAsia="Calibri"/>
          <w:color w:val="000000"/>
          <w:lang w:val="es-GT" w:eastAsia="en-US"/>
        </w:rPr>
      </w:pPr>
      <w:r w:rsidRPr="00657064">
        <w:rPr>
          <w:rFonts w:eastAsia="Calibri"/>
          <w:bCs/>
          <w:color w:val="000000"/>
          <w:lang w:val="es-GT" w:eastAsia="en-US"/>
        </w:rPr>
        <w:t xml:space="preserve">AEEE a la órbita: </w:t>
      </w:r>
      <w:r w:rsidRPr="00657064">
        <w:rPr>
          <w:rFonts w:eastAsia="Calibri"/>
          <w:color w:val="000000"/>
          <w:lang w:val="es-GT" w:eastAsia="en-US"/>
        </w:rPr>
        <w:t xml:space="preserve">la técnica quirúrgica empleada fue la descrita por </w:t>
      </w:r>
      <w:r w:rsidRPr="00657064">
        <w:rPr>
          <w:rFonts w:eastAsia="Calibri"/>
          <w:i/>
          <w:color w:val="000000"/>
          <w:lang w:val="es-GT" w:eastAsia="en-US"/>
        </w:rPr>
        <w:t>Snyderman CH.</w:t>
      </w:r>
      <w:r w:rsidRPr="00657064">
        <w:rPr>
          <w:rFonts w:eastAsia="Calibri"/>
          <w:color w:val="000000"/>
          <w:lang w:val="es-GT" w:eastAsia="en-US"/>
        </w:rPr>
        <w:t xml:space="preserve"> y otros.</w:t>
      </w:r>
      <w:r w:rsidRPr="00657064">
        <w:rPr>
          <w:rFonts w:eastAsia="Calibri"/>
          <w:color w:val="000000"/>
          <w:shd w:val="clear" w:color="auto" w:fill="FFFFFF"/>
          <w:vertAlign w:val="superscript"/>
          <w:lang w:val="es-GT" w:eastAsia="en-US"/>
        </w:rPr>
        <w:t>(12</w:t>
      </w:r>
      <w:r w:rsidRPr="00657064">
        <w:rPr>
          <w:rFonts w:eastAsia="Calibri"/>
          <w:color w:val="000000"/>
          <w:vertAlign w:val="superscript"/>
          <w:lang w:val="es-GT" w:eastAsia="en-US"/>
        </w:rPr>
        <w:t>)</w:t>
      </w:r>
    </w:p>
    <w:p w14:paraId="4463CB77" w14:textId="77777777" w:rsidR="00657064" w:rsidRPr="00657064" w:rsidRDefault="00657064" w:rsidP="00657064">
      <w:pPr>
        <w:numPr>
          <w:ilvl w:val="0"/>
          <w:numId w:val="3"/>
        </w:numPr>
        <w:suppressAutoHyphens/>
        <w:autoSpaceDN w:val="0"/>
        <w:spacing w:after="200" w:line="360" w:lineRule="auto"/>
        <w:contextualSpacing/>
        <w:jc w:val="both"/>
        <w:textAlignment w:val="baseline"/>
        <w:rPr>
          <w:rFonts w:eastAsia="Calibri"/>
          <w:color w:val="000000"/>
          <w:lang w:val="es-GT" w:eastAsia="en-US"/>
        </w:rPr>
      </w:pPr>
      <w:r w:rsidRPr="00657064">
        <w:rPr>
          <w:rFonts w:eastAsia="Calibri"/>
          <w:bCs/>
          <w:color w:val="000000"/>
          <w:lang w:val="es-GT" w:eastAsia="en-US"/>
        </w:rPr>
        <w:t>Orbitotomía lateral (</w:t>
      </w:r>
      <w:r w:rsidRPr="00657064">
        <w:rPr>
          <w:rFonts w:eastAsia="Calibri"/>
          <w:bCs/>
          <w:iCs/>
          <w:color w:val="000000"/>
          <w:lang w:val="es-GT" w:eastAsia="en-US"/>
        </w:rPr>
        <w:t>Kronlein</w:t>
      </w:r>
      <w:r w:rsidRPr="00657064">
        <w:rPr>
          <w:rFonts w:eastAsia="Calibri"/>
          <w:bCs/>
          <w:color w:val="000000"/>
          <w:lang w:val="es-GT" w:eastAsia="en-US"/>
        </w:rPr>
        <w:t xml:space="preserve"> modificada):</w:t>
      </w:r>
      <w:r w:rsidRPr="00657064">
        <w:rPr>
          <w:rFonts w:eastAsia="Calibri"/>
          <w:b/>
          <w:color w:val="000000"/>
          <w:lang w:val="es-GT" w:eastAsia="en-US"/>
        </w:rPr>
        <w:t xml:space="preserve"> </w:t>
      </w:r>
      <w:r w:rsidRPr="00657064">
        <w:rPr>
          <w:rFonts w:eastAsia="Calibri"/>
          <w:color w:val="000000"/>
          <w:lang w:val="es-GT" w:eastAsia="en-US"/>
        </w:rPr>
        <w:t>se realizó una incisión en la porción lateral del canto externo del ojo, en dirección a la porción más lateral de la ceja, y una craneotomía de 2 x 2 cm con resección de la pared orbitaria lateral.</w:t>
      </w:r>
    </w:p>
    <w:p w14:paraId="43815C2A" w14:textId="77777777" w:rsidR="00657064" w:rsidRPr="00657064" w:rsidRDefault="00657064" w:rsidP="00657064">
      <w:pPr>
        <w:numPr>
          <w:ilvl w:val="0"/>
          <w:numId w:val="3"/>
        </w:numPr>
        <w:suppressAutoHyphens/>
        <w:autoSpaceDN w:val="0"/>
        <w:spacing w:after="200" w:line="360" w:lineRule="auto"/>
        <w:contextualSpacing/>
        <w:jc w:val="both"/>
        <w:textAlignment w:val="baseline"/>
        <w:rPr>
          <w:rFonts w:eastAsia="Calibri"/>
          <w:color w:val="000000"/>
          <w:lang w:val="es-GT" w:eastAsia="en-US"/>
        </w:rPr>
      </w:pPr>
      <w:r w:rsidRPr="00657064">
        <w:rPr>
          <w:rFonts w:eastAsia="Calibri"/>
          <w:bCs/>
          <w:i/>
          <w:iCs/>
          <w:color w:val="000000"/>
          <w:lang w:val="es-GT" w:eastAsia="en-US"/>
        </w:rPr>
        <w:t>Keyhole</w:t>
      </w:r>
      <w:r w:rsidRPr="00657064">
        <w:rPr>
          <w:rFonts w:eastAsia="Calibri"/>
          <w:bCs/>
          <w:color w:val="000000"/>
          <w:lang w:val="es-GT" w:eastAsia="en-US"/>
        </w:rPr>
        <w:t xml:space="preserve"> superciliar: </w:t>
      </w:r>
      <w:r w:rsidRPr="00657064">
        <w:rPr>
          <w:rFonts w:eastAsia="Calibri"/>
          <w:color w:val="000000"/>
          <w:lang w:val="es-GT" w:eastAsia="en-US"/>
        </w:rPr>
        <w:t>se practicó una incisión a lo largo de la ceja sobre la órbita afectada en disposición lateral para evitar daño al nervio supraorbitario. Se realizó una mini craneotomía 2 x 2 cm, se resecó el techo orbitario (Fig. 2).</w:t>
      </w:r>
    </w:p>
    <w:p w14:paraId="54B98495" w14:textId="77777777" w:rsidR="00657064" w:rsidRPr="00657064" w:rsidRDefault="00657064" w:rsidP="00657064">
      <w:pPr>
        <w:suppressAutoHyphens/>
        <w:autoSpaceDN w:val="0"/>
        <w:spacing w:line="360" w:lineRule="auto"/>
        <w:jc w:val="both"/>
        <w:textAlignment w:val="baseline"/>
        <w:rPr>
          <w:rFonts w:eastAsia="Calibri"/>
          <w:b/>
          <w:color w:val="000000"/>
          <w:lang w:val="es-GT" w:eastAsia="en-US"/>
        </w:rPr>
      </w:pPr>
    </w:p>
    <w:p w14:paraId="6C203359" w14:textId="77777777" w:rsidR="00657064" w:rsidRPr="00657064" w:rsidRDefault="00657064" w:rsidP="00657064">
      <w:pPr>
        <w:suppressAutoHyphens/>
        <w:autoSpaceDN w:val="0"/>
        <w:spacing w:line="360" w:lineRule="auto"/>
        <w:jc w:val="center"/>
        <w:textAlignment w:val="baseline"/>
        <w:rPr>
          <w:rFonts w:eastAsia="Calibri"/>
          <w:b/>
          <w:color w:val="000000"/>
          <w:lang w:val="es-GT" w:eastAsia="en-US"/>
        </w:rPr>
      </w:pPr>
      <w:r w:rsidRPr="00657064">
        <w:rPr>
          <w:rFonts w:eastAsia="Calibri"/>
          <w:b/>
          <w:noProof/>
          <w:color w:val="000000"/>
          <w:lang w:val="es-GT" w:eastAsia="en-US"/>
        </w:rPr>
        <w:drawing>
          <wp:inline distT="0" distB="0" distL="0" distR="0" wp14:anchorId="0844AC90" wp14:editId="4D9CB4E1">
            <wp:extent cx="5612130" cy="2326640"/>
            <wp:effectExtent l="0" t="0" r="762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pic:cNvPicPr/>
                  </pic:nvPicPr>
                  <pic:blipFill>
                    <a:blip r:embed="rId12">
                      <a:extLst>
                        <a:ext uri="{28A0092B-C50C-407E-A947-70E740481C1C}">
                          <a14:useLocalDpi xmlns:a14="http://schemas.microsoft.com/office/drawing/2010/main" val="0"/>
                        </a:ext>
                      </a:extLst>
                    </a:blip>
                    <a:stretch>
                      <a:fillRect/>
                    </a:stretch>
                  </pic:blipFill>
                  <pic:spPr>
                    <a:xfrm>
                      <a:off x="0" y="0"/>
                      <a:ext cx="5612130" cy="2326640"/>
                    </a:xfrm>
                    <a:prstGeom prst="rect">
                      <a:avLst/>
                    </a:prstGeom>
                  </pic:spPr>
                </pic:pic>
              </a:graphicData>
            </a:graphic>
          </wp:inline>
        </w:drawing>
      </w:r>
    </w:p>
    <w:p w14:paraId="2A5EDAC3" w14:textId="77777777" w:rsidR="00657064" w:rsidRPr="00657064" w:rsidRDefault="00657064" w:rsidP="00657064">
      <w:pPr>
        <w:suppressAutoHyphens/>
        <w:autoSpaceDN w:val="0"/>
        <w:spacing w:line="360" w:lineRule="auto"/>
        <w:jc w:val="center"/>
        <w:textAlignment w:val="baseline"/>
        <w:rPr>
          <w:rFonts w:eastAsia="Calibri"/>
          <w:bCs/>
          <w:color w:val="000000"/>
          <w:sz w:val="22"/>
          <w:szCs w:val="22"/>
          <w:lang w:val="es-GT" w:eastAsia="en-US"/>
        </w:rPr>
      </w:pPr>
      <w:r w:rsidRPr="00657064">
        <w:rPr>
          <w:rFonts w:eastAsia="Calibri"/>
          <w:b/>
          <w:color w:val="000000"/>
          <w:sz w:val="22"/>
          <w:szCs w:val="22"/>
          <w:lang w:val="es-GT" w:eastAsia="es-GT"/>
        </w:rPr>
        <w:t xml:space="preserve">Fig. 2 - </w:t>
      </w:r>
      <w:r w:rsidRPr="00657064">
        <w:rPr>
          <w:rFonts w:eastAsia="Calibri"/>
          <w:bCs/>
          <w:color w:val="000000"/>
          <w:sz w:val="22"/>
          <w:szCs w:val="22"/>
          <w:lang w:val="es-GT" w:eastAsia="es-GT"/>
        </w:rPr>
        <w:t>A-C: RM de cráneo de meningioma orbitario. D y E: vista sagital, coronal y de lesión en paciente en el preoperatorio. F-H: TAC posoperatoria. I y J: vista sagital, coronal y de lesión en paciente en el postoperatorio.</w:t>
      </w:r>
    </w:p>
    <w:p w14:paraId="13FB4761" w14:textId="77777777" w:rsidR="00657064" w:rsidRPr="00657064" w:rsidRDefault="00657064" w:rsidP="00657064">
      <w:pPr>
        <w:suppressAutoHyphens/>
        <w:autoSpaceDN w:val="0"/>
        <w:spacing w:line="360" w:lineRule="auto"/>
        <w:jc w:val="center"/>
        <w:textAlignment w:val="baseline"/>
        <w:rPr>
          <w:rFonts w:eastAsia="Calibri"/>
          <w:b/>
          <w:color w:val="000000"/>
          <w:sz w:val="22"/>
          <w:szCs w:val="22"/>
          <w:lang w:val="es-GT" w:eastAsia="en-US"/>
        </w:rPr>
      </w:pPr>
    </w:p>
    <w:p w14:paraId="29EE143B" w14:textId="77777777" w:rsidR="00657064" w:rsidRPr="00657064" w:rsidRDefault="00657064" w:rsidP="00657064">
      <w:pPr>
        <w:suppressAutoHyphens/>
        <w:autoSpaceDN w:val="0"/>
        <w:spacing w:line="360" w:lineRule="auto"/>
        <w:jc w:val="center"/>
        <w:textAlignment w:val="baseline"/>
        <w:rPr>
          <w:rFonts w:eastAsia="Calibri"/>
          <w:b/>
          <w:color w:val="000000"/>
          <w:sz w:val="28"/>
          <w:szCs w:val="28"/>
          <w:lang w:val="es-GT" w:eastAsia="en-US"/>
        </w:rPr>
      </w:pPr>
    </w:p>
    <w:p w14:paraId="2D8AD38E" w14:textId="77777777" w:rsidR="00657064" w:rsidRPr="00657064" w:rsidRDefault="00657064" w:rsidP="00657064">
      <w:pPr>
        <w:suppressAutoHyphens/>
        <w:autoSpaceDN w:val="0"/>
        <w:spacing w:line="360" w:lineRule="auto"/>
        <w:jc w:val="center"/>
        <w:textAlignment w:val="baseline"/>
        <w:rPr>
          <w:rFonts w:eastAsia="Calibri"/>
          <w:b/>
          <w:color w:val="000000"/>
          <w:sz w:val="28"/>
          <w:szCs w:val="28"/>
          <w:lang w:val="es-GT" w:eastAsia="en-US"/>
        </w:rPr>
      </w:pPr>
      <w:r w:rsidRPr="00657064">
        <w:rPr>
          <w:rFonts w:eastAsia="Calibri"/>
          <w:b/>
          <w:color w:val="000000"/>
          <w:sz w:val="28"/>
          <w:szCs w:val="28"/>
          <w:lang w:val="es-GT" w:eastAsia="en-US"/>
        </w:rPr>
        <w:lastRenderedPageBreak/>
        <w:t>Fase posoperatoria</w:t>
      </w:r>
    </w:p>
    <w:p w14:paraId="41E2CA4C" w14:textId="77777777" w:rsidR="00657064" w:rsidRPr="00657064" w:rsidRDefault="00657064" w:rsidP="00657064">
      <w:p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En las primeras 24 horas se realizó estudio de tomografía axial computarizada (TAC) para identificar complicaciones. A los 30 días del posoperatorio se indicó una RM evolutiva para estimar el grado de resección tumoral.</w:t>
      </w:r>
    </w:p>
    <w:p w14:paraId="3477AC0A" w14:textId="77777777" w:rsidR="00657064" w:rsidRPr="00657064" w:rsidRDefault="00657064" w:rsidP="00657064">
      <w:pPr>
        <w:suppressAutoHyphens/>
        <w:autoSpaceDN w:val="0"/>
        <w:spacing w:line="360" w:lineRule="auto"/>
        <w:jc w:val="both"/>
        <w:textAlignment w:val="baseline"/>
        <w:rPr>
          <w:color w:val="000000"/>
          <w:lang w:val="es-ES" w:eastAsia="es-GT"/>
        </w:rPr>
      </w:pPr>
      <w:r w:rsidRPr="00657064">
        <w:rPr>
          <w:color w:val="000000"/>
          <w:lang w:val="es-ES" w:eastAsia="es-GT"/>
        </w:rPr>
        <w:t>Se realizó una descripción de todas las variables (cualitativas y cuantitativas) y se resumieron en frecuencias y porcentajes.</w:t>
      </w:r>
    </w:p>
    <w:p w14:paraId="6E0FBAB8" w14:textId="77777777" w:rsidR="00657064" w:rsidRPr="00657064" w:rsidRDefault="00657064" w:rsidP="00657064">
      <w:pPr>
        <w:suppressAutoHyphens/>
        <w:autoSpaceDN w:val="0"/>
        <w:spacing w:line="360" w:lineRule="auto"/>
        <w:jc w:val="center"/>
        <w:textAlignment w:val="baseline"/>
        <w:rPr>
          <w:rFonts w:eastAsia="Calibri"/>
          <w:b/>
          <w:color w:val="000000"/>
          <w:sz w:val="28"/>
          <w:szCs w:val="28"/>
          <w:lang w:val="es-GT" w:eastAsia="es-GT"/>
        </w:rPr>
      </w:pPr>
      <w:bookmarkStart w:id="5" w:name="_Hlk141365744"/>
      <w:r w:rsidRPr="00657064">
        <w:rPr>
          <w:rFonts w:eastAsia="Calibri"/>
          <w:b/>
          <w:color w:val="000000"/>
          <w:sz w:val="28"/>
          <w:szCs w:val="28"/>
          <w:lang w:val="es-GT" w:eastAsia="es-GT"/>
        </w:rPr>
        <w:t>Consideraciones éticas</w:t>
      </w:r>
    </w:p>
    <w:p w14:paraId="6C7B22CC" w14:textId="77777777" w:rsidR="00657064" w:rsidRPr="00657064" w:rsidRDefault="00657064" w:rsidP="00657064">
      <w:pPr>
        <w:suppressAutoHyphens/>
        <w:autoSpaceDN w:val="0"/>
        <w:spacing w:line="360" w:lineRule="auto"/>
        <w:jc w:val="both"/>
        <w:textAlignment w:val="baseline"/>
        <w:rPr>
          <w:rFonts w:eastAsia="Calibri"/>
          <w:color w:val="000000"/>
          <w:vertAlign w:val="superscript"/>
          <w:lang w:val="es-GT" w:eastAsia="es-GT"/>
        </w:rPr>
      </w:pPr>
      <w:r w:rsidRPr="00657064">
        <w:rPr>
          <w:rFonts w:eastAsia="Calibri"/>
          <w:color w:val="000000"/>
          <w:lang w:val="es-GT" w:eastAsia="es-GT"/>
        </w:rPr>
        <w:t>Este estudio fue avalado por el comité de ética y el consejo científico del hospital Hermanos Ameijeiras. Los procedimientos realizados cumplieron con lo establecido en la Declaración de Helsinki.</w:t>
      </w:r>
      <w:r w:rsidRPr="00657064">
        <w:rPr>
          <w:rFonts w:eastAsia="Calibri"/>
          <w:color w:val="000000"/>
          <w:vertAlign w:val="superscript"/>
          <w:lang w:val="es-GT" w:eastAsia="es-GT"/>
        </w:rPr>
        <w:t xml:space="preserve"> </w:t>
      </w:r>
    </w:p>
    <w:p w14:paraId="4AF2D2FC" w14:textId="77777777" w:rsidR="00657064" w:rsidRPr="00657064" w:rsidRDefault="00657064" w:rsidP="00657064">
      <w:pPr>
        <w:suppressAutoHyphens/>
        <w:autoSpaceDN w:val="0"/>
        <w:spacing w:line="360" w:lineRule="auto"/>
        <w:jc w:val="both"/>
        <w:textAlignment w:val="baseline"/>
        <w:rPr>
          <w:rFonts w:eastAsia="Calibri"/>
          <w:color w:val="000000"/>
          <w:lang w:val="es-GT" w:eastAsia="es-GT"/>
        </w:rPr>
      </w:pPr>
    </w:p>
    <w:bookmarkEnd w:id="5"/>
    <w:p w14:paraId="6094F685" w14:textId="77777777" w:rsidR="00657064" w:rsidRPr="00657064" w:rsidRDefault="00657064" w:rsidP="00657064">
      <w:pPr>
        <w:suppressAutoHyphens/>
        <w:autoSpaceDN w:val="0"/>
        <w:spacing w:line="360" w:lineRule="auto"/>
        <w:textAlignment w:val="baseline"/>
        <w:rPr>
          <w:rFonts w:eastAsia="Calibri"/>
          <w:color w:val="000000"/>
          <w:lang w:val="es-GT" w:eastAsia="en-US"/>
        </w:rPr>
      </w:pPr>
    </w:p>
    <w:p w14:paraId="4DC23883" w14:textId="77777777" w:rsidR="00657064" w:rsidRPr="00657064" w:rsidRDefault="00657064" w:rsidP="00657064">
      <w:pPr>
        <w:suppressAutoHyphens/>
        <w:autoSpaceDN w:val="0"/>
        <w:spacing w:line="360" w:lineRule="auto"/>
        <w:jc w:val="center"/>
        <w:textAlignment w:val="baseline"/>
        <w:rPr>
          <w:rFonts w:eastAsia="Calibri"/>
          <w:b/>
          <w:color w:val="000000"/>
          <w:sz w:val="32"/>
          <w:szCs w:val="32"/>
          <w:lang w:val="es-GT" w:eastAsia="en-US"/>
        </w:rPr>
      </w:pPr>
      <w:r w:rsidRPr="00657064">
        <w:rPr>
          <w:rFonts w:eastAsia="Calibri"/>
          <w:b/>
          <w:color w:val="000000"/>
          <w:sz w:val="32"/>
          <w:szCs w:val="32"/>
          <w:lang w:val="es-GT" w:eastAsia="en-US"/>
        </w:rPr>
        <w:t>RESULTADOS</w:t>
      </w:r>
    </w:p>
    <w:p w14:paraId="2EFEDE85" w14:textId="01D288B1" w:rsidR="00657064" w:rsidRPr="00657064" w:rsidRDefault="00657064" w:rsidP="00657064">
      <w:p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En la tabla 1 se muestra la distribución de pacientes según variables sociodemográficas, clínicas y quirúrgicas. Se apreció predominio de pacientes en edades entre 41-60 años de edad (57,8 %), y sexo femenino (57,6 %). En relación con el tamaño tumoral existió mayor frecuencia de lesiones entre 16-30 mm (66,7 %). La manifestación clínica más frecuente fue el dolor ocular (93,9 %). El 66,7 % de las lesiones fueron hemangiomas (27,3 %).  El abordaje que más se empleó fue el AEEE a la órbita (48,5</w:t>
      </w:r>
      <w:r w:rsidR="001E10A3">
        <w:rPr>
          <w:rFonts w:eastAsia="Calibri"/>
          <w:color w:val="000000"/>
          <w:lang w:val="es-GT" w:eastAsia="en-US"/>
        </w:rPr>
        <w:t> </w:t>
      </w:r>
      <w:r w:rsidRPr="00657064">
        <w:rPr>
          <w:rFonts w:eastAsia="Calibri"/>
          <w:color w:val="000000"/>
          <w:lang w:val="es-GT" w:eastAsia="en-US"/>
        </w:rPr>
        <w:t>%).</w:t>
      </w:r>
    </w:p>
    <w:p w14:paraId="02AB617F" w14:textId="77777777" w:rsidR="00657064" w:rsidRPr="00657064" w:rsidRDefault="00657064" w:rsidP="00657064">
      <w:pPr>
        <w:suppressAutoHyphens/>
        <w:autoSpaceDN w:val="0"/>
        <w:spacing w:line="360" w:lineRule="auto"/>
        <w:jc w:val="both"/>
        <w:textAlignment w:val="baseline"/>
        <w:rPr>
          <w:rFonts w:eastAsia="Calibri"/>
          <w:color w:val="000000"/>
          <w:lang w:val="es-GT" w:eastAsia="en-US"/>
        </w:rPr>
      </w:pPr>
    </w:p>
    <w:p w14:paraId="03C7FC10" w14:textId="77777777" w:rsidR="00657064" w:rsidRPr="00657064" w:rsidRDefault="00657064" w:rsidP="00657064">
      <w:pPr>
        <w:spacing w:after="160" w:line="259" w:lineRule="auto"/>
        <w:rPr>
          <w:rFonts w:eastAsia="Calibri"/>
          <w:b/>
          <w:color w:val="000000"/>
          <w:sz w:val="22"/>
          <w:szCs w:val="22"/>
          <w:lang w:val="es-GT" w:eastAsia="en-US"/>
        </w:rPr>
      </w:pPr>
      <w:r w:rsidRPr="00657064">
        <w:rPr>
          <w:rFonts w:eastAsia="Calibri"/>
          <w:b/>
          <w:color w:val="000000"/>
          <w:sz w:val="22"/>
          <w:szCs w:val="22"/>
          <w:lang w:val="es-GT" w:eastAsia="en-US"/>
        </w:rPr>
        <w:br w:type="page"/>
      </w:r>
    </w:p>
    <w:p w14:paraId="2A1DAAC3" w14:textId="77777777" w:rsidR="00657064" w:rsidRPr="00657064" w:rsidRDefault="00657064" w:rsidP="00657064">
      <w:pPr>
        <w:suppressAutoHyphens/>
        <w:autoSpaceDN w:val="0"/>
        <w:spacing w:line="360" w:lineRule="auto"/>
        <w:jc w:val="center"/>
        <w:textAlignment w:val="baseline"/>
        <w:rPr>
          <w:rFonts w:eastAsia="Calibri"/>
          <w:color w:val="000000"/>
          <w:sz w:val="22"/>
          <w:szCs w:val="22"/>
          <w:lang w:val="es-GT" w:eastAsia="en-US"/>
        </w:rPr>
      </w:pPr>
      <w:r w:rsidRPr="00657064">
        <w:rPr>
          <w:rFonts w:eastAsia="Calibri"/>
          <w:b/>
          <w:color w:val="000000"/>
          <w:sz w:val="22"/>
          <w:szCs w:val="22"/>
          <w:lang w:val="es-GT" w:eastAsia="en-US"/>
        </w:rPr>
        <w:lastRenderedPageBreak/>
        <w:t xml:space="preserve">Tabla 1 - </w:t>
      </w:r>
      <w:r w:rsidRPr="00657064">
        <w:rPr>
          <w:rFonts w:eastAsia="Calibri"/>
          <w:color w:val="000000"/>
          <w:sz w:val="22"/>
          <w:szCs w:val="22"/>
          <w:lang w:val="es-GT" w:eastAsia="en-US"/>
        </w:rPr>
        <w:t>Distribución de los pacientes según variables preoperatorias</w:t>
      </w:r>
    </w:p>
    <w:p w14:paraId="3EEE1B52" w14:textId="07691002" w:rsidR="001D1724" w:rsidRDefault="001D1724" w:rsidP="00501208">
      <w:pPr>
        <w:suppressAutoHyphens/>
        <w:autoSpaceDN w:val="0"/>
        <w:spacing w:line="360" w:lineRule="auto"/>
        <w:jc w:val="center"/>
        <w:textAlignment w:val="baseline"/>
        <w:rPr>
          <w:rFonts w:eastAsia="Calibri"/>
          <w:color w:val="000000"/>
          <w:sz w:val="16"/>
          <w:szCs w:val="16"/>
          <w:lang w:val="es-GT" w:eastAsia="en-US"/>
        </w:rPr>
      </w:pPr>
      <w:r>
        <w:rPr>
          <w:rFonts w:eastAsia="Calibri"/>
          <w:noProof/>
          <w:color w:val="000000"/>
          <w:sz w:val="16"/>
          <w:szCs w:val="16"/>
          <w:lang w:val="es-GT" w:eastAsia="en-US"/>
        </w:rPr>
        <w:drawing>
          <wp:inline distT="0" distB="0" distL="0" distR="0" wp14:anchorId="6497CC01" wp14:editId="39F76143">
            <wp:extent cx="4438095" cy="6533333"/>
            <wp:effectExtent l="0" t="0" r="63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3">
                      <a:extLst>
                        <a:ext uri="{28A0092B-C50C-407E-A947-70E740481C1C}">
                          <a14:useLocalDpi xmlns:a14="http://schemas.microsoft.com/office/drawing/2010/main" val="0"/>
                        </a:ext>
                      </a:extLst>
                    </a:blip>
                    <a:stretch>
                      <a:fillRect/>
                    </a:stretch>
                  </pic:blipFill>
                  <pic:spPr>
                    <a:xfrm>
                      <a:off x="0" y="0"/>
                      <a:ext cx="4438095" cy="6533333"/>
                    </a:xfrm>
                    <a:prstGeom prst="rect">
                      <a:avLst/>
                    </a:prstGeom>
                  </pic:spPr>
                </pic:pic>
              </a:graphicData>
            </a:graphic>
          </wp:inline>
        </w:drawing>
      </w:r>
    </w:p>
    <w:p w14:paraId="21042275" w14:textId="1C77E738" w:rsidR="00657064" w:rsidRPr="00657064" w:rsidRDefault="00657064" w:rsidP="00501208">
      <w:pPr>
        <w:suppressAutoHyphens/>
        <w:autoSpaceDN w:val="0"/>
        <w:spacing w:line="360" w:lineRule="auto"/>
        <w:jc w:val="center"/>
        <w:textAlignment w:val="baseline"/>
        <w:rPr>
          <w:rFonts w:eastAsia="Calibri"/>
          <w:color w:val="000000"/>
          <w:sz w:val="16"/>
          <w:szCs w:val="16"/>
          <w:lang w:val="es-GT" w:eastAsia="en-US"/>
        </w:rPr>
      </w:pPr>
      <w:r w:rsidRPr="00657064">
        <w:rPr>
          <w:rFonts w:eastAsia="Calibri"/>
          <w:color w:val="000000"/>
          <w:sz w:val="16"/>
          <w:szCs w:val="16"/>
          <w:lang w:val="es-GT" w:eastAsia="en-US"/>
        </w:rPr>
        <w:t>Leyenda: AEEE: Abordaje endonasal endoscópico extendido.</w:t>
      </w:r>
    </w:p>
    <w:p w14:paraId="36AA9B9A" w14:textId="77777777" w:rsidR="00657064" w:rsidRPr="00657064" w:rsidRDefault="00657064" w:rsidP="00657064">
      <w:pPr>
        <w:suppressAutoHyphens/>
        <w:autoSpaceDN w:val="0"/>
        <w:spacing w:line="360" w:lineRule="auto"/>
        <w:jc w:val="both"/>
        <w:textAlignment w:val="baseline"/>
        <w:rPr>
          <w:rFonts w:eastAsia="Calibri"/>
          <w:color w:val="000000"/>
          <w:lang w:val="es-GT" w:eastAsia="en-US"/>
        </w:rPr>
      </w:pPr>
    </w:p>
    <w:p w14:paraId="4A202628" w14:textId="4546B622" w:rsidR="00657064" w:rsidRPr="00657064" w:rsidRDefault="00657064" w:rsidP="00657064">
      <w:pPr>
        <w:suppressAutoHyphens/>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lastRenderedPageBreak/>
        <w:t>En la tabla 2 se aprecia la distribución de pacientes según variables posoperatorias. Se identificó un 90,9</w:t>
      </w:r>
      <w:r w:rsidR="00CF462B">
        <w:rPr>
          <w:rFonts w:eastAsia="Calibri"/>
          <w:color w:val="000000"/>
          <w:lang w:val="es-GT" w:eastAsia="en-US"/>
        </w:rPr>
        <w:t> </w:t>
      </w:r>
      <w:r w:rsidRPr="00657064">
        <w:rPr>
          <w:rFonts w:eastAsia="Calibri"/>
          <w:color w:val="000000"/>
          <w:lang w:val="es-GT" w:eastAsia="en-US"/>
        </w:rPr>
        <w:t>% de resección total. Entre las complicaciones posoperatorias, la más frecuente fue diplopía (6,1</w:t>
      </w:r>
      <w:r w:rsidR="00AD35DB">
        <w:rPr>
          <w:rFonts w:eastAsia="Calibri"/>
          <w:color w:val="000000"/>
          <w:lang w:val="es-GT" w:eastAsia="en-US"/>
        </w:rPr>
        <w:t> </w:t>
      </w:r>
      <w:r w:rsidRPr="00657064">
        <w:rPr>
          <w:rFonts w:eastAsia="Calibri"/>
          <w:color w:val="000000"/>
          <w:lang w:val="es-GT" w:eastAsia="en-US"/>
        </w:rPr>
        <w:t xml:space="preserve">%). En relación con la evaluación visual, el 81,8 % de los pacientes presentaron mejoría.   </w:t>
      </w:r>
    </w:p>
    <w:p w14:paraId="4E64A3BF" w14:textId="77777777" w:rsidR="00657064" w:rsidRPr="00657064" w:rsidRDefault="00657064" w:rsidP="00657064">
      <w:pPr>
        <w:suppressAutoHyphens/>
        <w:autoSpaceDN w:val="0"/>
        <w:spacing w:line="360" w:lineRule="auto"/>
        <w:jc w:val="both"/>
        <w:textAlignment w:val="baseline"/>
        <w:rPr>
          <w:rFonts w:eastAsia="Calibri"/>
          <w:color w:val="000000"/>
          <w:lang w:val="es-GT" w:eastAsia="en-US"/>
        </w:rPr>
      </w:pPr>
    </w:p>
    <w:p w14:paraId="05EAC0B7" w14:textId="77777777" w:rsidR="00657064" w:rsidRPr="00657064" w:rsidRDefault="00657064" w:rsidP="00657064">
      <w:pPr>
        <w:suppressAutoHyphens/>
        <w:autoSpaceDN w:val="0"/>
        <w:spacing w:line="360" w:lineRule="auto"/>
        <w:jc w:val="center"/>
        <w:textAlignment w:val="baseline"/>
        <w:rPr>
          <w:rFonts w:eastAsia="Calibri"/>
          <w:color w:val="000000"/>
          <w:sz w:val="22"/>
          <w:szCs w:val="22"/>
          <w:lang w:val="es-GT" w:eastAsia="en-US"/>
        </w:rPr>
      </w:pPr>
      <w:bookmarkStart w:id="6" w:name="_Hlk140938673"/>
      <w:r w:rsidRPr="00657064">
        <w:rPr>
          <w:rFonts w:eastAsia="Calibri"/>
          <w:b/>
          <w:color w:val="000000"/>
          <w:sz w:val="22"/>
          <w:szCs w:val="22"/>
          <w:lang w:val="es-GT" w:eastAsia="en-US"/>
        </w:rPr>
        <w:t>Tabla 2 -</w:t>
      </w:r>
      <w:r w:rsidRPr="00657064">
        <w:rPr>
          <w:rFonts w:eastAsia="Calibri"/>
          <w:color w:val="000000"/>
          <w:sz w:val="22"/>
          <w:szCs w:val="22"/>
          <w:lang w:val="es-GT" w:eastAsia="en-US"/>
        </w:rPr>
        <w:t xml:space="preserve"> Distribución de los pacientes según variables posoperatorias: grado de resección tumoral, complicaciones, evaluación visual, estado de la enfermedad</w:t>
      </w:r>
    </w:p>
    <w:bookmarkEnd w:id="6"/>
    <w:p w14:paraId="06235245" w14:textId="6EEEA4F0" w:rsidR="001D1724" w:rsidRDefault="001D1724" w:rsidP="00657064">
      <w:pPr>
        <w:suppressAutoHyphens/>
        <w:autoSpaceDN w:val="0"/>
        <w:spacing w:line="360" w:lineRule="auto"/>
        <w:jc w:val="center"/>
        <w:textAlignment w:val="baseline"/>
        <w:rPr>
          <w:rFonts w:eastAsia="Calibri"/>
          <w:iCs/>
          <w:color w:val="000000"/>
          <w:sz w:val="16"/>
          <w:szCs w:val="16"/>
          <w:lang w:val="es-GT" w:eastAsia="en-US"/>
        </w:rPr>
      </w:pPr>
      <w:r>
        <w:rPr>
          <w:rFonts w:eastAsia="Calibri"/>
          <w:iCs/>
          <w:noProof/>
          <w:color w:val="000000"/>
          <w:sz w:val="16"/>
          <w:szCs w:val="16"/>
          <w:lang w:val="es-GT" w:eastAsia="en-US"/>
        </w:rPr>
        <w:drawing>
          <wp:inline distT="0" distB="0" distL="0" distR="0" wp14:anchorId="543A6DA4" wp14:editId="0AD887D7">
            <wp:extent cx="4847619" cy="2895238"/>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4">
                      <a:extLst>
                        <a:ext uri="{28A0092B-C50C-407E-A947-70E740481C1C}">
                          <a14:useLocalDpi xmlns:a14="http://schemas.microsoft.com/office/drawing/2010/main" val="0"/>
                        </a:ext>
                      </a:extLst>
                    </a:blip>
                    <a:stretch>
                      <a:fillRect/>
                    </a:stretch>
                  </pic:blipFill>
                  <pic:spPr>
                    <a:xfrm>
                      <a:off x="0" y="0"/>
                      <a:ext cx="4847619" cy="2895238"/>
                    </a:xfrm>
                    <a:prstGeom prst="rect">
                      <a:avLst/>
                    </a:prstGeom>
                  </pic:spPr>
                </pic:pic>
              </a:graphicData>
            </a:graphic>
          </wp:inline>
        </w:drawing>
      </w:r>
    </w:p>
    <w:p w14:paraId="7CACC6A5" w14:textId="1B361DD6" w:rsidR="00657064" w:rsidRPr="00657064" w:rsidRDefault="00657064" w:rsidP="00657064">
      <w:pPr>
        <w:suppressAutoHyphens/>
        <w:autoSpaceDN w:val="0"/>
        <w:spacing w:line="360" w:lineRule="auto"/>
        <w:jc w:val="center"/>
        <w:textAlignment w:val="baseline"/>
        <w:rPr>
          <w:rFonts w:eastAsia="Calibri"/>
          <w:color w:val="000000"/>
          <w:sz w:val="16"/>
          <w:szCs w:val="16"/>
          <w:lang w:val="es-GT" w:eastAsia="en-US"/>
        </w:rPr>
      </w:pPr>
      <w:r w:rsidRPr="00657064">
        <w:rPr>
          <w:rFonts w:eastAsia="Calibri"/>
          <w:iCs/>
          <w:color w:val="000000"/>
          <w:sz w:val="16"/>
          <w:szCs w:val="16"/>
          <w:lang w:val="es-GT" w:eastAsia="en-US"/>
        </w:rPr>
        <w:t>Leyenda</w:t>
      </w:r>
      <w:r w:rsidRPr="00657064">
        <w:rPr>
          <w:rFonts w:eastAsia="Calibri"/>
          <w:i/>
          <w:color w:val="000000"/>
          <w:sz w:val="16"/>
          <w:szCs w:val="16"/>
          <w:lang w:val="es-GT" w:eastAsia="en-US"/>
        </w:rPr>
        <w:t xml:space="preserve">: </w:t>
      </w:r>
      <w:r w:rsidRPr="00657064">
        <w:rPr>
          <w:rFonts w:eastAsia="Calibri"/>
          <w:color w:val="000000"/>
          <w:sz w:val="16"/>
          <w:szCs w:val="16"/>
          <w:lang w:val="es-GT" w:eastAsia="en-US"/>
        </w:rPr>
        <w:t>AEEE: Abordaje endonasal endoscópico extendido.</w:t>
      </w:r>
    </w:p>
    <w:p w14:paraId="0B4DB3FC" w14:textId="77777777" w:rsidR="00657064" w:rsidRPr="00657064" w:rsidRDefault="00657064" w:rsidP="00657064">
      <w:pPr>
        <w:suppressAutoHyphens/>
        <w:autoSpaceDN w:val="0"/>
        <w:spacing w:line="360" w:lineRule="auto"/>
        <w:jc w:val="center"/>
        <w:textAlignment w:val="baseline"/>
        <w:rPr>
          <w:rFonts w:eastAsia="Calibri"/>
          <w:color w:val="000000"/>
          <w:lang w:val="es-GT" w:eastAsia="en-US"/>
        </w:rPr>
      </w:pPr>
    </w:p>
    <w:p w14:paraId="3EFE90C1" w14:textId="77777777" w:rsidR="00657064" w:rsidRPr="00657064" w:rsidRDefault="00657064" w:rsidP="00657064">
      <w:pPr>
        <w:suppressAutoHyphens/>
        <w:autoSpaceDN w:val="0"/>
        <w:spacing w:line="360" w:lineRule="auto"/>
        <w:textAlignment w:val="baseline"/>
        <w:rPr>
          <w:rFonts w:eastAsia="Calibri"/>
          <w:b/>
          <w:color w:val="000000"/>
          <w:lang w:val="es-GT" w:eastAsia="en-US"/>
        </w:rPr>
      </w:pPr>
    </w:p>
    <w:p w14:paraId="47041D85" w14:textId="77777777" w:rsidR="00657064" w:rsidRPr="00657064" w:rsidRDefault="00657064" w:rsidP="00657064">
      <w:pPr>
        <w:suppressAutoHyphens/>
        <w:autoSpaceDN w:val="0"/>
        <w:spacing w:line="360" w:lineRule="auto"/>
        <w:jc w:val="center"/>
        <w:textAlignment w:val="baseline"/>
        <w:rPr>
          <w:rFonts w:eastAsia="Calibri"/>
          <w:b/>
          <w:color w:val="000000"/>
          <w:sz w:val="32"/>
          <w:szCs w:val="32"/>
          <w:lang w:val="es-GT" w:eastAsia="en-US"/>
        </w:rPr>
      </w:pPr>
      <w:r w:rsidRPr="00657064">
        <w:rPr>
          <w:rFonts w:eastAsia="Calibri"/>
          <w:b/>
          <w:color w:val="000000"/>
          <w:sz w:val="32"/>
          <w:szCs w:val="32"/>
          <w:lang w:val="es-GT" w:eastAsia="en-US"/>
        </w:rPr>
        <w:t>DISCUSIÓN</w:t>
      </w:r>
    </w:p>
    <w:bookmarkEnd w:id="0"/>
    <w:p w14:paraId="03ED5641" w14:textId="77777777" w:rsidR="00657064" w:rsidRPr="00657064" w:rsidRDefault="00657064" w:rsidP="00657064">
      <w:pPr>
        <w:autoSpaceDE w:val="0"/>
        <w:autoSpaceDN w:val="0"/>
        <w:adjustRightInd w:val="0"/>
        <w:spacing w:line="360" w:lineRule="auto"/>
        <w:jc w:val="both"/>
        <w:rPr>
          <w:rFonts w:eastAsia="Calibri"/>
          <w:color w:val="000000"/>
          <w:vertAlign w:val="superscript"/>
          <w:lang w:val="es-GT" w:eastAsia="en-US"/>
        </w:rPr>
      </w:pPr>
      <w:r w:rsidRPr="00657064">
        <w:rPr>
          <w:rFonts w:eastAsia="Calibri"/>
          <w:color w:val="000000"/>
          <w:lang w:val="es-GT" w:eastAsia="en-US"/>
        </w:rPr>
        <w:t>Las lesiones de órbita de manera tradicional se tratan de forma quirúrgica mediante abordajes transcraneales, los cuales se caracterizan por grandes incisiones y disecciones. Con el desarrollo de las técnicas de mínima invasión y el apoyo endoscópico, estos procedimientos se colocan a la vanguardia en estos tumores por su seguridad y efectividad.</w:t>
      </w:r>
      <w:r w:rsidRPr="00657064">
        <w:rPr>
          <w:rFonts w:eastAsia="Calibri"/>
          <w:color w:val="000000"/>
          <w:vertAlign w:val="superscript"/>
          <w:lang w:val="es-GT" w:eastAsia="en-US"/>
        </w:rPr>
        <w:t>(11)</w:t>
      </w:r>
      <w:r w:rsidRPr="00657064">
        <w:rPr>
          <w:rFonts w:eastAsia="Calibri"/>
          <w:color w:val="000000"/>
          <w:lang w:val="es-GT" w:eastAsia="en-US"/>
        </w:rPr>
        <w:t xml:space="preserve"> En la siguiente investigación predominaron los AEEEO (tabla 1); esto en correspondencia con la elevada presencia de lesiones comprendidas según el sentido del reloj e inverso en la órbita izquierda entre 1-6, para los cuales, según los autores del presente estudio, consideran que la vía endonasal representa la mejor opción. Los segundos abordajes empleados en </w:t>
      </w:r>
      <w:r w:rsidRPr="00657064">
        <w:rPr>
          <w:rFonts w:eastAsia="Calibri"/>
          <w:color w:val="000000"/>
          <w:lang w:val="es-GT" w:eastAsia="en-US"/>
        </w:rPr>
        <w:lastRenderedPageBreak/>
        <w:t xml:space="preserve">frecuencia fueron los abordajes </w:t>
      </w:r>
      <w:r w:rsidRPr="00657064">
        <w:rPr>
          <w:rFonts w:eastAsia="Calibri"/>
          <w:i/>
          <w:iCs/>
          <w:color w:val="000000"/>
          <w:lang w:val="es-GT" w:eastAsia="en-US"/>
        </w:rPr>
        <w:t>keyhole</w:t>
      </w:r>
      <w:r w:rsidRPr="00657064">
        <w:rPr>
          <w:rFonts w:eastAsia="Calibri"/>
          <w:color w:val="000000"/>
          <w:lang w:val="es-GT" w:eastAsia="en-US"/>
        </w:rPr>
        <w:t xml:space="preserve"> superciliares para lesiones situadas entre las 10-1 según el sentido del reloj e inverso en la órbita izquierda. En relación con las orbitotomías laterales realizadas, fueron en lesiones en distribución entre las 7-10 según el sentido del reloj e inverso en la órbita izquierda. Estos procedimientos permiten, a través de una pequeña craneotomía, acceder y resecar lesiones localizadas en la órbita. Los resultados refuerzan lo reportado por autores como </w:t>
      </w:r>
      <w:r w:rsidRPr="00657064">
        <w:rPr>
          <w:rFonts w:eastAsia="Calibri"/>
          <w:i/>
          <w:color w:val="000000"/>
          <w:lang w:val="es-GT" w:eastAsia="en-US"/>
        </w:rPr>
        <w:t xml:space="preserve">Arai Y </w:t>
      </w:r>
      <w:r w:rsidRPr="00657064">
        <w:rPr>
          <w:rFonts w:eastAsia="Calibri"/>
          <w:color w:val="000000"/>
          <w:lang w:val="es-GT" w:eastAsia="en-US"/>
        </w:rPr>
        <w:t>y otros,</w:t>
      </w:r>
      <w:r w:rsidRPr="00657064">
        <w:rPr>
          <w:rFonts w:eastAsia="Calibri"/>
          <w:color w:val="000000"/>
          <w:vertAlign w:val="superscript"/>
          <w:lang w:val="es-GT" w:eastAsia="en-US"/>
        </w:rPr>
        <w:t>(14)</w:t>
      </w:r>
      <w:r w:rsidRPr="00657064">
        <w:rPr>
          <w:rFonts w:eastAsia="Calibri"/>
          <w:color w:val="000000"/>
          <w:lang w:val="es-GT" w:eastAsia="en-US"/>
        </w:rPr>
        <w:t xml:space="preserve"> </w:t>
      </w:r>
      <w:r w:rsidRPr="00657064">
        <w:rPr>
          <w:rFonts w:eastAsia="Calibri"/>
          <w:i/>
          <w:color w:val="000000"/>
          <w:lang w:val="es-GT" w:eastAsia="en-US"/>
        </w:rPr>
        <w:t>Montano N</w:t>
      </w:r>
      <w:r w:rsidRPr="00657064">
        <w:rPr>
          <w:rFonts w:eastAsia="Calibri"/>
          <w:color w:val="000000"/>
          <w:lang w:val="es-GT" w:eastAsia="en-US"/>
        </w:rPr>
        <w:t xml:space="preserve"> y otros,</w:t>
      </w:r>
      <w:r w:rsidRPr="00657064">
        <w:rPr>
          <w:rFonts w:eastAsia="Calibri"/>
          <w:color w:val="000000"/>
          <w:vertAlign w:val="superscript"/>
          <w:lang w:val="es-GT" w:eastAsia="en-US"/>
        </w:rPr>
        <w:t>(16)</w:t>
      </w:r>
      <w:r w:rsidRPr="00657064">
        <w:rPr>
          <w:rFonts w:eastAsia="Calibri"/>
          <w:color w:val="000000"/>
          <w:lang w:val="es-GT" w:eastAsia="en-US"/>
        </w:rPr>
        <w:t xml:space="preserve"> </w:t>
      </w:r>
      <w:r w:rsidRPr="00657064">
        <w:rPr>
          <w:rFonts w:eastAsia="Calibri"/>
          <w:i/>
          <w:color w:val="000000"/>
          <w:lang w:val="es-GT" w:eastAsia="en-US"/>
        </w:rPr>
        <w:t>Ma J</w:t>
      </w:r>
      <w:r w:rsidRPr="00657064">
        <w:rPr>
          <w:rFonts w:eastAsia="Calibri"/>
          <w:color w:val="000000"/>
          <w:lang w:val="es-GT" w:eastAsia="en-US"/>
        </w:rPr>
        <w:t xml:space="preserve"> y otros</w:t>
      </w:r>
      <w:r w:rsidRPr="00657064">
        <w:rPr>
          <w:rFonts w:eastAsia="Calibri"/>
          <w:color w:val="000000"/>
          <w:vertAlign w:val="superscript"/>
          <w:lang w:val="es-GT" w:eastAsia="en-US"/>
        </w:rPr>
        <w:t>(17)</w:t>
      </w:r>
      <w:r w:rsidRPr="00657064">
        <w:rPr>
          <w:rFonts w:eastAsia="Calibri"/>
          <w:color w:val="000000"/>
          <w:lang w:val="es-GT" w:eastAsia="en-US"/>
        </w:rPr>
        <w:t xml:space="preserve"> y</w:t>
      </w:r>
      <w:r w:rsidRPr="00657064">
        <w:rPr>
          <w:rFonts w:eastAsia="Calibri"/>
          <w:color w:val="000000"/>
          <w:vertAlign w:val="superscript"/>
          <w:lang w:val="es-GT" w:eastAsia="en-US"/>
        </w:rPr>
        <w:t xml:space="preserve"> </w:t>
      </w:r>
      <w:r w:rsidRPr="00657064">
        <w:rPr>
          <w:rFonts w:eastAsia="Calibri"/>
          <w:i/>
          <w:color w:val="000000"/>
          <w:lang w:val="es-GT" w:eastAsia="en-US"/>
        </w:rPr>
        <w:t>Ketharanathan B</w:t>
      </w:r>
      <w:r w:rsidRPr="00657064">
        <w:rPr>
          <w:rFonts w:eastAsia="Calibri"/>
          <w:color w:val="000000"/>
          <w:lang w:val="es-GT" w:eastAsia="en-US"/>
        </w:rPr>
        <w:t xml:space="preserve"> y otros.</w:t>
      </w:r>
      <w:r w:rsidRPr="00657064">
        <w:rPr>
          <w:rFonts w:eastAsia="Calibri"/>
          <w:color w:val="000000"/>
          <w:vertAlign w:val="superscript"/>
          <w:lang w:val="es-GT" w:eastAsia="en-US"/>
        </w:rPr>
        <w:t>(18)</w:t>
      </w:r>
    </w:p>
    <w:p w14:paraId="4312B469" w14:textId="77777777" w:rsidR="00657064" w:rsidRPr="00657064" w:rsidRDefault="00657064" w:rsidP="00657064">
      <w:pPr>
        <w:autoSpaceDE w:val="0"/>
        <w:autoSpaceDN w:val="0"/>
        <w:adjustRightInd w:val="0"/>
        <w:spacing w:line="360" w:lineRule="auto"/>
        <w:jc w:val="both"/>
        <w:rPr>
          <w:rFonts w:eastAsia="Calibri"/>
          <w:color w:val="000000"/>
          <w:lang w:val="es-GT" w:eastAsia="en-US"/>
        </w:rPr>
      </w:pPr>
      <w:r w:rsidRPr="00657064">
        <w:rPr>
          <w:rFonts w:eastAsia="Calibri"/>
          <w:color w:val="000000"/>
          <w:lang w:val="es-GT" w:eastAsia="en-US"/>
        </w:rPr>
        <w:t xml:space="preserve">En el posoperatorio, con los abordajes empleados, se alcanzó una resección total en casi todos los pacientes (tabla 2). Sin embargo, en 3 pacientes se alcanzó una resección subtotal; presentaban lesiones complejas e invasivas multi compartimentales, uno de ellos, un meningioma anaplásico de la base craneal anterior, con invasión a la órbita; otro paciente con un glioma óptico intra-extraconal y la tercera metástasis a la base craneal anterior, con relación directa a la órbita. Estos resultados son superiores a lo reportado por </w:t>
      </w:r>
      <w:r w:rsidRPr="00657064">
        <w:rPr>
          <w:rFonts w:eastAsia="Calibri"/>
          <w:i/>
          <w:color w:val="000000"/>
          <w:lang w:val="es-GT" w:eastAsia="en-US"/>
        </w:rPr>
        <w:t>Shemesh R</w:t>
      </w:r>
      <w:r w:rsidRPr="00657064">
        <w:rPr>
          <w:rFonts w:eastAsia="Calibri"/>
          <w:color w:val="000000"/>
          <w:lang w:val="es-GT" w:eastAsia="en-US"/>
        </w:rPr>
        <w:t xml:space="preserve"> y otros,</w:t>
      </w:r>
      <w:r w:rsidRPr="00657064">
        <w:rPr>
          <w:rFonts w:eastAsia="Calibri"/>
          <w:color w:val="000000"/>
          <w:vertAlign w:val="superscript"/>
          <w:lang w:val="es-GT" w:eastAsia="en-US"/>
        </w:rPr>
        <w:t>(19)</w:t>
      </w:r>
      <w:r w:rsidRPr="00657064">
        <w:rPr>
          <w:rFonts w:eastAsia="Calibri"/>
          <w:color w:val="000000"/>
          <w:lang w:val="es-GT" w:eastAsia="en-US"/>
        </w:rPr>
        <w:t xml:space="preserve"> (42,9 %); </w:t>
      </w:r>
      <w:r w:rsidRPr="00657064">
        <w:rPr>
          <w:rFonts w:eastAsia="Calibri"/>
          <w:i/>
          <w:color w:val="000000"/>
          <w:lang w:val="es-GT" w:eastAsia="en-US"/>
        </w:rPr>
        <w:t>Sindwani R</w:t>
      </w:r>
      <w:r w:rsidRPr="00657064">
        <w:rPr>
          <w:rFonts w:eastAsia="Calibri"/>
          <w:color w:val="000000"/>
          <w:lang w:val="es-GT" w:eastAsia="en-US"/>
        </w:rPr>
        <w:t xml:space="preserve"> y otros,</w:t>
      </w:r>
      <w:r w:rsidRPr="00657064">
        <w:rPr>
          <w:rFonts w:eastAsia="Calibri"/>
          <w:color w:val="000000"/>
          <w:vertAlign w:val="superscript"/>
          <w:lang w:val="es-GT" w:eastAsia="en-US"/>
        </w:rPr>
        <w:t xml:space="preserve">(20) </w:t>
      </w:r>
      <w:r w:rsidRPr="00657064">
        <w:rPr>
          <w:rFonts w:eastAsia="Calibri"/>
          <w:color w:val="000000"/>
          <w:lang w:val="es-GT" w:eastAsia="en-US"/>
        </w:rPr>
        <w:t xml:space="preserve">(50,0 %); </w:t>
      </w:r>
      <w:r w:rsidRPr="00657064">
        <w:rPr>
          <w:rFonts w:eastAsia="Calibri"/>
          <w:i/>
          <w:color w:val="000000"/>
          <w:lang w:val="es-GT" w:eastAsia="en-US"/>
        </w:rPr>
        <w:t>Ma J</w:t>
      </w:r>
      <w:r w:rsidRPr="00657064">
        <w:rPr>
          <w:rFonts w:eastAsia="Calibri"/>
          <w:color w:val="000000"/>
          <w:lang w:val="es-GT" w:eastAsia="en-US"/>
        </w:rPr>
        <w:t xml:space="preserve"> y otros,</w:t>
      </w:r>
      <w:r w:rsidRPr="00657064">
        <w:rPr>
          <w:rFonts w:eastAsia="Calibri"/>
          <w:color w:val="000000"/>
          <w:vertAlign w:val="superscript"/>
          <w:lang w:val="es-GT" w:eastAsia="en-US"/>
        </w:rPr>
        <w:t>(17)</w:t>
      </w:r>
      <w:r w:rsidRPr="00657064">
        <w:rPr>
          <w:rFonts w:eastAsia="Calibri"/>
          <w:color w:val="000000"/>
          <w:lang w:val="es-GT" w:eastAsia="en-US"/>
        </w:rPr>
        <w:t xml:space="preserve"> (69,6 %) y </w:t>
      </w:r>
      <w:r w:rsidRPr="00657064">
        <w:rPr>
          <w:rFonts w:eastAsia="Calibri"/>
          <w:i/>
          <w:color w:val="000000"/>
          <w:lang w:val="es-GT" w:eastAsia="en-US"/>
        </w:rPr>
        <w:t>Rimmer RA</w:t>
      </w:r>
      <w:r w:rsidRPr="00657064">
        <w:rPr>
          <w:rFonts w:eastAsia="Calibri"/>
          <w:color w:val="000000"/>
          <w:lang w:val="es-GT" w:eastAsia="en-US"/>
        </w:rPr>
        <w:t xml:space="preserve"> y otros,</w:t>
      </w:r>
      <w:r w:rsidRPr="00657064">
        <w:rPr>
          <w:rFonts w:eastAsia="Calibri"/>
          <w:color w:val="000000"/>
          <w:vertAlign w:val="superscript"/>
          <w:lang w:val="es-GT" w:eastAsia="en-US"/>
        </w:rPr>
        <w:t>(21)</w:t>
      </w:r>
      <w:r w:rsidRPr="00657064">
        <w:rPr>
          <w:rFonts w:eastAsia="Calibri"/>
          <w:color w:val="000000"/>
          <w:lang w:val="es-GT" w:eastAsia="en-US"/>
        </w:rPr>
        <w:t xml:space="preserve"> (79,2 %).</w:t>
      </w:r>
    </w:p>
    <w:p w14:paraId="3F9FEDD8" w14:textId="77777777" w:rsidR="00657064" w:rsidRPr="00657064" w:rsidRDefault="00657064" w:rsidP="00657064">
      <w:pPr>
        <w:autoSpaceDE w:val="0"/>
        <w:autoSpaceDN w:val="0"/>
        <w:adjustRightInd w:val="0"/>
        <w:spacing w:line="360" w:lineRule="auto"/>
        <w:jc w:val="both"/>
        <w:rPr>
          <w:rFonts w:eastAsia="Calibri"/>
          <w:color w:val="000000"/>
          <w:lang w:val="es-GT" w:eastAsia="en-US"/>
        </w:rPr>
      </w:pPr>
      <w:r w:rsidRPr="00657064">
        <w:rPr>
          <w:rFonts w:eastAsia="Calibri"/>
          <w:color w:val="000000"/>
          <w:lang w:val="es-GT" w:eastAsia="en-US"/>
        </w:rPr>
        <w:t>La recuperación visual posoperatoria es un importante objetivo de la cirugía. A mayor descompresión orbitaria se demuestra mejoría visual y control de la enfermedad.</w:t>
      </w:r>
      <w:r w:rsidRPr="00657064">
        <w:rPr>
          <w:rFonts w:eastAsia="Calibri"/>
          <w:color w:val="000000"/>
          <w:vertAlign w:val="superscript"/>
          <w:lang w:val="es-GT" w:eastAsia="en-US"/>
        </w:rPr>
        <w:t>(22)</w:t>
      </w:r>
      <w:r w:rsidRPr="00657064">
        <w:rPr>
          <w:rFonts w:eastAsia="Calibri"/>
          <w:color w:val="000000"/>
          <w:lang w:val="es-GT" w:eastAsia="en-US"/>
        </w:rPr>
        <w:t xml:space="preserve"> En el presente estudio se reporta una mejoría visual significativa en la mayoría de los pacientes (tabla 2); sin embargo, no existieron cambios en 5 pacientes que se acompañaban de ceguera preoperatoria. </w:t>
      </w:r>
    </w:p>
    <w:p w14:paraId="75745F2B" w14:textId="77777777" w:rsidR="00657064" w:rsidRPr="00657064" w:rsidRDefault="00657064" w:rsidP="00657064">
      <w:pPr>
        <w:autoSpaceDE w:val="0"/>
        <w:autoSpaceDN w:val="0"/>
        <w:adjustRightInd w:val="0"/>
        <w:spacing w:line="360" w:lineRule="auto"/>
        <w:jc w:val="both"/>
        <w:rPr>
          <w:rFonts w:eastAsia="Calibri"/>
          <w:color w:val="000000"/>
          <w:vertAlign w:val="superscript"/>
          <w:lang w:val="es-GT" w:eastAsia="en-US"/>
        </w:rPr>
      </w:pPr>
      <w:r w:rsidRPr="00657064">
        <w:rPr>
          <w:rFonts w:eastAsia="Calibri"/>
          <w:color w:val="000000"/>
          <w:lang w:val="es-GT" w:eastAsia="en-US"/>
        </w:rPr>
        <w:t>En relación con las complicaciones, la principal fue la diplopía (6,1 %). Este resultado es inferior a lo reportado en las evidencias científicas relacionadas con el tema, con índices que oscilan entre 10 % y 34,7 % (tabla 3).</w:t>
      </w:r>
      <w:r w:rsidRPr="00657064">
        <w:rPr>
          <w:rFonts w:eastAsia="Calibri"/>
          <w:color w:val="000000"/>
          <w:vertAlign w:val="superscript"/>
          <w:lang w:val="es-GT" w:eastAsia="en-US"/>
        </w:rPr>
        <w:t>(20,21)</w:t>
      </w:r>
    </w:p>
    <w:p w14:paraId="0C73DD73" w14:textId="77777777" w:rsidR="00657064" w:rsidRPr="00657064" w:rsidRDefault="00657064" w:rsidP="00657064">
      <w:pPr>
        <w:suppressAutoHyphens/>
        <w:autoSpaceDN w:val="0"/>
        <w:spacing w:line="360" w:lineRule="auto"/>
        <w:jc w:val="both"/>
        <w:textAlignment w:val="baseline"/>
        <w:rPr>
          <w:rFonts w:eastAsia="Calibri"/>
          <w:lang w:val="es-GT" w:eastAsia="en-US"/>
        </w:rPr>
      </w:pPr>
      <w:r w:rsidRPr="00657064">
        <w:rPr>
          <w:rFonts w:eastAsia="Calibri"/>
          <w:lang w:val="es-GT" w:eastAsia="en-US"/>
        </w:rPr>
        <w:t>Como limitaciones del presente estudio se señalan, primero, que los pacientes fueron operados según los criterios de selección de un único centro hospitalario; segundo, se incluyeron solo a pacientes operados mediante abordaje mínimamente invasivos.</w:t>
      </w:r>
    </w:p>
    <w:p w14:paraId="54033CBF" w14:textId="77777777" w:rsidR="00657064" w:rsidRPr="00657064" w:rsidRDefault="00657064" w:rsidP="00657064">
      <w:pPr>
        <w:autoSpaceDE w:val="0"/>
        <w:autoSpaceDN w:val="0"/>
        <w:adjustRightInd w:val="0"/>
        <w:spacing w:line="360" w:lineRule="auto"/>
        <w:jc w:val="both"/>
        <w:rPr>
          <w:rFonts w:eastAsia="Calibri"/>
          <w:color w:val="000000"/>
          <w:lang w:val="es-GT" w:eastAsia="en-US"/>
        </w:rPr>
      </w:pPr>
      <w:r w:rsidRPr="00657064">
        <w:rPr>
          <w:rFonts w:eastAsia="Calibri"/>
          <w:lang w:val="es-GT" w:eastAsia="en-US"/>
        </w:rPr>
        <w:t>Los abordajes mínimamente invasivos a la órbita con apoyo endoscópico constituyen procedimientos seguros, efectivos y con baja tasa de complicaciones.</w:t>
      </w:r>
    </w:p>
    <w:p w14:paraId="1B3E5F87" w14:textId="77777777" w:rsidR="00657064" w:rsidRPr="00657064" w:rsidRDefault="00657064" w:rsidP="00657064">
      <w:pPr>
        <w:autoSpaceDE w:val="0"/>
        <w:autoSpaceDN w:val="0"/>
        <w:adjustRightInd w:val="0"/>
        <w:spacing w:line="360" w:lineRule="auto"/>
        <w:jc w:val="both"/>
        <w:rPr>
          <w:rFonts w:eastAsia="Calibri"/>
          <w:color w:val="000000"/>
          <w:lang w:val="es-GT" w:eastAsia="en-US"/>
        </w:rPr>
      </w:pPr>
    </w:p>
    <w:p w14:paraId="42E38659" w14:textId="77777777" w:rsidR="00657064" w:rsidRPr="00657064" w:rsidRDefault="00657064" w:rsidP="00657064">
      <w:pPr>
        <w:autoSpaceDE w:val="0"/>
        <w:autoSpaceDN w:val="0"/>
        <w:adjustRightInd w:val="0"/>
        <w:spacing w:line="360" w:lineRule="auto"/>
        <w:jc w:val="both"/>
        <w:rPr>
          <w:rFonts w:eastAsia="Calibri"/>
          <w:color w:val="000000"/>
          <w:lang w:val="es-GT" w:eastAsia="en-US"/>
        </w:rPr>
      </w:pPr>
    </w:p>
    <w:p w14:paraId="7FF19C3E" w14:textId="77777777" w:rsidR="00AD35DB" w:rsidRDefault="00AD35DB">
      <w:pPr>
        <w:rPr>
          <w:rFonts w:eastAsia="Calibri"/>
          <w:b/>
          <w:color w:val="000000"/>
          <w:sz w:val="32"/>
          <w:szCs w:val="32"/>
          <w:lang w:val="es-GT" w:eastAsia="en-US"/>
        </w:rPr>
      </w:pPr>
      <w:r>
        <w:rPr>
          <w:rFonts w:eastAsia="Calibri"/>
          <w:b/>
          <w:color w:val="000000"/>
          <w:sz w:val="32"/>
          <w:szCs w:val="32"/>
          <w:lang w:val="es-GT" w:eastAsia="en-US"/>
        </w:rPr>
        <w:br w:type="page"/>
      </w:r>
    </w:p>
    <w:p w14:paraId="2DA5E909" w14:textId="44C62120" w:rsidR="00657064" w:rsidRPr="00657064" w:rsidRDefault="00657064" w:rsidP="00657064">
      <w:pPr>
        <w:suppressAutoHyphens/>
        <w:autoSpaceDN w:val="0"/>
        <w:spacing w:line="360" w:lineRule="auto"/>
        <w:jc w:val="center"/>
        <w:textAlignment w:val="baseline"/>
        <w:rPr>
          <w:rFonts w:eastAsia="Calibri"/>
          <w:b/>
          <w:color w:val="000000"/>
          <w:sz w:val="32"/>
          <w:szCs w:val="32"/>
          <w:lang w:val="es-GT" w:eastAsia="en-US"/>
        </w:rPr>
      </w:pPr>
      <w:r w:rsidRPr="00657064">
        <w:rPr>
          <w:rFonts w:eastAsia="Calibri"/>
          <w:b/>
          <w:color w:val="000000"/>
          <w:sz w:val="32"/>
          <w:szCs w:val="32"/>
          <w:lang w:val="es-GT" w:eastAsia="en-US"/>
        </w:rPr>
        <w:lastRenderedPageBreak/>
        <w:t>REFERENCIAS BIBLIOGRÁFICAS</w:t>
      </w:r>
    </w:p>
    <w:p w14:paraId="50E9DCE7" w14:textId="77777777" w:rsidR="00657064" w:rsidRPr="00657064" w:rsidRDefault="00657064" w:rsidP="00657064">
      <w:pPr>
        <w:suppressAutoHyphens/>
        <w:autoSpaceDN w:val="0"/>
        <w:spacing w:line="360" w:lineRule="auto"/>
        <w:textAlignment w:val="baseline"/>
        <w:rPr>
          <w:rFonts w:eastAsia="Calibri"/>
          <w:color w:val="000000"/>
          <w:shd w:val="clear" w:color="auto" w:fill="FFFFFF"/>
          <w:lang w:val="en-US" w:eastAsia="en-US"/>
        </w:rPr>
      </w:pPr>
      <w:r w:rsidRPr="00657064">
        <w:rPr>
          <w:rFonts w:eastAsia="Calibri"/>
          <w:color w:val="000000"/>
          <w:shd w:val="clear" w:color="auto" w:fill="FFFFFF"/>
          <w:lang w:val="es-MX" w:eastAsia="en-US"/>
        </w:rPr>
        <w:t xml:space="preserve">1. Loakeim-Ioannidou M, MacDonald SM. </w:t>
      </w:r>
      <w:r w:rsidRPr="00657064">
        <w:rPr>
          <w:rFonts w:eastAsia="Calibri"/>
          <w:color w:val="000000"/>
          <w:shd w:val="clear" w:color="auto" w:fill="FFFFFF"/>
          <w:lang w:val="en-US" w:eastAsia="en-US"/>
        </w:rPr>
        <w:t xml:space="preserve">Evolution of Care of Orbital Tumors with Radiation Therapy. J Neurol Surg B Skull Base. 2020; 81(4):480-496. DOI: 10.1055/s-0040-1713894 </w:t>
      </w:r>
    </w:p>
    <w:p w14:paraId="36CC7391" w14:textId="77777777" w:rsidR="00657064" w:rsidRPr="00657064" w:rsidRDefault="00657064" w:rsidP="00657064">
      <w:pPr>
        <w:suppressAutoHyphens/>
        <w:autoSpaceDN w:val="0"/>
        <w:spacing w:line="360" w:lineRule="auto"/>
        <w:textAlignment w:val="baseline"/>
        <w:rPr>
          <w:rFonts w:eastAsia="Calibri"/>
          <w:color w:val="000000"/>
          <w:shd w:val="clear" w:color="auto" w:fill="FFFFFF"/>
          <w:lang w:val="en-US" w:eastAsia="en-US"/>
        </w:rPr>
      </w:pPr>
      <w:r w:rsidRPr="00657064">
        <w:rPr>
          <w:rFonts w:eastAsia="Calibri"/>
          <w:color w:val="000000"/>
          <w:shd w:val="clear" w:color="auto" w:fill="FFFFFF"/>
          <w:lang w:val="en-US" w:eastAsia="en-US"/>
        </w:rPr>
        <w:t>2. Reith W, Yilmaz U. Orbita: Teil 1: Anatomie, bildgebende Verfahren und retrobulbäre Läsionen. Radiologe. 2015; 55(8):701-18. DOI: 10.1007/s00117-015-2868-y</w:t>
      </w:r>
    </w:p>
    <w:p w14:paraId="5C7A5FDC" w14:textId="77777777" w:rsidR="00657064" w:rsidRPr="00657064" w:rsidRDefault="00657064" w:rsidP="00657064">
      <w:pPr>
        <w:suppressAutoHyphens/>
        <w:autoSpaceDN w:val="0"/>
        <w:spacing w:line="360" w:lineRule="auto"/>
        <w:textAlignment w:val="baseline"/>
        <w:rPr>
          <w:rFonts w:eastAsia="Calibri"/>
          <w:color w:val="000000"/>
          <w:shd w:val="clear" w:color="auto" w:fill="FFFFFF"/>
          <w:lang w:val="en-US" w:eastAsia="en-US"/>
        </w:rPr>
      </w:pPr>
      <w:r w:rsidRPr="00657064">
        <w:rPr>
          <w:rFonts w:eastAsia="Calibri"/>
          <w:color w:val="000000"/>
          <w:shd w:val="clear" w:color="auto" w:fill="FFFFFF"/>
          <w:lang w:val="en-US" w:eastAsia="en-US"/>
        </w:rPr>
        <w:t xml:space="preserve">3. Alkatan HM, Al Marek F, Elkhamary S. Demographics of Pediatric Orbital Lesions: A Tertiary Eye Center Experience in Saudi Arabia. J Epidemiol Glob Health. 2019; 9(1):3-10. DOI: 10.2991/jegh.k.181224.001 </w:t>
      </w:r>
    </w:p>
    <w:p w14:paraId="5DBC611F" w14:textId="77777777" w:rsidR="00657064" w:rsidRPr="00657064" w:rsidRDefault="00657064" w:rsidP="00657064">
      <w:pPr>
        <w:suppressAutoHyphens/>
        <w:autoSpaceDN w:val="0"/>
        <w:spacing w:line="360" w:lineRule="auto"/>
        <w:textAlignment w:val="baseline"/>
        <w:rPr>
          <w:rFonts w:eastAsia="Calibri"/>
          <w:color w:val="000000"/>
          <w:shd w:val="clear" w:color="auto" w:fill="FFFFFF"/>
          <w:lang w:val="en-US" w:eastAsia="en-US"/>
        </w:rPr>
      </w:pPr>
      <w:r w:rsidRPr="00657064">
        <w:rPr>
          <w:rFonts w:eastAsia="Calibri"/>
          <w:color w:val="000000"/>
          <w:shd w:val="clear" w:color="auto" w:fill="FFFFFF"/>
          <w:lang w:val="en-US" w:eastAsia="en-US"/>
        </w:rPr>
        <w:t xml:space="preserve">4. Alsalamah AK, Maktabi AM, Alkatan HM. Adult Orbital Lesions in Saudi Arabia: A Multi-centered Demographic Study with Clinicopathological Correlation. J Epidemiol Glob Health. 2020; 10(4):359-66. DOI: 10.2991/jegh.k.200720.001  </w:t>
      </w:r>
    </w:p>
    <w:p w14:paraId="1EE6D92D" w14:textId="77777777" w:rsidR="00657064" w:rsidRPr="00657064" w:rsidRDefault="00657064" w:rsidP="00657064">
      <w:pPr>
        <w:suppressAutoHyphens/>
        <w:autoSpaceDN w:val="0"/>
        <w:spacing w:line="360" w:lineRule="auto"/>
        <w:textAlignment w:val="baseline"/>
        <w:rPr>
          <w:rFonts w:eastAsia="Calibri"/>
          <w:color w:val="000000"/>
          <w:shd w:val="clear" w:color="auto" w:fill="FFFFFF"/>
          <w:lang w:val="es-MX" w:eastAsia="en-US"/>
        </w:rPr>
      </w:pPr>
      <w:r w:rsidRPr="00657064">
        <w:rPr>
          <w:rFonts w:eastAsia="Calibri"/>
          <w:color w:val="000000"/>
          <w:shd w:val="clear" w:color="auto" w:fill="FFFFFF"/>
          <w:lang w:val="en-US" w:eastAsia="en-US"/>
        </w:rPr>
        <w:t xml:space="preserve">5. Wang LY, Shao A, Meng SK, Huang FB, Bai HX, Gao T, et al. </w:t>
      </w:r>
      <w:r w:rsidRPr="00657064">
        <w:rPr>
          <w:rFonts w:eastAsia="Calibri"/>
          <w:color w:val="000000"/>
          <w:shd w:val="clear" w:color="auto" w:fill="FFFFFF"/>
          <w:lang w:val="es-MX" w:eastAsia="en-US"/>
        </w:rPr>
        <w:t>Zhonghua Yan Ke Za Zhi. 2023; 59(1):20-25. DOI: 10.3760/cma.j.cn112142-20220802-00373</w:t>
      </w:r>
    </w:p>
    <w:p w14:paraId="192650F1" w14:textId="77777777" w:rsidR="00657064" w:rsidRPr="00657064" w:rsidRDefault="00657064" w:rsidP="00657064">
      <w:pPr>
        <w:suppressAutoHyphens/>
        <w:autoSpaceDN w:val="0"/>
        <w:spacing w:line="360" w:lineRule="auto"/>
        <w:textAlignment w:val="baseline"/>
        <w:rPr>
          <w:rFonts w:eastAsia="Calibri"/>
          <w:color w:val="000000"/>
          <w:shd w:val="clear" w:color="auto" w:fill="FFFFFF"/>
          <w:lang w:val="en-US" w:eastAsia="en-US"/>
        </w:rPr>
      </w:pPr>
      <w:r w:rsidRPr="00657064">
        <w:rPr>
          <w:rFonts w:eastAsia="Calibri"/>
          <w:color w:val="000000"/>
          <w:shd w:val="clear" w:color="auto" w:fill="FFFFFF"/>
          <w:lang w:val="es-MX" w:eastAsia="en-US"/>
        </w:rPr>
        <w:t xml:space="preserve">6. Wang LY, Chen LR, Dai XZ, Cao J, Gao T, Yao K, et al. </w:t>
      </w:r>
      <w:r w:rsidRPr="00657064">
        <w:rPr>
          <w:rFonts w:eastAsia="Calibri"/>
          <w:color w:val="000000"/>
          <w:shd w:val="clear" w:color="auto" w:fill="FFFFFF"/>
          <w:lang w:val="en-US" w:eastAsia="en-US"/>
        </w:rPr>
        <w:t xml:space="preserve">A clinicopathological classification analysis of ocular mass lesions in 7910 cases. Zhonghua Yan Ke Za Zhi. 2019; 55(11):847-53. DOI: 10.3760/cma.j.issn.0412-4081.2019.11.011 </w:t>
      </w:r>
    </w:p>
    <w:p w14:paraId="6DFBECDD" w14:textId="77777777" w:rsidR="00657064" w:rsidRPr="00657064" w:rsidRDefault="00657064" w:rsidP="00657064">
      <w:pPr>
        <w:suppressAutoHyphens/>
        <w:autoSpaceDN w:val="0"/>
        <w:spacing w:line="360" w:lineRule="auto"/>
        <w:textAlignment w:val="baseline"/>
        <w:rPr>
          <w:rFonts w:eastAsia="Calibri"/>
          <w:color w:val="000000"/>
          <w:shd w:val="clear" w:color="auto" w:fill="FFFFFF"/>
          <w:lang w:val="en-US" w:eastAsia="en-US"/>
        </w:rPr>
      </w:pPr>
      <w:r w:rsidRPr="00657064">
        <w:rPr>
          <w:rFonts w:eastAsia="Calibri"/>
          <w:color w:val="000000"/>
          <w:shd w:val="clear" w:color="auto" w:fill="FFFFFF"/>
          <w:lang w:val="en-US" w:eastAsia="en-US"/>
        </w:rPr>
        <w:t xml:space="preserve">7. Jonas RA, Rokohl AC, Kakkassery V, Ponto KA, Lohneis P, Heindl LM. Diagnostik von benignen und malignen Tumoren der Orbita. Ophthalmologe. 2021; 118(10):987-94.           DOI: 10.1007/s00347-021-01429-x   </w:t>
      </w:r>
    </w:p>
    <w:p w14:paraId="74BAC6C7" w14:textId="77777777" w:rsidR="00657064" w:rsidRPr="00657064" w:rsidRDefault="00657064" w:rsidP="00657064">
      <w:pPr>
        <w:suppressAutoHyphens/>
        <w:autoSpaceDN w:val="0"/>
        <w:spacing w:line="360" w:lineRule="auto"/>
        <w:textAlignment w:val="baseline"/>
        <w:rPr>
          <w:rFonts w:eastAsia="Calibri"/>
          <w:color w:val="000000"/>
          <w:shd w:val="clear" w:color="auto" w:fill="FFFFFF"/>
          <w:lang w:val="es-MX" w:eastAsia="en-US"/>
        </w:rPr>
      </w:pPr>
      <w:r w:rsidRPr="00657064">
        <w:rPr>
          <w:rFonts w:eastAsia="Calibri"/>
          <w:color w:val="000000"/>
          <w:shd w:val="clear" w:color="auto" w:fill="FFFFFF"/>
          <w:lang w:val="en-US" w:eastAsia="en-US"/>
        </w:rPr>
        <w:t xml:space="preserve">8. Poloschek CM, Lagrèze WA, Ridder GJ, Hader C. Klinische und neuroradiologische Diagnostik bei Orbitatumoren. </w:t>
      </w:r>
      <w:r w:rsidRPr="00657064">
        <w:rPr>
          <w:rFonts w:eastAsia="Calibri"/>
          <w:color w:val="000000"/>
          <w:shd w:val="clear" w:color="auto" w:fill="FFFFFF"/>
          <w:lang w:val="es-MX" w:eastAsia="en-US"/>
        </w:rPr>
        <w:t xml:space="preserve">Ophthalmologe. 2011; 108(6):510-8. DOI: 10.1007/s00347-010-2190-z </w:t>
      </w:r>
    </w:p>
    <w:p w14:paraId="3C68C118" w14:textId="77777777" w:rsidR="00657064" w:rsidRPr="00657064" w:rsidRDefault="00657064" w:rsidP="00657064">
      <w:pPr>
        <w:suppressAutoHyphens/>
        <w:autoSpaceDN w:val="0"/>
        <w:spacing w:line="360" w:lineRule="auto"/>
        <w:textAlignment w:val="baseline"/>
        <w:rPr>
          <w:rFonts w:eastAsia="Calibri"/>
          <w:color w:val="000000"/>
          <w:shd w:val="clear" w:color="auto" w:fill="FFFFFF"/>
          <w:lang w:val="en-US" w:eastAsia="en-US"/>
        </w:rPr>
      </w:pPr>
      <w:r w:rsidRPr="00657064">
        <w:rPr>
          <w:rFonts w:eastAsia="Calibri"/>
          <w:color w:val="000000"/>
          <w:shd w:val="clear" w:color="auto" w:fill="FFFFFF"/>
          <w:lang w:val="es-MX" w:eastAsia="en-US"/>
        </w:rPr>
        <w:t xml:space="preserve">9. de Melo Junior JO, de Castro MFAR, Landeiro JA. </w:t>
      </w:r>
      <w:r w:rsidRPr="00657064">
        <w:rPr>
          <w:rFonts w:eastAsia="Calibri"/>
          <w:color w:val="000000"/>
          <w:shd w:val="clear" w:color="auto" w:fill="FFFFFF"/>
          <w:lang w:val="en-US" w:eastAsia="en-US"/>
        </w:rPr>
        <w:t xml:space="preserve">Orbitozygomatic approach for large orbital cavernous hemangioma. Surg Neurol Int. 2021; 12:320. DOI: 10.25259/SNI_274_2021 </w:t>
      </w:r>
    </w:p>
    <w:p w14:paraId="19C498DA" w14:textId="77777777" w:rsidR="00657064" w:rsidRPr="00657064" w:rsidRDefault="00657064" w:rsidP="00657064">
      <w:pPr>
        <w:suppressAutoHyphens/>
        <w:autoSpaceDN w:val="0"/>
        <w:spacing w:line="360" w:lineRule="auto"/>
        <w:textAlignment w:val="baseline"/>
        <w:rPr>
          <w:rFonts w:eastAsia="Calibri"/>
          <w:color w:val="000000"/>
          <w:shd w:val="clear" w:color="auto" w:fill="FFFFFF"/>
          <w:lang w:val="en-US" w:eastAsia="en-US"/>
        </w:rPr>
      </w:pPr>
      <w:r w:rsidRPr="00657064">
        <w:rPr>
          <w:rFonts w:eastAsia="Calibri"/>
          <w:color w:val="000000"/>
          <w:shd w:val="clear" w:color="auto" w:fill="FFFFFF"/>
          <w:lang w:val="en-US" w:eastAsia="en-US"/>
        </w:rPr>
        <w:t xml:space="preserve">10. Gockeln R, Winter R, Sistani F, Kretschmann U, Hussein S. Minimal invasive decompression of the orbit in Graves' orbitopathy. Strabismus. 2000; 8(4):251-9. DOI: 10.1076/stra.8.4.251.681  </w:t>
      </w:r>
    </w:p>
    <w:p w14:paraId="2628A296" w14:textId="77777777" w:rsidR="00657064" w:rsidRPr="00657064" w:rsidRDefault="00657064" w:rsidP="00657064">
      <w:pPr>
        <w:suppressAutoHyphens/>
        <w:autoSpaceDN w:val="0"/>
        <w:spacing w:line="360" w:lineRule="auto"/>
        <w:textAlignment w:val="baseline"/>
        <w:rPr>
          <w:rFonts w:eastAsia="Calibri"/>
          <w:color w:val="000000"/>
          <w:shd w:val="clear" w:color="auto" w:fill="FFFFFF"/>
          <w:lang w:val="en-US" w:eastAsia="en-US"/>
        </w:rPr>
      </w:pPr>
      <w:r w:rsidRPr="00657064">
        <w:rPr>
          <w:rFonts w:eastAsia="Calibri"/>
          <w:color w:val="000000"/>
          <w:shd w:val="clear" w:color="auto" w:fill="FFFFFF"/>
          <w:lang w:val="en-US" w:eastAsia="en-US"/>
        </w:rPr>
        <w:t xml:space="preserve">11. Mueller SK, Bleier BS. Endoscopic surgery for intraconal orbital tumors. HNO. 2022; 70(5):345-351. DOI: 10.1007/s00106-022-01156-y  </w:t>
      </w:r>
    </w:p>
    <w:p w14:paraId="7FF22197" w14:textId="77777777" w:rsidR="00657064" w:rsidRPr="00657064" w:rsidRDefault="00657064" w:rsidP="00657064">
      <w:pPr>
        <w:suppressAutoHyphens/>
        <w:autoSpaceDN w:val="0"/>
        <w:spacing w:line="360" w:lineRule="auto"/>
        <w:textAlignment w:val="baseline"/>
        <w:rPr>
          <w:rFonts w:eastAsia="Calibri"/>
          <w:color w:val="000000"/>
          <w:shd w:val="clear" w:color="auto" w:fill="FFFFFF"/>
          <w:lang w:val="en-US" w:eastAsia="en-US"/>
        </w:rPr>
      </w:pPr>
      <w:r w:rsidRPr="00657064">
        <w:rPr>
          <w:rFonts w:eastAsia="Calibri"/>
          <w:color w:val="000000"/>
          <w:shd w:val="clear" w:color="auto" w:fill="FFFFFF"/>
          <w:lang w:val="en-US" w:eastAsia="en-US"/>
        </w:rPr>
        <w:lastRenderedPageBreak/>
        <w:t xml:space="preserve">12. Snyderman CH, Pant H, Carrau RL, Prevedello D, Gardner P, Kassam AB. What are the limits of endoscopic sinus surgery?.  The expanded endonasal approach to the skull base. Keio J Med. 2009; 58(3):152-60. DOI: 10.2302/kjm.58.152 </w:t>
      </w:r>
    </w:p>
    <w:p w14:paraId="06FF9A8A" w14:textId="77777777" w:rsidR="00657064" w:rsidRPr="00657064" w:rsidRDefault="00657064" w:rsidP="00657064">
      <w:pPr>
        <w:suppressAutoHyphens/>
        <w:autoSpaceDN w:val="0"/>
        <w:spacing w:line="360" w:lineRule="auto"/>
        <w:textAlignment w:val="baseline"/>
        <w:rPr>
          <w:rFonts w:eastAsia="Calibri"/>
          <w:color w:val="000000"/>
          <w:shd w:val="clear" w:color="auto" w:fill="FFFFFF"/>
          <w:lang w:val="en-US" w:eastAsia="en-US"/>
        </w:rPr>
      </w:pPr>
      <w:r w:rsidRPr="00657064">
        <w:rPr>
          <w:rFonts w:eastAsia="Calibri"/>
          <w:color w:val="000000"/>
          <w:shd w:val="clear" w:color="auto" w:fill="FFFFFF"/>
          <w:lang w:val="en-US" w:eastAsia="en-US"/>
        </w:rPr>
        <w:t xml:space="preserve">13. Dubal PM, Svider PF, Denis D, Folbe AJ, Eloy JA. Short-term outcomes of purely endoscopic endonasal resection of orbital tumors: a systematic review. Int Forum Allergy Rhinol. 2014; 4(12):1008-15. DOI: 10.1002/alr.21402 </w:t>
      </w:r>
    </w:p>
    <w:p w14:paraId="16D85D34" w14:textId="77777777" w:rsidR="00657064" w:rsidRPr="00657064" w:rsidRDefault="00657064" w:rsidP="00657064">
      <w:pPr>
        <w:suppressAutoHyphens/>
        <w:autoSpaceDN w:val="0"/>
        <w:spacing w:line="360" w:lineRule="auto"/>
        <w:textAlignment w:val="baseline"/>
        <w:rPr>
          <w:rFonts w:eastAsia="Calibri"/>
          <w:color w:val="000000"/>
          <w:shd w:val="clear" w:color="auto" w:fill="FFFFFF"/>
          <w:lang w:val="en-US" w:eastAsia="en-US"/>
        </w:rPr>
      </w:pPr>
      <w:r w:rsidRPr="00657064">
        <w:rPr>
          <w:rFonts w:eastAsia="Calibri"/>
          <w:color w:val="000000"/>
          <w:shd w:val="clear" w:color="auto" w:fill="FFFFFF"/>
          <w:lang w:val="en-US" w:eastAsia="en-US"/>
        </w:rPr>
        <w:t xml:space="preserve">14. Arai Y, Kawahara N, Yokoyama T, Oridate N. Endoscopic transnasal approach for orbital tumors: A report of four cases. Auris Nasus Larynx. 2016; 43(3):353-8. DOI: 10.1016/j.anl.2015.10.009 </w:t>
      </w:r>
    </w:p>
    <w:p w14:paraId="057C48CB" w14:textId="77777777" w:rsidR="00657064" w:rsidRPr="00657064" w:rsidRDefault="00657064" w:rsidP="00657064">
      <w:pPr>
        <w:suppressAutoHyphens/>
        <w:autoSpaceDN w:val="0"/>
        <w:spacing w:line="360" w:lineRule="auto"/>
        <w:textAlignment w:val="baseline"/>
        <w:rPr>
          <w:rFonts w:eastAsia="Calibri"/>
          <w:color w:val="000000"/>
          <w:shd w:val="clear" w:color="auto" w:fill="FFFFFF"/>
          <w:lang w:val="en-US" w:eastAsia="en-US"/>
        </w:rPr>
      </w:pPr>
      <w:r w:rsidRPr="00657064">
        <w:rPr>
          <w:rFonts w:eastAsia="Calibri"/>
          <w:color w:val="000000"/>
          <w:shd w:val="clear" w:color="auto" w:fill="FFFFFF"/>
          <w:lang w:val="en-US" w:eastAsia="en-US"/>
        </w:rPr>
        <w:t>15. Curragh DS, Halliday L, Selva D. Endonasal Approach to Orbital Pathology. Ophthalmic Plast Reconstr Surg. 2018; 34(5):422-7. DOI: 10.1097/IOP.0000000000001180</w:t>
      </w:r>
    </w:p>
    <w:p w14:paraId="0C01505E" w14:textId="77777777" w:rsidR="00657064" w:rsidRPr="00657064" w:rsidRDefault="00657064" w:rsidP="00657064">
      <w:pPr>
        <w:suppressAutoHyphens/>
        <w:autoSpaceDN w:val="0"/>
        <w:spacing w:line="360" w:lineRule="auto"/>
        <w:textAlignment w:val="baseline"/>
        <w:rPr>
          <w:rFonts w:eastAsia="Calibri"/>
          <w:color w:val="000000"/>
          <w:shd w:val="clear" w:color="auto" w:fill="FFFFFF"/>
          <w:lang w:val="en-US" w:eastAsia="en-US"/>
        </w:rPr>
      </w:pPr>
      <w:r w:rsidRPr="00657064">
        <w:rPr>
          <w:rFonts w:eastAsia="Calibri"/>
          <w:color w:val="000000"/>
          <w:shd w:val="clear" w:color="auto" w:fill="FFFFFF"/>
          <w:lang w:val="en-US" w:eastAsia="en-US"/>
        </w:rPr>
        <w:t xml:space="preserve">16. Montano N, Lauretti L, D'Alessandris QG, Rigante M, Pignotti F, Olivi A, et al. Orbital Tumors: Report of 70 Surgically Treated Cases. World Neurosurg. 2018; 119:e449-e458. DOI: 10.1016/j.wneu.2018.07.181 </w:t>
      </w:r>
    </w:p>
    <w:p w14:paraId="2974D79A" w14:textId="77777777" w:rsidR="00657064" w:rsidRPr="00657064" w:rsidRDefault="00657064" w:rsidP="00657064">
      <w:pPr>
        <w:suppressAutoHyphens/>
        <w:autoSpaceDN w:val="0"/>
        <w:spacing w:line="360" w:lineRule="auto"/>
        <w:textAlignment w:val="baseline"/>
        <w:rPr>
          <w:rFonts w:eastAsia="Calibri"/>
          <w:color w:val="000000"/>
          <w:shd w:val="clear" w:color="auto" w:fill="FFFFFF"/>
          <w:lang w:val="en-US" w:eastAsia="en-US"/>
        </w:rPr>
      </w:pPr>
      <w:r w:rsidRPr="00657064">
        <w:rPr>
          <w:rFonts w:eastAsia="Calibri"/>
          <w:color w:val="000000"/>
          <w:shd w:val="clear" w:color="auto" w:fill="FFFFFF"/>
          <w:lang w:val="en-US" w:eastAsia="en-US"/>
        </w:rPr>
        <w:t>17. Ma J, Zhou B, Qian H, Huang Z, Jitong S. Transnasal Endoscopic Resection of Orbital Cavernous Hemangiomas: Our Experience With 23 Cases. Int Forum Allergy Rhinol. 2019;9(11):1374–80. DOI: 10.1002/alr.22383</w:t>
      </w:r>
    </w:p>
    <w:p w14:paraId="0280044B" w14:textId="77777777" w:rsidR="00657064" w:rsidRPr="00657064" w:rsidRDefault="00657064" w:rsidP="00657064">
      <w:pPr>
        <w:suppressAutoHyphens/>
        <w:autoSpaceDN w:val="0"/>
        <w:spacing w:line="360" w:lineRule="auto"/>
        <w:textAlignment w:val="baseline"/>
        <w:rPr>
          <w:rFonts w:eastAsia="Calibri"/>
          <w:color w:val="000000"/>
          <w:shd w:val="clear" w:color="auto" w:fill="FFFFFF"/>
          <w:lang w:val="en-US" w:eastAsia="en-US"/>
        </w:rPr>
      </w:pPr>
      <w:r w:rsidRPr="00657064">
        <w:rPr>
          <w:rFonts w:eastAsia="Calibri"/>
          <w:color w:val="000000"/>
          <w:shd w:val="clear" w:color="auto" w:fill="FFFFFF"/>
          <w:lang w:val="en-US" w:eastAsia="en-US"/>
        </w:rPr>
        <w:t>18. Ketharanathan B, Andersen MS, Pedersen CB, Darling P, Jakobsen J, Molander LD, et al. Endonasal Endoscopic Approach for Minimally Invasive Orbital Decompression in Nonthyroid Proptosis-A Scoping Review. World Neurosurg. 2022; 162:85-90. DOI: 10.1016/j.wneu.2022.03.075</w:t>
      </w:r>
    </w:p>
    <w:p w14:paraId="04316074" w14:textId="5FB5F9F2" w:rsidR="00657064" w:rsidRPr="00657064" w:rsidRDefault="00657064" w:rsidP="00657064">
      <w:pPr>
        <w:suppressAutoHyphens/>
        <w:autoSpaceDN w:val="0"/>
        <w:spacing w:line="360" w:lineRule="auto"/>
        <w:textAlignment w:val="baseline"/>
        <w:rPr>
          <w:rFonts w:eastAsia="Calibri"/>
          <w:color w:val="000000"/>
          <w:shd w:val="clear" w:color="auto" w:fill="FFFFFF"/>
          <w:lang w:val="en-US" w:eastAsia="en-US"/>
        </w:rPr>
      </w:pPr>
      <w:r w:rsidRPr="00657064">
        <w:rPr>
          <w:rFonts w:eastAsia="Calibri"/>
          <w:color w:val="000000"/>
          <w:shd w:val="clear" w:color="auto" w:fill="FFFFFF"/>
          <w:lang w:val="en-US" w:eastAsia="en-US"/>
        </w:rPr>
        <w:t xml:space="preserve">19. Shemesh R, Yakirevitch A, Abergel A, Leibovitch I, Ben Simon </w:t>
      </w:r>
      <w:r w:rsidR="001F7988" w:rsidRPr="00657064">
        <w:rPr>
          <w:rFonts w:eastAsia="Calibri"/>
          <w:color w:val="000000"/>
          <w:shd w:val="clear" w:color="auto" w:fill="FFFFFF"/>
          <w:lang w:val="en-US" w:eastAsia="en-US"/>
        </w:rPr>
        <w:t>G, Ben</w:t>
      </w:r>
      <w:r w:rsidRPr="00657064">
        <w:rPr>
          <w:rFonts w:eastAsia="Calibri"/>
          <w:color w:val="000000"/>
          <w:shd w:val="clear" w:color="auto" w:fill="FFFFFF"/>
          <w:lang w:val="en-US" w:eastAsia="en-US"/>
        </w:rPr>
        <w:t xml:space="preserve"> CnaanR. Endoscopic approach for orbital apex lesions: Case series and review of the literature. The Journal of Laryngology and Otology. 2023;137(4): 419-25. DOI: 10.1017/S0022215122001323</w:t>
      </w:r>
    </w:p>
    <w:p w14:paraId="754E0640" w14:textId="77777777" w:rsidR="00657064" w:rsidRPr="00657064" w:rsidRDefault="00657064" w:rsidP="00657064">
      <w:pPr>
        <w:suppressAutoHyphens/>
        <w:autoSpaceDN w:val="0"/>
        <w:spacing w:line="360" w:lineRule="auto"/>
        <w:textAlignment w:val="baseline"/>
        <w:rPr>
          <w:rFonts w:eastAsia="Calibri"/>
          <w:color w:val="000000"/>
          <w:shd w:val="clear" w:color="auto" w:fill="FFFFFF"/>
          <w:lang w:val="en-US" w:eastAsia="en-US"/>
        </w:rPr>
      </w:pPr>
      <w:r w:rsidRPr="00657064">
        <w:rPr>
          <w:rFonts w:eastAsia="Calibri"/>
          <w:color w:val="000000"/>
          <w:shd w:val="clear" w:color="auto" w:fill="FFFFFF"/>
          <w:lang w:val="en-US" w:eastAsia="en-US"/>
        </w:rPr>
        <w:t xml:space="preserve">20. Sindwani R, Sreenath SB, Recinos PF. Endoscopic Endonasal Approach to Intraconal Orbital Tumors: Outcomes and Lessons Learned. Laryngoscope. 2023. DOI: 10.1002/lary.30757 </w:t>
      </w:r>
    </w:p>
    <w:p w14:paraId="4D52BA5A" w14:textId="77777777" w:rsidR="00657064" w:rsidRPr="00657064" w:rsidRDefault="00657064" w:rsidP="00657064">
      <w:pPr>
        <w:suppressAutoHyphens/>
        <w:autoSpaceDN w:val="0"/>
        <w:spacing w:line="360" w:lineRule="auto"/>
        <w:textAlignment w:val="baseline"/>
        <w:rPr>
          <w:rFonts w:eastAsia="Calibri"/>
          <w:color w:val="000000"/>
          <w:shd w:val="clear" w:color="auto" w:fill="FFFFFF"/>
          <w:lang w:val="en-US" w:eastAsia="en-US"/>
        </w:rPr>
      </w:pPr>
      <w:r w:rsidRPr="00657064">
        <w:rPr>
          <w:rFonts w:eastAsia="Calibri"/>
          <w:color w:val="000000"/>
          <w:shd w:val="clear" w:color="auto" w:fill="FFFFFF"/>
          <w:lang w:val="en-US" w:eastAsia="en-US"/>
        </w:rPr>
        <w:t xml:space="preserve">21. Rimmer RA, Graf AE, Fastenberg JH, Bilyk J, Nyquist GG, Rosen MR, et al. Management of Orbital Masses: Outcomes of Endoscopic and Combined Approaches With No Orbital Reconstruction. Allergy Rhinol (Providence). 2020; 11:2152656719899922. DOI: 10.1177/2152656719899922 </w:t>
      </w:r>
    </w:p>
    <w:p w14:paraId="79C3FC03" w14:textId="77777777" w:rsidR="00657064" w:rsidRPr="000B44CD" w:rsidRDefault="00657064" w:rsidP="00657064">
      <w:pPr>
        <w:suppressAutoHyphens/>
        <w:autoSpaceDN w:val="0"/>
        <w:spacing w:line="360" w:lineRule="auto"/>
        <w:textAlignment w:val="baseline"/>
        <w:rPr>
          <w:rFonts w:eastAsia="Calibri"/>
          <w:color w:val="000000"/>
          <w:lang w:val="en-US" w:eastAsia="en-US"/>
        </w:rPr>
      </w:pPr>
      <w:r w:rsidRPr="00657064">
        <w:rPr>
          <w:rFonts w:eastAsia="Calibri"/>
          <w:color w:val="000000"/>
          <w:shd w:val="clear" w:color="auto" w:fill="FFFFFF"/>
          <w:lang w:val="en-US" w:eastAsia="en-US"/>
        </w:rPr>
        <w:lastRenderedPageBreak/>
        <w:t xml:space="preserve">22. Shin M, Kondo K, Hanakita S, Suzukawa K, Kin T, Shojima M, et al. Endoscopic transnasal approach for resection of locally aggressive tumors in the orbit. </w:t>
      </w:r>
      <w:r w:rsidRPr="000B44CD">
        <w:rPr>
          <w:rFonts w:eastAsia="Calibri"/>
          <w:color w:val="000000"/>
          <w:shd w:val="clear" w:color="auto" w:fill="FFFFFF"/>
          <w:lang w:val="en-US" w:eastAsia="en-US"/>
        </w:rPr>
        <w:t xml:space="preserve">J Neurosurg. 2015; 123(3):748-59. DOI: 10.3171/2014.11.JNS141921 </w:t>
      </w:r>
    </w:p>
    <w:p w14:paraId="6EA7FFD0" w14:textId="77777777" w:rsidR="00657064" w:rsidRPr="000B44CD" w:rsidRDefault="00657064" w:rsidP="00657064">
      <w:pPr>
        <w:autoSpaceDE w:val="0"/>
        <w:spacing w:line="360" w:lineRule="auto"/>
        <w:ind w:left="720"/>
        <w:contextualSpacing/>
        <w:jc w:val="both"/>
        <w:rPr>
          <w:rFonts w:eastAsia="Calibri"/>
          <w:b/>
          <w:color w:val="000000"/>
          <w:lang w:val="en-US" w:eastAsia="en-US"/>
        </w:rPr>
      </w:pPr>
    </w:p>
    <w:p w14:paraId="3E0DD12A" w14:textId="77777777" w:rsidR="00657064" w:rsidRPr="000B44CD" w:rsidRDefault="00657064" w:rsidP="00657064">
      <w:pPr>
        <w:autoSpaceDE w:val="0"/>
        <w:spacing w:line="360" w:lineRule="auto"/>
        <w:ind w:left="720"/>
        <w:contextualSpacing/>
        <w:jc w:val="center"/>
        <w:rPr>
          <w:rFonts w:eastAsia="Calibri"/>
          <w:b/>
          <w:color w:val="000000"/>
          <w:lang w:val="en-US" w:eastAsia="en-US"/>
        </w:rPr>
      </w:pPr>
    </w:p>
    <w:p w14:paraId="331E02D0" w14:textId="77777777" w:rsidR="00657064" w:rsidRPr="00657064" w:rsidRDefault="00657064" w:rsidP="00657064">
      <w:pPr>
        <w:autoSpaceDE w:val="0"/>
        <w:spacing w:line="360" w:lineRule="auto"/>
        <w:ind w:left="720"/>
        <w:contextualSpacing/>
        <w:jc w:val="center"/>
        <w:rPr>
          <w:rFonts w:eastAsia="Calibri"/>
          <w:b/>
          <w:color w:val="000000"/>
          <w:lang w:val="es-GT" w:eastAsia="en-US"/>
        </w:rPr>
      </w:pPr>
      <w:r w:rsidRPr="00657064">
        <w:rPr>
          <w:rFonts w:eastAsia="Calibri"/>
          <w:b/>
          <w:color w:val="000000"/>
          <w:lang w:val="es-GT" w:eastAsia="en-US"/>
        </w:rPr>
        <w:t>Conflictos de interés</w:t>
      </w:r>
    </w:p>
    <w:p w14:paraId="215EB523" w14:textId="77777777" w:rsidR="00657064" w:rsidRPr="00657064" w:rsidRDefault="00657064" w:rsidP="00657064">
      <w:pPr>
        <w:suppressAutoHyphens/>
        <w:autoSpaceDE w:val="0"/>
        <w:autoSpaceDN w:val="0"/>
        <w:spacing w:line="360" w:lineRule="auto"/>
        <w:jc w:val="both"/>
        <w:textAlignment w:val="baseline"/>
        <w:rPr>
          <w:rFonts w:eastAsia="Calibri"/>
          <w:color w:val="000000"/>
          <w:lang w:val="es-GT" w:eastAsia="en-US"/>
        </w:rPr>
      </w:pPr>
      <w:r w:rsidRPr="00657064">
        <w:rPr>
          <w:rFonts w:eastAsia="Calibri"/>
          <w:color w:val="000000"/>
          <w:lang w:val="es-GT" w:eastAsia="en-US"/>
        </w:rPr>
        <w:t>Los autores no refieren conflictos de interés.</w:t>
      </w:r>
    </w:p>
    <w:p w14:paraId="4957D5CF" w14:textId="77777777" w:rsidR="00657064" w:rsidRPr="00657064" w:rsidRDefault="00657064" w:rsidP="00657064">
      <w:pPr>
        <w:autoSpaceDE w:val="0"/>
        <w:spacing w:line="360" w:lineRule="auto"/>
        <w:ind w:left="720"/>
        <w:contextualSpacing/>
        <w:jc w:val="both"/>
        <w:rPr>
          <w:rFonts w:eastAsia="Calibri"/>
          <w:b/>
          <w:color w:val="000000"/>
          <w:lang w:val="es-GT" w:eastAsia="en-US"/>
        </w:rPr>
      </w:pPr>
    </w:p>
    <w:p w14:paraId="49B234B9" w14:textId="77777777" w:rsidR="00657064" w:rsidRPr="00657064" w:rsidRDefault="00657064" w:rsidP="00657064">
      <w:pPr>
        <w:autoSpaceDE w:val="0"/>
        <w:spacing w:line="360" w:lineRule="auto"/>
        <w:ind w:left="720"/>
        <w:contextualSpacing/>
        <w:jc w:val="center"/>
        <w:rPr>
          <w:rFonts w:eastAsia="Calibri"/>
          <w:b/>
          <w:color w:val="000000"/>
          <w:lang w:val="es-GT" w:eastAsia="en-US"/>
        </w:rPr>
      </w:pPr>
      <w:r w:rsidRPr="00657064">
        <w:rPr>
          <w:rFonts w:eastAsia="Calibri"/>
          <w:b/>
          <w:color w:val="000000"/>
          <w:lang w:val="es-GT" w:eastAsia="en-US"/>
        </w:rPr>
        <w:t>Contribuciones de los autores</w:t>
      </w:r>
    </w:p>
    <w:p w14:paraId="549D84D5" w14:textId="77777777" w:rsidR="00657064" w:rsidRPr="00657064" w:rsidRDefault="00657064" w:rsidP="00657064">
      <w:pPr>
        <w:suppressAutoHyphens/>
        <w:autoSpaceDN w:val="0"/>
        <w:spacing w:line="360" w:lineRule="auto"/>
        <w:textAlignment w:val="baseline"/>
        <w:rPr>
          <w:rFonts w:eastAsia="Calibri"/>
          <w:i/>
          <w:color w:val="000000"/>
          <w:sz w:val="22"/>
          <w:szCs w:val="22"/>
          <w:lang w:val="es-GT" w:eastAsia="en-US"/>
        </w:rPr>
      </w:pPr>
      <w:r w:rsidRPr="00657064">
        <w:rPr>
          <w:rFonts w:eastAsia="Calibri"/>
          <w:color w:val="000000"/>
          <w:lang w:val="es-GT" w:eastAsia="en-US"/>
        </w:rPr>
        <w:t xml:space="preserve">Conceptualización: </w:t>
      </w:r>
      <w:r w:rsidRPr="00657064">
        <w:rPr>
          <w:rFonts w:eastAsia="Calibri"/>
          <w:i/>
          <w:color w:val="000000"/>
          <w:lang w:val="es-GT" w:eastAsia="en-US"/>
        </w:rPr>
        <w:t>Carlos Roberto Vargas Gálvez, Marlon Manuel Ortiz Machín.</w:t>
      </w:r>
    </w:p>
    <w:p w14:paraId="39FDC13C" w14:textId="77777777" w:rsidR="00657064" w:rsidRPr="00657064" w:rsidRDefault="00657064" w:rsidP="00657064">
      <w:pPr>
        <w:autoSpaceDE w:val="0"/>
        <w:spacing w:line="360" w:lineRule="auto"/>
        <w:contextualSpacing/>
        <w:jc w:val="both"/>
        <w:rPr>
          <w:rFonts w:eastAsia="Calibri"/>
          <w:color w:val="000000"/>
          <w:lang w:val="es-GT" w:eastAsia="en-US"/>
        </w:rPr>
      </w:pPr>
      <w:r w:rsidRPr="00657064">
        <w:rPr>
          <w:rFonts w:eastAsia="Calibri"/>
          <w:color w:val="000000"/>
          <w:lang w:val="es-GT" w:eastAsia="en-US"/>
        </w:rPr>
        <w:t xml:space="preserve">Curación de datos: </w:t>
      </w:r>
      <w:r w:rsidRPr="00657064">
        <w:rPr>
          <w:rFonts w:eastAsia="Calibri"/>
          <w:i/>
          <w:color w:val="000000"/>
          <w:lang w:val="es-GT" w:eastAsia="en-US"/>
        </w:rPr>
        <w:t>Carlos Roberto Vargas Gálvez, Marlon Manuel Ortiz Machín.</w:t>
      </w:r>
    </w:p>
    <w:p w14:paraId="56EAFD2D" w14:textId="77777777" w:rsidR="00657064" w:rsidRPr="00657064" w:rsidRDefault="00657064" w:rsidP="00657064">
      <w:pPr>
        <w:autoSpaceDE w:val="0"/>
        <w:spacing w:line="360" w:lineRule="auto"/>
        <w:contextualSpacing/>
        <w:jc w:val="both"/>
        <w:rPr>
          <w:rFonts w:eastAsia="Calibri"/>
          <w:i/>
          <w:color w:val="000000"/>
          <w:lang w:val="es-GT" w:eastAsia="en-US"/>
        </w:rPr>
      </w:pPr>
      <w:r w:rsidRPr="00657064">
        <w:rPr>
          <w:rFonts w:eastAsia="Calibri"/>
          <w:color w:val="000000"/>
          <w:lang w:val="es-GT" w:eastAsia="en-US"/>
        </w:rPr>
        <w:t xml:space="preserve">Análisis formal: </w:t>
      </w:r>
      <w:r w:rsidRPr="00657064">
        <w:rPr>
          <w:rFonts w:eastAsia="Calibri"/>
          <w:i/>
          <w:color w:val="000000"/>
          <w:lang w:val="es-GT" w:eastAsia="en-US"/>
        </w:rPr>
        <w:t>Carlos Roberto Vargas Gálvez, Marlon Manuel Ortiz Machín, Omar López Arbolay.</w:t>
      </w:r>
    </w:p>
    <w:p w14:paraId="0FFF9426" w14:textId="77777777" w:rsidR="00657064" w:rsidRPr="00657064" w:rsidRDefault="00657064" w:rsidP="00657064">
      <w:pPr>
        <w:autoSpaceDE w:val="0"/>
        <w:spacing w:line="360" w:lineRule="auto"/>
        <w:contextualSpacing/>
        <w:jc w:val="both"/>
        <w:rPr>
          <w:rFonts w:eastAsia="Calibri"/>
          <w:i/>
          <w:color w:val="000000"/>
          <w:lang w:val="es-GT" w:eastAsia="en-US"/>
        </w:rPr>
      </w:pPr>
      <w:r w:rsidRPr="00657064">
        <w:rPr>
          <w:rFonts w:eastAsia="Calibri"/>
          <w:color w:val="000000"/>
          <w:lang w:val="es-GT" w:eastAsia="en-US"/>
        </w:rPr>
        <w:t xml:space="preserve">Investigación: </w:t>
      </w:r>
      <w:r w:rsidRPr="00657064">
        <w:rPr>
          <w:rFonts w:eastAsia="Calibri"/>
          <w:i/>
          <w:color w:val="000000"/>
          <w:lang w:val="es-GT" w:eastAsia="en-US"/>
        </w:rPr>
        <w:t>Carlos Roberto Vargas Gálvez, Alejandro Eugenio Varela Baró.</w:t>
      </w:r>
    </w:p>
    <w:p w14:paraId="5AE31F63" w14:textId="77777777" w:rsidR="00657064" w:rsidRPr="00657064" w:rsidRDefault="00657064" w:rsidP="00657064">
      <w:pPr>
        <w:autoSpaceDE w:val="0"/>
        <w:spacing w:line="360" w:lineRule="auto"/>
        <w:contextualSpacing/>
        <w:jc w:val="both"/>
        <w:rPr>
          <w:rFonts w:eastAsia="Calibri"/>
          <w:i/>
          <w:color w:val="000000"/>
          <w:lang w:val="es-GT" w:eastAsia="en-US"/>
        </w:rPr>
      </w:pPr>
      <w:r w:rsidRPr="00657064">
        <w:rPr>
          <w:rFonts w:eastAsia="Calibri"/>
          <w:color w:val="000000"/>
          <w:lang w:val="es-GT" w:eastAsia="en-US"/>
        </w:rPr>
        <w:t xml:space="preserve">Metodología: </w:t>
      </w:r>
      <w:r w:rsidRPr="00657064">
        <w:rPr>
          <w:rFonts w:eastAsia="Calibri"/>
          <w:i/>
          <w:color w:val="000000"/>
          <w:lang w:val="es-GT" w:eastAsia="en-US"/>
        </w:rPr>
        <w:t>Carlos Roberto Vargas Gálvez, Alejandro Eugenio Varela Baró.</w:t>
      </w:r>
    </w:p>
    <w:p w14:paraId="563811E6" w14:textId="77777777" w:rsidR="00657064" w:rsidRPr="00657064" w:rsidRDefault="00657064" w:rsidP="00657064">
      <w:pPr>
        <w:autoSpaceDE w:val="0"/>
        <w:spacing w:line="360" w:lineRule="auto"/>
        <w:contextualSpacing/>
        <w:jc w:val="both"/>
        <w:rPr>
          <w:rFonts w:eastAsia="Calibri"/>
          <w:i/>
          <w:color w:val="000000"/>
          <w:lang w:val="es-GT" w:eastAsia="en-US"/>
        </w:rPr>
      </w:pPr>
      <w:r w:rsidRPr="00657064">
        <w:rPr>
          <w:rFonts w:eastAsia="Calibri"/>
          <w:color w:val="000000"/>
          <w:lang w:val="es-GT" w:eastAsia="en-US"/>
        </w:rPr>
        <w:t xml:space="preserve">Administración del proyecto: </w:t>
      </w:r>
      <w:r w:rsidRPr="00657064">
        <w:rPr>
          <w:rFonts w:eastAsia="Calibri"/>
          <w:i/>
          <w:color w:val="000000"/>
          <w:lang w:val="es-GT" w:eastAsia="en-US"/>
        </w:rPr>
        <w:t>Marlon Manuel Ortiz Machín, Omar López Arbolay, Carlos Roberto Vargas Gálvez.</w:t>
      </w:r>
    </w:p>
    <w:p w14:paraId="401384D6" w14:textId="77777777" w:rsidR="00657064" w:rsidRPr="00657064" w:rsidRDefault="00657064" w:rsidP="00657064">
      <w:pPr>
        <w:suppressAutoHyphens/>
        <w:autoSpaceDN w:val="0"/>
        <w:spacing w:line="360" w:lineRule="auto"/>
        <w:textAlignment w:val="baseline"/>
        <w:rPr>
          <w:rFonts w:eastAsia="Calibri"/>
          <w:i/>
          <w:color w:val="000000"/>
          <w:sz w:val="22"/>
          <w:szCs w:val="22"/>
          <w:lang w:val="es-GT" w:eastAsia="en-US"/>
        </w:rPr>
      </w:pPr>
      <w:r w:rsidRPr="00657064">
        <w:rPr>
          <w:rFonts w:eastAsia="Calibri"/>
          <w:color w:val="000000"/>
          <w:lang w:val="es-GT" w:eastAsia="en-US"/>
        </w:rPr>
        <w:t xml:space="preserve">Recursos: </w:t>
      </w:r>
      <w:r w:rsidRPr="00657064">
        <w:rPr>
          <w:rFonts w:eastAsia="Calibri"/>
          <w:i/>
          <w:color w:val="000000"/>
          <w:lang w:val="es-GT" w:eastAsia="en-US"/>
        </w:rPr>
        <w:t>Marlon Manuel Ortiz Machín, Carlos Roberto Vargas Gálvez.</w:t>
      </w:r>
    </w:p>
    <w:p w14:paraId="47DBEF3E" w14:textId="77777777" w:rsidR="00657064" w:rsidRPr="00657064" w:rsidRDefault="00657064" w:rsidP="00657064">
      <w:pPr>
        <w:autoSpaceDE w:val="0"/>
        <w:spacing w:line="360" w:lineRule="auto"/>
        <w:contextualSpacing/>
        <w:jc w:val="both"/>
        <w:rPr>
          <w:rFonts w:eastAsia="Calibri"/>
          <w:color w:val="000000"/>
          <w:lang w:val="es-GT" w:eastAsia="en-US"/>
        </w:rPr>
      </w:pPr>
      <w:r w:rsidRPr="00657064">
        <w:rPr>
          <w:rFonts w:eastAsia="Calibri"/>
          <w:color w:val="000000"/>
          <w:lang w:val="es-GT" w:eastAsia="en-US"/>
        </w:rPr>
        <w:t xml:space="preserve">Supervisión: </w:t>
      </w:r>
      <w:r w:rsidRPr="00657064">
        <w:rPr>
          <w:rFonts w:eastAsia="Calibri"/>
          <w:i/>
          <w:color w:val="000000"/>
          <w:lang w:val="es-GT" w:eastAsia="en-US"/>
        </w:rPr>
        <w:t>Marlon Manuel Ortiz Machín, Omar López Arbolay</w:t>
      </w:r>
      <w:r w:rsidRPr="00657064">
        <w:rPr>
          <w:rFonts w:eastAsia="Calibri"/>
          <w:color w:val="000000"/>
          <w:lang w:val="es-GT" w:eastAsia="en-US"/>
        </w:rPr>
        <w:t xml:space="preserve">                      </w:t>
      </w:r>
    </w:p>
    <w:p w14:paraId="5B75EDC5" w14:textId="77777777" w:rsidR="00657064" w:rsidRPr="00657064" w:rsidRDefault="00657064" w:rsidP="00657064">
      <w:pPr>
        <w:autoSpaceDE w:val="0"/>
        <w:spacing w:line="360" w:lineRule="auto"/>
        <w:contextualSpacing/>
        <w:jc w:val="both"/>
        <w:rPr>
          <w:rFonts w:eastAsia="Calibri"/>
          <w:color w:val="000000"/>
          <w:lang w:val="es-GT" w:eastAsia="en-US"/>
        </w:rPr>
      </w:pPr>
      <w:r w:rsidRPr="00657064">
        <w:rPr>
          <w:rFonts w:eastAsia="Calibri"/>
          <w:color w:val="000000"/>
          <w:lang w:val="es-GT" w:eastAsia="en-US"/>
        </w:rPr>
        <w:t xml:space="preserve">Validación: </w:t>
      </w:r>
      <w:r w:rsidRPr="00657064">
        <w:rPr>
          <w:rFonts w:eastAsia="Calibri"/>
          <w:i/>
          <w:color w:val="000000"/>
          <w:lang w:val="es-GT" w:eastAsia="en-US"/>
        </w:rPr>
        <w:t>Marlon Manuel Ortiz Machín, Carlos Roberto Vargas Gálvez.</w:t>
      </w:r>
    </w:p>
    <w:p w14:paraId="562F8D02" w14:textId="77777777" w:rsidR="00657064" w:rsidRPr="00657064" w:rsidRDefault="00657064" w:rsidP="00657064">
      <w:pPr>
        <w:autoSpaceDE w:val="0"/>
        <w:spacing w:line="360" w:lineRule="auto"/>
        <w:contextualSpacing/>
        <w:jc w:val="both"/>
        <w:rPr>
          <w:rFonts w:eastAsia="Calibri"/>
          <w:color w:val="000000"/>
          <w:lang w:val="es-GT" w:eastAsia="en-US"/>
        </w:rPr>
      </w:pPr>
      <w:r w:rsidRPr="00657064">
        <w:rPr>
          <w:rFonts w:eastAsia="Calibri"/>
          <w:color w:val="000000"/>
          <w:lang w:val="es-GT" w:eastAsia="en-US"/>
        </w:rPr>
        <w:t xml:space="preserve">Visualización: </w:t>
      </w:r>
      <w:r w:rsidRPr="00657064">
        <w:rPr>
          <w:rFonts w:eastAsia="Calibri"/>
          <w:i/>
          <w:color w:val="000000"/>
          <w:lang w:val="es-GT" w:eastAsia="en-US"/>
        </w:rPr>
        <w:t>Marlon Manuel Ortiz Machín</w:t>
      </w:r>
      <w:r w:rsidRPr="00657064">
        <w:rPr>
          <w:rFonts w:eastAsia="Calibri"/>
          <w:color w:val="000000"/>
          <w:lang w:val="es-GT" w:eastAsia="en-US"/>
        </w:rPr>
        <w:t>,</w:t>
      </w:r>
      <w:r w:rsidRPr="00657064">
        <w:rPr>
          <w:rFonts w:eastAsia="Calibri"/>
          <w:i/>
          <w:color w:val="000000"/>
          <w:lang w:val="es-GT" w:eastAsia="en-US"/>
        </w:rPr>
        <w:t xml:space="preserve"> Carlos Roberto Vargas Gálvez.</w:t>
      </w:r>
    </w:p>
    <w:p w14:paraId="79417BE3" w14:textId="77777777" w:rsidR="00657064" w:rsidRPr="00657064" w:rsidRDefault="00657064" w:rsidP="00657064">
      <w:pPr>
        <w:autoSpaceDE w:val="0"/>
        <w:spacing w:line="360" w:lineRule="auto"/>
        <w:contextualSpacing/>
        <w:jc w:val="both"/>
        <w:rPr>
          <w:rFonts w:eastAsia="Calibri"/>
          <w:color w:val="000000"/>
          <w:lang w:val="es-GT" w:eastAsia="en-US"/>
        </w:rPr>
      </w:pPr>
      <w:r w:rsidRPr="00657064">
        <w:rPr>
          <w:rFonts w:eastAsia="Calibri"/>
          <w:color w:val="000000"/>
          <w:lang w:val="es-GT" w:eastAsia="en-US"/>
        </w:rPr>
        <w:t xml:space="preserve">Redacción – borrador original: </w:t>
      </w:r>
      <w:r w:rsidRPr="00657064">
        <w:rPr>
          <w:rFonts w:eastAsia="Calibri"/>
          <w:i/>
          <w:color w:val="000000"/>
          <w:lang w:val="es-GT" w:eastAsia="en-US"/>
        </w:rPr>
        <w:t>Carlos Roberto Vargas Gálvez, Alejandro Eugenio Varela Baró.</w:t>
      </w:r>
    </w:p>
    <w:p w14:paraId="603A9E76" w14:textId="77777777" w:rsidR="00657064" w:rsidRPr="00657064" w:rsidRDefault="00657064" w:rsidP="00657064">
      <w:pPr>
        <w:autoSpaceDE w:val="0"/>
        <w:spacing w:line="360" w:lineRule="auto"/>
        <w:contextualSpacing/>
        <w:jc w:val="both"/>
        <w:rPr>
          <w:rFonts w:eastAsia="Calibri"/>
          <w:i/>
          <w:color w:val="000000"/>
          <w:lang w:val="es-GT" w:eastAsia="en-US"/>
        </w:rPr>
      </w:pPr>
      <w:r w:rsidRPr="00657064">
        <w:rPr>
          <w:rFonts w:eastAsia="Calibri"/>
          <w:color w:val="000000"/>
          <w:lang w:val="es-GT" w:eastAsia="en-US"/>
        </w:rPr>
        <w:t>Redacción – revisión y edición: Carlos</w:t>
      </w:r>
      <w:r w:rsidRPr="00657064">
        <w:rPr>
          <w:rFonts w:eastAsia="Calibri"/>
          <w:i/>
          <w:color w:val="000000"/>
          <w:lang w:val="es-GT" w:eastAsia="en-US"/>
        </w:rPr>
        <w:t xml:space="preserve"> Roberto Vargas Gálvez, Marlon Manuel Ortiz Machín, Omar López Arbolay, Alejandro Eugenio Varela Baró</w:t>
      </w:r>
      <w:bookmarkEnd w:id="1"/>
      <w:bookmarkEnd w:id="2"/>
      <w:r w:rsidRPr="00657064">
        <w:rPr>
          <w:rFonts w:eastAsia="Calibri"/>
          <w:i/>
          <w:color w:val="000000"/>
          <w:lang w:val="es-GT" w:eastAsia="en-US"/>
        </w:rPr>
        <w:t>.</w:t>
      </w:r>
    </w:p>
    <w:p w14:paraId="72901FD5" w14:textId="77777777" w:rsidR="00675476" w:rsidRPr="00657064" w:rsidRDefault="00675476" w:rsidP="00EA1FEF">
      <w:pPr>
        <w:pStyle w:val="PDFRevista"/>
        <w:rPr>
          <w:lang w:val="es-GT"/>
        </w:rPr>
      </w:pPr>
    </w:p>
    <w:sectPr w:rsidR="00675476" w:rsidRPr="00657064" w:rsidSect="00FD3DF8">
      <w:headerReference w:type="default" r:id="rId15"/>
      <w:footerReference w:type="even" r:id="rId16"/>
      <w:footerReference w:type="default" r:id="rId1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B097F" w14:textId="77777777" w:rsidR="00A525AC" w:rsidRDefault="00A525AC">
      <w:r>
        <w:separator/>
      </w:r>
    </w:p>
  </w:endnote>
  <w:endnote w:type="continuationSeparator" w:id="0">
    <w:p w14:paraId="3A5E75BC" w14:textId="77777777" w:rsidR="00A525AC" w:rsidRDefault="00A5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Light">
    <w:altName w:val="Arial"/>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50A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C1B98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D514"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09CC5726" wp14:editId="7F380F56">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ADD5F"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3E133BD4" w14:textId="77777777" w:rsidR="00675476" w:rsidRPr="00AE044C" w:rsidRDefault="00A525AC" w:rsidP="00391509">
    <w:pPr>
      <w:pStyle w:val="Piedepgina"/>
      <w:ind w:right="360"/>
      <w:rPr>
        <w:sz w:val="22"/>
        <w:szCs w:val="22"/>
      </w:rPr>
    </w:pPr>
    <w:hyperlink r:id="rId1" w:history="1">
      <w:r w:rsidR="00391509" w:rsidRPr="00AE044C">
        <w:rPr>
          <w:rStyle w:val="Hipervnculo"/>
          <w:sz w:val="22"/>
          <w:szCs w:val="22"/>
        </w:rPr>
        <w:t>http://scielo.sld.cu</w:t>
      </w:r>
    </w:hyperlink>
  </w:p>
  <w:p w14:paraId="02EB0C83" w14:textId="77777777" w:rsidR="00391509" w:rsidRPr="00AE044C" w:rsidRDefault="00A525AC"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0E4B9E90"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24B161D6" wp14:editId="44031181">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E54D6" w14:textId="77777777" w:rsidR="00A525AC" w:rsidRDefault="00A525AC">
      <w:r>
        <w:separator/>
      </w:r>
    </w:p>
  </w:footnote>
  <w:footnote w:type="continuationSeparator" w:id="0">
    <w:p w14:paraId="6946EAE3" w14:textId="77777777" w:rsidR="00A525AC" w:rsidRDefault="00A52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FDA4" w14:textId="6AF03B05" w:rsidR="00CC376A" w:rsidRPr="00AE044C" w:rsidRDefault="00657064"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Pr>
        <w:sz w:val="22"/>
        <w:szCs w:val="22"/>
      </w:rPr>
      <w:t>e024022823</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51D10F25" wp14:editId="5C3EE4DE">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4FF068EC"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73DEFE19" wp14:editId="4CC70309">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1F7B9"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91642"/>
    <w:multiLevelType w:val="hybridMultilevel"/>
    <w:tmpl w:val="42D66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DBF0221"/>
    <w:multiLevelType w:val="hybridMultilevel"/>
    <w:tmpl w:val="F48E9FB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64"/>
    <w:rsid w:val="00057F45"/>
    <w:rsid w:val="000B44CD"/>
    <w:rsid w:val="000D3958"/>
    <w:rsid w:val="000F3690"/>
    <w:rsid w:val="001221D1"/>
    <w:rsid w:val="001578F6"/>
    <w:rsid w:val="00165CB5"/>
    <w:rsid w:val="00180CE9"/>
    <w:rsid w:val="001D1724"/>
    <w:rsid w:val="001E10A3"/>
    <w:rsid w:val="001F7988"/>
    <w:rsid w:val="00230DD5"/>
    <w:rsid w:val="00250AE9"/>
    <w:rsid w:val="00380D64"/>
    <w:rsid w:val="00391509"/>
    <w:rsid w:val="003E03D5"/>
    <w:rsid w:val="00486BFA"/>
    <w:rsid w:val="00493701"/>
    <w:rsid w:val="004B72A0"/>
    <w:rsid w:val="004E2065"/>
    <w:rsid w:val="00501208"/>
    <w:rsid w:val="005508A2"/>
    <w:rsid w:val="0055115D"/>
    <w:rsid w:val="00566F71"/>
    <w:rsid w:val="005918BD"/>
    <w:rsid w:val="006073B8"/>
    <w:rsid w:val="006173A6"/>
    <w:rsid w:val="00657064"/>
    <w:rsid w:val="00675476"/>
    <w:rsid w:val="007C430F"/>
    <w:rsid w:val="007D2D0C"/>
    <w:rsid w:val="007D614D"/>
    <w:rsid w:val="00823435"/>
    <w:rsid w:val="00915D3C"/>
    <w:rsid w:val="00960D6A"/>
    <w:rsid w:val="009A0560"/>
    <w:rsid w:val="009B0917"/>
    <w:rsid w:val="009F0F96"/>
    <w:rsid w:val="00A23C0C"/>
    <w:rsid w:val="00A477DE"/>
    <w:rsid w:val="00A525AC"/>
    <w:rsid w:val="00A66186"/>
    <w:rsid w:val="00A71E65"/>
    <w:rsid w:val="00AD35DB"/>
    <w:rsid w:val="00AE044C"/>
    <w:rsid w:val="00B31971"/>
    <w:rsid w:val="00B4380A"/>
    <w:rsid w:val="00B66ECB"/>
    <w:rsid w:val="00C7523A"/>
    <w:rsid w:val="00C835C9"/>
    <w:rsid w:val="00CC1B6E"/>
    <w:rsid w:val="00CC376A"/>
    <w:rsid w:val="00CC48A1"/>
    <w:rsid w:val="00CF462B"/>
    <w:rsid w:val="00CF50E0"/>
    <w:rsid w:val="00D85951"/>
    <w:rsid w:val="00E62606"/>
    <w:rsid w:val="00EA1FEF"/>
    <w:rsid w:val="00EC5A6B"/>
    <w:rsid w:val="00EE301D"/>
    <w:rsid w:val="00F04104"/>
    <w:rsid w:val="00FA2A03"/>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9048A"/>
  <w15:docId w15:val="{8D7D7F96-7FA7-4BF5-BFB1-2CE33429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948-4287"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1-9483-7247" TargetMode="Externa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rcid.org/0000-0002-1765-111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1-%208471-0242" TargetMode="Externa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7</TotalTime>
  <Pages>13</Pages>
  <Words>3063</Words>
  <Characters>16849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19873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13</cp:revision>
  <cp:lastPrinted>2024-01-17T20:50:00Z</cp:lastPrinted>
  <dcterms:created xsi:type="dcterms:W3CDTF">2024-01-17T20:46:00Z</dcterms:created>
  <dcterms:modified xsi:type="dcterms:W3CDTF">2024-01-17T23:15:00Z</dcterms:modified>
</cp:coreProperties>
</file>