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85DDF" w14:textId="77777777" w:rsidR="004B7F41" w:rsidRPr="00DD060D" w:rsidRDefault="002D2948" w:rsidP="00DD060D">
      <w:pPr>
        <w:spacing w:after="0" w:line="360" w:lineRule="auto"/>
        <w:jc w:val="right"/>
        <w:rPr>
          <w:rFonts w:eastAsiaTheme="minorEastAsia"/>
          <w:sz w:val="20"/>
          <w:szCs w:val="20"/>
          <w:lang w:eastAsia="es-ES"/>
        </w:rPr>
      </w:pPr>
      <w:r w:rsidRPr="00DD060D">
        <w:rPr>
          <w:rFonts w:eastAsiaTheme="minorEastAsia"/>
          <w:sz w:val="20"/>
          <w:szCs w:val="20"/>
          <w:lang w:eastAsia="es-ES"/>
        </w:rPr>
        <w:t>Artículo de opinión</w:t>
      </w:r>
    </w:p>
    <w:p w14:paraId="47F62BD2" w14:textId="77777777" w:rsidR="00016185" w:rsidRDefault="00016185" w:rsidP="00DD060D">
      <w:pPr>
        <w:spacing w:after="0" w:line="360" w:lineRule="auto"/>
        <w:ind w:firstLine="708"/>
        <w:rPr>
          <w:rFonts w:eastAsiaTheme="minorEastAsia"/>
          <w:lang w:eastAsia="es-ES"/>
        </w:rPr>
      </w:pPr>
    </w:p>
    <w:p w14:paraId="49FC0236" w14:textId="77777777" w:rsidR="004B7F41" w:rsidRPr="00DD060D" w:rsidRDefault="004B7F41" w:rsidP="00DD060D">
      <w:pPr>
        <w:tabs>
          <w:tab w:val="left" w:pos="6112"/>
        </w:tabs>
        <w:spacing w:after="0" w:line="360" w:lineRule="auto"/>
        <w:jc w:val="center"/>
        <w:rPr>
          <w:rFonts w:eastAsiaTheme="minorEastAsia" w:cs="Times New Roman"/>
          <w:b/>
          <w:sz w:val="28"/>
          <w:szCs w:val="28"/>
          <w:lang w:eastAsia="es-ES"/>
        </w:rPr>
      </w:pPr>
      <w:r w:rsidRPr="00DD060D">
        <w:rPr>
          <w:rFonts w:eastAsiaTheme="minorEastAsia" w:cs="Times New Roman"/>
          <w:b/>
          <w:sz w:val="28"/>
          <w:szCs w:val="28"/>
          <w:lang w:eastAsia="es-ES"/>
        </w:rPr>
        <w:t xml:space="preserve">Impacto del </w:t>
      </w:r>
      <w:r w:rsidR="005E4E80" w:rsidRPr="00DD060D">
        <w:rPr>
          <w:rFonts w:eastAsiaTheme="minorEastAsia" w:cs="Times New Roman"/>
          <w:b/>
          <w:sz w:val="28"/>
          <w:szCs w:val="28"/>
          <w:lang w:eastAsia="es-ES"/>
        </w:rPr>
        <w:t>desarrollo</w:t>
      </w:r>
      <w:r w:rsidRPr="00DD060D">
        <w:rPr>
          <w:rFonts w:eastAsiaTheme="minorEastAsia" w:cs="Times New Roman"/>
          <w:b/>
          <w:sz w:val="28"/>
          <w:szCs w:val="28"/>
          <w:lang w:eastAsia="es-ES"/>
        </w:rPr>
        <w:t xml:space="preserve"> de la bioinformática en Cuba</w:t>
      </w:r>
    </w:p>
    <w:p w14:paraId="63EDB32C" w14:textId="77777777" w:rsidR="004B7F41" w:rsidRPr="00DD060D" w:rsidRDefault="004B7F41" w:rsidP="00DD060D">
      <w:pPr>
        <w:tabs>
          <w:tab w:val="left" w:pos="6112"/>
        </w:tabs>
        <w:spacing w:after="0" w:line="360" w:lineRule="auto"/>
        <w:jc w:val="center"/>
        <w:rPr>
          <w:rFonts w:eastAsiaTheme="minorEastAsia" w:cs="Times New Roman"/>
          <w:sz w:val="28"/>
          <w:szCs w:val="28"/>
          <w:lang w:val="en-US" w:eastAsia="es-ES"/>
        </w:rPr>
      </w:pPr>
      <w:r w:rsidRPr="00DD060D">
        <w:rPr>
          <w:rFonts w:eastAsiaTheme="minorEastAsia" w:cs="Times New Roman"/>
          <w:sz w:val="28"/>
          <w:szCs w:val="28"/>
          <w:lang w:val="en-US" w:eastAsia="es-ES"/>
        </w:rPr>
        <w:t xml:space="preserve">Impact of the </w:t>
      </w:r>
      <w:r w:rsidR="00A5559D" w:rsidRPr="00DD060D">
        <w:rPr>
          <w:rFonts w:eastAsiaTheme="minorEastAsia" w:cs="Times New Roman"/>
          <w:sz w:val="28"/>
          <w:szCs w:val="28"/>
          <w:lang w:val="en-US" w:eastAsia="es-ES"/>
        </w:rPr>
        <w:t>development</w:t>
      </w:r>
      <w:r w:rsidRPr="00DD060D">
        <w:rPr>
          <w:rFonts w:eastAsiaTheme="minorEastAsia" w:cs="Times New Roman"/>
          <w:sz w:val="28"/>
          <w:szCs w:val="28"/>
          <w:lang w:val="en-US" w:eastAsia="es-ES"/>
        </w:rPr>
        <w:t xml:space="preserve"> of bioinformatics in Cuba</w:t>
      </w:r>
    </w:p>
    <w:p w14:paraId="30FF8BDB" w14:textId="77777777" w:rsidR="004B7F41" w:rsidRDefault="004B7F41" w:rsidP="00DD060D">
      <w:pPr>
        <w:tabs>
          <w:tab w:val="left" w:pos="6112"/>
        </w:tabs>
        <w:spacing w:after="0" w:line="360" w:lineRule="auto"/>
        <w:jc w:val="center"/>
        <w:rPr>
          <w:rFonts w:eastAsiaTheme="minorEastAsia" w:cs="Times New Roman"/>
          <w:sz w:val="28"/>
          <w:szCs w:val="28"/>
          <w:lang w:val="en-US" w:eastAsia="es-ES"/>
        </w:rPr>
      </w:pPr>
    </w:p>
    <w:p w14:paraId="56A52779" w14:textId="77777777" w:rsidR="004B7F41" w:rsidRDefault="004B7F41" w:rsidP="00DD060D">
      <w:pPr>
        <w:tabs>
          <w:tab w:val="left" w:pos="6112"/>
        </w:tabs>
        <w:spacing w:after="0" w:line="360" w:lineRule="auto"/>
        <w:rPr>
          <w:rFonts w:eastAsiaTheme="minorEastAsia" w:cs="Times New Roman"/>
          <w:color w:val="0462C1"/>
          <w:szCs w:val="24"/>
          <w:lang w:eastAsia="es-ES"/>
        </w:rPr>
      </w:pPr>
      <w:r w:rsidRPr="00ED067E">
        <w:rPr>
          <w:rFonts w:eastAsiaTheme="minorEastAsia" w:cs="Times New Roman"/>
          <w:szCs w:val="24"/>
          <w:lang w:eastAsia="es-ES"/>
        </w:rPr>
        <w:t>Lisvan Guevara Trujillo</w:t>
      </w:r>
      <w:r w:rsidR="00ED067E" w:rsidRPr="00ED067E">
        <w:rPr>
          <w:rFonts w:eastAsiaTheme="minorEastAsia" w:cs="Times New Roman"/>
          <w:szCs w:val="24"/>
          <w:vertAlign w:val="superscript"/>
          <w:lang w:eastAsia="es-ES"/>
        </w:rPr>
        <w:t>1</w:t>
      </w:r>
      <w:r w:rsidR="00ED067E" w:rsidRPr="00ED067E">
        <w:rPr>
          <w:rFonts w:eastAsiaTheme="minorEastAsia" w:cs="Times New Roman"/>
          <w:szCs w:val="24"/>
          <w:lang w:eastAsia="es-ES"/>
        </w:rPr>
        <w:t xml:space="preserve">* </w:t>
      </w:r>
      <w:hyperlink r:id="rId8" w:history="1">
        <w:r w:rsidR="00ED067E" w:rsidRPr="00ED067E">
          <w:rPr>
            <w:rStyle w:val="Hipervnculo"/>
            <w:rFonts w:eastAsiaTheme="minorEastAsia" w:cs="Times New Roman"/>
            <w:szCs w:val="24"/>
            <w:lang w:eastAsia="es-ES"/>
          </w:rPr>
          <w:t>https://orcid.org/0000-0002-1830-2045</w:t>
        </w:r>
      </w:hyperlink>
    </w:p>
    <w:p w14:paraId="18E841C6" w14:textId="77777777" w:rsidR="004B7F41" w:rsidRDefault="00ED067E" w:rsidP="00DD060D">
      <w:pPr>
        <w:tabs>
          <w:tab w:val="left" w:pos="6112"/>
        </w:tabs>
        <w:spacing w:after="0" w:line="360" w:lineRule="auto"/>
        <w:rPr>
          <w:rFonts w:eastAsiaTheme="minorEastAsia" w:cs="Times New Roman"/>
          <w:color w:val="0462C1"/>
          <w:szCs w:val="24"/>
          <w:lang w:eastAsia="es-ES"/>
        </w:rPr>
      </w:pPr>
      <w:r>
        <w:rPr>
          <w:rFonts w:eastAsiaTheme="minorEastAsia" w:cs="Times New Roman"/>
          <w:szCs w:val="24"/>
          <w:lang w:eastAsia="es-ES"/>
        </w:rPr>
        <w:t>Bárbaro Nicolás Socarras Hernández</w:t>
      </w:r>
      <w:r w:rsidRPr="00ED067E">
        <w:rPr>
          <w:rFonts w:eastAsiaTheme="minorEastAsia" w:cs="Times New Roman"/>
          <w:szCs w:val="24"/>
          <w:vertAlign w:val="superscript"/>
          <w:lang w:eastAsia="es-ES"/>
        </w:rPr>
        <w:t>2</w:t>
      </w:r>
      <w:r>
        <w:rPr>
          <w:rFonts w:eastAsiaTheme="minorEastAsia" w:cs="Times New Roman"/>
          <w:szCs w:val="24"/>
          <w:lang w:eastAsia="es-ES"/>
        </w:rPr>
        <w:t xml:space="preserve"> </w:t>
      </w:r>
      <w:hyperlink r:id="rId9" w:history="1">
        <w:r w:rsidRPr="00ED067E">
          <w:rPr>
            <w:rStyle w:val="Hipervnculo"/>
            <w:rFonts w:eastAsiaTheme="minorEastAsia" w:cs="Times New Roman"/>
            <w:szCs w:val="24"/>
            <w:lang w:eastAsia="es-ES"/>
          </w:rPr>
          <w:t>https://orcid.org/0000-0001-7924-1226</w:t>
        </w:r>
      </w:hyperlink>
    </w:p>
    <w:p w14:paraId="2130033A" w14:textId="77777777" w:rsidR="00ED067E" w:rsidRDefault="00ED067E" w:rsidP="00DD060D">
      <w:pPr>
        <w:tabs>
          <w:tab w:val="left" w:pos="6112"/>
        </w:tabs>
        <w:spacing w:after="0" w:line="360" w:lineRule="auto"/>
        <w:rPr>
          <w:rFonts w:eastAsiaTheme="minorEastAsia" w:cs="Times New Roman"/>
          <w:color w:val="0462C1"/>
          <w:szCs w:val="24"/>
          <w:lang w:eastAsia="es-ES"/>
        </w:rPr>
      </w:pPr>
    </w:p>
    <w:p w14:paraId="49F887AF" w14:textId="77777777" w:rsidR="00ED067E" w:rsidRDefault="00ED067E" w:rsidP="00DD060D">
      <w:pPr>
        <w:tabs>
          <w:tab w:val="left" w:pos="6112"/>
        </w:tabs>
        <w:spacing w:after="0" w:line="360" w:lineRule="auto"/>
        <w:rPr>
          <w:rFonts w:eastAsiaTheme="minorEastAsia"/>
          <w:lang w:eastAsia="es-ES"/>
        </w:rPr>
      </w:pPr>
      <w:r w:rsidRPr="00ED067E">
        <w:rPr>
          <w:rFonts w:eastAsiaTheme="minorEastAsia"/>
          <w:vertAlign w:val="superscript"/>
          <w:lang w:eastAsia="es-ES"/>
        </w:rPr>
        <w:t>1</w:t>
      </w:r>
      <w:r>
        <w:rPr>
          <w:rFonts w:eastAsiaTheme="minorEastAsia"/>
          <w:lang w:eastAsia="es-ES"/>
        </w:rPr>
        <w:t>Centro de Investigación y Desarrollo Naval. Regla, La Habana, Cuba.</w:t>
      </w:r>
    </w:p>
    <w:p w14:paraId="5E7A2694" w14:textId="77777777" w:rsidR="00ED067E" w:rsidRDefault="00ED067E" w:rsidP="00DD060D">
      <w:pPr>
        <w:tabs>
          <w:tab w:val="left" w:pos="6112"/>
        </w:tabs>
        <w:spacing w:after="0" w:line="360" w:lineRule="auto"/>
        <w:rPr>
          <w:rFonts w:eastAsiaTheme="minorEastAsia"/>
          <w:lang w:eastAsia="es-ES"/>
        </w:rPr>
      </w:pPr>
      <w:r w:rsidRPr="00ED067E">
        <w:rPr>
          <w:rFonts w:eastAsiaTheme="minorEastAsia"/>
          <w:vertAlign w:val="superscript"/>
          <w:lang w:eastAsia="es-ES"/>
        </w:rPr>
        <w:t>2</w:t>
      </w:r>
      <w:r>
        <w:rPr>
          <w:rFonts w:eastAsiaTheme="minorEastAsia"/>
          <w:lang w:eastAsia="es-ES"/>
        </w:rPr>
        <w:t xml:space="preserve">Centro de Investigación, Desarrollo y Producción </w:t>
      </w:r>
      <w:r w:rsidRPr="00ED067E">
        <w:rPr>
          <w:rFonts w:eastAsiaTheme="minorEastAsia"/>
          <w:lang w:eastAsia="es-ES"/>
        </w:rPr>
        <w:t>“</w:t>
      </w:r>
      <w:r>
        <w:rPr>
          <w:rFonts w:eastAsiaTheme="minorEastAsia"/>
          <w:lang w:eastAsia="es-ES"/>
        </w:rPr>
        <w:t>Grito de Baire</w:t>
      </w:r>
      <w:r w:rsidRPr="00ED067E">
        <w:rPr>
          <w:rFonts w:eastAsiaTheme="minorEastAsia"/>
          <w:lang w:eastAsia="es-ES"/>
        </w:rPr>
        <w:t>”</w:t>
      </w:r>
      <w:r>
        <w:rPr>
          <w:rFonts w:eastAsiaTheme="minorEastAsia"/>
          <w:lang w:eastAsia="es-ES"/>
        </w:rPr>
        <w:t>. Plaza, La Habana, Cuba.</w:t>
      </w:r>
    </w:p>
    <w:p w14:paraId="0F26EC16" w14:textId="77777777" w:rsidR="00ED067E" w:rsidRDefault="00ED067E" w:rsidP="00DD060D">
      <w:pPr>
        <w:tabs>
          <w:tab w:val="left" w:pos="6112"/>
        </w:tabs>
        <w:spacing w:after="0" w:line="360" w:lineRule="auto"/>
        <w:rPr>
          <w:rFonts w:eastAsiaTheme="minorEastAsia"/>
          <w:lang w:eastAsia="es-ES"/>
        </w:rPr>
      </w:pPr>
    </w:p>
    <w:p w14:paraId="633BC62E" w14:textId="77777777" w:rsidR="00ED067E" w:rsidRDefault="00ED067E" w:rsidP="00DD060D">
      <w:pPr>
        <w:tabs>
          <w:tab w:val="left" w:pos="6112"/>
        </w:tabs>
        <w:spacing w:after="0" w:line="360" w:lineRule="auto"/>
        <w:rPr>
          <w:rStyle w:val="Hipervnculo"/>
          <w:rFonts w:cs="Times New Roman"/>
          <w:szCs w:val="24"/>
          <w:lang w:eastAsia="es-ES"/>
        </w:rPr>
      </w:pPr>
      <w:r>
        <w:rPr>
          <w:rFonts w:eastAsiaTheme="minorEastAsia"/>
          <w:lang w:eastAsia="es-ES"/>
        </w:rPr>
        <w:t xml:space="preserve">*Autor para la correspondencia. Correo electrónico: </w:t>
      </w:r>
      <w:hyperlink r:id="rId10" w:history="1">
        <w:r w:rsidR="001A0D38" w:rsidRPr="006D2058">
          <w:rPr>
            <w:rStyle w:val="Hipervnculo"/>
            <w:rFonts w:cs="Times New Roman"/>
            <w:szCs w:val="24"/>
            <w:lang w:eastAsia="es-ES"/>
          </w:rPr>
          <w:t>lisvan94trujillo@gmail.com</w:t>
        </w:r>
      </w:hyperlink>
    </w:p>
    <w:p w14:paraId="072EC9C7" w14:textId="77777777" w:rsidR="001A0D38" w:rsidRDefault="001A0D38" w:rsidP="00DD060D">
      <w:pPr>
        <w:tabs>
          <w:tab w:val="left" w:pos="6112"/>
        </w:tabs>
        <w:spacing w:after="0" w:line="360" w:lineRule="auto"/>
        <w:rPr>
          <w:rStyle w:val="Hipervnculo"/>
          <w:rFonts w:cs="Times New Roman"/>
          <w:szCs w:val="24"/>
          <w:lang w:eastAsia="es-ES"/>
        </w:rPr>
      </w:pPr>
    </w:p>
    <w:p w14:paraId="28FF7C76" w14:textId="77777777" w:rsidR="001A0D38" w:rsidRDefault="001A0D38" w:rsidP="00DD060D">
      <w:pPr>
        <w:spacing w:after="0" w:line="360" w:lineRule="auto"/>
        <w:rPr>
          <w:b/>
          <w:lang w:eastAsia="es-ES"/>
        </w:rPr>
      </w:pPr>
      <w:r w:rsidRPr="001A0D38">
        <w:rPr>
          <w:b/>
          <w:lang w:eastAsia="es-ES"/>
        </w:rPr>
        <w:t>RESUMEN</w:t>
      </w:r>
    </w:p>
    <w:p w14:paraId="6C5671F0" w14:textId="77777777" w:rsidR="00AF3896" w:rsidRDefault="00260306" w:rsidP="00DD060D">
      <w:pPr>
        <w:spacing w:after="0" w:line="360" w:lineRule="auto"/>
        <w:jc w:val="both"/>
      </w:pPr>
      <w:r w:rsidRPr="00271743">
        <w:t xml:space="preserve">La bioinformática es la aplicación de las ciencias informáticas para resolver problemas biológicos. </w:t>
      </w:r>
      <w:r w:rsidR="00F67F5E" w:rsidRPr="00B04E0B">
        <w:t>En esta disciplina los recursos computacionales y humanos asisten al análisis de cantidades enormes de datos biológicos, para extraer de ellos información valiosa y obtener resultados con impactos beneficiosos en la salud humana, animal y vegetal</w:t>
      </w:r>
      <w:r w:rsidR="00F67F5E">
        <w:t xml:space="preserve">. </w:t>
      </w:r>
      <w:r w:rsidR="001C25BE">
        <w:t>El</w:t>
      </w:r>
      <w:r w:rsidRPr="00271743">
        <w:t xml:space="preserve"> presente </w:t>
      </w:r>
      <w:r w:rsidR="001C25BE">
        <w:t>reporte</w:t>
      </w:r>
      <w:r w:rsidRPr="00271743">
        <w:t xml:space="preserve"> </w:t>
      </w:r>
      <w:r w:rsidR="001C25BE">
        <w:t>aborda</w:t>
      </w:r>
      <w:r w:rsidR="00FA336E">
        <w:t xml:space="preserve"> el surgimiento de la</w:t>
      </w:r>
      <w:r w:rsidR="00A14E98">
        <w:t xml:space="preserve"> carrera</w:t>
      </w:r>
      <w:r w:rsidR="00FA336E">
        <w:t xml:space="preserve"> bioinformática </w:t>
      </w:r>
      <w:r w:rsidR="00A14E98">
        <w:rPr>
          <w:shd w:val="clear" w:color="auto" w:fill="FFFFFF"/>
        </w:rPr>
        <w:t>como</w:t>
      </w:r>
      <w:r w:rsidR="00A14E98" w:rsidRPr="00B04E0B">
        <w:rPr>
          <w:shd w:val="clear" w:color="auto" w:fill="FFFFFF"/>
        </w:rPr>
        <w:t xml:space="preserve"> parte del ciclo natural del proceso de avance biotecnológico</w:t>
      </w:r>
      <w:r w:rsidR="00A14E98">
        <w:t xml:space="preserve"> </w:t>
      </w:r>
      <w:r w:rsidR="00FA336E">
        <w:t>en Cuba</w:t>
      </w:r>
      <w:r w:rsidR="00A14E98">
        <w:t xml:space="preserve"> y</w:t>
      </w:r>
      <w:r w:rsidR="00FA336E">
        <w:t xml:space="preserve"> </w:t>
      </w:r>
      <w:r w:rsidR="00A14E98">
        <w:t>el impacto de su</w:t>
      </w:r>
      <w:r w:rsidRPr="00271743">
        <w:t xml:space="preserve"> </w:t>
      </w:r>
      <w:r w:rsidR="005E4E80">
        <w:t>desarrollo</w:t>
      </w:r>
      <w:r w:rsidRPr="00271743">
        <w:t xml:space="preserve"> </w:t>
      </w:r>
      <w:r w:rsidR="00FA336E">
        <w:t xml:space="preserve">en </w:t>
      </w:r>
      <w:r w:rsidR="00A14E98">
        <w:t>áreas como la</w:t>
      </w:r>
      <w:r w:rsidR="00051AC7">
        <w:t xml:space="preserve"> oncología,</w:t>
      </w:r>
      <w:r w:rsidR="00A14E98">
        <w:t xml:space="preserve"> </w:t>
      </w:r>
      <w:r w:rsidR="00051AC7">
        <w:t xml:space="preserve">la genética, la </w:t>
      </w:r>
      <w:r w:rsidR="00A14E98">
        <w:t>epidemiología</w:t>
      </w:r>
      <w:r w:rsidR="00051AC7">
        <w:t xml:space="preserve"> y</w:t>
      </w:r>
      <w:r w:rsidR="00FA336E">
        <w:t xml:space="preserve"> </w:t>
      </w:r>
      <w:r w:rsidR="00A14E98">
        <w:t>la farmacología</w:t>
      </w:r>
      <w:r w:rsidRPr="00271743">
        <w:t>.</w:t>
      </w:r>
      <w:r w:rsidR="00F67F5E">
        <w:t xml:space="preserve"> </w:t>
      </w:r>
      <w:r w:rsidR="006E7C1A">
        <w:t>Los</w:t>
      </w:r>
      <w:r w:rsidR="00F67F5E" w:rsidRPr="00C55597">
        <w:t xml:space="preserve"> elementos </w:t>
      </w:r>
      <w:r w:rsidR="006E7C1A">
        <w:t>expuestos permiten comprender la</w:t>
      </w:r>
      <w:r w:rsidR="00F67F5E" w:rsidRPr="00C55597">
        <w:t xml:space="preserve"> importan</w:t>
      </w:r>
      <w:r w:rsidR="00346113">
        <w:t>cia</w:t>
      </w:r>
      <w:r w:rsidR="00F67F5E" w:rsidRPr="00C55597">
        <w:t xml:space="preserve"> </w:t>
      </w:r>
      <w:r w:rsidR="006E7C1A">
        <w:t>de</w:t>
      </w:r>
      <w:r w:rsidR="00D62188">
        <w:t xml:space="preserve"> su </w:t>
      </w:r>
      <w:r w:rsidR="00346113">
        <w:t>uso</w:t>
      </w:r>
      <w:r w:rsidR="00D62188">
        <w:t xml:space="preserve">, </w:t>
      </w:r>
      <w:r w:rsidR="00DD060D">
        <w:t>que es</w:t>
      </w:r>
      <w:r w:rsidR="00C55597" w:rsidRPr="00C55597">
        <w:t xml:space="preserve"> cada día más necesaria y común en el campo de las investigaciones de las ciencias de la vida</w:t>
      </w:r>
      <w:r w:rsidR="00672E56">
        <w:t>, a pesar de</w:t>
      </w:r>
      <w:r w:rsidR="00412B3B">
        <w:t xml:space="preserve"> </w:t>
      </w:r>
      <w:r w:rsidR="00672E56">
        <w:t>l</w:t>
      </w:r>
      <w:r w:rsidR="00412B3B">
        <w:t>as</w:t>
      </w:r>
      <w:r w:rsidR="00672E56">
        <w:t xml:space="preserve"> gran</w:t>
      </w:r>
      <w:r w:rsidR="00412B3B">
        <w:t>des inversiones</w:t>
      </w:r>
      <w:r w:rsidR="00DD060D">
        <w:t xml:space="preserve"> a realizar</w:t>
      </w:r>
      <w:r w:rsidR="00412B3B">
        <w:t xml:space="preserve"> en tecnología</w:t>
      </w:r>
      <w:r w:rsidR="00C55597">
        <w:t>.</w:t>
      </w:r>
      <w:r w:rsidRPr="00271743">
        <w:t xml:space="preserve"> </w:t>
      </w:r>
      <w:r w:rsidR="001C25BE" w:rsidRPr="00D62188">
        <w:rPr>
          <w:color w:val="000000" w:themeColor="text1"/>
        </w:rPr>
        <w:t>Se concluye</w:t>
      </w:r>
      <w:r w:rsidR="001C25BE">
        <w:t>,</w:t>
      </w:r>
      <w:r w:rsidRPr="00271743">
        <w:t xml:space="preserve"> que con la aplicación de la bioinformática es posible dar solución a un elevado número de problemáticas biomédicas actuales, </w:t>
      </w:r>
      <w:r w:rsidR="006E7C1A">
        <w:rPr>
          <w:shd w:val="clear" w:color="auto" w:fill="FFFFFF"/>
        </w:rPr>
        <w:t>lo que la convierte en</w:t>
      </w:r>
      <w:r w:rsidR="006E7C1A" w:rsidRPr="00BD6122">
        <w:rPr>
          <w:shd w:val="clear" w:color="auto" w:fill="FFFFFF"/>
        </w:rPr>
        <w:t xml:space="preserve"> </w:t>
      </w:r>
      <w:r w:rsidR="006E7C1A">
        <w:rPr>
          <w:shd w:val="clear" w:color="auto" w:fill="FFFFFF"/>
        </w:rPr>
        <w:t xml:space="preserve">una </w:t>
      </w:r>
      <w:r w:rsidR="006E7C1A" w:rsidRPr="00BD6122">
        <w:rPr>
          <w:shd w:val="clear" w:color="auto" w:fill="FFFFFF"/>
        </w:rPr>
        <w:t xml:space="preserve">disciplina vital para </w:t>
      </w:r>
      <w:r w:rsidR="00DD060D">
        <w:rPr>
          <w:shd w:val="clear" w:color="auto" w:fill="FFFFFF"/>
        </w:rPr>
        <w:t>Cuba</w:t>
      </w:r>
      <w:r w:rsidR="006E7C1A" w:rsidRPr="00BD6122">
        <w:rPr>
          <w:shd w:val="clear" w:color="auto" w:fill="FFFFFF"/>
        </w:rPr>
        <w:t xml:space="preserve"> en sus planes de desarrollo y que debe desempeñar un papel preponderante en el horizonte </w:t>
      </w:r>
      <w:r w:rsidR="00DD060D">
        <w:rPr>
          <w:shd w:val="clear" w:color="auto" w:fill="FFFFFF"/>
        </w:rPr>
        <w:t>hasta el</w:t>
      </w:r>
      <w:r w:rsidR="00DD060D" w:rsidRPr="00BD6122">
        <w:rPr>
          <w:shd w:val="clear" w:color="auto" w:fill="FFFFFF"/>
        </w:rPr>
        <w:t xml:space="preserve"> </w:t>
      </w:r>
      <w:r w:rsidR="006E7C1A" w:rsidRPr="00BD6122">
        <w:rPr>
          <w:shd w:val="clear" w:color="auto" w:fill="FFFFFF"/>
        </w:rPr>
        <w:t>2030</w:t>
      </w:r>
      <w:r w:rsidR="006E7C1A">
        <w:rPr>
          <w:shd w:val="clear" w:color="auto" w:fill="FFFFFF"/>
        </w:rPr>
        <w:t>.</w:t>
      </w:r>
    </w:p>
    <w:p w14:paraId="4B5DF16F" w14:textId="77777777" w:rsidR="000E79E1" w:rsidRDefault="00C30FE4" w:rsidP="00DD060D">
      <w:pPr>
        <w:spacing w:after="0" w:line="360" w:lineRule="auto"/>
        <w:jc w:val="both"/>
        <w:rPr>
          <w:lang w:eastAsia="es-ES"/>
        </w:rPr>
      </w:pPr>
      <w:r w:rsidRPr="00C30FE4">
        <w:rPr>
          <w:b/>
          <w:lang w:eastAsia="es-ES"/>
        </w:rPr>
        <w:t xml:space="preserve">Palabras </w:t>
      </w:r>
      <w:r w:rsidRPr="005E4E80">
        <w:rPr>
          <w:b/>
          <w:lang w:eastAsia="es-ES"/>
        </w:rPr>
        <w:t>clave</w:t>
      </w:r>
      <w:r w:rsidRPr="00C30FE4">
        <w:rPr>
          <w:b/>
          <w:lang w:eastAsia="es-ES"/>
        </w:rPr>
        <w:t xml:space="preserve">: </w:t>
      </w:r>
      <w:r w:rsidR="00DE7CC7">
        <w:rPr>
          <w:lang w:eastAsia="es-ES"/>
        </w:rPr>
        <w:t>biomédica;</w:t>
      </w:r>
      <w:r w:rsidRPr="00C30FE4">
        <w:rPr>
          <w:lang w:eastAsia="es-ES"/>
        </w:rPr>
        <w:t xml:space="preserve"> biotecnología</w:t>
      </w:r>
      <w:r>
        <w:rPr>
          <w:lang w:eastAsia="es-ES"/>
        </w:rPr>
        <w:t>;</w:t>
      </w:r>
      <w:r w:rsidRPr="00C30FE4">
        <w:rPr>
          <w:lang w:eastAsia="es-ES"/>
        </w:rPr>
        <w:t xml:space="preserve"> bioinformática</w:t>
      </w:r>
      <w:r>
        <w:rPr>
          <w:lang w:eastAsia="es-ES"/>
        </w:rPr>
        <w:t>.</w:t>
      </w:r>
    </w:p>
    <w:p w14:paraId="6E0402DE" w14:textId="77777777" w:rsidR="00C30FE4" w:rsidRDefault="00C30FE4" w:rsidP="00DD060D">
      <w:pPr>
        <w:spacing w:after="0" w:line="360" w:lineRule="auto"/>
        <w:jc w:val="both"/>
        <w:rPr>
          <w:lang w:eastAsia="es-ES"/>
        </w:rPr>
      </w:pPr>
    </w:p>
    <w:p w14:paraId="2AEEECCB" w14:textId="77777777" w:rsidR="00C30FE4" w:rsidRPr="00551058" w:rsidRDefault="00C30FE4" w:rsidP="00DD060D">
      <w:pPr>
        <w:spacing w:after="0" w:line="360" w:lineRule="auto"/>
        <w:jc w:val="both"/>
        <w:rPr>
          <w:b/>
          <w:lang w:val="en-US" w:eastAsia="es-ES"/>
        </w:rPr>
      </w:pPr>
      <w:r w:rsidRPr="00551058">
        <w:rPr>
          <w:b/>
          <w:lang w:val="en-US" w:eastAsia="es-ES"/>
        </w:rPr>
        <w:lastRenderedPageBreak/>
        <w:t>ABSTRACT</w:t>
      </w:r>
    </w:p>
    <w:p w14:paraId="2AFF0230" w14:textId="77777777" w:rsidR="00C30FE4" w:rsidRDefault="00C30FE4" w:rsidP="00DD060D">
      <w:pPr>
        <w:spacing w:after="0" w:line="360" w:lineRule="auto"/>
        <w:jc w:val="both"/>
        <w:rPr>
          <w:lang w:val="en-US"/>
        </w:rPr>
      </w:pPr>
      <w:r w:rsidRPr="00662336">
        <w:rPr>
          <w:lang w:val="en-US"/>
        </w:rPr>
        <w:t xml:space="preserve">Bioinformatics is the application of computer science to solve biological problems. Its application is becoming more necessary and common every day in the field of life science research. </w:t>
      </w:r>
      <w:r w:rsidR="00DE7CC7">
        <w:rPr>
          <w:lang w:val="en-US"/>
        </w:rPr>
        <w:t xml:space="preserve">In this discipline, computational and human resources assist in the analysis of enormous amounts of biological data, to extract valuable information and obtain results with improved impacts on human, animal and plant health. This report addresses the emergence of the bioinformatics career as part </w:t>
      </w:r>
      <w:r w:rsidR="00BF3859">
        <w:rPr>
          <w:lang w:val="en-US"/>
        </w:rPr>
        <w:t>of the natural cycle of the biotechnological advancement process in Cuba and the impact of its development in areas such as oncology, genetics, epidemiology and pharmacology. The exposed elements allow</w:t>
      </w:r>
      <w:r w:rsidR="00DD060D">
        <w:rPr>
          <w:lang w:val="en-US"/>
        </w:rPr>
        <w:t>s</w:t>
      </w:r>
      <w:r w:rsidR="00BF3859">
        <w:rPr>
          <w:lang w:val="en-US"/>
        </w:rPr>
        <w:t xml:space="preserve"> to understand the importance of its use, being every day more necessary and common in the field of life sciences research, despite the large investments in technology to be made. It is concluded that with the application of bioinformatics it is possible to solve a large number of current biomedical problems, which makes it a vital discipline</w:t>
      </w:r>
      <w:r w:rsidR="00DE6B0C">
        <w:rPr>
          <w:lang w:val="en-US"/>
        </w:rPr>
        <w:t xml:space="preserve"> for </w:t>
      </w:r>
      <w:r w:rsidR="00DD060D">
        <w:rPr>
          <w:lang w:val="en-US"/>
        </w:rPr>
        <w:t>Cuba</w:t>
      </w:r>
      <w:r w:rsidR="00DE6B0C">
        <w:rPr>
          <w:lang w:val="en-US"/>
        </w:rPr>
        <w:t xml:space="preserve"> in its development plans and that it must play a le</w:t>
      </w:r>
      <w:r w:rsidR="00E53D44">
        <w:rPr>
          <w:lang w:val="en-US"/>
        </w:rPr>
        <w:t>ading role in</w:t>
      </w:r>
      <w:r w:rsidR="00DD060D">
        <w:rPr>
          <w:lang w:val="en-US"/>
        </w:rPr>
        <w:t xml:space="preserve"> horizon</w:t>
      </w:r>
      <w:r w:rsidR="00E53D44">
        <w:rPr>
          <w:lang w:val="en-US"/>
        </w:rPr>
        <w:t xml:space="preserve"> </w:t>
      </w:r>
      <w:r w:rsidR="00DD060D">
        <w:rPr>
          <w:lang w:val="en-US"/>
        </w:rPr>
        <w:t xml:space="preserve">up to </w:t>
      </w:r>
      <w:r w:rsidR="00E53D44">
        <w:rPr>
          <w:lang w:val="en-US"/>
        </w:rPr>
        <w:t>2030.</w:t>
      </w:r>
    </w:p>
    <w:p w14:paraId="1403A822" w14:textId="77777777" w:rsidR="00C30FE4" w:rsidRPr="00561D83" w:rsidRDefault="00C30FE4" w:rsidP="00DD060D">
      <w:pPr>
        <w:spacing w:after="0" w:line="360" w:lineRule="auto"/>
        <w:jc w:val="both"/>
        <w:rPr>
          <w:lang w:val="en-US" w:eastAsia="es-ES"/>
        </w:rPr>
      </w:pPr>
      <w:r>
        <w:rPr>
          <w:b/>
          <w:lang w:val="en-US" w:eastAsia="es-ES"/>
        </w:rPr>
        <w:t xml:space="preserve">Keywords: </w:t>
      </w:r>
      <w:r w:rsidR="00201671">
        <w:rPr>
          <w:lang w:val="en-US" w:eastAsia="es-ES"/>
        </w:rPr>
        <w:t>biomedical</w:t>
      </w:r>
      <w:r>
        <w:rPr>
          <w:lang w:val="en-US" w:eastAsia="es-ES"/>
        </w:rPr>
        <w:t>; biotechnology; bioinformatics.</w:t>
      </w:r>
    </w:p>
    <w:p w14:paraId="6B55D8C5" w14:textId="77777777" w:rsidR="00C30FE4" w:rsidRDefault="00C30FE4" w:rsidP="00DD060D">
      <w:pPr>
        <w:spacing w:after="0" w:line="360" w:lineRule="auto"/>
        <w:jc w:val="both"/>
        <w:rPr>
          <w:b/>
          <w:lang w:val="en-US" w:eastAsia="es-ES"/>
        </w:rPr>
      </w:pPr>
    </w:p>
    <w:p w14:paraId="5769F527" w14:textId="77777777" w:rsidR="00DD060D" w:rsidRDefault="00DD060D" w:rsidP="00DD060D">
      <w:pPr>
        <w:spacing w:after="0" w:line="360" w:lineRule="auto"/>
        <w:jc w:val="both"/>
        <w:rPr>
          <w:lang w:val="en-US" w:eastAsia="es-ES"/>
        </w:rPr>
      </w:pPr>
    </w:p>
    <w:p w14:paraId="16EEAF1D" w14:textId="77777777" w:rsidR="00C30FE4" w:rsidRDefault="00C30FE4" w:rsidP="00DD060D">
      <w:pPr>
        <w:spacing w:after="0" w:line="360" w:lineRule="auto"/>
        <w:jc w:val="both"/>
        <w:rPr>
          <w:lang w:val="en-US" w:eastAsia="es-ES"/>
        </w:rPr>
      </w:pPr>
      <w:proofErr w:type="spellStart"/>
      <w:r>
        <w:rPr>
          <w:lang w:val="en-US" w:eastAsia="es-ES"/>
        </w:rPr>
        <w:t>Recibi</w:t>
      </w:r>
      <w:r w:rsidR="00E53D44">
        <w:rPr>
          <w:lang w:val="en-US" w:eastAsia="es-ES"/>
        </w:rPr>
        <w:t>do</w:t>
      </w:r>
      <w:proofErr w:type="spellEnd"/>
      <w:r w:rsidR="00E53D44">
        <w:rPr>
          <w:lang w:val="en-US" w:eastAsia="es-ES"/>
        </w:rPr>
        <w:t>: 22</w:t>
      </w:r>
      <w:r w:rsidR="00561D83">
        <w:rPr>
          <w:lang w:val="en-US" w:eastAsia="es-ES"/>
        </w:rPr>
        <w:t>/</w:t>
      </w:r>
      <w:r w:rsidR="00E53D44">
        <w:rPr>
          <w:lang w:val="en-US" w:eastAsia="es-ES"/>
        </w:rPr>
        <w:t>08</w:t>
      </w:r>
      <w:r w:rsidR="00561D83">
        <w:rPr>
          <w:lang w:val="en-US" w:eastAsia="es-ES"/>
        </w:rPr>
        <w:t>/202</w:t>
      </w:r>
      <w:r w:rsidR="00E53D44">
        <w:rPr>
          <w:lang w:val="en-US" w:eastAsia="es-ES"/>
        </w:rPr>
        <w:t>2</w:t>
      </w:r>
    </w:p>
    <w:p w14:paraId="5DC0AC1F" w14:textId="77777777" w:rsidR="00561D83" w:rsidRPr="00551058" w:rsidRDefault="00E53D44" w:rsidP="00DD060D">
      <w:pPr>
        <w:spacing w:after="0" w:line="360" w:lineRule="auto"/>
        <w:jc w:val="both"/>
        <w:rPr>
          <w:lang w:eastAsia="es-ES"/>
        </w:rPr>
      </w:pPr>
      <w:r>
        <w:rPr>
          <w:lang w:eastAsia="es-ES"/>
        </w:rPr>
        <w:t xml:space="preserve">Aprobado: </w:t>
      </w:r>
      <w:r w:rsidR="008D5FD2">
        <w:rPr>
          <w:lang w:eastAsia="es-ES"/>
        </w:rPr>
        <w:t>29/10/2022</w:t>
      </w:r>
    </w:p>
    <w:p w14:paraId="43981121" w14:textId="77777777" w:rsidR="00561D83" w:rsidRPr="00551058" w:rsidRDefault="00561D83" w:rsidP="00DD060D">
      <w:pPr>
        <w:spacing w:after="0" w:line="360" w:lineRule="auto"/>
        <w:jc w:val="both"/>
        <w:rPr>
          <w:lang w:eastAsia="es-ES"/>
        </w:rPr>
      </w:pPr>
    </w:p>
    <w:p w14:paraId="3BD60019" w14:textId="77777777" w:rsidR="00561D83" w:rsidRPr="00551058" w:rsidRDefault="00561D83" w:rsidP="00DD060D">
      <w:pPr>
        <w:spacing w:after="0" w:line="360" w:lineRule="auto"/>
        <w:jc w:val="both"/>
        <w:rPr>
          <w:lang w:eastAsia="es-ES"/>
        </w:rPr>
      </w:pPr>
    </w:p>
    <w:p w14:paraId="1BCE8225" w14:textId="77777777" w:rsidR="00561D83" w:rsidRPr="00290972" w:rsidRDefault="00561D83" w:rsidP="00DD060D">
      <w:pPr>
        <w:spacing w:after="0" w:line="360" w:lineRule="auto"/>
        <w:jc w:val="center"/>
        <w:rPr>
          <w:b/>
          <w:sz w:val="32"/>
          <w:szCs w:val="32"/>
          <w:lang w:eastAsia="es-ES"/>
        </w:rPr>
      </w:pPr>
      <w:r w:rsidRPr="00290972">
        <w:rPr>
          <w:b/>
          <w:sz w:val="32"/>
          <w:szCs w:val="32"/>
          <w:lang w:eastAsia="es-ES"/>
        </w:rPr>
        <w:t>INTRODUCCIÓN</w:t>
      </w:r>
    </w:p>
    <w:p w14:paraId="5C638EB8" w14:textId="3FA161E1" w:rsidR="00561D83" w:rsidRDefault="00C134CB" w:rsidP="00DD060D">
      <w:pPr>
        <w:spacing w:after="0" w:line="360" w:lineRule="auto"/>
        <w:jc w:val="both"/>
      </w:pPr>
      <w:r>
        <w:rPr>
          <w:shd w:val="clear" w:color="auto" w:fill="FFFFFF"/>
        </w:rPr>
        <w:t xml:space="preserve">Las </w:t>
      </w:r>
      <w:r w:rsidR="00561D83" w:rsidRPr="00561D83">
        <w:rPr>
          <w:rStyle w:val="Textoennegrita"/>
          <w:b w:val="0"/>
          <w:shd w:val="clear" w:color="auto" w:fill="FFFFFF"/>
        </w:rPr>
        <w:t>disciplinas científicas emergentes</w:t>
      </w:r>
      <w:r>
        <w:rPr>
          <w:shd w:val="clear" w:color="auto" w:fill="FFFFFF"/>
        </w:rPr>
        <w:t xml:space="preserve"> </w:t>
      </w:r>
      <w:r w:rsidR="00561D83" w:rsidRPr="00B04E0B">
        <w:rPr>
          <w:shd w:val="clear" w:color="auto" w:fill="FFFFFF"/>
        </w:rPr>
        <w:t>son aquellas que marcan, a corto o mediano plazo, los grandes avances tecnológicos de la humanidad. Dentro de esta línea, la bioinformática es considerada una de las disciplinas con mayor índice de expansión y crecimiento en la actualidad.</w:t>
      </w:r>
      <w:r w:rsidR="00561D83" w:rsidRPr="00B04E0B">
        <w:t xml:space="preserve"> Su surgimiento se debe a la gran cantidad de información que se generó a partir de la segunda mitad del siglo pasado, como consecuencia del desarrollo del </w:t>
      </w:r>
      <w:r w:rsidR="007812C1">
        <w:t>p</w:t>
      </w:r>
      <w:r w:rsidR="007812C1" w:rsidRPr="00B04E0B">
        <w:t xml:space="preserve">royecto </w:t>
      </w:r>
      <w:r w:rsidR="007812C1">
        <w:t>g</w:t>
      </w:r>
      <w:r w:rsidR="00561D83" w:rsidRPr="00B04E0B">
        <w:t xml:space="preserve">enoma </w:t>
      </w:r>
      <w:r w:rsidR="007812C1">
        <w:t>h</w:t>
      </w:r>
      <w:r w:rsidR="00561D83" w:rsidRPr="00B04E0B">
        <w:t>umano y de</w:t>
      </w:r>
      <w:r w:rsidR="00651E0C">
        <w:t xml:space="preserve"> </w:t>
      </w:r>
      <w:r w:rsidR="00561D83" w:rsidRPr="00B04E0B">
        <w:t>l</w:t>
      </w:r>
      <w:r w:rsidR="00651E0C">
        <w:t>a</w:t>
      </w:r>
      <w:r w:rsidR="00561D83" w:rsidRPr="00B04E0B">
        <w:t xml:space="preserve"> secuencia</w:t>
      </w:r>
      <w:r w:rsidR="00651E0C">
        <w:t>ción</w:t>
      </w:r>
      <w:r w:rsidR="00561D83" w:rsidRPr="00B04E0B">
        <w:t xml:space="preserve"> de los genomas de otras especies, expresada en términos de secuencias de ácidos nucleicos y de proteínas, </w:t>
      </w:r>
      <w:r w:rsidR="00335FD4">
        <w:t>lo cual dio lugar a</w:t>
      </w:r>
      <w:r w:rsidR="00335FD4" w:rsidRPr="00B04E0B">
        <w:t xml:space="preserve"> </w:t>
      </w:r>
      <w:r w:rsidR="00561D83" w:rsidRPr="00B04E0B">
        <w:t xml:space="preserve">la </w:t>
      </w:r>
      <w:r w:rsidR="00335FD4" w:rsidRPr="00B04E0B">
        <w:lastRenderedPageBreak/>
        <w:t>aparici</w:t>
      </w:r>
      <w:r w:rsidR="00335FD4">
        <w:t>ón</w:t>
      </w:r>
      <w:r w:rsidR="00335FD4" w:rsidRPr="00B04E0B">
        <w:t xml:space="preserve"> </w:t>
      </w:r>
      <w:r w:rsidR="00561D83" w:rsidRPr="00B04E0B">
        <w:t>de las primeras bases de datos biológicas</w:t>
      </w:r>
      <w:r w:rsidR="00561D83" w:rsidRPr="00290972">
        <w:t>.</w:t>
      </w:r>
      <w:r w:rsidR="00117F51" w:rsidRPr="00117F51">
        <w:rPr>
          <w:vertAlign w:val="superscript"/>
        </w:rPr>
        <w:t>(1)</w:t>
      </w:r>
      <w:r w:rsidR="00561D83" w:rsidRPr="00B04E0B">
        <w:t xml:space="preserve"> En esta época l</w:t>
      </w:r>
      <w:r w:rsidR="00117F51">
        <w:t>a Biología y en particular las ciencias b</w:t>
      </w:r>
      <w:r w:rsidR="00561D83" w:rsidRPr="00B04E0B">
        <w:t>iomédicas, han estado marcadas por el desarrollo de la genética molecular y</w:t>
      </w:r>
      <w:r w:rsidR="00117F51">
        <w:t xml:space="preserve"> su relación creciente con las ciencias de la i</w:t>
      </w:r>
      <w:r w:rsidR="00561D83" w:rsidRPr="00B04E0B">
        <w:t>nformación, dado por la necesidad de la gestión y procesamiento de grandes volúmenes de datos para obten</w:t>
      </w:r>
      <w:r w:rsidR="00335FD4">
        <w:t xml:space="preserve">er </w:t>
      </w:r>
      <w:r w:rsidR="00561D83" w:rsidRPr="00B04E0B">
        <w:t>conocimiento</w:t>
      </w:r>
      <w:r w:rsidR="00335FD4">
        <w:t>s</w:t>
      </w:r>
      <w:r w:rsidR="00561D83" w:rsidRPr="00B04E0B">
        <w:t>.</w:t>
      </w:r>
      <w:r w:rsidR="00117F51" w:rsidRPr="00117F51">
        <w:rPr>
          <w:vertAlign w:val="superscript"/>
        </w:rPr>
        <w:t>(2)</w:t>
      </w:r>
      <w:r w:rsidR="00561D83" w:rsidRPr="00B04E0B">
        <w:t xml:space="preserve"> Al respecto el investigador español </w:t>
      </w:r>
      <w:proofErr w:type="spellStart"/>
      <w:r w:rsidR="00561D83" w:rsidRPr="00B04E0B">
        <w:t>Roderic</w:t>
      </w:r>
      <w:proofErr w:type="spellEnd"/>
      <w:r w:rsidR="00561D83" w:rsidRPr="00B04E0B">
        <w:t xml:space="preserve"> </w:t>
      </w:r>
      <w:proofErr w:type="spellStart"/>
      <w:r w:rsidR="00561D83" w:rsidRPr="00B04E0B">
        <w:t>Guigó</w:t>
      </w:r>
      <w:proofErr w:type="spellEnd"/>
      <w:r w:rsidR="00561D83" w:rsidRPr="00B04E0B">
        <w:t xml:space="preserve"> expresó en el año 2000, “la biología está transformándose; de ser una ciencia con un elevado componente analítico en una disciplina que se enfoca sobre todo en la síntesis: la integración de la información global a diferentes niveles para producir un conocimiento importante en relación con los procesos involucrados en la vida“. La biología está evolucionando para fusionarse con la bioinformática en el presente siglo.</w:t>
      </w:r>
    </w:p>
    <w:p w14:paraId="72671B68" w14:textId="77777777" w:rsidR="00561D83" w:rsidRPr="00B04E0B" w:rsidRDefault="00561D83" w:rsidP="00DD060D">
      <w:pPr>
        <w:spacing w:after="0" w:line="360" w:lineRule="auto"/>
        <w:jc w:val="both"/>
      </w:pPr>
      <w:r w:rsidRPr="00B04E0B">
        <w:t xml:space="preserve">Las definiciones de bioinformática son ya usualmente reconocidas en el seno de la comunidad científica internacional y pueden encontrarse en publicaciones, congresos y conferencias de profesionales en este </w:t>
      </w:r>
      <w:proofErr w:type="gramStart"/>
      <w:r w:rsidRPr="00B04E0B">
        <w:t>campo.</w:t>
      </w:r>
      <w:r w:rsidR="008B46AB" w:rsidRPr="008B46AB">
        <w:rPr>
          <w:vertAlign w:val="superscript"/>
        </w:rPr>
        <w:t>(</w:t>
      </w:r>
      <w:proofErr w:type="gramEnd"/>
      <w:r w:rsidR="008B46AB" w:rsidRPr="008B46AB">
        <w:rPr>
          <w:vertAlign w:val="superscript"/>
        </w:rPr>
        <w:t>3,4,5,6)</w:t>
      </w:r>
      <w:r w:rsidR="004F4920">
        <w:t xml:space="preserve"> </w:t>
      </w:r>
      <w:r w:rsidRPr="00B04E0B">
        <w:t>Algunos especialistas se han avent</w:t>
      </w:r>
      <w:r w:rsidR="00286B42">
        <w:t>urado a elaborar una definición</w:t>
      </w:r>
      <w:r w:rsidR="00335FD4">
        <w:t>,</w:t>
      </w:r>
      <w:r w:rsidR="00286B42">
        <w:t xml:space="preserve"> que</w:t>
      </w:r>
      <w:r w:rsidRPr="00B04E0B">
        <w:t xml:space="preserve"> por lo general se percibe una mirada centrada en su área, sin embargo ninguna especialidad prevalece sobre otra y en esta diversidad radica su utilidad para la solución de un amplio espectro de problemas.</w:t>
      </w:r>
    </w:p>
    <w:p w14:paraId="78935A91" w14:textId="77777777" w:rsidR="005074DD" w:rsidRDefault="00561D83" w:rsidP="00DD060D">
      <w:pPr>
        <w:autoSpaceDE w:val="0"/>
        <w:autoSpaceDN w:val="0"/>
        <w:adjustRightInd w:val="0"/>
        <w:spacing w:after="0" w:line="360" w:lineRule="auto"/>
        <w:jc w:val="both"/>
      </w:pPr>
      <w:r w:rsidRPr="00B04E0B">
        <w:t>En tal sentido se acepta: la bioinformática es una ciencia transdisciplinar, en la que confluyen la informática y las ciencias de la vida, que engloba la</w:t>
      </w:r>
      <w:r w:rsidR="00286B42">
        <w:t xml:space="preserve"> investigación, el desarrollo </w:t>
      </w:r>
      <w:r w:rsidR="00A83F3D">
        <w:t>y</w:t>
      </w:r>
      <w:r w:rsidRPr="00B04E0B">
        <w:t xml:space="preserve"> aplicación de herramientas informáticas para la solución de problemas biológicos, médicos o biotecnológicos, en general aquellos que impliquen la adquisición, almacenamiento, organización, análisis y visualización de datos químico</w:t>
      </w:r>
      <w:r w:rsidR="00335FD4">
        <w:t>s</w:t>
      </w:r>
      <w:r w:rsidRPr="00B04E0B">
        <w:t>-biológico</w:t>
      </w:r>
      <w:r w:rsidR="00335FD4">
        <w:t>s</w:t>
      </w:r>
      <w:r w:rsidRPr="00B04E0B">
        <w:t>-estructurales.</w:t>
      </w:r>
      <w:r w:rsidR="004A04BC" w:rsidRPr="004A04BC">
        <w:rPr>
          <w:vertAlign w:val="superscript"/>
        </w:rPr>
        <w:t>(2)</w:t>
      </w:r>
      <w:r w:rsidR="0064506A">
        <w:t xml:space="preserve"> </w:t>
      </w:r>
    </w:p>
    <w:p w14:paraId="48065B32" w14:textId="77777777" w:rsidR="0079584A" w:rsidRPr="0079584A" w:rsidRDefault="0079584A" w:rsidP="00DD060D">
      <w:pPr>
        <w:autoSpaceDE w:val="0"/>
        <w:autoSpaceDN w:val="0"/>
        <w:adjustRightInd w:val="0"/>
        <w:spacing w:after="0" w:line="360" w:lineRule="auto"/>
        <w:jc w:val="both"/>
      </w:pPr>
      <w:r w:rsidRPr="00B04E0B">
        <w:t xml:space="preserve">La bioinformática ha evolucionado desde su aparición y ha dejado de ser una simple herramienta de soporte a la investigación, para alcanzar hoy en día el rango de una disciplina científica. En la actualidad se está produciendo un cambio en la mentalidad clásica de los científicos que experimentan en las ciencias de la salud. Hasta ahora al plantear un experimento había que elegir entre realizar la biología </w:t>
      </w:r>
      <w:r w:rsidRPr="00B04E0B">
        <w:rPr>
          <w:i/>
        </w:rPr>
        <w:t>in vivo</w:t>
      </w:r>
      <w:r w:rsidRPr="00B04E0B">
        <w:t xml:space="preserve"> o </w:t>
      </w:r>
      <w:r w:rsidRPr="00B04E0B">
        <w:rPr>
          <w:i/>
        </w:rPr>
        <w:t>in vitro</w:t>
      </w:r>
      <w:r w:rsidR="00335FD4">
        <w:t>.</w:t>
      </w:r>
      <w:r w:rsidRPr="00B04E0B">
        <w:t xml:space="preserve"> </w:t>
      </w:r>
      <w:r w:rsidR="00335FD4">
        <w:t>E</w:t>
      </w:r>
      <w:r w:rsidR="00335FD4" w:rsidRPr="00B04E0B">
        <w:t xml:space="preserve">n </w:t>
      </w:r>
      <w:r w:rsidRPr="00B04E0B">
        <w:t>la actualidad se asiste al nacimiento de una nueva opción</w:t>
      </w:r>
      <w:r w:rsidR="00335FD4">
        <w:t>,</w:t>
      </w:r>
      <w:r w:rsidRPr="00B04E0B">
        <w:t xml:space="preserve"> que es la realización de los experimentos </w:t>
      </w:r>
      <w:r w:rsidRPr="00B04E0B">
        <w:rPr>
          <w:i/>
        </w:rPr>
        <w:t xml:space="preserve">in </w:t>
      </w:r>
      <w:proofErr w:type="spellStart"/>
      <w:r w:rsidRPr="00B04E0B">
        <w:rPr>
          <w:i/>
        </w:rPr>
        <w:t>silico</w:t>
      </w:r>
      <w:proofErr w:type="spellEnd"/>
      <w:r w:rsidRPr="00B04E0B">
        <w:t>. Esto ha sido posible gracias al desarrollo de las plataformas tecnológicas necesarias para el tratamien</w:t>
      </w:r>
      <w:r w:rsidR="005074DD">
        <w:t>to de la información genética.</w:t>
      </w:r>
    </w:p>
    <w:p w14:paraId="36E56402" w14:textId="77777777" w:rsidR="00561D83" w:rsidRPr="00B04E0B" w:rsidRDefault="00561D83" w:rsidP="00DD060D">
      <w:pPr>
        <w:autoSpaceDE w:val="0"/>
        <w:autoSpaceDN w:val="0"/>
        <w:adjustRightInd w:val="0"/>
        <w:spacing w:after="0" w:line="360" w:lineRule="auto"/>
        <w:jc w:val="both"/>
      </w:pPr>
      <w:r w:rsidRPr="00B04E0B">
        <w:lastRenderedPageBreak/>
        <w:t xml:space="preserve">En esta disciplina los recursos computacionales y humanos asisten al análisis de cantidades enormes de datos biológicos, para extraer de ellos información valiosa y obtener resultados con impactos beneficiosos en la salud humana, animal y </w:t>
      </w:r>
      <w:proofErr w:type="gramStart"/>
      <w:r w:rsidRPr="00B04E0B">
        <w:t>vegetal.</w:t>
      </w:r>
      <w:r w:rsidR="004A04BC" w:rsidRPr="004A04BC">
        <w:rPr>
          <w:vertAlign w:val="superscript"/>
        </w:rPr>
        <w:t>(</w:t>
      </w:r>
      <w:proofErr w:type="gramEnd"/>
      <w:r w:rsidR="004A04BC" w:rsidRPr="004A04BC">
        <w:rPr>
          <w:vertAlign w:val="superscript"/>
        </w:rPr>
        <w:t>3,7)</w:t>
      </w:r>
      <w:r w:rsidRPr="00B04E0B">
        <w:t xml:space="preserve"> También puede entenderse como una disciplina que utiliza y procesa información para </w:t>
      </w:r>
      <w:r w:rsidR="005074DD">
        <w:t>comprender aspectos biológicos.</w:t>
      </w:r>
    </w:p>
    <w:p w14:paraId="193A6836" w14:textId="77777777" w:rsidR="00561D83" w:rsidRPr="00B04E0B" w:rsidRDefault="00561D83" w:rsidP="00DD060D">
      <w:pPr>
        <w:autoSpaceDE w:val="0"/>
        <w:autoSpaceDN w:val="0"/>
        <w:adjustRightInd w:val="0"/>
        <w:spacing w:after="0" w:line="360" w:lineRule="auto"/>
        <w:jc w:val="both"/>
      </w:pPr>
      <w:r w:rsidRPr="00B04E0B">
        <w:t>El desarrollo de la bioinformática exige un profundo carácter multidisciplinario en la investigación científica y el dominio de un lenguaje que garantice la comunicación entre especialistas provenientes de diferentes áreas del saber, como la biología molecular, la genética, la bioquímica, la física, la matemática y la informática.</w:t>
      </w:r>
      <w:r w:rsidR="004A04BC" w:rsidRPr="004A04BC">
        <w:rPr>
          <w:vertAlign w:val="superscript"/>
        </w:rPr>
        <w:t>(2)</w:t>
      </w:r>
      <w:r w:rsidR="0041466B">
        <w:rPr>
          <w:vertAlign w:val="superscript"/>
        </w:rPr>
        <w:t xml:space="preserve"> </w:t>
      </w:r>
      <w:r w:rsidRPr="00B04E0B">
        <w:t>Los límites de esta disciplina y su relación con otras, son elementos aún inciertos, incluso entre los profesionales vinculados con las ciencias antes mencionadas.</w:t>
      </w:r>
    </w:p>
    <w:p w14:paraId="70BC9E08" w14:textId="77777777" w:rsidR="00561D83" w:rsidRPr="00B04E0B" w:rsidRDefault="00561D83" w:rsidP="00DD060D">
      <w:pPr>
        <w:autoSpaceDE w:val="0"/>
        <w:autoSpaceDN w:val="0"/>
        <w:adjustRightInd w:val="0"/>
        <w:spacing w:after="0" w:line="360" w:lineRule="auto"/>
        <w:jc w:val="both"/>
        <w:rPr>
          <w:rStyle w:val="post-title"/>
          <w:color w:val="3B3B3B"/>
        </w:rPr>
      </w:pPr>
      <w:r w:rsidRPr="00B04E0B">
        <w:t xml:space="preserve">El bioinformático se emplea en los hospitales, centros de investigaciones, empresas farmacéuticas y biotecnológicas. Puede brindar sus conocimientos en departamentos de investigación, desarrollo y de tecnologías de la información; en áreas terapéuticas (epidemiología, análisis clínico y químico) y en áreas mixtas </w:t>
      </w:r>
      <w:r w:rsidR="0041466B">
        <w:t>en las cuales</w:t>
      </w:r>
      <w:r w:rsidR="0041466B" w:rsidRPr="00B04E0B">
        <w:t xml:space="preserve"> </w:t>
      </w:r>
      <w:r w:rsidRPr="00B04E0B">
        <w:t xml:space="preserve">se desarrollen actividades de servicios e investigaciones. Es un campo que abre múltiples posibilidades desde lo asistencial y </w:t>
      </w:r>
      <w:proofErr w:type="gramStart"/>
      <w:r w:rsidRPr="00B04E0B">
        <w:t>científico.</w:t>
      </w:r>
      <w:r w:rsidR="00C41D4B" w:rsidRPr="00C41D4B">
        <w:rPr>
          <w:vertAlign w:val="superscript"/>
        </w:rPr>
        <w:t>(</w:t>
      </w:r>
      <w:proofErr w:type="gramEnd"/>
      <w:r w:rsidR="00C41D4B" w:rsidRPr="00C41D4B">
        <w:rPr>
          <w:vertAlign w:val="superscript"/>
        </w:rPr>
        <w:t>8)</w:t>
      </w:r>
    </w:p>
    <w:p w14:paraId="0F077E83" w14:textId="77777777" w:rsidR="00561D83" w:rsidRPr="00B04E0B" w:rsidRDefault="00561D83" w:rsidP="00DD060D">
      <w:pPr>
        <w:autoSpaceDE w:val="0"/>
        <w:autoSpaceDN w:val="0"/>
        <w:adjustRightInd w:val="0"/>
        <w:spacing w:after="0" w:line="360" w:lineRule="auto"/>
        <w:jc w:val="both"/>
      </w:pPr>
      <w:r w:rsidRPr="00B04E0B">
        <w:t xml:space="preserve">Al mismo tiempo, la bioinformática constituye un modelo ideal para el desarrollo de redes de colaboración y creación de laboratorios virtuales, que pudieran permitir la contribución de otras ramas de las ciencias básicas al desarrollo de la industria biotecnológica. Sin su desarrollo no es posible enfrentar proyectos que aspiren a desarrollar medicamentos y otros productos novedosos con una fuerte posición de patente y en un tiempo relativamente breve y ello es imprescindible para poder colocar los productos </w:t>
      </w:r>
      <w:r w:rsidR="0041466B">
        <w:t>de Cuba</w:t>
      </w:r>
      <w:r w:rsidR="0041466B" w:rsidRPr="00B04E0B">
        <w:t xml:space="preserve"> </w:t>
      </w:r>
      <w:r w:rsidRPr="00B04E0B">
        <w:t>en el mercado mundial. La demora de esta actualización tecnológica repercut</w:t>
      </w:r>
      <w:r w:rsidR="0041466B">
        <w:t>e</w:t>
      </w:r>
      <w:r w:rsidRPr="00B04E0B">
        <w:t xml:space="preserve"> en la eficiencia y la competitividad biotecnológica nacional. También, la introducción de la bioinformática es una tarea necesaria como parte del perfeccionamiento cu</w:t>
      </w:r>
      <w:r>
        <w:t>rricular, en función de dotar a los</w:t>
      </w:r>
      <w:r w:rsidRPr="00B04E0B">
        <w:t xml:space="preserve"> especialista</w:t>
      </w:r>
      <w:r>
        <w:t>s</w:t>
      </w:r>
      <w:r w:rsidRPr="00B04E0B">
        <w:t xml:space="preserve"> de una serie de competencias en correspondencia con las tendencias </w:t>
      </w:r>
      <w:proofErr w:type="gramStart"/>
      <w:r w:rsidRPr="00B04E0B">
        <w:t>mundiales.</w:t>
      </w:r>
      <w:r w:rsidR="00C41D4B" w:rsidRPr="00C41D4B">
        <w:rPr>
          <w:vertAlign w:val="superscript"/>
        </w:rPr>
        <w:t>(</w:t>
      </w:r>
      <w:proofErr w:type="gramEnd"/>
      <w:r w:rsidR="00C41D4B" w:rsidRPr="00C41D4B">
        <w:rPr>
          <w:vertAlign w:val="superscript"/>
        </w:rPr>
        <w:t>1)</w:t>
      </w:r>
    </w:p>
    <w:p w14:paraId="2D8D26C1" w14:textId="77777777" w:rsidR="00561D83" w:rsidRDefault="006051BD" w:rsidP="00DD060D">
      <w:pPr>
        <w:spacing w:after="0" w:line="360" w:lineRule="auto"/>
        <w:jc w:val="both"/>
      </w:pPr>
      <w:r>
        <w:t>E</w:t>
      </w:r>
      <w:r w:rsidR="00561D83" w:rsidRPr="00B04E0B">
        <w:t>l objetivo</w:t>
      </w:r>
      <w:r>
        <w:t xml:space="preserve"> de este trabajo es</w:t>
      </w:r>
      <w:r w:rsidR="00561D83" w:rsidRPr="00B04E0B">
        <w:t xml:space="preserve"> </w:t>
      </w:r>
      <w:r w:rsidR="00C134CB">
        <w:t>argumentar</w:t>
      </w:r>
      <w:r w:rsidR="00561D83" w:rsidRPr="00B04E0B">
        <w:t xml:space="preserve"> el impacto del </w:t>
      </w:r>
      <w:r w:rsidR="00437BB9">
        <w:t>desarrollo</w:t>
      </w:r>
      <w:r>
        <w:t xml:space="preserve"> de la bioinformática en Cuba </w:t>
      </w:r>
      <w:r w:rsidR="00C740C1">
        <w:t xml:space="preserve">en </w:t>
      </w:r>
      <w:r w:rsidR="0041466B">
        <w:t xml:space="preserve">4 </w:t>
      </w:r>
      <w:r w:rsidR="00C740C1">
        <w:t>áreas de</w:t>
      </w:r>
      <w:r w:rsidR="00561D83" w:rsidRPr="00B04E0B">
        <w:t xml:space="preserve"> importan</w:t>
      </w:r>
      <w:r w:rsidR="00C740C1">
        <w:t>cia para el país</w:t>
      </w:r>
      <w:r w:rsidR="00D508CF">
        <w:t>.</w:t>
      </w:r>
    </w:p>
    <w:p w14:paraId="1B1498AD" w14:textId="77777777" w:rsidR="007731CF" w:rsidRDefault="007731CF" w:rsidP="00DD060D">
      <w:pPr>
        <w:spacing w:after="0" w:line="360" w:lineRule="auto"/>
        <w:jc w:val="both"/>
      </w:pPr>
    </w:p>
    <w:p w14:paraId="0031E12B" w14:textId="77777777" w:rsidR="0041466B" w:rsidRDefault="0041466B" w:rsidP="00DD060D">
      <w:pPr>
        <w:spacing w:after="0" w:line="360" w:lineRule="auto"/>
        <w:jc w:val="center"/>
        <w:rPr>
          <w:b/>
          <w:szCs w:val="24"/>
        </w:rPr>
      </w:pPr>
    </w:p>
    <w:p w14:paraId="1497EA91" w14:textId="77777777" w:rsidR="007731CF" w:rsidRPr="00290972" w:rsidRDefault="007731CF" w:rsidP="00DD060D">
      <w:pPr>
        <w:spacing w:after="0" w:line="360" w:lineRule="auto"/>
        <w:jc w:val="center"/>
        <w:rPr>
          <w:b/>
          <w:sz w:val="32"/>
          <w:szCs w:val="32"/>
          <w:lang w:eastAsia="es-ES"/>
        </w:rPr>
      </w:pPr>
      <w:r w:rsidRPr="00290972">
        <w:rPr>
          <w:b/>
          <w:sz w:val="32"/>
          <w:szCs w:val="32"/>
        </w:rPr>
        <w:lastRenderedPageBreak/>
        <w:t>DESARROLLO</w:t>
      </w:r>
    </w:p>
    <w:p w14:paraId="230E7C25" w14:textId="77777777" w:rsidR="007731CF" w:rsidRDefault="00634A8A" w:rsidP="00DD060D">
      <w:pPr>
        <w:autoSpaceDE w:val="0"/>
        <w:autoSpaceDN w:val="0"/>
        <w:adjustRightInd w:val="0"/>
        <w:spacing w:after="0" w:line="360" w:lineRule="auto"/>
        <w:jc w:val="both"/>
      </w:pPr>
      <w:r w:rsidRPr="00D01607">
        <w:rPr>
          <w:rFonts w:cs="Times New Roman"/>
        </w:rPr>
        <w:t>Cuba presenta uno de los índices más altos de desarrollo humano en cuestiones referentes a la salud</w:t>
      </w:r>
      <w:r w:rsidR="00EE3EA2">
        <w:rPr>
          <w:rFonts w:cs="Times New Roman"/>
        </w:rPr>
        <w:t>;</w:t>
      </w:r>
      <w:r w:rsidR="00EE3EA2" w:rsidRPr="00D01607">
        <w:rPr>
          <w:rFonts w:cs="Times New Roman"/>
        </w:rPr>
        <w:t xml:space="preserve"> </w:t>
      </w:r>
      <w:r w:rsidRPr="00D01607">
        <w:rPr>
          <w:rFonts w:cs="Times New Roman"/>
        </w:rPr>
        <w:t xml:space="preserve">altos índices de sanidad, alta esperanza de vida, bajos índices de mortalidad, altos niveles de instrucción. Gracias a esa calidad se ha logrado estructurar la industria biotecnológica cubana a partir de la necesidad de aprovechar el potencial que constituyen sus recursos humanos. Al mismo tiempo, esta ha funcionado como fuente de ingresos para el país y para suplir la falta de medicamentos y otros productos importantes en la agricultura, lo que ha permitido ganar en soberanía tecnológica. </w:t>
      </w:r>
      <w:r w:rsidR="00E836D2">
        <w:rPr>
          <w:rFonts w:cs="Times New Roman"/>
        </w:rPr>
        <w:t xml:space="preserve">Las investigaciones realizadas por equipos </w:t>
      </w:r>
      <w:r w:rsidR="00E836D2" w:rsidRPr="00D01607">
        <w:rPr>
          <w:rFonts w:cs="Times New Roman"/>
        </w:rPr>
        <w:t>multidisciplinarios</w:t>
      </w:r>
      <w:r w:rsidR="00E836D2">
        <w:rPr>
          <w:rFonts w:cs="Times New Roman"/>
        </w:rPr>
        <w:t xml:space="preserve"> con el empleo de la bioinformática han jugado un papel fundamental en Cuba.</w:t>
      </w:r>
    </w:p>
    <w:p w14:paraId="7DBD5383" w14:textId="77777777" w:rsidR="007731CF" w:rsidRPr="00290972" w:rsidRDefault="007731CF" w:rsidP="00DD060D">
      <w:pPr>
        <w:autoSpaceDE w:val="0"/>
        <w:autoSpaceDN w:val="0"/>
        <w:adjustRightInd w:val="0"/>
        <w:spacing w:after="0" w:line="360" w:lineRule="auto"/>
        <w:jc w:val="center"/>
        <w:rPr>
          <w:b/>
          <w:sz w:val="28"/>
          <w:szCs w:val="28"/>
        </w:rPr>
      </w:pPr>
      <w:r w:rsidRPr="00290972">
        <w:rPr>
          <w:b/>
          <w:sz w:val="28"/>
          <w:szCs w:val="28"/>
        </w:rPr>
        <w:t>Surgimiento de la bioinformática en Cuba</w:t>
      </w:r>
    </w:p>
    <w:p w14:paraId="6339C438" w14:textId="77777777" w:rsidR="0022592C" w:rsidRPr="00B04E0B" w:rsidRDefault="0022592C" w:rsidP="00DD060D">
      <w:pPr>
        <w:autoSpaceDE w:val="0"/>
        <w:autoSpaceDN w:val="0"/>
        <w:adjustRightInd w:val="0"/>
        <w:spacing w:after="0" w:line="360" w:lineRule="auto"/>
        <w:jc w:val="both"/>
      </w:pPr>
      <w:r>
        <w:t xml:space="preserve">Cuba </w:t>
      </w:r>
      <w:r w:rsidRPr="00B04E0B">
        <w:t>ha destinado recursos para impulsar el desarrollo de las nuevas tecnologías, que han sido adoptadas con el objetivo de insertars</w:t>
      </w:r>
      <w:r w:rsidR="00F74055">
        <w:t>e</w:t>
      </w:r>
      <w:r w:rsidRPr="00B04E0B">
        <w:t xml:space="preserve"> en el mundo moderno y utilizarlas como herramientas para el desarrollo de diversas esferas de la </w:t>
      </w:r>
      <w:proofErr w:type="gramStart"/>
      <w:r w:rsidRPr="00B04E0B">
        <w:t>sociedad.</w:t>
      </w:r>
      <w:r w:rsidR="005708ED" w:rsidRPr="005708ED">
        <w:rPr>
          <w:vertAlign w:val="superscript"/>
        </w:rPr>
        <w:t>(</w:t>
      </w:r>
      <w:proofErr w:type="gramEnd"/>
      <w:r w:rsidR="008B46AB">
        <w:rPr>
          <w:vertAlign w:val="superscript"/>
        </w:rPr>
        <w:t>9</w:t>
      </w:r>
      <w:r w:rsidR="005708ED" w:rsidRPr="005708ED">
        <w:rPr>
          <w:vertAlign w:val="superscript"/>
        </w:rPr>
        <w:t>)</w:t>
      </w:r>
      <w:r w:rsidRPr="00B04E0B">
        <w:t xml:space="preserve"> Las investigaciones científicas se han desarrollado en Cuba desde </w:t>
      </w:r>
      <w:r w:rsidR="00200381">
        <w:t>el triunfo de la Revolución</w:t>
      </w:r>
      <w:r w:rsidR="00F74055">
        <w:t xml:space="preserve">; se han </w:t>
      </w:r>
      <w:r w:rsidR="00200381">
        <w:t>i</w:t>
      </w:r>
      <w:r w:rsidR="00200381" w:rsidRPr="00B04E0B">
        <w:t>mpuls</w:t>
      </w:r>
      <w:r w:rsidR="00F74055">
        <w:t>ado en</w:t>
      </w:r>
      <w:r w:rsidRPr="00B04E0B">
        <w:t xml:space="preserve"> diferentes campos de las ciencias, fundamentalmente en ramas como la biotecnología, la farmacología y </w:t>
      </w:r>
      <w:r w:rsidR="002D798F">
        <w:t>las investigaciones biomédicas.</w:t>
      </w:r>
    </w:p>
    <w:p w14:paraId="3A298D75" w14:textId="77777777" w:rsidR="0022592C" w:rsidRPr="00B04E0B" w:rsidRDefault="002933F0" w:rsidP="00DD060D">
      <w:pPr>
        <w:autoSpaceDE w:val="0"/>
        <w:autoSpaceDN w:val="0"/>
        <w:adjustRightInd w:val="0"/>
        <w:spacing w:after="0" w:line="360" w:lineRule="auto"/>
        <w:jc w:val="both"/>
      </w:pPr>
      <w:r>
        <w:rPr>
          <w:i/>
        </w:rPr>
        <w:t xml:space="preserve">Molina OE </w:t>
      </w:r>
      <w:r>
        <w:t xml:space="preserve">y </w:t>
      </w:r>
      <w:proofErr w:type="gramStart"/>
      <w:r>
        <w:t>otros</w:t>
      </w:r>
      <w:r w:rsidR="008B46AB" w:rsidRPr="008B46AB">
        <w:rPr>
          <w:vertAlign w:val="superscript"/>
        </w:rPr>
        <w:t>(</w:t>
      </w:r>
      <w:proofErr w:type="gramEnd"/>
      <w:r w:rsidR="008B46AB" w:rsidRPr="008B46AB">
        <w:rPr>
          <w:vertAlign w:val="superscript"/>
        </w:rPr>
        <w:t>10)</w:t>
      </w:r>
      <w:r w:rsidR="0022592C" w:rsidRPr="00B04E0B">
        <w:t xml:space="preserve"> plantea</w:t>
      </w:r>
      <w:r>
        <w:t>n que</w:t>
      </w:r>
      <w:r w:rsidR="0022592C" w:rsidRPr="00B04E0B">
        <w:t xml:space="preserve"> "La bioinformática ha sido incluida entre las prioridades para el desarrollo científico de Cuba por el Ministerio de Ciencia, Tecnología y Medio Ambiente, y fue incorporada entre los objetivos del Programa Ramal Científico-Técnico de Informática en Salud del Ministerio de Salud Pública. Por sus numerosas aplicaciones, puede constituirse en una relevante área de investigación de problemas fundamentales, aplicados, de innovación tecnológica y de enfoque poblacional (…)".</w:t>
      </w:r>
    </w:p>
    <w:p w14:paraId="672497AB" w14:textId="77777777" w:rsidR="0022592C" w:rsidRDefault="0022592C" w:rsidP="00DD060D">
      <w:pPr>
        <w:autoSpaceDE w:val="0"/>
        <w:autoSpaceDN w:val="0"/>
        <w:adjustRightInd w:val="0"/>
        <w:spacing w:after="0" w:line="360" w:lineRule="auto"/>
        <w:jc w:val="both"/>
      </w:pPr>
      <w:r w:rsidRPr="00B04E0B">
        <w:t>A propuesta de la comunidad científica, las autoridades cubanas analizaron las posibilidades de iniciar en Cuba un proceso masivo de introducción de la bioinformática. Esta decisión se interpretó como una oportunidad para producir un salto cualitativo en las aplicaciones biotecnológicas y en la integración de proyectos de alto valor científico. Fueron identificadas como fortalezas cubanas para introducir la bioinformática, entre otras, las siguientes:</w:t>
      </w:r>
    </w:p>
    <w:p w14:paraId="01DB76FB" w14:textId="77777777" w:rsidR="002933F0" w:rsidRPr="00B04E0B" w:rsidRDefault="002933F0" w:rsidP="00DD060D">
      <w:pPr>
        <w:autoSpaceDE w:val="0"/>
        <w:autoSpaceDN w:val="0"/>
        <w:adjustRightInd w:val="0"/>
        <w:spacing w:after="0" w:line="360" w:lineRule="auto"/>
        <w:jc w:val="both"/>
      </w:pPr>
    </w:p>
    <w:p w14:paraId="5B703853" w14:textId="77777777" w:rsidR="0022592C" w:rsidRPr="00B04E0B" w:rsidRDefault="0022592C" w:rsidP="00290972">
      <w:pPr>
        <w:pStyle w:val="Prrafodelista"/>
        <w:numPr>
          <w:ilvl w:val="0"/>
          <w:numId w:val="5"/>
        </w:numPr>
        <w:autoSpaceDE w:val="0"/>
        <w:autoSpaceDN w:val="0"/>
        <w:adjustRightInd w:val="0"/>
        <w:spacing w:line="360" w:lineRule="auto"/>
        <w:jc w:val="both"/>
      </w:pPr>
      <w:r w:rsidRPr="00B04E0B">
        <w:t>El desarrollo alcanzado por la biotecnología.</w:t>
      </w:r>
    </w:p>
    <w:p w14:paraId="7B2DAA62" w14:textId="77777777" w:rsidR="0022592C" w:rsidRPr="00B04E0B" w:rsidRDefault="0022592C" w:rsidP="00290972">
      <w:pPr>
        <w:pStyle w:val="Prrafodelista"/>
        <w:numPr>
          <w:ilvl w:val="0"/>
          <w:numId w:val="5"/>
        </w:numPr>
        <w:autoSpaceDE w:val="0"/>
        <w:autoSpaceDN w:val="0"/>
        <w:adjustRightInd w:val="0"/>
        <w:spacing w:line="360" w:lineRule="auto"/>
        <w:jc w:val="both"/>
      </w:pPr>
      <w:r w:rsidRPr="00B04E0B">
        <w:lastRenderedPageBreak/>
        <w:t>El nivel alcanzado por las universidades cubanas en las ciencias básicas.</w:t>
      </w:r>
    </w:p>
    <w:p w14:paraId="21EE6777" w14:textId="77777777" w:rsidR="0022592C" w:rsidRPr="00B04E0B" w:rsidRDefault="0022592C" w:rsidP="00290972">
      <w:pPr>
        <w:pStyle w:val="Prrafodelista"/>
        <w:numPr>
          <w:ilvl w:val="0"/>
          <w:numId w:val="5"/>
        </w:numPr>
        <w:autoSpaceDE w:val="0"/>
        <w:autoSpaceDN w:val="0"/>
        <w:adjustRightInd w:val="0"/>
        <w:spacing w:line="360" w:lineRule="auto"/>
        <w:jc w:val="both"/>
      </w:pPr>
      <w:r w:rsidRPr="00B04E0B">
        <w:t>Los logros consolidados en la salud cubana.</w:t>
      </w:r>
    </w:p>
    <w:p w14:paraId="52040F6E" w14:textId="77777777" w:rsidR="0022592C" w:rsidRPr="00880986" w:rsidRDefault="0022592C" w:rsidP="00290972">
      <w:pPr>
        <w:pStyle w:val="Prrafodelista"/>
        <w:numPr>
          <w:ilvl w:val="0"/>
          <w:numId w:val="5"/>
        </w:numPr>
        <w:autoSpaceDE w:val="0"/>
        <w:autoSpaceDN w:val="0"/>
        <w:adjustRightInd w:val="0"/>
        <w:spacing w:line="360" w:lineRule="auto"/>
        <w:jc w:val="both"/>
      </w:pPr>
      <w:r w:rsidRPr="00B04E0B">
        <w:t>La cultura alca</w:t>
      </w:r>
      <w:r w:rsidR="00200381">
        <w:t>nzada en la informática médica.</w:t>
      </w:r>
    </w:p>
    <w:p w14:paraId="00D0C894" w14:textId="77777777" w:rsidR="002933F0" w:rsidRDefault="002933F0" w:rsidP="00DD060D">
      <w:pPr>
        <w:spacing w:after="0" w:line="360" w:lineRule="auto"/>
        <w:jc w:val="both"/>
        <w:rPr>
          <w:shd w:val="clear" w:color="auto" w:fill="FFFFFF"/>
        </w:rPr>
      </w:pPr>
    </w:p>
    <w:p w14:paraId="64AB9288" w14:textId="77777777" w:rsidR="00D163EE" w:rsidRDefault="0022592C" w:rsidP="00DD060D">
      <w:pPr>
        <w:spacing w:after="0" w:line="360" w:lineRule="auto"/>
        <w:jc w:val="both"/>
        <w:rPr>
          <w:shd w:val="clear" w:color="auto" w:fill="FFFFFF"/>
        </w:rPr>
      </w:pPr>
      <w:r w:rsidRPr="00B04E0B">
        <w:rPr>
          <w:shd w:val="clear" w:color="auto" w:fill="FFFFFF"/>
        </w:rPr>
        <w:t>Todos los estudios de "</w:t>
      </w:r>
      <w:proofErr w:type="spellStart"/>
      <w:r w:rsidRPr="00B04E0B">
        <w:rPr>
          <w:shd w:val="clear" w:color="auto" w:fill="FFFFFF"/>
        </w:rPr>
        <w:t>ómicas</w:t>
      </w:r>
      <w:proofErr w:type="spellEnd"/>
      <w:r w:rsidRPr="00B04E0B">
        <w:rPr>
          <w:shd w:val="clear" w:color="auto" w:fill="FFFFFF"/>
        </w:rPr>
        <w:t>" requieren biología computacional: la implementación de análisis requiere habilidades de programación, mientras que el diseño experimental y la interpretación requieren una sólida comprensión del enfoque analítico</w:t>
      </w:r>
      <w:r>
        <w:rPr>
          <w:shd w:val="clear" w:color="auto" w:fill="FFFFFF"/>
        </w:rPr>
        <w:t>.</w:t>
      </w:r>
      <w:r w:rsidR="008B46AB" w:rsidRPr="008B46AB">
        <w:rPr>
          <w:shd w:val="clear" w:color="auto" w:fill="FFFFFF"/>
          <w:vertAlign w:val="superscript"/>
        </w:rPr>
        <w:t>(11)</w:t>
      </w:r>
      <w:r w:rsidRPr="00B04E0B">
        <w:rPr>
          <w:shd w:val="clear" w:color="auto" w:fill="FFFFFF"/>
        </w:rPr>
        <w:t xml:space="preserve"> Aunque los núcleos académicos, los servicios comerciales y las colaboraciones pueden ayudar en la implementación de los análisis, los conocimientos computacionales necesarios para diseñar e interpretar los estudios </w:t>
      </w:r>
      <w:proofErr w:type="spellStart"/>
      <w:r w:rsidRPr="00B04E0B">
        <w:rPr>
          <w:shd w:val="clear" w:color="auto" w:fill="FFFFFF"/>
        </w:rPr>
        <w:t>ómicos</w:t>
      </w:r>
      <w:proofErr w:type="spellEnd"/>
      <w:r w:rsidRPr="00B04E0B">
        <w:rPr>
          <w:shd w:val="clear" w:color="auto" w:fill="FFFFFF"/>
        </w:rPr>
        <w:t xml:space="preserve"> no pueden ser reemplazados o complementados</w:t>
      </w:r>
      <w:r>
        <w:rPr>
          <w:shd w:val="clear" w:color="auto" w:fill="FFFFFF"/>
        </w:rPr>
        <w:t>.</w:t>
      </w:r>
    </w:p>
    <w:p w14:paraId="25215129" w14:textId="77777777" w:rsidR="00C30FE4" w:rsidRPr="00561D83" w:rsidRDefault="00D163EE" w:rsidP="00DD060D">
      <w:pPr>
        <w:spacing w:after="0" w:line="360" w:lineRule="auto"/>
        <w:jc w:val="both"/>
        <w:rPr>
          <w:b/>
          <w:lang w:eastAsia="es-ES"/>
        </w:rPr>
      </w:pPr>
      <w:r>
        <w:rPr>
          <w:shd w:val="clear" w:color="auto" w:fill="FFFFFF"/>
        </w:rPr>
        <w:t>L</w:t>
      </w:r>
      <w:r w:rsidR="0022592C" w:rsidRPr="00B04E0B">
        <w:rPr>
          <w:shd w:val="clear" w:color="auto" w:fill="FFFFFF"/>
        </w:rPr>
        <w:t>a necesidad de crear la carrera de bioinformática en Cuba se conocía desde el 2000. Por ello se creó el Grupo Coordinador para la Creación de Bioinformática. A pesar de que en las décadas del 80 y 90 se habían dado los primeros pasos en la biotecnología en el país, se comprendió que sin el desarrollo de la bioinformática no se iba a poder desarrollar la industria biotecnológica y la investigación biomédica al ritmo que se requería</w:t>
      </w:r>
      <w:r w:rsidR="0022592C">
        <w:rPr>
          <w:shd w:val="clear" w:color="auto" w:fill="FFFFFF"/>
        </w:rPr>
        <w:t>.</w:t>
      </w:r>
      <w:r w:rsidR="0022592C" w:rsidRPr="00B04E0B">
        <w:rPr>
          <w:shd w:val="clear" w:color="auto" w:fill="FFFFFF"/>
        </w:rPr>
        <w:t xml:space="preserve"> </w:t>
      </w:r>
      <w:r w:rsidR="00355ED6">
        <w:rPr>
          <w:shd w:val="clear" w:color="auto" w:fill="FFFFFF"/>
        </w:rPr>
        <w:t>L</w:t>
      </w:r>
      <w:r w:rsidR="0022592C" w:rsidRPr="00B04E0B">
        <w:rPr>
          <w:shd w:val="clear" w:color="auto" w:fill="FFFFFF"/>
        </w:rPr>
        <w:t>a creación de la carrera de bioinformática fue parte del ciclo natural del proceso de avance biotecno</w:t>
      </w:r>
      <w:r w:rsidR="00176F03">
        <w:rPr>
          <w:shd w:val="clear" w:color="auto" w:fill="FFFFFF"/>
        </w:rPr>
        <w:t xml:space="preserve">lógico. En el año 2017 </w:t>
      </w:r>
      <w:r w:rsidR="0022592C" w:rsidRPr="00B04E0B">
        <w:rPr>
          <w:shd w:val="clear" w:color="auto" w:fill="FFFFFF"/>
        </w:rPr>
        <w:t>comenz</w:t>
      </w:r>
      <w:r w:rsidR="00355ED6">
        <w:rPr>
          <w:shd w:val="clear" w:color="auto" w:fill="FFFFFF"/>
        </w:rPr>
        <w:t>ó</w:t>
      </w:r>
      <w:r w:rsidR="0022592C" w:rsidRPr="00B04E0B">
        <w:rPr>
          <w:shd w:val="clear" w:color="auto" w:fill="FFFFFF"/>
        </w:rPr>
        <w:t xml:space="preserve"> la carrera de Ingeniería en Bioinformática</w:t>
      </w:r>
      <w:r w:rsidR="00355ED6">
        <w:rPr>
          <w:shd w:val="clear" w:color="auto" w:fill="FFFFFF"/>
        </w:rPr>
        <w:t>,</w:t>
      </w:r>
      <w:r w:rsidR="0022592C" w:rsidRPr="00B04E0B">
        <w:rPr>
          <w:shd w:val="clear" w:color="auto" w:fill="FFFFFF"/>
        </w:rPr>
        <w:t xml:space="preserve"> en la Universidad de Ciencias Informáticas, en respuesta a </w:t>
      </w:r>
      <w:r w:rsidR="0022592C" w:rsidRPr="00B04E0B">
        <w:t xml:space="preserve">la creciente necesidad en la </w:t>
      </w:r>
      <w:r w:rsidR="00355ED6">
        <w:t>i</w:t>
      </w:r>
      <w:r w:rsidR="00355ED6" w:rsidRPr="00B04E0B">
        <w:t xml:space="preserve">ndustria </w:t>
      </w:r>
      <w:r w:rsidR="00355ED6">
        <w:t>b</w:t>
      </w:r>
      <w:r w:rsidR="00355ED6" w:rsidRPr="00B04E0B">
        <w:t xml:space="preserve">iotecnológica </w:t>
      </w:r>
      <w:r w:rsidR="0022592C" w:rsidRPr="00B04E0B">
        <w:t>cubana, así como en las áreas de la investigación biomédica y agropecuaria</w:t>
      </w:r>
      <w:r w:rsidR="0022592C">
        <w:t>.</w:t>
      </w:r>
      <w:r w:rsidR="0022592C" w:rsidRPr="00B04E0B">
        <w:t xml:space="preserve"> El 22 de marzo del 2022 se realizó la graduación de los primeros 17 estudiantes de bioinformática de Cuba. Los graduados poseen competencias específicas de amplio perfil profesional en el área de la bioinformática, con un enfoque desde la ingeniería del conocimiento para el desarrollo biotecnológico, químico-farmacéutico, agropecuario y biomédico</w:t>
      </w:r>
      <w:r w:rsidR="0022592C">
        <w:t>.</w:t>
      </w:r>
      <w:r w:rsidR="0022592C" w:rsidRPr="00B04E0B">
        <w:t xml:space="preserve"> La aprobación del </w:t>
      </w:r>
      <w:r w:rsidR="00355ED6">
        <w:t>d</w:t>
      </w:r>
      <w:r w:rsidR="00355ED6" w:rsidRPr="00B04E0B">
        <w:t xml:space="preserve">octorado </w:t>
      </w:r>
      <w:r w:rsidR="0022592C" w:rsidRPr="00B04E0B">
        <w:t xml:space="preserve">en </w:t>
      </w:r>
      <w:r w:rsidR="00355ED6">
        <w:t>c</w:t>
      </w:r>
      <w:r w:rsidR="0022592C" w:rsidRPr="00B04E0B">
        <w:t xml:space="preserve">iencias </w:t>
      </w:r>
      <w:r w:rsidR="00355ED6">
        <w:t>b</w:t>
      </w:r>
      <w:r w:rsidR="0022592C" w:rsidRPr="00B04E0B">
        <w:t>ioinformáticas en la Universidad de La Habana genera otra circunstancia favorable para que estos profesionales y los que vendrán, se constituyan en una fuerza que contribuya a garantizar la competitividad del sector tecnológico cubano y la investigación biomédica.</w:t>
      </w:r>
    </w:p>
    <w:p w14:paraId="218F613A" w14:textId="77777777" w:rsidR="00AD2713" w:rsidRDefault="00AD2713">
      <w:pPr>
        <w:rPr>
          <w:rFonts w:cs="Times New Roman"/>
          <w:b/>
          <w:sz w:val="28"/>
          <w:szCs w:val="28"/>
        </w:rPr>
      </w:pPr>
      <w:r>
        <w:rPr>
          <w:rFonts w:cs="Times New Roman"/>
          <w:b/>
          <w:sz w:val="28"/>
          <w:szCs w:val="28"/>
        </w:rPr>
        <w:br w:type="page"/>
      </w:r>
    </w:p>
    <w:p w14:paraId="0A336A77" w14:textId="2F2E62C1" w:rsidR="00896BD6" w:rsidRPr="00290972" w:rsidRDefault="00896BD6" w:rsidP="00DD060D">
      <w:pPr>
        <w:autoSpaceDE w:val="0"/>
        <w:autoSpaceDN w:val="0"/>
        <w:adjustRightInd w:val="0"/>
        <w:spacing w:after="0" w:line="360" w:lineRule="auto"/>
        <w:jc w:val="center"/>
        <w:rPr>
          <w:rFonts w:cs="Times New Roman"/>
          <w:b/>
          <w:sz w:val="28"/>
          <w:szCs w:val="28"/>
        </w:rPr>
      </w:pPr>
      <w:r w:rsidRPr="00290972">
        <w:rPr>
          <w:rFonts w:cs="Times New Roman"/>
          <w:b/>
          <w:sz w:val="28"/>
          <w:szCs w:val="28"/>
        </w:rPr>
        <w:lastRenderedPageBreak/>
        <w:t>Aseguramiento tecnológico</w:t>
      </w:r>
    </w:p>
    <w:p w14:paraId="7187FF2A" w14:textId="77777777" w:rsidR="00D3218C" w:rsidRDefault="00896BD6" w:rsidP="00DD060D">
      <w:pPr>
        <w:spacing w:after="0" w:line="360" w:lineRule="auto"/>
        <w:jc w:val="both"/>
        <w:rPr>
          <w:rFonts w:cs="Times New Roman"/>
        </w:rPr>
      </w:pPr>
      <w:r w:rsidRPr="00D01607">
        <w:rPr>
          <w:rFonts w:cs="Times New Roman"/>
        </w:rPr>
        <w:t>En las investigaciones realizadas en esta área del conocimiento, la tecnología desempeña un papel dominante, a pesar de que al mismo tiempo se establece una relación de complementación entre ciencia y tecnología. La primera sienta las bases para producir a la segunda y para que esta sea lo más eficiente posible. La segunda propicia la realización de análisis más profundos y exactos para devolver conocimiento, que puede ser convertido nuevamente en tecnología, destinada, en este caso, a mejorar el servicio de salud, la producción de alimentos, entre otros</w:t>
      </w:r>
      <w:r>
        <w:rPr>
          <w:rFonts w:cs="Times New Roman"/>
        </w:rPr>
        <w:t>.</w:t>
      </w:r>
    </w:p>
    <w:p w14:paraId="0954E758" w14:textId="77777777" w:rsidR="00D3218C" w:rsidRDefault="00896BD6" w:rsidP="00DD060D">
      <w:pPr>
        <w:spacing w:after="0" w:line="360" w:lineRule="auto"/>
        <w:jc w:val="both"/>
        <w:rPr>
          <w:rFonts w:cs="Times New Roman"/>
        </w:rPr>
      </w:pPr>
      <w:r w:rsidRPr="00D01607">
        <w:t>Las tecnologías de la información y las comunicaciones no solo garantizan la introducción de sistemas computarizados altamente ca</w:t>
      </w:r>
      <w:r w:rsidR="00450FEA">
        <w:t>lificados en el accionar diario,</w:t>
      </w:r>
      <w:r w:rsidRPr="00D01607">
        <w:t xml:space="preserve"> </w:t>
      </w:r>
      <w:r w:rsidR="00450FEA">
        <w:t>s</w:t>
      </w:r>
      <w:r w:rsidRPr="00D01607">
        <w:t>u incorporación a la gestión de información ha permitido encontrar, seleccionar, organizar, disponer, presentar y compartir información, para transformarla, mediante la práctica, en conocimientos útiles para la sociedad. El empleo de las nuevas tecnologías para el análisis de grandes volúmenes de datos permite obtener conocimientos, a la vez que se generan nuevas hipótesis y se promueve el desarrollo de la ciencia.</w:t>
      </w:r>
    </w:p>
    <w:p w14:paraId="193BE2D4" w14:textId="77777777" w:rsidR="00896BD6" w:rsidRDefault="00D3218C" w:rsidP="00DD060D">
      <w:pPr>
        <w:spacing w:after="0" w:line="360" w:lineRule="auto"/>
        <w:jc w:val="both"/>
        <w:rPr>
          <w:rFonts w:cs="Times New Roman"/>
        </w:rPr>
      </w:pPr>
      <w:r>
        <w:rPr>
          <w:rFonts w:cs="Times New Roman"/>
        </w:rPr>
        <w:t>A</w:t>
      </w:r>
      <w:r w:rsidR="00896BD6" w:rsidRPr="00D01607">
        <w:rPr>
          <w:rFonts w:cs="Times New Roman"/>
        </w:rPr>
        <w:t xml:space="preserve"> pesar que el avance de la bioinformática depende de la disponibilidad de recursos y fondos para inversiones en computadoras de altas prestaciones, clusters que permitan el procesamiento de grandes volúmenes de datos y el acceso a internet con una elevada velocidad de transmisión de datos, esta relación costos-beneficios se inclina a favor de un incremento exponencial de los beneficios; no solo por el ahorro de tiempo y de recursos, sino también por el aumento de la calidad de vida de los pacientes afectados por cáncer u otras enfermedades, ya que podrían disponer de diagnósticos más certeros y tratamientos personalizados más eficaces. </w:t>
      </w:r>
      <w:r w:rsidR="0079584A" w:rsidRPr="00B04E0B">
        <w:t>En el campo de la bioinformática, al igual que en otras ciencias, la tecnología está respaldada por el conocimiento y su sentido principal es generar procedimientos y productos</w:t>
      </w:r>
      <w:r w:rsidR="00450FEA">
        <w:t xml:space="preserve"> que permiten</w:t>
      </w:r>
      <w:r w:rsidR="00896BD6" w:rsidRPr="00D01607">
        <w:rPr>
          <w:rFonts w:cs="Times New Roman"/>
        </w:rPr>
        <w:t xml:space="preserve"> avanzar en el desarrollo</w:t>
      </w:r>
      <w:r w:rsidR="00065EC1" w:rsidRPr="00065EC1">
        <w:rPr>
          <w:rFonts w:cs="Times New Roman"/>
        </w:rPr>
        <w:t xml:space="preserve"> </w:t>
      </w:r>
      <w:r w:rsidR="00065EC1" w:rsidRPr="00D01607">
        <w:rPr>
          <w:rFonts w:cs="Times New Roman"/>
        </w:rPr>
        <w:t>económico y social</w:t>
      </w:r>
      <w:r>
        <w:rPr>
          <w:rFonts w:cs="Times New Roman"/>
        </w:rPr>
        <w:t>.</w:t>
      </w:r>
    </w:p>
    <w:p w14:paraId="297999E9" w14:textId="77777777" w:rsidR="00AF3896" w:rsidRPr="00290972" w:rsidRDefault="005E4E80" w:rsidP="00DD060D">
      <w:pPr>
        <w:spacing w:after="0" w:line="360" w:lineRule="auto"/>
        <w:jc w:val="center"/>
        <w:rPr>
          <w:b/>
          <w:sz w:val="28"/>
          <w:szCs w:val="28"/>
          <w:lang w:eastAsia="es-ES"/>
        </w:rPr>
      </w:pPr>
      <w:r w:rsidRPr="00290972">
        <w:rPr>
          <w:b/>
          <w:sz w:val="28"/>
          <w:szCs w:val="28"/>
          <w:lang w:eastAsia="es-ES"/>
        </w:rPr>
        <w:t>T</w:t>
      </w:r>
      <w:r w:rsidR="0022592C" w:rsidRPr="00290972">
        <w:rPr>
          <w:b/>
          <w:sz w:val="28"/>
          <w:szCs w:val="28"/>
          <w:lang w:eastAsia="es-ES"/>
        </w:rPr>
        <w:t>ratamiento del cáncer</w:t>
      </w:r>
    </w:p>
    <w:p w14:paraId="391250A5" w14:textId="77777777" w:rsidR="00516093" w:rsidRDefault="008674D3" w:rsidP="00DD060D">
      <w:pPr>
        <w:spacing w:after="0" w:line="360" w:lineRule="auto"/>
        <w:jc w:val="both"/>
      </w:pPr>
      <w:r w:rsidRPr="00BD6122">
        <w:t>En la actualidad existen en el país investigaciones y temas tratados desde la bioinformática</w:t>
      </w:r>
      <w:r w:rsidR="00354D80">
        <w:t>,</w:t>
      </w:r>
      <w:r w:rsidRPr="00BD6122">
        <w:t xml:space="preserve"> que constituyen un tópico de vital importancia para el desarrollo de las investigaciones relacionadas con el tratamiento del cáncer. La introducción de la bioinformática en el Instituto Nacional de Oncología y Radiobiología (INOR) ha posibilitado obtener beneficios en los pacientes oncológicos de Cuba y de otros </w:t>
      </w:r>
      <w:r w:rsidRPr="00BD6122">
        <w:lastRenderedPageBreak/>
        <w:t xml:space="preserve">países. Debido a que el cáncer es </w:t>
      </w:r>
      <w:r>
        <w:t>una de las mayores</w:t>
      </w:r>
      <w:r w:rsidRPr="00BD6122">
        <w:t xml:space="preserve"> causa</w:t>
      </w:r>
      <w:r>
        <w:t>s</w:t>
      </w:r>
      <w:r w:rsidRPr="00BD6122">
        <w:t xml:space="preserve"> de muerte en Cuba, un gran por</w:t>
      </w:r>
      <w:r w:rsidR="00354D80">
        <w:t xml:space="preserve"> </w:t>
      </w:r>
      <w:r w:rsidRPr="00BD6122">
        <w:t>ciento de la población cubana ser</w:t>
      </w:r>
      <w:r w:rsidR="00516093">
        <w:t>á beneficiada de forma directa.</w:t>
      </w:r>
    </w:p>
    <w:p w14:paraId="0EAC8AFC" w14:textId="77777777" w:rsidR="0022592C" w:rsidRDefault="008674D3" w:rsidP="00DD060D">
      <w:pPr>
        <w:spacing w:after="0" w:line="360" w:lineRule="auto"/>
        <w:jc w:val="both"/>
      </w:pPr>
      <w:r w:rsidRPr="00BD6122">
        <w:t xml:space="preserve">Como parte de las investigaciones preclínicas que se llevan a cabo en el INOR, está la búsqueda de nuevos fármacos antitumorales. Tradicionalmente se hacían grandes </w:t>
      </w:r>
      <w:r w:rsidR="001003DE">
        <w:t>investigaciones</w:t>
      </w:r>
      <w:r w:rsidR="001003DE" w:rsidRPr="00BD6122">
        <w:t xml:space="preserve"> </w:t>
      </w:r>
      <w:r w:rsidRPr="00BD6122">
        <w:rPr>
          <w:i/>
        </w:rPr>
        <w:t>in vitro</w:t>
      </w:r>
      <w:r w:rsidRPr="00BD6122">
        <w:t xml:space="preserve"> e </w:t>
      </w:r>
      <w:r w:rsidRPr="00BD6122">
        <w:rPr>
          <w:i/>
        </w:rPr>
        <w:t>in vivo</w:t>
      </w:r>
      <w:r w:rsidRPr="00BD6122">
        <w:t>; se probaban en miles de placas con cultivos celulares, miles de compuestos y combinaciones, por lo que se demandaban grandes sumas de dinero y largas jornadas para realizar</w:t>
      </w:r>
      <w:r w:rsidR="001003DE">
        <w:t>l</w:t>
      </w:r>
      <w:r w:rsidRPr="00BD6122">
        <w:t>as.</w:t>
      </w:r>
      <w:r w:rsidR="00516093">
        <w:t xml:space="preserve"> </w:t>
      </w:r>
      <w:r w:rsidRPr="00BD6122">
        <w:t xml:space="preserve">Hoy, gracias a la bioinformática, se ahorra mucho tiempo y dinero pues, con la existencia de bases de datos y la posibilidad de contar con las estructuras o modelar nuevas estructuras moleculares, se puede predecir en computadoras cuáles son las que con mayor probabilidad tendrán un efecto antitumoral en un tipo de células. Luego se obtiene una lista ordenada con los nombres de los compuestos, sus estructuras y las probabilidades que tienen de tener efecto antitumoral. Posteriormente se ensayará </w:t>
      </w:r>
      <w:r w:rsidRPr="00BD6122">
        <w:rPr>
          <w:i/>
        </w:rPr>
        <w:t>in vitro</w:t>
      </w:r>
      <w:r w:rsidRPr="00BD6122">
        <w:t xml:space="preserve"> el número de compuestos con mayor probabilidad de efecto antitumoral. </w:t>
      </w:r>
      <w:r w:rsidR="00B72C38">
        <w:t>Esto posibilita</w:t>
      </w:r>
      <w:r w:rsidRPr="00BD6122">
        <w:t xml:space="preserve"> </w:t>
      </w:r>
      <w:r w:rsidR="00B72C38">
        <w:t xml:space="preserve">aumentar </w:t>
      </w:r>
      <w:r w:rsidRPr="00BD6122">
        <w:t xml:space="preserve">la probabilidad de tener éxito con </w:t>
      </w:r>
      <w:r w:rsidR="001003DE">
        <w:t>l</w:t>
      </w:r>
      <w:r w:rsidRPr="00BD6122">
        <w:t xml:space="preserve">os ensayos. Se destacan </w:t>
      </w:r>
      <w:r w:rsidR="001003DE">
        <w:t>2</w:t>
      </w:r>
      <w:r w:rsidR="001003DE" w:rsidRPr="00BD6122">
        <w:t xml:space="preserve"> </w:t>
      </w:r>
      <w:r w:rsidRPr="00BD6122">
        <w:t xml:space="preserve">vacunas terapéuticas para el cáncer de pulmón: </w:t>
      </w:r>
      <w:proofErr w:type="spellStart"/>
      <w:r w:rsidRPr="00BD6122">
        <w:t>CIMAvax-EGF</w:t>
      </w:r>
      <w:proofErr w:type="spellEnd"/>
      <w:r w:rsidRPr="00BD6122">
        <w:t xml:space="preserve"> y </w:t>
      </w:r>
      <w:proofErr w:type="spellStart"/>
      <w:r w:rsidRPr="00BD6122">
        <w:t>Vaxira</w:t>
      </w:r>
      <w:proofErr w:type="spellEnd"/>
      <w:r w:rsidRPr="00BD6122">
        <w:t xml:space="preserve">, y para el cáncer de próstata avanzado el </w:t>
      </w:r>
      <w:proofErr w:type="spellStart"/>
      <w:proofErr w:type="gramStart"/>
      <w:r w:rsidRPr="00BD6122">
        <w:t>Heberprovac</w:t>
      </w:r>
      <w:proofErr w:type="spellEnd"/>
      <w:r w:rsidRPr="00290972">
        <w:t>.</w:t>
      </w:r>
      <w:r w:rsidR="002973EA" w:rsidRPr="002973EA">
        <w:rPr>
          <w:vertAlign w:val="superscript"/>
        </w:rPr>
        <w:t>(</w:t>
      </w:r>
      <w:proofErr w:type="gramEnd"/>
      <w:r w:rsidR="002973EA" w:rsidRPr="002973EA">
        <w:rPr>
          <w:vertAlign w:val="superscript"/>
        </w:rPr>
        <w:t>12)</w:t>
      </w:r>
      <w:r w:rsidR="0064506A">
        <w:t xml:space="preserve"> </w:t>
      </w:r>
    </w:p>
    <w:p w14:paraId="0C5C8C23" w14:textId="77777777" w:rsidR="00D01607" w:rsidRPr="00290972" w:rsidRDefault="00896BD6" w:rsidP="00DD060D">
      <w:pPr>
        <w:spacing w:after="0" w:line="360" w:lineRule="auto"/>
        <w:jc w:val="center"/>
        <w:rPr>
          <w:b/>
          <w:sz w:val="28"/>
          <w:szCs w:val="28"/>
        </w:rPr>
      </w:pPr>
      <w:r w:rsidRPr="00290972">
        <w:rPr>
          <w:b/>
          <w:sz w:val="28"/>
          <w:szCs w:val="28"/>
        </w:rPr>
        <w:t>Tratamiento de enfermedades genéticas</w:t>
      </w:r>
    </w:p>
    <w:p w14:paraId="5578E318" w14:textId="77777777" w:rsidR="00D74031" w:rsidRDefault="00D01607" w:rsidP="00DD060D">
      <w:pPr>
        <w:pStyle w:val="Default"/>
        <w:spacing w:line="360" w:lineRule="auto"/>
        <w:jc w:val="both"/>
      </w:pPr>
      <w:r w:rsidRPr="00D01607">
        <w:t>La bioinformática ha condicionado el desarrollo de la ingeniería genética, la genómica y la biología molecular, ya que se ha aumentado el número de investigaciones y, por tanto, ha incrementado la cantidad de descubrimientos científicos aplicables al diagnóstico clínico; ha promovido la aparición de nuevas</w:t>
      </w:r>
      <w:r w:rsidR="00D74031">
        <w:t xml:space="preserve"> </w:t>
      </w:r>
      <w:r w:rsidRPr="00D01607">
        <w:t>técnicas</w:t>
      </w:r>
      <w:r w:rsidR="00D74031">
        <w:t>,</w:t>
      </w:r>
      <w:r w:rsidRPr="00D01607">
        <w:t xml:space="preserve"> </w:t>
      </w:r>
      <w:r w:rsidR="00D74031">
        <w:t>que</w:t>
      </w:r>
      <w:r w:rsidR="00D74031" w:rsidRPr="00D01607">
        <w:t xml:space="preserve"> </w:t>
      </w:r>
      <w:r w:rsidRPr="00D01607">
        <w:t>permit</w:t>
      </w:r>
      <w:r w:rsidR="00D74031">
        <w:t>en</w:t>
      </w:r>
      <w:r w:rsidRPr="00D01607">
        <w:t xml:space="preserve"> relacionar la genética médica con finalidades deductivas. La bioinformática juega un importante papel en el establecimiento de estrategias terapéuticas adecuadas y preventivas tempranas, ya que posibilita</w:t>
      </w:r>
      <w:r w:rsidR="00D74031">
        <w:t>,</w:t>
      </w:r>
      <w:r w:rsidRPr="00D01607">
        <w:t xml:space="preserve"> mediante el uso de distintas herramientas y algoritmos, integrar información sobre la relación entre genes y enfermedades a partir de varias fuentes de datos públicos, biomarcadores y la asociación entre distintas </w:t>
      </w:r>
      <w:proofErr w:type="gramStart"/>
      <w:r w:rsidR="00D74031">
        <w:t>enfermedades</w:t>
      </w:r>
      <w:r w:rsidRPr="00D01607">
        <w:t>.</w:t>
      </w:r>
      <w:r w:rsidR="002973EA" w:rsidRPr="002973EA">
        <w:rPr>
          <w:vertAlign w:val="superscript"/>
        </w:rPr>
        <w:t>(</w:t>
      </w:r>
      <w:proofErr w:type="gramEnd"/>
      <w:r w:rsidR="002973EA" w:rsidRPr="002973EA">
        <w:rPr>
          <w:vertAlign w:val="superscript"/>
        </w:rPr>
        <w:t>13)</w:t>
      </w:r>
      <w:r w:rsidR="000B5FF4">
        <w:t xml:space="preserve"> </w:t>
      </w:r>
    </w:p>
    <w:p w14:paraId="19ACFB65" w14:textId="77777777" w:rsidR="000B5FF4" w:rsidRDefault="00D01607" w:rsidP="00DD060D">
      <w:pPr>
        <w:pStyle w:val="Default"/>
        <w:spacing w:line="360" w:lineRule="auto"/>
        <w:jc w:val="both"/>
      </w:pPr>
      <w:r w:rsidRPr="00D01607">
        <w:t xml:space="preserve">Para comprender la importancia </w:t>
      </w:r>
      <w:r w:rsidR="00D74031">
        <w:t>de</w:t>
      </w:r>
      <w:r w:rsidRPr="00D01607">
        <w:t xml:space="preserve"> la implementación de herramientas informáticas y la utilización de las nuevas tecnologías en función del desarrollo de la genética médica, es preciso conocer los objetivos que definen su uso dentro del sector de la salud en Cuba</w:t>
      </w:r>
      <w:r w:rsidR="00D74031">
        <w:t>; ellos</w:t>
      </w:r>
      <w:r w:rsidRPr="00D01607">
        <w:t xml:space="preserve"> son: mejorar y elevar la calidad de los </w:t>
      </w:r>
      <w:r w:rsidRPr="00D01607">
        <w:lastRenderedPageBreak/>
        <w:t>servicios médicos que se brindan a la población y favorecer la superación constante de todos los profesionales y técnicos.</w:t>
      </w:r>
    </w:p>
    <w:p w14:paraId="1C3505D8" w14:textId="77777777" w:rsidR="00D74031" w:rsidRDefault="00D01607" w:rsidP="00DD060D">
      <w:pPr>
        <w:pStyle w:val="Default"/>
        <w:spacing w:line="360" w:lineRule="auto"/>
        <w:jc w:val="both"/>
      </w:pPr>
      <w:r w:rsidRPr="00D01607">
        <w:t xml:space="preserve">La bioinformática en el ámbito de la genética ha permitido perfeccionar los registros médicos, estadísticos y clínicos llevados a cabo por los especialistas de esta rama en los diferentes servicios de la </w:t>
      </w:r>
      <w:r w:rsidR="00D74031">
        <w:t>r</w:t>
      </w:r>
      <w:r w:rsidR="00D74031" w:rsidRPr="00D01607">
        <w:t xml:space="preserve">ed </w:t>
      </w:r>
      <w:r w:rsidR="00D74031">
        <w:t>n</w:t>
      </w:r>
      <w:r w:rsidRPr="00D01607">
        <w:t xml:space="preserve">acional de Genética Médica en el país. Todo ello ha hecho posible avanzar en las investigaciones sobre las posibles causas, consecuencias y formas de tratamiento de diversas enfermedades genéticas y, a la vez, establecer estrategias para el trabajo preventivo en las comunidades. Entre los principales beneficios de la genética y la bioinformática se destacan: prevención-detección temprana de las enfermedades, posibilidad de seleccionar el tratamiento y hacer la dosificación óptima para cada paciente, </w:t>
      </w:r>
      <w:r w:rsidR="00D74031" w:rsidRPr="00D01607">
        <w:t>increment</w:t>
      </w:r>
      <w:r w:rsidR="00D74031">
        <w:t>ar</w:t>
      </w:r>
      <w:r w:rsidR="00D74031" w:rsidRPr="00D01607">
        <w:t xml:space="preserve"> </w:t>
      </w:r>
      <w:r w:rsidRPr="00D01607">
        <w:t>la adherencia terapéutica, disminución de los efectos adversos, aumento de la calidad de vida y reducción del costo total de la atención sanitaria.</w:t>
      </w:r>
      <w:r w:rsidR="002A726C" w:rsidRPr="002A726C">
        <w:rPr>
          <w:vertAlign w:val="superscript"/>
        </w:rPr>
        <w:t>(14)</w:t>
      </w:r>
      <w:r w:rsidRPr="00D01607">
        <w:t xml:space="preserve"> </w:t>
      </w:r>
    </w:p>
    <w:p w14:paraId="392DF321" w14:textId="77777777" w:rsidR="00D01607" w:rsidRDefault="00D01607" w:rsidP="00DD060D">
      <w:pPr>
        <w:pStyle w:val="Default"/>
        <w:spacing w:line="360" w:lineRule="auto"/>
        <w:jc w:val="both"/>
        <w:rPr>
          <w:vertAlign w:val="superscript"/>
        </w:rPr>
      </w:pPr>
      <w:r w:rsidRPr="00D01607">
        <w:t xml:space="preserve">En el caso de la genómica permite identificar microorganismos (virus, bacterias, hongos, protozoarios) con mayor exactitud. Las altas tasas de mutación y el corto período de generación de algunos virus dificultan su estudio y el desarrollo de vacunas, pero al mismo tiempo se pueden usar para reconstruir sus dinámicas temporales y espaciales. La genómica ha permitido estudios de filogenética y </w:t>
      </w:r>
      <w:proofErr w:type="spellStart"/>
      <w:r w:rsidRPr="00D01607">
        <w:t>filodinámica</w:t>
      </w:r>
      <w:proofErr w:type="spellEnd"/>
      <w:r w:rsidRPr="00D01607">
        <w:t xml:space="preserve"> de virus que impactan la salud animal, dilucidando los factores que inciden en la dinámica evolutiva viral, con lo cual se han actualizado los protocolos de vigilancia epidemiológica. Los avances en genómica y bioinformática están transformando la capacidad de los científicos de responder a los brotes</w:t>
      </w:r>
      <w:r w:rsidR="002F748E">
        <w:t>.</w:t>
      </w:r>
    </w:p>
    <w:p w14:paraId="32D513A7" w14:textId="77777777" w:rsidR="00A55852" w:rsidRPr="00290972" w:rsidRDefault="00A55852" w:rsidP="00DD060D">
      <w:pPr>
        <w:pStyle w:val="NormalWeb"/>
        <w:spacing w:before="0" w:beforeAutospacing="0" w:after="0" w:afterAutospacing="0" w:line="360" w:lineRule="auto"/>
        <w:jc w:val="center"/>
        <w:rPr>
          <w:rFonts w:ascii="Times New Roman" w:hAnsi="Times New Roman"/>
          <w:b/>
          <w:color w:val="000000" w:themeColor="text1"/>
          <w:sz w:val="28"/>
          <w:szCs w:val="28"/>
        </w:rPr>
      </w:pPr>
      <w:r w:rsidRPr="00290972">
        <w:rPr>
          <w:rFonts w:ascii="Times New Roman" w:hAnsi="Times New Roman"/>
          <w:b/>
          <w:color w:val="000000" w:themeColor="text1"/>
          <w:sz w:val="28"/>
          <w:szCs w:val="28"/>
        </w:rPr>
        <w:t>Enfrentamiento a epidemias</w:t>
      </w:r>
    </w:p>
    <w:p w14:paraId="335FBF44" w14:textId="77777777" w:rsidR="00AF06EF" w:rsidRDefault="00A55852" w:rsidP="00DD060D">
      <w:pPr>
        <w:pStyle w:val="Default"/>
        <w:spacing w:line="360" w:lineRule="auto"/>
        <w:jc w:val="both"/>
      </w:pPr>
      <w:r w:rsidRPr="00D01607">
        <w:t>El enfrentamiento a la COVID-19 demuestra los resultados de los avances de la biotecnología y la bioinformática en Cuba. Se destaca el relevante papel que ha desempeñado la ci</w:t>
      </w:r>
      <w:r w:rsidR="00737A90">
        <w:t>encia y la tecnología nacional</w:t>
      </w:r>
      <w:r w:rsidRPr="00D01607">
        <w:t xml:space="preserve">, orgánicamente vinculadas con la gestión gubernamental, todos en función de ofrecer una respuesta social, científica, política y sanitaria capaz de enfrentar el desafío que la pandemia ha </w:t>
      </w:r>
      <w:proofErr w:type="gramStart"/>
      <w:r w:rsidRPr="00D01607">
        <w:t>planteado.</w:t>
      </w:r>
      <w:r w:rsidR="00A41496" w:rsidRPr="00A41496">
        <w:rPr>
          <w:vertAlign w:val="superscript"/>
        </w:rPr>
        <w:t>(</w:t>
      </w:r>
      <w:proofErr w:type="gramEnd"/>
      <w:r w:rsidR="00A41496" w:rsidRPr="00A41496">
        <w:rPr>
          <w:vertAlign w:val="superscript"/>
        </w:rPr>
        <w:t>15)</w:t>
      </w:r>
      <w:r w:rsidR="0064506A">
        <w:t xml:space="preserve"> </w:t>
      </w:r>
    </w:p>
    <w:p w14:paraId="7B39661F" w14:textId="77777777" w:rsidR="00AF06EF" w:rsidRDefault="00A55852" w:rsidP="00DD060D">
      <w:pPr>
        <w:pStyle w:val="Default"/>
        <w:spacing w:line="360" w:lineRule="auto"/>
        <w:jc w:val="both"/>
      </w:pPr>
      <w:r w:rsidRPr="00D01607">
        <w:t>En tiempos de brotes o epidemias</w:t>
      </w:r>
      <w:r w:rsidR="00BD7F0F">
        <w:t>,</w:t>
      </w:r>
      <w:r w:rsidRPr="00D01607">
        <w:t xml:space="preserve"> las herramientas bioinformáticas juegan un papel significativo en la comprensión de la propagación y evolución de patógenos. </w:t>
      </w:r>
      <w:r w:rsidR="00BD7F0F">
        <w:t>S</w:t>
      </w:r>
      <w:r w:rsidRPr="00D01607">
        <w:t>on usadas fundamentalmente por epidemiólogos y virólogos</w:t>
      </w:r>
      <w:r w:rsidR="00BD7F0F">
        <w:t>,</w:t>
      </w:r>
      <w:r w:rsidRPr="00D01607">
        <w:t xml:space="preserve"> para mostrar datos en tiempo real de las epidemias, su distribución geográfica </w:t>
      </w:r>
      <w:r w:rsidRPr="00D01607">
        <w:lastRenderedPageBreak/>
        <w:t>y para mejorar las investigaciones científicas de los orígenes temporales y geográficos, la historia evolutiva y los factores de riesgo ecológicos asociados con el crecimiento y la propagación de virus.</w:t>
      </w:r>
      <w:r w:rsidR="00A41496" w:rsidRPr="00A41496">
        <w:rPr>
          <w:vertAlign w:val="superscript"/>
        </w:rPr>
        <w:t>(16)</w:t>
      </w:r>
      <w:r w:rsidR="0064506A">
        <w:t xml:space="preserve"> </w:t>
      </w:r>
    </w:p>
    <w:p w14:paraId="640FABF8" w14:textId="77777777" w:rsidR="00A55852" w:rsidRDefault="00A55852" w:rsidP="00DD060D">
      <w:pPr>
        <w:pStyle w:val="Default"/>
        <w:spacing w:line="360" w:lineRule="auto"/>
        <w:jc w:val="both"/>
      </w:pPr>
      <w:r w:rsidRPr="00D01607">
        <w:t xml:space="preserve">Cuba ha obtenido aportes significativos </w:t>
      </w:r>
      <w:r w:rsidR="0005404D">
        <w:t xml:space="preserve">al </w:t>
      </w:r>
      <w:r w:rsidRPr="00D01607">
        <w:t>facilita</w:t>
      </w:r>
      <w:r w:rsidR="0005404D">
        <w:t xml:space="preserve">r </w:t>
      </w:r>
      <w:r w:rsidRPr="00D01607">
        <w:t>con diversas investigaciones</w:t>
      </w:r>
      <w:r w:rsidR="0005404D">
        <w:t>,</w:t>
      </w:r>
      <w:r w:rsidRPr="00D01607">
        <w:t xml:space="preserve"> la predicción, el diseño de los modos de enfrentamiento, el perfeccionamiento de los protocolos terapéuticos, l</w:t>
      </w:r>
      <w:r w:rsidR="006C012F">
        <w:t>a gestión de enfrentamiento a</w:t>
      </w:r>
      <w:r w:rsidRPr="00D01607">
        <w:t xml:space="preserve"> pandemia</w:t>
      </w:r>
      <w:r w:rsidR="006C012F">
        <w:t>s</w:t>
      </w:r>
      <w:r w:rsidRPr="00D01607">
        <w:t xml:space="preserve"> y el perfeccionamiento de los modelos de actuación para la reducción de riesgos y vulnerabilidades ante epidemias. Se lograron nuevos productos y desarrollos con los que no contaba el país, que además se convierten en futuros potenciales productivos en la industria nacional para sustituir importaciones y fomentar nuevas oportunidades de exportación.</w:t>
      </w:r>
    </w:p>
    <w:p w14:paraId="48453AE9" w14:textId="77777777" w:rsidR="00D01607" w:rsidRPr="00290972" w:rsidRDefault="008A068F" w:rsidP="00DD060D">
      <w:pPr>
        <w:pStyle w:val="Default"/>
        <w:spacing w:line="360" w:lineRule="auto"/>
        <w:jc w:val="center"/>
        <w:rPr>
          <w:b/>
          <w:sz w:val="28"/>
          <w:szCs w:val="28"/>
        </w:rPr>
      </w:pPr>
      <w:r w:rsidRPr="00290972">
        <w:rPr>
          <w:b/>
          <w:sz w:val="28"/>
          <w:szCs w:val="28"/>
        </w:rPr>
        <w:t>D</w:t>
      </w:r>
      <w:r w:rsidR="009E6896" w:rsidRPr="00290972">
        <w:rPr>
          <w:b/>
          <w:sz w:val="28"/>
          <w:szCs w:val="28"/>
        </w:rPr>
        <w:t>iseño</w:t>
      </w:r>
      <w:r w:rsidRPr="00290972">
        <w:rPr>
          <w:b/>
          <w:sz w:val="28"/>
          <w:szCs w:val="28"/>
        </w:rPr>
        <w:t xml:space="preserve"> de me</w:t>
      </w:r>
      <w:r w:rsidR="00D01607" w:rsidRPr="00290972">
        <w:rPr>
          <w:b/>
          <w:sz w:val="28"/>
          <w:szCs w:val="28"/>
        </w:rPr>
        <w:t>dicamentos</w:t>
      </w:r>
    </w:p>
    <w:p w14:paraId="22F1D31D" w14:textId="77777777" w:rsidR="00D50075" w:rsidRDefault="00D01607" w:rsidP="00DD060D">
      <w:pPr>
        <w:pStyle w:val="NormalWeb"/>
        <w:spacing w:before="0" w:beforeAutospacing="0" w:after="0" w:afterAutospacing="0" w:line="360" w:lineRule="auto"/>
        <w:jc w:val="both"/>
        <w:rPr>
          <w:rFonts w:ascii="Times New Roman" w:hAnsi="Times New Roman"/>
        </w:rPr>
      </w:pPr>
      <w:r w:rsidRPr="00D01607">
        <w:rPr>
          <w:rFonts w:ascii="Times New Roman" w:hAnsi="Times New Roman"/>
          <w:shd w:val="clear" w:color="auto" w:fill="FFFFFF"/>
        </w:rPr>
        <w:t xml:space="preserve">Una de las aplicaciones más importantes de la bioinformática es el diseño de nuevos medicamentos. </w:t>
      </w:r>
      <w:r w:rsidRPr="00D01607">
        <w:rPr>
          <w:rFonts w:ascii="Times New Roman" w:hAnsi="Times New Roman"/>
        </w:rPr>
        <w:t>El proceso de desarrollo de medicamentos resulta complejo y costoso (tanto en términos de tiempo como de inversiones)</w:t>
      </w:r>
      <w:r w:rsidR="0005404D">
        <w:rPr>
          <w:rFonts w:ascii="Times New Roman" w:hAnsi="Times New Roman"/>
        </w:rPr>
        <w:t>,</w:t>
      </w:r>
      <w:r w:rsidRPr="00D01607">
        <w:rPr>
          <w:rFonts w:ascii="Times New Roman" w:hAnsi="Times New Roman"/>
        </w:rPr>
        <w:t xml:space="preserve"> en la cual convergen diversas áreas del </w:t>
      </w:r>
      <w:proofErr w:type="gramStart"/>
      <w:r w:rsidRPr="00D01607">
        <w:rPr>
          <w:rFonts w:ascii="Times New Roman" w:hAnsi="Times New Roman"/>
        </w:rPr>
        <w:t>conocimiento.</w:t>
      </w:r>
      <w:r w:rsidR="005828B5" w:rsidRPr="005828B5">
        <w:rPr>
          <w:rFonts w:ascii="Times New Roman" w:hAnsi="Times New Roman"/>
          <w:vertAlign w:val="superscript"/>
        </w:rPr>
        <w:t>(</w:t>
      </w:r>
      <w:proofErr w:type="gramEnd"/>
      <w:r w:rsidR="005828B5" w:rsidRPr="005828B5">
        <w:rPr>
          <w:rFonts w:ascii="Times New Roman" w:hAnsi="Times New Roman"/>
          <w:vertAlign w:val="superscript"/>
        </w:rPr>
        <w:t>17)</w:t>
      </w:r>
      <w:r w:rsidRPr="00D01607">
        <w:rPr>
          <w:rFonts w:ascii="Times New Roman" w:hAnsi="Times New Roman"/>
        </w:rPr>
        <w:t xml:space="preserve"> Los métodos computacionales han contribuido al análisis eficiente de datos, al filtrado de colecciones de compuestos para la selección de moléculas a evaluar experimentalmente, a la generación de hipótesis para ayudar a entender el mecanismo de acción de fármacos y al diseño de nuevas estructuras químicas. Por estos motivos, la aplicación de la bioinformática en la industria farmacéutica está produciendo un cambio en el enfoque de los procesos de descubrimiento y desarrollo de nuevos medicamentos, "personalizándolos". </w:t>
      </w:r>
      <w:r w:rsidR="0005404D">
        <w:rPr>
          <w:rFonts w:ascii="Times New Roman" w:hAnsi="Times New Roman"/>
        </w:rPr>
        <w:t>Los d</w:t>
      </w:r>
      <w:r w:rsidRPr="00D01607">
        <w:rPr>
          <w:rFonts w:ascii="Times New Roman" w:hAnsi="Times New Roman"/>
        </w:rPr>
        <w:t>irig</w:t>
      </w:r>
      <w:r w:rsidR="0005404D">
        <w:rPr>
          <w:rFonts w:ascii="Times New Roman" w:hAnsi="Times New Roman"/>
        </w:rPr>
        <w:t>e</w:t>
      </w:r>
      <w:r w:rsidRPr="00D01607">
        <w:rPr>
          <w:rFonts w:ascii="Times New Roman" w:hAnsi="Times New Roman"/>
        </w:rPr>
        <w:t>s hacia grupos concretos de pacientes en función de sus características genéticas. Este nuevo enfoque permit</w:t>
      </w:r>
      <w:r w:rsidR="0005404D">
        <w:rPr>
          <w:rFonts w:ascii="Times New Roman" w:hAnsi="Times New Roman"/>
        </w:rPr>
        <w:t>e</w:t>
      </w:r>
      <w:r w:rsidRPr="00D01607">
        <w:rPr>
          <w:rFonts w:ascii="Times New Roman" w:hAnsi="Times New Roman"/>
        </w:rPr>
        <w:t xml:space="preserve"> dar una respuesta a la pregunta de por qué el mismo medicamento tiene efectos diferentes en diferentes individuos.</w:t>
      </w:r>
    </w:p>
    <w:p w14:paraId="323CCA8A" w14:textId="77777777" w:rsidR="0005404D" w:rsidRDefault="00D01607" w:rsidP="00DD060D">
      <w:pPr>
        <w:pStyle w:val="NormalWeb"/>
        <w:spacing w:before="0" w:beforeAutospacing="0" w:after="0" w:afterAutospacing="0" w:line="360" w:lineRule="auto"/>
        <w:jc w:val="both"/>
        <w:rPr>
          <w:rFonts w:ascii="Times New Roman" w:hAnsi="Times New Roman"/>
        </w:rPr>
      </w:pPr>
      <w:r w:rsidRPr="00D01607">
        <w:rPr>
          <w:rFonts w:ascii="Times New Roman" w:hAnsi="Times New Roman"/>
        </w:rPr>
        <w:t xml:space="preserve">La industria biofarmacéutica nacional es un componente fundamental del sistema de salud, entre los principales se destacan los destinados para la prevención y el tratamiento de diferentes enfermedades como el Alzheimer con el fármaco </w:t>
      </w:r>
      <w:proofErr w:type="spellStart"/>
      <w:r w:rsidRPr="00D01607">
        <w:rPr>
          <w:rFonts w:ascii="Times New Roman" w:hAnsi="Times New Roman"/>
        </w:rPr>
        <w:t>NeuroEpo</w:t>
      </w:r>
      <w:proofErr w:type="spellEnd"/>
      <w:r w:rsidRPr="00D01607">
        <w:rPr>
          <w:rFonts w:ascii="Times New Roman" w:hAnsi="Times New Roman"/>
        </w:rPr>
        <w:t xml:space="preserve">, así como el uso de la </w:t>
      </w:r>
      <w:proofErr w:type="spellStart"/>
      <w:r w:rsidRPr="00D01607">
        <w:rPr>
          <w:rFonts w:ascii="Times New Roman" w:hAnsi="Times New Roman"/>
        </w:rPr>
        <w:t>Melagenina</w:t>
      </w:r>
      <w:proofErr w:type="spellEnd"/>
      <w:r w:rsidRPr="00D01607">
        <w:rPr>
          <w:rFonts w:ascii="Times New Roman" w:hAnsi="Times New Roman"/>
        </w:rPr>
        <w:t xml:space="preserve"> Plus para la cura del </w:t>
      </w:r>
      <w:proofErr w:type="spellStart"/>
      <w:r w:rsidR="0005404D" w:rsidRPr="00D01607">
        <w:rPr>
          <w:rFonts w:ascii="Times New Roman" w:hAnsi="Times New Roman"/>
        </w:rPr>
        <w:t>vit</w:t>
      </w:r>
      <w:r w:rsidR="0005404D">
        <w:rPr>
          <w:rFonts w:ascii="Times New Roman" w:hAnsi="Times New Roman"/>
        </w:rPr>
        <w:t>i</w:t>
      </w:r>
      <w:r w:rsidR="0005404D" w:rsidRPr="00D01607">
        <w:rPr>
          <w:rFonts w:ascii="Times New Roman" w:hAnsi="Times New Roman"/>
        </w:rPr>
        <w:t>ligo</w:t>
      </w:r>
      <w:proofErr w:type="spellEnd"/>
      <w:r w:rsidR="0005404D" w:rsidRPr="00D01607">
        <w:rPr>
          <w:rFonts w:ascii="Times New Roman" w:hAnsi="Times New Roman"/>
        </w:rPr>
        <w:t xml:space="preserve"> </w:t>
      </w:r>
      <w:r w:rsidRPr="00D01607">
        <w:rPr>
          <w:rFonts w:ascii="Times New Roman" w:hAnsi="Times New Roman"/>
        </w:rPr>
        <w:t xml:space="preserve">y otras. </w:t>
      </w:r>
      <w:r w:rsidR="00CF0183" w:rsidRPr="00CF0183">
        <w:rPr>
          <w:rFonts w:ascii="Times New Roman" w:hAnsi="Times New Roman"/>
        </w:rPr>
        <w:t xml:space="preserve">Entre los 22 medicamentos desarrollados por </w:t>
      </w:r>
      <w:proofErr w:type="spellStart"/>
      <w:r w:rsidR="00CF0183" w:rsidRPr="00CF0183">
        <w:rPr>
          <w:rFonts w:ascii="Times New Roman" w:hAnsi="Times New Roman"/>
        </w:rPr>
        <w:t>Biocubafarma</w:t>
      </w:r>
      <w:proofErr w:type="spellEnd"/>
      <w:r w:rsidR="0005404D">
        <w:rPr>
          <w:rFonts w:ascii="Times New Roman" w:hAnsi="Times New Roman"/>
        </w:rPr>
        <w:t>,</w:t>
      </w:r>
      <w:r w:rsidR="00CF0183" w:rsidRPr="00CF0183">
        <w:rPr>
          <w:rFonts w:ascii="Times New Roman" w:hAnsi="Times New Roman"/>
        </w:rPr>
        <w:t xml:space="preserve"> que forman parte del protocolo definido por </w:t>
      </w:r>
      <w:r w:rsidR="0005404D">
        <w:rPr>
          <w:rFonts w:ascii="Times New Roman" w:hAnsi="Times New Roman"/>
        </w:rPr>
        <w:t xml:space="preserve">el Ministerio de </w:t>
      </w:r>
      <w:r w:rsidR="00CF0183" w:rsidRPr="00CF0183">
        <w:rPr>
          <w:rFonts w:ascii="Times New Roman" w:hAnsi="Times New Roman"/>
        </w:rPr>
        <w:t xml:space="preserve">Salud Pública para tratar los pacientes con </w:t>
      </w:r>
      <w:r w:rsidR="0005404D">
        <w:rPr>
          <w:rFonts w:ascii="Times New Roman" w:hAnsi="Times New Roman"/>
        </w:rPr>
        <w:t xml:space="preserve">la </w:t>
      </w:r>
      <w:r w:rsidR="00CF0183" w:rsidRPr="00CF0183">
        <w:rPr>
          <w:rFonts w:ascii="Times New Roman" w:hAnsi="Times New Roman"/>
        </w:rPr>
        <w:t xml:space="preserve">COVID-19, se encuentra el </w:t>
      </w:r>
      <w:r w:rsidR="0005404D">
        <w:rPr>
          <w:rFonts w:ascii="Times New Roman" w:hAnsi="Times New Roman"/>
        </w:rPr>
        <w:t>i</w:t>
      </w:r>
      <w:r w:rsidR="0005404D" w:rsidRPr="00CF0183">
        <w:rPr>
          <w:rFonts w:ascii="Times New Roman" w:hAnsi="Times New Roman"/>
        </w:rPr>
        <w:t xml:space="preserve">nterferón </w:t>
      </w:r>
      <w:r w:rsidR="0005404D">
        <w:rPr>
          <w:rFonts w:ascii="Times New Roman" w:hAnsi="Times New Roman"/>
        </w:rPr>
        <w:t>a</w:t>
      </w:r>
      <w:r w:rsidR="00CF0183" w:rsidRPr="00CF0183">
        <w:rPr>
          <w:rFonts w:ascii="Times New Roman" w:hAnsi="Times New Roman"/>
        </w:rPr>
        <w:t xml:space="preserve">lfa 2B, el antiviral que ha marcado la historia de la biotecnología cubana por su eficiencia en el tratamiento. Otro medicamento es el CIGB-258, el cual fue diseñado a través de </w:t>
      </w:r>
      <w:r w:rsidR="00CF0183" w:rsidRPr="00CF0183">
        <w:rPr>
          <w:rFonts w:ascii="Times New Roman" w:hAnsi="Times New Roman"/>
        </w:rPr>
        <w:lastRenderedPageBreak/>
        <w:t xml:space="preserve">herramientas bioinformáticas y es utilizado para el tratamiento de pacientes graves y críticos de </w:t>
      </w:r>
      <w:r w:rsidR="0005404D">
        <w:rPr>
          <w:rFonts w:ascii="Times New Roman" w:hAnsi="Times New Roman"/>
        </w:rPr>
        <w:t xml:space="preserve">la </w:t>
      </w:r>
      <w:r w:rsidR="00CF0183" w:rsidRPr="00CF0183">
        <w:rPr>
          <w:rFonts w:ascii="Times New Roman" w:hAnsi="Times New Roman"/>
        </w:rPr>
        <w:t xml:space="preserve">COVID-19, </w:t>
      </w:r>
      <w:r w:rsidR="0005404D">
        <w:rPr>
          <w:rFonts w:ascii="Times New Roman" w:hAnsi="Times New Roman"/>
        </w:rPr>
        <w:t>quienes</w:t>
      </w:r>
      <w:r w:rsidR="00CF0183" w:rsidRPr="00CF0183">
        <w:rPr>
          <w:rFonts w:ascii="Times New Roman" w:hAnsi="Times New Roman"/>
        </w:rPr>
        <w:t xml:space="preserve"> se caracterizan por desarrollar una inflamación sistémica exacerbada y al ser tratados con el CIGB-258 se logra una mejoría clínica, radiológica y ventilatoria.</w:t>
      </w:r>
      <w:r w:rsidR="005828B5" w:rsidRPr="005828B5">
        <w:rPr>
          <w:rFonts w:ascii="Times New Roman" w:hAnsi="Times New Roman"/>
          <w:vertAlign w:val="superscript"/>
        </w:rPr>
        <w:t>(18)</w:t>
      </w:r>
      <w:r w:rsidR="00CF0183" w:rsidRPr="004F0233">
        <w:rPr>
          <w:rFonts w:ascii="Times New Roman" w:hAnsi="Times New Roman"/>
        </w:rPr>
        <w:t xml:space="preserve"> </w:t>
      </w:r>
    </w:p>
    <w:p w14:paraId="6132E327" w14:textId="77777777" w:rsidR="004F0233" w:rsidRDefault="00CF0183" w:rsidP="00DD060D">
      <w:pPr>
        <w:pStyle w:val="NormalWeb"/>
        <w:spacing w:before="0" w:beforeAutospacing="0" w:after="0" w:afterAutospacing="0" w:line="360" w:lineRule="auto"/>
        <w:jc w:val="both"/>
        <w:rPr>
          <w:rFonts w:ascii="Times New Roman" w:hAnsi="Times New Roman"/>
        </w:rPr>
      </w:pPr>
      <w:r w:rsidRPr="00CF0183">
        <w:rPr>
          <w:rFonts w:ascii="Times New Roman" w:hAnsi="Times New Roman"/>
        </w:rPr>
        <w:t>Para el enfrentamiento a la COVID-19, destaca las vacunas Soberana 02 y Abdala. Soberana 02 combina el dominio de unión al receptor del antígeno con una forma inactivada de tétanos para potenciar la respuesta inmunitaria.</w:t>
      </w:r>
      <w:r w:rsidR="0064506A" w:rsidRPr="0064506A">
        <w:rPr>
          <w:rFonts w:ascii="Times New Roman" w:hAnsi="Times New Roman"/>
          <w:vertAlign w:val="superscript"/>
        </w:rPr>
        <w:t>(19)</w:t>
      </w:r>
      <w:r w:rsidRPr="00E26ACC">
        <w:rPr>
          <w:rFonts w:ascii="Times New Roman" w:hAnsi="Times New Roman"/>
        </w:rPr>
        <w:t xml:space="preserve"> En el caso de Abdala inserta la información genética en un microorganismo unicelular menos evolucionado (la levadura </w:t>
      </w:r>
      <w:proofErr w:type="spellStart"/>
      <w:r w:rsidRPr="00E26ACC">
        <w:rPr>
          <w:rFonts w:ascii="Times New Roman" w:hAnsi="Times New Roman"/>
          <w:i/>
          <w:iCs/>
        </w:rPr>
        <w:t>Pichia</w:t>
      </w:r>
      <w:proofErr w:type="spellEnd"/>
      <w:r w:rsidRPr="00E26ACC">
        <w:rPr>
          <w:rFonts w:ascii="Times New Roman" w:hAnsi="Times New Roman"/>
          <w:i/>
          <w:iCs/>
        </w:rPr>
        <w:t xml:space="preserve"> </w:t>
      </w:r>
      <w:proofErr w:type="spellStart"/>
      <w:r w:rsidRPr="00E26ACC">
        <w:rPr>
          <w:rFonts w:ascii="Times New Roman" w:hAnsi="Times New Roman"/>
          <w:i/>
          <w:iCs/>
        </w:rPr>
        <w:t>pastoris</w:t>
      </w:r>
      <w:proofErr w:type="spellEnd"/>
      <w:r w:rsidRPr="00E26ACC">
        <w:rPr>
          <w:rFonts w:ascii="Times New Roman" w:hAnsi="Times New Roman"/>
        </w:rPr>
        <w:t>) y su desarrollo se basa en la amplia experiencia y el impresionante historial del CIGB, cuyas vacunas contra la hepatitis B se usan en Cuba desde hace 25 años.</w:t>
      </w:r>
      <w:r w:rsidR="0064506A" w:rsidRPr="0064506A">
        <w:rPr>
          <w:rFonts w:ascii="Times New Roman" w:hAnsi="Times New Roman"/>
          <w:vertAlign w:val="superscript"/>
        </w:rPr>
        <w:t>(19)</w:t>
      </w:r>
      <w:r w:rsidRPr="00E26ACC">
        <w:rPr>
          <w:rFonts w:ascii="Times New Roman" w:hAnsi="Times New Roman"/>
        </w:rPr>
        <w:t xml:space="preserve"> Por medio de herramientas bioinformáticas se realizó una modelación computacional para evaluar </w:t>
      </w:r>
      <w:r w:rsidRPr="00E26ACC">
        <w:rPr>
          <w:rFonts w:ascii="Times New Roman" w:hAnsi="Times New Roman"/>
          <w:i/>
        </w:rPr>
        <w:t xml:space="preserve">in </w:t>
      </w:r>
      <w:proofErr w:type="spellStart"/>
      <w:r w:rsidRPr="00E26ACC">
        <w:rPr>
          <w:rFonts w:ascii="Times New Roman" w:hAnsi="Times New Roman"/>
          <w:i/>
        </w:rPr>
        <w:t>silico</w:t>
      </w:r>
      <w:proofErr w:type="spellEnd"/>
      <w:r w:rsidRPr="00E26ACC">
        <w:rPr>
          <w:rFonts w:ascii="Times New Roman" w:hAnsi="Times New Roman"/>
        </w:rPr>
        <w:t xml:space="preserve"> la protección que pueden ofrecer las vacunas cubanas Abdala y Soberana frente a las variantes alfa, beta, gamma, delta y ómicron.</w:t>
      </w:r>
      <w:r w:rsidR="0064506A" w:rsidRPr="0064506A">
        <w:rPr>
          <w:rFonts w:ascii="Times New Roman" w:hAnsi="Times New Roman"/>
          <w:vertAlign w:val="superscript"/>
        </w:rPr>
        <w:t>(20)</w:t>
      </w:r>
      <w:r w:rsidRPr="00E26ACC">
        <w:rPr>
          <w:rFonts w:ascii="Times New Roman" w:hAnsi="Times New Roman"/>
        </w:rPr>
        <w:t xml:space="preserve"> Como resultado se obtuvo que se conserva la protección contra estas variantes y justifica la utilidad de la vacunación con los inmunógenos en uso en Cuba, los cuales pueden ser considerados inmunógenos potenciales para otras vacunas.</w:t>
      </w:r>
      <w:r w:rsidRPr="00CF0183">
        <w:rPr>
          <w:rFonts w:ascii="Times New Roman" w:hAnsi="Times New Roman"/>
          <w:vertAlign w:val="superscript"/>
        </w:rPr>
        <w:t xml:space="preserve"> </w:t>
      </w:r>
      <w:r w:rsidR="00D01607" w:rsidRPr="00D01607">
        <w:rPr>
          <w:rFonts w:ascii="Times New Roman" w:hAnsi="Times New Roman"/>
        </w:rPr>
        <w:t>Uno de los productos diseñados a partir de herramientas bioinformáticas y producido por la síntesis química es el CIGB-814</w:t>
      </w:r>
      <w:r w:rsidR="001E2D5A">
        <w:rPr>
          <w:rFonts w:ascii="Times New Roman" w:hAnsi="Times New Roman"/>
        </w:rPr>
        <w:t>,</w:t>
      </w:r>
      <w:r w:rsidR="00D01607" w:rsidRPr="00D01607">
        <w:rPr>
          <w:rFonts w:ascii="Times New Roman" w:hAnsi="Times New Roman"/>
        </w:rPr>
        <w:t xml:space="preserve"> para el tratamiento de la artritis reumatoide y de varias enfermedades autoinmunes.</w:t>
      </w:r>
    </w:p>
    <w:p w14:paraId="784132E5" w14:textId="77777777" w:rsidR="001E2D5A" w:rsidRDefault="00D01607" w:rsidP="00DD060D">
      <w:pPr>
        <w:pStyle w:val="NormalWeb"/>
        <w:spacing w:before="0" w:beforeAutospacing="0" w:after="0" w:afterAutospacing="0" w:line="360" w:lineRule="auto"/>
        <w:jc w:val="both"/>
        <w:rPr>
          <w:rFonts w:ascii="Times New Roman" w:hAnsi="Times New Roman"/>
        </w:rPr>
      </w:pPr>
      <w:r w:rsidRPr="00D01607">
        <w:rPr>
          <w:rFonts w:ascii="Times New Roman" w:hAnsi="Times New Roman"/>
        </w:rPr>
        <w:t>La bioinformática estimula la innovación y el mejoramiento de los métodos multidisciplinarios en el desarrollo de medicamentos, logra reducir los gastos y tiempos de investigación.</w:t>
      </w:r>
      <w:r w:rsidR="008A068F">
        <w:rPr>
          <w:rFonts w:ascii="Times New Roman" w:hAnsi="Times New Roman"/>
        </w:rPr>
        <w:t xml:space="preserve"> La industria biofarmacéutica cubana está trabajando</w:t>
      </w:r>
      <w:r w:rsidR="009E6896">
        <w:rPr>
          <w:rFonts w:ascii="Times New Roman" w:hAnsi="Times New Roman"/>
        </w:rPr>
        <w:t xml:space="preserve"> en el desarrollo de proyectos de vacunas, medios de diagnóstico y medicamentos para combatir el dengue, a partir de trabajos basados en bioinformática, que se han centrado en la interacción del virus con su receptor. </w:t>
      </w:r>
    </w:p>
    <w:p w14:paraId="784A7253" w14:textId="77777777" w:rsidR="00F14E58" w:rsidRDefault="00D01607" w:rsidP="00DD060D">
      <w:pPr>
        <w:pStyle w:val="NormalWeb"/>
        <w:spacing w:before="0" w:beforeAutospacing="0" w:after="0" w:afterAutospacing="0" w:line="360" w:lineRule="auto"/>
        <w:jc w:val="both"/>
        <w:rPr>
          <w:rFonts w:ascii="Times New Roman" w:hAnsi="Times New Roman"/>
        </w:rPr>
      </w:pPr>
      <w:r w:rsidRPr="00D01607">
        <w:rPr>
          <w:rFonts w:ascii="Times New Roman" w:hAnsi="Times New Roman"/>
        </w:rPr>
        <w:t xml:space="preserve">Se ha planteado que la próxima generación de clínicos e investigadores estará familiarizada con las aplicaciones bioinformáticas y será capaz de brindar a los pacientes los beneficios de la medicina personalizada. La acción terapéutica se centra en el paciente que sufre la enfermedad, más que sobre la enfermedad sufrida por el paciente, por lo tanto, el elemento fundamental es el individuo. Se espera que aumente el número y calidad de beneficios que aportan los métodos </w:t>
      </w:r>
      <w:r w:rsidRPr="00D01607">
        <w:rPr>
          <w:rFonts w:ascii="Times New Roman" w:hAnsi="Times New Roman"/>
          <w:i/>
          <w:iCs/>
        </w:rPr>
        <w:t xml:space="preserve">in </w:t>
      </w:r>
      <w:proofErr w:type="spellStart"/>
      <w:r w:rsidRPr="00D01607">
        <w:rPr>
          <w:rFonts w:ascii="Times New Roman" w:hAnsi="Times New Roman"/>
          <w:i/>
          <w:iCs/>
        </w:rPr>
        <w:t>silico</w:t>
      </w:r>
      <w:proofErr w:type="spellEnd"/>
      <w:r w:rsidRPr="00D01607">
        <w:rPr>
          <w:rFonts w:ascii="Times New Roman" w:hAnsi="Times New Roman"/>
          <w:i/>
          <w:iCs/>
        </w:rPr>
        <w:t xml:space="preserve"> </w:t>
      </w:r>
      <w:r w:rsidRPr="00D01607">
        <w:rPr>
          <w:rFonts w:ascii="Times New Roman" w:hAnsi="Times New Roman"/>
        </w:rPr>
        <w:t>al diseño de medicamentos.</w:t>
      </w:r>
    </w:p>
    <w:p w14:paraId="5B10D329" w14:textId="77777777" w:rsidR="00D01607" w:rsidRDefault="00A456F4" w:rsidP="00DD060D">
      <w:pPr>
        <w:spacing w:after="0" w:line="360" w:lineRule="auto"/>
        <w:jc w:val="both"/>
        <w:rPr>
          <w:shd w:val="clear" w:color="auto" w:fill="FFFFFF"/>
        </w:rPr>
      </w:pPr>
      <w:r>
        <w:rPr>
          <w:rFonts w:cs="Times New Roman"/>
        </w:rPr>
        <w:t>Tenien</w:t>
      </w:r>
      <w:r w:rsidR="00D50075">
        <w:rPr>
          <w:rFonts w:cs="Times New Roman"/>
        </w:rPr>
        <w:t>do en cuenta los argumentos planteados</w:t>
      </w:r>
      <w:r>
        <w:rPr>
          <w:rFonts w:cs="Times New Roman"/>
        </w:rPr>
        <w:t xml:space="preserve">, se concluye que </w:t>
      </w:r>
      <w:r w:rsidRPr="00BD6122">
        <w:t xml:space="preserve">la </w:t>
      </w:r>
      <w:r w:rsidRPr="00BD6122">
        <w:rPr>
          <w:shd w:val="clear" w:color="auto" w:fill="FFFFFF"/>
        </w:rPr>
        <w:t>bioinformática permite desarrollar la industria biotecnológica y la investigación biomédica</w:t>
      </w:r>
      <w:r w:rsidR="002B47A2">
        <w:rPr>
          <w:shd w:val="clear" w:color="auto" w:fill="FFFFFF"/>
        </w:rPr>
        <w:t>,</w:t>
      </w:r>
      <w:r w:rsidRPr="00BD6122">
        <w:rPr>
          <w:shd w:val="clear" w:color="auto" w:fill="FFFFFF"/>
        </w:rPr>
        <w:t xml:space="preserve"> </w:t>
      </w:r>
      <w:r w:rsidR="00D50075">
        <w:t>reduciendo</w:t>
      </w:r>
      <w:r w:rsidRPr="00BD6122">
        <w:t xml:space="preserve"> los gastos y tiempos de investigación.</w:t>
      </w:r>
      <w:r>
        <w:t xml:space="preserve"> </w:t>
      </w:r>
      <w:r w:rsidR="00E53D44">
        <w:lastRenderedPageBreak/>
        <w:t>E</w:t>
      </w:r>
      <w:r w:rsidRPr="00BD6122">
        <w:t>l desarrollo de la bioinformática le ha dado al país una visibilidad y un prestigio</w:t>
      </w:r>
      <w:r w:rsidR="00A337EC">
        <w:t>;</w:t>
      </w:r>
      <w:r w:rsidR="00A337EC" w:rsidRPr="00BD6122">
        <w:t xml:space="preserve"> </w:t>
      </w:r>
      <w:r w:rsidRPr="00BD6122">
        <w:t>m</w:t>
      </w:r>
      <w:r w:rsidR="00A337EC">
        <w:t>uestra</w:t>
      </w:r>
      <w:r w:rsidRPr="00BD6122">
        <w:t xml:space="preserve"> las potencialidades del trabajo multidisciplinario y la c</w:t>
      </w:r>
      <w:r>
        <w:t xml:space="preserve">olaboración interinstitucional. </w:t>
      </w:r>
      <w:r w:rsidRPr="00BD6122">
        <w:rPr>
          <w:shd w:val="clear" w:color="auto" w:fill="FFFFFF"/>
        </w:rPr>
        <w:t xml:space="preserve">Es una disciplina </w:t>
      </w:r>
      <w:r w:rsidR="00373467">
        <w:rPr>
          <w:shd w:val="clear" w:color="auto" w:fill="FFFFFF"/>
        </w:rPr>
        <w:t>importante</w:t>
      </w:r>
      <w:r w:rsidRPr="00BD6122">
        <w:rPr>
          <w:shd w:val="clear" w:color="auto" w:fill="FFFFFF"/>
        </w:rPr>
        <w:t xml:space="preserve"> para el país en sus planes de desarrollo y </w:t>
      </w:r>
      <w:r w:rsidR="00373467">
        <w:rPr>
          <w:shd w:val="clear" w:color="auto" w:fill="FFFFFF"/>
        </w:rPr>
        <w:t>se vislumbra</w:t>
      </w:r>
      <w:r w:rsidRPr="00BD6122">
        <w:rPr>
          <w:shd w:val="clear" w:color="auto" w:fill="FFFFFF"/>
        </w:rPr>
        <w:t xml:space="preserve"> </w:t>
      </w:r>
      <w:r w:rsidR="00373467">
        <w:rPr>
          <w:shd w:val="clear" w:color="auto" w:fill="FFFFFF"/>
        </w:rPr>
        <w:t xml:space="preserve">que </w:t>
      </w:r>
      <w:r w:rsidRPr="00BD6122">
        <w:rPr>
          <w:shd w:val="clear" w:color="auto" w:fill="FFFFFF"/>
        </w:rPr>
        <w:t xml:space="preserve">debe desempeñar un papel preponderante </w:t>
      </w:r>
      <w:r w:rsidR="00373467">
        <w:rPr>
          <w:shd w:val="clear" w:color="auto" w:fill="FFFFFF"/>
        </w:rPr>
        <w:t xml:space="preserve">en el desarrollo de las ciencias </w:t>
      </w:r>
      <w:r w:rsidR="00CD52D6">
        <w:rPr>
          <w:shd w:val="clear" w:color="auto" w:fill="FFFFFF"/>
        </w:rPr>
        <w:t xml:space="preserve">médicas </w:t>
      </w:r>
      <w:r w:rsidRPr="00BD6122">
        <w:rPr>
          <w:shd w:val="clear" w:color="auto" w:fill="FFFFFF"/>
        </w:rPr>
        <w:t xml:space="preserve">en el horizonte </w:t>
      </w:r>
      <w:r w:rsidR="00A337EC">
        <w:rPr>
          <w:shd w:val="clear" w:color="auto" w:fill="FFFFFF"/>
        </w:rPr>
        <w:t xml:space="preserve">hasta </w:t>
      </w:r>
      <w:r w:rsidRPr="00BD6122">
        <w:rPr>
          <w:shd w:val="clear" w:color="auto" w:fill="FFFFFF"/>
        </w:rPr>
        <w:t xml:space="preserve">el </w:t>
      </w:r>
      <w:r w:rsidR="000B2320" w:rsidRPr="00BD6122">
        <w:rPr>
          <w:shd w:val="clear" w:color="auto" w:fill="FFFFFF"/>
        </w:rPr>
        <w:t>2030</w:t>
      </w:r>
      <w:r w:rsidR="000B2320">
        <w:rPr>
          <w:shd w:val="clear" w:color="auto" w:fill="FFFFFF"/>
        </w:rPr>
        <w:t>.</w:t>
      </w:r>
    </w:p>
    <w:p w14:paraId="2F81B339" w14:textId="77777777" w:rsidR="00E53D44" w:rsidRPr="002B47A2" w:rsidRDefault="00E53D44" w:rsidP="00DD060D">
      <w:pPr>
        <w:spacing w:after="0" w:line="360" w:lineRule="auto"/>
        <w:jc w:val="both"/>
        <w:rPr>
          <w:rFonts w:cs="Times New Roman"/>
        </w:rPr>
      </w:pPr>
    </w:p>
    <w:p w14:paraId="1DC557B1" w14:textId="77777777" w:rsidR="00A337EC" w:rsidRDefault="00A337EC" w:rsidP="00DD060D">
      <w:pPr>
        <w:autoSpaceDE w:val="0"/>
        <w:autoSpaceDN w:val="0"/>
        <w:adjustRightInd w:val="0"/>
        <w:spacing w:after="0" w:line="360" w:lineRule="auto"/>
        <w:jc w:val="center"/>
        <w:rPr>
          <w:b/>
          <w:szCs w:val="24"/>
          <w:shd w:val="clear" w:color="auto" w:fill="FFFFFF"/>
        </w:rPr>
      </w:pPr>
    </w:p>
    <w:p w14:paraId="36C1EDCE" w14:textId="77777777" w:rsidR="00551058" w:rsidRPr="00290972" w:rsidRDefault="00D01607" w:rsidP="00DD060D">
      <w:pPr>
        <w:autoSpaceDE w:val="0"/>
        <w:autoSpaceDN w:val="0"/>
        <w:adjustRightInd w:val="0"/>
        <w:spacing w:after="0" w:line="360" w:lineRule="auto"/>
        <w:jc w:val="center"/>
        <w:rPr>
          <w:b/>
          <w:sz w:val="32"/>
          <w:szCs w:val="32"/>
        </w:rPr>
      </w:pPr>
      <w:r w:rsidRPr="00290972">
        <w:rPr>
          <w:b/>
          <w:sz w:val="32"/>
          <w:szCs w:val="32"/>
          <w:shd w:val="clear" w:color="auto" w:fill="FFFFFF"/>
        </w:rPr>
        <w:t>REFERENCIAS BIBLIOGRÁFICAS</w:t>
      </w:r>
    </w:p>
    <w:p w14:paraId="48CCBCC5" w14:textId="77777777" w:rsidR="0064506A" w:rsidRDefault="00994809" w:rsidP="00290972">
      <w:pPr>
        <w:spacing w:after="0" w:line="360" w:lineRule="auto"/>
        <w:rPr>
          <w:noProof/>
        </w:rPr>
      </w:pPr>
      <w:r>
        <w:t>1.</w:t>
      </w:r>
      <w:r w:rsidR="001A6F34">
        <w:t xml:space="preserve"> </w:t>
      </w:r>
      <w:r w:rsidR="0064506A" w:rsidRPr="00A41496">
        <w:rPr>
          <w:noProof/>
        </w:rPr>
        <w:t>Gonzalez-Argote J. La bioinformática en las especialidades biomédicas:¿ por qué y para qué? Revista Cubana de Reumatología. 2017</w:t>
      </w:r>
      <w:r w:rsidR="0073051A">
        <w:rPr>
          <w:noProof/>
        </w:rPr>
        <w:t xml:space="preserve"> </w:t>
      </w:r>
      <w:r w:rsidR="0073051A" w:rsidRPr="00EB6433">
        <w:rPr>
          <w:rFonts w:cs="Times New Roman"/>
          <w:noProof/>
          <w:szCs w:val="24"/>
        </w:rPr>
        <w:t>[acceso: 31/07/2022]</w:t>
      </w:r>
      <w:r w:rsidR="0064506A" w:rsidRPr="00A41496">
        <w:rPr>
          <w:noProof/>
        </w:rPr>
        <w:t>;</w:t>
      </w:r>
      <w:r w:rsidR="001303E1">
        <w:rPr>
          <w:noProof/>
        </w:rPr>
        <w:t xml:space="preserve"> </w:t>
      </w:r>
      <w:r w:rsidR="0064506A" w:rsidRPr="00A41496">
        <w:rPr>
          <w:noProof/>
        </w:rPr>
        <w:t xml:space="preserve">19(3):153-5. Disponible en: </w:t>
      </w:r>
      <w:hyperlink r:id="rId11" w:history="1">
        <w:r w:rsidR="0064506A" w:rsidRPr="00A41496">
          <w:rPr>
            <w:rStyle w:val="Hipervnculo"/>
            <w:noProof/>
          </w:rPr>
          <w:t>http://www.revreumatologia.sld.cu/index.php/reumatologia/article/download/562/pdf</w:t>
        </w:r>
      </w:hyperlink>
    </w:p>
    <w:p w14:paraId="7172AF99" w14:textId="77777777" w:rsidR="0064506A" w:rsidRDefault="00994809" w:rsidP="00290972">
      <w:pPr>
        <w:spacing w:after="0" w:line="360" w:lineRule="auto"/>
        <w:rPr>
          <w:noProof/>
        </w:rPr>
      </w:pPr>
      <w:r>
        <w:rPr>
          <w:noProof/>
        </w:rPr>
        <w:t>2.</w:t>
      </w:r>
      <w:r w:rsidR="001A6F34">
        <w:rPr>
          <w:noProof/>
        </w:rPr>
        <w:t xml:space="preserve"> </w:t>
      </w:r>
      <w:r w:rsidR="0064506A" w:rsidRPr="00A41496">
        <w:rPr>
          <w:noProof/>
        </w:rPr>
        <w:t>Ramos SD, Márquez YM, Izquierdo NV. La inter y transdisciplinariedad como elementos clave para el mejoramiento del desempeño profesional pedagógico de los profesores de matemática en la carrera de Ingeniería en Bioinformática en Cuba. Revista Cubana de Tecnología de la Salud. 2020</w:t>
      </w:r>
      <w:r w:rsidR="0073051A">
        <w:rPr>
          <w:noProof/>
        </w:rPr>
        <w:t xml:space="preserve"> </w:t>
      </w:r>
      <w:r w:rsidR="0073051A" w:rsidRPr="00EB6433">
        <w:rPr>
          <w:rFonts w:cs="Times New Roman"/>
          <w:noProof/>
          <w:szCs w:val="24"/>
        </w:rPr>
        <w:t>[acceso: 31/07/2022]</w:t>
      </w:r>
      <w:r w:rsidR="0064506A" w:rsidRPr="00A41496">
        <w:rPr>
          <w:noProof/>
        </w:rPr>
        <w:t>;</w:t>
      </w:r>
      <w:r w:rsidR="001303E1">
        <w:rPr>
          <w:noProof/>
        </w:rPr>
        <w:t xml:space="preserve"> </w:t>
      </w:r>
      <w:r w:rsidR="0064506A" w:rsidRPr="00A41496">
        <w:rPr>
          <w:noProof/>
        </w:rPr>
        <w:t xml:space="preserve">11(3):115-24. Disponible en: </w:t>
      </w:r>
      <w:hyperlink r:id="rId12" w:history="1">
        <w:r w:rsidR="0064506A" w:rsidRPr="00A41496">
          <w:rPr>
            <w:rStyle w:val="Hipervnculo"/>
            <w:noProof/>
          </w:rPr>
          <w:t>http://revtecnologia.sld.cu/index.php/tec/article/download/1823/1414</w:t>
        </w:r>
      </w:hyperlink>
    </w:p>
    <w:p w14:paraId="57C77F36" w14:textId="77777777" w:rsidR="0064506A" w:rsidRDefault="00994809" w:rsidP="00290972">
      <w:pPr>
        <w:spacing w:after="0" w:line="360" w:lineRule="auto"/>
        <w:rPr>
          <w:noProof/>
          <w:lang w:val="en-US"/>
        </w:rPr>
      </w:pPr>
      <w:r>
        <w:rPr>
          <w:noProof/>
        </w:rPr>
        <w:t>3.</w:t>
      </w:r>
      <w:r w:rsidR="001A6F34">
        <w:rPr>
          <w:noProof/>
        </w:rPr>
        <w:t xml:space="preserve"> </w:t>
      </w:r>
      <w:r w:rsidR="0064506A" w:rsidRPr="00A41496">
        <w:rPr>
          <w:noProof/>
        </w:rPr>
        <w:t xml:space="preserve">Pratta GR, Giovambattista G. Genética molecular, genomática y bioinformática. </w:t>
      </w:r>
      <w:r w:rsidR="0064506A" w:rsidRPr="0064506A">
        <w:rPr>
          <w:noProof/>
          <w:lang w:val="en-US"/>
        </w:rPr>
        <w:t>Journal of Basic and Applied Genetics. 2018</w:t>
      </w:r>
      <w:r w:rsidR="0073051A">
        <w:rPr>
          <w:noProof/>
          <w:lang w:val="en-US"/>
        </w:rPr>
        <w:t xml:space="preserve"> </w:t>
      </w:r>
      <w:r w:rsidR="0073051A" w:rsidRPr="00EB6433">
        <w:rPr>
          <w:rFonts w:cs="Times New Roman"/>
          <w:noProof/>
          <w:szCs w:val="24"/>
          <w:lang w:val="en-US"/>
        </w:rPr>
        <w:t>[acceso: 31/07/2022]</w:t>
      </w:r>
      <w:r w:rsidR="0064506A" w:rsidRPr="0064506A">
        <w:rPr>
          <w:noProof/>
          <w:lang w:val="en-US"/>
        </w:rPr>
        <w:t>;</w:t>
      </w:r>
      <w:r w:rsidR="001303E1">
        <w:rPr>
          <w:noProof/>
          <w:lang w:val="en-US"/>
        </w:rPr>
        <w:t xml:space="preserve"> </w:t>
      </w:r>
      <w:r w:rsidR="0064506A" w:rsidRPr="0064506A">
        <w:rPr>
          <w:noProof/>
          <w:lang w:val="en-US"/>
        </w:rPr>
        <w:t xml:space="preserve">29(1):59-65. Disponible en: </w:t>
      </w:r>
      <w:hyperlink r:id="rId13" w:history="1">
        <w:r w:rsidR="0064506A" w:rsidRPr="0064506A">
          <w:rPr>
            <w:rStyle w:val="Hipervnculo"/>
            <w:noProof/>
            <w:lang w:val="en-US"/>
          </w:rPr>
          <w:t>http://www.scielo.org.ar/pdf/bag/v29s1/v29s1a06.pdf</w:t>
        </w:r>
      </w:hyperlink>
    </w:p>
    <w:p w14:paraId="1B68138F" w14:textId="77777777" w:rsidR="0064506A" w:rsidRDefault="0064506A" w:rsidP="00290972">
      <w:pPr>
        <w:spacing w:after="0" w:line="360" w:lineRule="auto"/>
        <w:rPr>
          <w:noProof/>
        </w:rPr>
      </w:pPr>
      <w:r>
        <w:rPr>
          <w:noProof/>
          <w:lang w:val="en-US"/>
        </w:rPr>
        <w:t xml:space="preserve">4. </w:t>
      </w:r>
      <w:r w:rsidRPr="0064506A">
        <w:rPr>
          <w:noProof/>
          <w:lang w:val="en-US"/>
        </w:rPr>
        <w:t xml:space="preserve">Cedeño JDA, Jorge AS, Molinet BER, Negrín LMM. </w:t>
      </w:r>
      <w:r w:rsidRPr="00A41496">
        <w:rPr>
          <w:noProof/>
        </w:rPr>
        <w:t>Producción Científica correspondiente a Bioinformática en Google Académico del período 2016-2018. Bibliotecas Anales de investigación. 2020</w:t>
      </w:r>
      <w:r w:rsidR="0073051A">
        <w:rPr>
          <w:noProof/>
        </w:rPr>
        <w:t xml:space="preserve"> </w:t>
      </w:r>
      <w:r w:rsidR="0073051A" w:rsidRPr="00EB6433">
        <w:rPr>
          <w:rFonts w:cs="Times New Roman"/>
          <w:noProof/>
          <w:szCs w:val="24"/>
        </w:rPr>
        <w:t>[acceso: 31/07/2022]</w:t>
      </w:r>
      <w:r w:rsidRPr="00A41496">
        <w:rPr>
          <w:noProof/>
        </w:rPr>
        <w:t>;</w:t>
      </w:r>
      <w:r w:rsidR="001303E1">
        <w:rPr>
          <w:noProof/>
        </w:rPr>
        <w:t xml:space="preserve"> </w:t>
      </w:r>
      <w:r w:rsidRPr="00A41496">
        <w:rPr>
          <w:noProof/>
        </w:rPr>
        <w:t xml:space="preserve">16(2):133-42. Disponible en: </w:t>
      </w:r>
      <w:hyperlink r:id="rId14" w:history="1">
        <w:r w:rsidRPr="00A41496">
          <w:rPr>
            <w:rStyle w:val="Hipervnculo"/>
            <w:noProof/>
          </w:rPr>
          <w:t>http://www.bnjm.cu/revista-anales/Revista%20Anales%20No.2%202020/04-Vol%2016%20N%C2%BA%202-2020-AO3.pdf</w:t>
        </w:r>
      </w:hyperlink>
    </w:p>
    <w:p w14:paraId="02C31FBB" w14:textId="77777777" w:rsidR="0064506A" w:rsidRDefault="0064506A" w:rsidP="00290972">
      <w:pPr>
        <w:spacing w:after="0" w:line="360" w:lineRule="auto"/>
        <w:rPr>
          <w:noProof/>
        </w:rPr>
      </w:pPr>
      <w:r>
        <w:rPr>
          <w:noProof/>
        </w:rPr>
        <w:t xml:space="preserve">5. </w:t>
      </w:r>
      <w:r w:rsidRPr="00A41496">
        <w:rPr>
          <w:noProof/>
        </w:rPr>
        <w:t>Ramos SD, Batista YG, Márquez YM, Izquierdo NV. El mejoramiento del desempeño profesional pedagógico de los profesores de Matemática de la Universidad de Ciencias Informáticas: una demanda social. Estudios del Desarrollo Social: Cuba y América Latina. 2021</w:t>
      </w:r>
      <w:r w:rsidR="0073051A">
        <w:rPr>
          <w:noProof/>
        </w:rPr>
        <w:t xml:space="preserve"> </w:t>
      </w:r>
      <w:r w:rsidR="0073051A" w:rsidRPr="00EB6433">
        <w:rPr>
          <w:rFonts w:cs="Times New Roman"/>
          <w:noProof/>
          <w:szCs w:val="24"/>
        </w:rPr>
        <w:t>[acceso: 31/07/2022]</w:t>
      </w:r>
      <w:r w:rsidRPr="00A41496">
        <w:rPr>
          <w:noProof/>
        </w:rPr>
        <w:t>;</w:t>
      </w:r>
      <w:r w:rsidR="001303E1">
        <w:rPr>
          <w:noProof/>
        </w:rPr>
        <w:t xml:space="preserve"> </w:t>
      </w:r>
      <w:r w:rsidRPr="00A41496">
        <w:rPr>
          <w:noProof/>
        </w:rPr>
        <w:t xml:space="preserve">9(3):85-99. Disponible en: </w:t>
      </w:r>
      <w:hyperlink r:id="rId15" w:history="1">
        <w:r w:rsidRPr="00A41496">
          <w:rPr>
            <w:rStyle w:val="Hipervnculo"/>
            <w:noProof/>
          </w:rPr>
          <w:t>http://www.revflacso.uh.cu/index.php/EDS/article/view/606</w:t>
        </w:r>
      </w:hyperlink>
    </w:p>
    <w:p w14:paraId="12A5070D" w14:textId="77777777" w:rsidR="0064506A" w:rsidRDefault="0064506A" w:rsidP="00290972">
      <w:pPr>
        <w:spacing w:after="0" w:line="360" w:lineRule="auto"/>
        <w:rPr>
          <w:noProof/>
        </w:rPr>
      </w:pPr>
      <w:r>
        <w:rPr>
          <w:noProof/>
        </w:rPr>
        <w:lastRenderedPageBreak/>
        <w:t xml:space="preserve">6. </w:t>
      </w:r>
      <w:r w:rsidRPr="00A41496">
        <w:rPr>
          <w:noProof/>
        </w:rPr>
        <w:t>Padrón LS, Padrón LS, Otero DL, Rodríguez NC, López YG. Desarrollo de aplicaciones informáticas para los servicios de Genética Médica en Cuba. Revista Cubana de Genética Comunitaria. 2018</w:t>
      </w:r>
      <w:r w:rsidR="0073051A">
        <w:rPr>
          <w:noProof/>
        </w:rPr>
        <w:t xml:space="preserve"> </w:t>
      </w:r>
      <w:r w:rsidR="0073051A" w:rsidRPr="00EB6433">
        <w:rPr>
          <w:rFonts w:cs="Times New Roman"/>
          <w:noProof/>
          <w:szCs w:val="24"/>
        </w:rPr>
        <w:t>[acceso: 31/07/2022]</w:t>
      </w:r>
      <w:r w:rsidRPr="00A41496">
        <w:rPr>
          <w:noProof/>
        </w:rPr>
        <w:t>;</w:t>
      </w:r>
      <w:r w:rsidR="001303E1">
        <w:rPr>
          <w:noProof/>
        </w:rPr>
        <w:t xml:space="preserve"> </w:t>
      </w:r>
      <w:r w:rsidRPr="00A41496">
        <w:rPr>
          <w:noProof/>
        </w:rPr>
        <w:t xml:space="preserve">12(2):1-13. Disponible en: </w:t>
      </w:r>
      <w:r w:rsidRPr="00861CDD">
        <w:rPr>
          <w:rStyle w:val="Hipervnculo"/>
        </w:rPr>
        <w:t>https://</w:t>
      </w:r>
      <w:hyperlink r:id="rId16" w:history="1">
        <w:r w:rsidRPr="00A41496">
          <w:rPr>
            <w:rStyle w:val="Hipervnculo"/>
            <w:noProof/>
          </w:rPr>
          <w:t>www.medigraphic.com/pdfs/revcubgencom/cgc-2018/cgc182f.pdf</w:t>
        </w:r>
      </w:hyperlink>
    </w:p>
    <w:p w14:paraId="600C4774" w14:textId="77777777" w:rsidR="00994809" w:rsidRDefault="00994809" w:rsidP="00290972">
      <w:pPr>
        <w:spacing w:after="0" w:line="360" w:lineRule="auto"/>
        <w:rPr>
          <w:noProof/>
        </w:rPr>
      </w:pPr>
      <w:r>
        <w:rPr>
          <w:noProof/>
        </w:rPr>
        <w:t xml:space="preserve">7. </w:t>
      </w:r>
      <w:r w:rsidRPr="00A41496">
        <w:rPr>
          <w:noProof/>
        </w:rPr>
        <w:t>Rodríguez-Osorio N. Genómica y bioinformática: sus aplicaciones en salud y producción animal. Revista Colombiana de Ciencias Pecuarias. 2019</w:t>
      </w:r>
      <w:r w:rsidR="0073051A">
        <w:rPr>
          <w:noProof/>
        </w:rPr>
        <w:t xml:space="preserve"> </w:t>
      </w:r>
      <w:r w:rsidR="0073051A" w:rsidRPr="00EB6433">
        <w:rPr>
          <w:rFonts w:cs="Times New Roman"/>
          <w:noProof/>
          <w:szCs w:val="24"/>
        </w:rPr>
        <w:t>[acceso: 31/07/2022]</w:t>
      </w:r>
      <w:r w:rsidRPr="00A41496">
        <w:rPr>
          <w:noProof/>
        </w:rPr>
        <w:t>;</w:t>
      </w:r>
      <w:r w:rsidR="001303E1">
        <w:rPr>
          <w:noProof/>
        </w:rPr>
        <w:t xml:space="preserve"> </w:t>
      </w:r>
      <w:r w:rsidRPr="00A41496">
        <w:rPr>
          <w:noProof/>
        </w:rPr>
        <w:t xml:space="preserve">32:14-21. Disponible en: </w:t>
      </w:r>
      <w:hyperlink r:id="rId17" w:history="1">
        <w:r w:rsidRPr="00BE6C7D">
          <w:rPr>
            <w:rStyle w:val="Hipervnculo"/>
          </w:rPr>
          <w:t>https://revistas.udea.edu.co/index.php/rccp/article/download/340327/20795092/</w:t>
        </w:r>
      </w:hyperlink>
    </w:p>
    <w:p w14:paraId="521E13CB" w14:textId="77777777" w:rsidR="00994809" w:rsidRDefault="00994809" w:rsidP="00290972">
      <w:pPr>
        <w:spacing w:after="0" w:line="360" w:lineRule="auto"/>
        <w:rPr>
          <w:noProof/>
        </w:rPr>
      </w:pPr>
      <w:r>
        <w:rPr>
          <w:noProof/>
        </w:rPr>
        <w:t xml:space="preserve">8. </w:t>
      </w:r>
      <w:r w:rsidRPr="00A41496">
        <w:rPr>
          <w:noProof/>
        </w:rPr>
        <w:t>Bottasso O, Mendicino D, Perez AR, Moretti E. Bioinformática y bioética. El desafío de complementarlas. MEDICINA. 2021</w:t>
      </w:r>
      <w:r w:rsidR="0073051A">
        <w:rPr>
          <w:noProof/>
        </w:rPr>
        <w:t xml:space="preserve"> </w:t>
      </w:r>
      <w:r w:rsidR="0073051A" w:rsidRPr="00EB6433">
        <w:rPr>
          <w:rFonts w:cs="Times New Roman"/>
          <w:noProof/>
          <w:szCs w:val="24"/>
        </w:rPr>
        <w:t>[acceso: 31/07/2022]</w:t>
      </w:r>
      <w:r w:rsidRPr="00A41496">
        <w:rPr>
          <w:noProof/>
        </w:rPr>
        <w:t>;</w:t>
      </w:r>
      <w:r w:rsidR="001303E1">
        <w:rPr>
          <w:noProof/>
        </w:rPr>
        <w:t xml:space="preserve"> </w:t>
      </w:r>
      <w:r w:rsidRPr="00A41496">
        <w:rPr>
          <w:noProof/>
        </w:rPr>
        <w:t xml:space="preserve">81(6):1091-2. Disponible en: </w:t>
      </w:r>
      <w:hyperlink r:id="rId18" w:history="1">
        <w:r w:rsidRPr="00A41496">
          <w:rPr>
            <w:rStyle w:val="Hipervnculo"/>
            <w:noProof/>
          </w:rPr>
          <w:t>http://www.scielo.org.ar/pdf/medba/v81n6/1669-9106-medba-81-06-1091.pdf</w:t>
        </w:r>
      </w:hyperlink>
    </w:p>
    <w:p w14:paraId="66EA26BD" w14:textId="77777777" w:rsidR="00994809" w:rsidRDefault="00994809" w:rsidP="00290972">
      <w:pPr>
        <w:spacing w:after="0" w:line="360" w:lineRule="auto"/>
        <w:rPr>
          <w:noProof/>
        </w:rPr>
      </w:pPr>
      <w:r>
        <w:rPr>
          <w:noProof/>
        </w:rPr>
        <w:t xml:space="preserve">9. </w:t>
      </w:r>
      <w:r w:rsidRPr="00A41496">
        <w:rPr>
          <w:noProof/>
        </w:rPr>
        <w:t>Santander MR, Ortiz LR, Meriño MP, Yanes ND, González KG. Utilización de los entornos virtuales de aprendizaje en la Ingeniería en Bioinformática. Revista Cubana de Ciencias Informáticas. 2021</w:t>
      </w:r>
      <w:r w:rsidR="0073051A" w:rsidRPr="00EB6433">
        <w:rPr>
          <w:rFonts w:cs="Times New Roman"/>
          <w:noProof/>
          <w:szCs w:val="24"/>
        </w:rPr>
        <w:t xml:space="preserve"> [acceso: 31/07/2022]</w:t>
      </w:r>
      <w:r w:rsidRPr="00A41496">
        <w:rPr>
          <w:noProof/>
        </w:rPr>
        <w:t>;</w:t>
      </w:r>
      <w:r w:rsidR="001303E1">
        <w:rPr>
          <w:noProof/>
        </w:rPr>
        <w:t xml:space="preserve"> </w:t>
      </w:r>
      <w:r w:rsidRPr="00A41496">
        <w:rPr>
          <w:noProof/>
        </w:rPr>
        <w:t xml:space="preserve">15(Especial UCIENCIA I):1-16. Disponible en: </w:t>
      </w:r>
      <w:hyperlink r:id="rId19" w:history="1">
        <w:r w:rsidRPr="00BE6C7D">
          <w:rPr>
            <w:rStyle w:val="Hipervnculo"/>
          </w:rPr>
          <w:t>https://rcci.uci.cu/?journal=rcci&amp;page=article&amp;op=download&amp;path%5B%5D=2254&amp;path%5B%5D=968</w:t>
        </w:r>
      </w:hyperlink>
    </w:p>
    <w:p w14:paraId="3FDD1240" w14:textId="77777777" w:rsidR="00994809" w:rsidRDefault="00994809" w:rsidP="00290972">
      <w:pPr>
        <w:spacing w:after="0" w:line="360" w:lineRule="auto"/>
        <w:rPr>
          <w:noProof/>
        </w:rPr>
      </w:pPr>
      <w:r w:rsidRPr="00994809">
        <w:rPr>
          <w:noProof/>
          <w:lang w:val="en-US"/>
        </w:rPr>
        <w:t xml:space="preserve">10. Molina OE, Cancell DRF, Grass WS. </w:t>
      </w:r>
      <w:r w:rsidRPr="00A41496">
        <w:rPr>
          <w:noProof/>
        </w:rPr>
        <w:t>Formación de competencias informacionales en Bioinformática desde los estudios de pregrado en la Universidad de las Ciencias Informáticas. Revista Cubana de Información en Ciencias de la Salud. 2021</w:t>
      </w:r>
      <w:r w:rsidR="0073051A">
        <w:rPr>
          <w:noProof/>
        </w:rPr>
        <w:t xml:space="preserve"> </w:t>
      </w:r>
      <w:r w:rsidR="0073051A" w:rsidRPr="00EB6433">
        <w:rPr>
          <w:rFonts w:cs="Times New Roman"/>
          <w:noProof/>
          <w:szCs w:val="24"/>
        </w:rPr>
        <w:t>[acceso: 31/07/2022]</w:t>
      </w:r>
      <w:r w:rsidRPr="00A41496">
        <w:rPr>
          <w:noProof/>
        </w:rPr>
        <w:t>;</w:t>
      </w:r>
      <w:r w:rsidR="001303E1">
        <w:rPr>
          <w:noProof/>
        </w:rPr>
        <w:t xml:space="preserve"> </w:t>
      </w:r>
      <w:r w:rsidRPr="00A41496">
        <w:rPr>
          <w:noProof/>
        </w:rPr>
        <w:t xml:space="preserve">32(2):1-23. Disponible en: </w:t>
      </w:r>
      <w:hyperlink r:id="rId20" w:history="1">
        <w:r w:rsidRPr="00A41496">
          <w:rPr>
            <w:rStyle w:val="Hipervnculo"/>
            <w:noProof/>
          </w:rPr>
          <w:t>http://scielo.sld.cu/pdf/ics/v32n2/2307-2113-ics-32-02-e1642.pdf</w:t>
        </w:r>
      </w:hyperlink>
    </w:p>
    <w:p w14:paraId="1F12092E" w14:textId="77777777" w:rsidR="00994809" w:rsidRPr="00373467" w:rsidRDefault="00994809" w:rsidP="00290972">
      <w:pPr>
        <w:spacing w:after="0" w:line="360" w:lineRule="auto"/>
        <w:rPr>
          <w:noProof/>
        </w:rPr>
      </w:pPr>
      <w:r>
        <w:rPr>
          <w:noProof/>
        </w:rPr>
        <w:t xml:space="preserve">11. </w:t>
      </w:r>
      <w:r w:rsidRPr="00A41496">
        <w:rPr>
          <w:noProof/>
        </w:rPr>
        <w:t>Franco C, Maidana RR, Rotela AT, Noto M, Alvarenga AA, Ríos DF. Quiero trabajar en bioinformática ¿Cómo empiezo? Reportes Científicos de la FACEN.</w:t>
      </w:r>
      <w:r w:rsidR="0073051A">
        <w:rPr>
          <w:noProof/>
        </w:rPr>
        <w:t xml:space="preserve"> 2020;</w:t>
      </w:r>
      <w:r w:rsidR="001303E1">
        <w:rPr>
          <w:noProof/>
        </w:rPr>
        <w:t xml:space="preserve"> </w:t>
      </w:r>
      <w:r w:rsidR="0073051A">
        <w:rPr>
          <w:noProof/>
        </w:rPr>
        <w:t xml:space="preserve">11(1):51-62. </w:t>
      </w:r>
      <w:r w:rsidR="0073051A" w:rsidRPr="00373467">
        <w:rPr>
          <w:noProof/>
        </w:rPr>
        <w:t>DOI</w:t>
      </w:r>
      <w:r w:rsidRPr="00373467">
        <w:rPr>
          <w:noProof/>
        </w:rPr>
        <w:t>:</w:t>
      </w:r>
      <w:r w:rsidR="00EB5959" w:rsidRPr="00373467">
        <w:rPr>
          <w:noProof/>
        </w:rPr>
        <w:t xml:space="preserve"> </w:t>
      </w:r>
      <w:r w:rsidR="00EB5959" w:rsidRPr="00EB6433">
        <w:rPr>
          <w:rFonts w:cs="Times New Roman"/>
          <w:szCs w:val="24"/>
        </w:rPr>
        <w:t>10.18004/rcfacen.2020.11.1.51</w:t>
      </w:r>
    </w:p>
    <w:p w14:paraId="11F6DAB8" w14:textId="77777777" w:rsidR="00994809" w:rsidRDefault="00994809" w:rsidP="00290972">
      <w:pPr>
        <w:spacing w:after="0" w:line="360" w:lineRule="auto"/>
        <w:rPr>
          <w:noProof/>
        </w:rPr>
      </w:pPr>
      <w:r>
        <w:rPr>
          <w:noProof/>
        </w:rPr>
        <w:t xml:space="preserve">12. </w:t>
      </w:r>
      <w:r w:rsidRPr="00A41496">
        <w:rPr>
          <w:noProof/>
        </w:rPr>
        <w:t>Díaz YG, Valdés ML, Vargas AG, Arencibia BD, García DG. Retos y desafios de la Biotecnología cubana en el enfrentamiento a la COVID-19. Información para directivos de la Salud. 2020</w:t>
      </w:r>
      <w:r w:rsidR="00BE72F6">
        <w:rPr>
          <w:noProof/>
        </w:rPr>
        <w:t xml:space="preserve"> </w:t>
      </w:r>
      <w:r w:rsidR="00BE72F6" w:rsidRPr="00EB6433">
        <w:rPr>
          <w:rFonts w:cs="Times New Roman"/>
          <w:noProof/>
          <w:szCs w:val="24"/>
        </w:rPr>
        <w:t>[acceso: 31/07/2022]</w:t>
      </w:r>
      <w:r w:rsidRPr="00A41496">
        <w:rPr>
          <w:noProof/>
        </w:rPr>
        <w:t>;</w:t>
      </w:r>
      <w:r w:rsidR="001303E1">
        <w:rPr>
          <w:noProof/>
        </w:rPr>
        <w:t xml:space="preserve"> </w:t>
      </w:r>
      <w:r w:rsidRPr="00A41496">
        <w:rPr>
          <w:noProof/>
        </w:rPr>
        <w:t xml:space="preserve">16(33):1-18. Disponible en: </w:t>
      </w:r>
      <w:r w:rsidRPr="00861CDD">
        <w:rPr>
          <w:rStyle w:val="Hipervnculo"/>
        </w:rPr>
        <w:t>https://</w:t>
      </w:r>
      <w:hyperlink r:id="rId21" w:history="1">
        <w:r w:rsidRPr="00A41496">
          <w:rPr>
            <w:rStyle w:val="Hipervnculo"/>
            <w:noProof/>
          </w:rPr>
          <w:t>www.medigraphic.com/pdfs/infodir/ifd-2020/ifd2033l.pdf</w:t>
        </w:r>
      </w:hyperlink>
    </w:p>
    <w:p w14:paraId="46317061" w14:textId="77777777" w:rsidR="00994809" w:rsidRDefault="00994809" w:rsidP="00290972">
      <w:pPr>
        <w:spacing w:after="0" w:line="360" w:lineRule="auto"/>
        <w:rPr>
          <w:noProof/>
        </w:rPr>
      </w:pPr>
      <w:r>
        <w:rPr>
          <w:noProof/>
        </w:rPr>
        <w:lastRenderedPageBreak/>
        <w:t xml:space="preserve">13. </w:t>
      </w:r>
      <w:r w:rsidRPr="00A41496">
        <w:rPr>
          <w:noProof/>
        </w:rPr>
        <w:t>Andújar-Vera F, García-Fontana C, González-Salvatierra S, Martínez-Heredia L, Muñoz-Torres M, García-Fontana B. Relación genética entre las enfermedades pulmonares de origen ambiental u ocupacional y la osteoporosis: un enfoque bioinformático. Revista de Osteoporosis y Metabolismo Mineral. 2021</w:t>
      </w:r>
      <w:r w:rsidR="00BE72F6">
        <w:rPr>
          <w:noProof/>
        </w:rPr>
        <w:t xml:space="preserve"> </w:t>
      </w:r>
      <w:r w:rsidR="00BE72F6" w:rsidRPr="00EB6433">
        <w:rPr>
          <w:rFonts w:cs="Times New Roman"/>
          <w:noProof/>
          <w:szCs w:val="24"/>
        </w:rPr>
        <w:t>[acceso: 31/07/2022]</w:t>
      </w:r>
      <w:r w:rsidRPr="00A41496">
        <w:rPr>
          <w:noProof/>
        </w:rPr>
        <w:t>;</w:t>
      </w:r>
      <w:r w:rsidR="001303E1">
        <w:rPr>
          <w:noProof/>
        </w:rPr>
        <w:t xml:space="preserve"> </w:t>
      </w:r>
      <w:r w:rsidRPr="00A41496">
        <w:rPr>
          <w:noProof/>
        </w:rPr>
        <w:t xml:space="preserve">13(4):130-6. Disponible en: </w:t>
      </w:r>
      <w:hyperlink r:id="rId22" w:history="1">
        <w:r w:rsidRPr="00BE6C7D">
          <w:rPr>
            <w:rStyle w:val="Hipervnculo"/>
          </w:rPr>
          <w:t>https://scielo.isciii.es/pdf/romm/v13n4/1889-836X-romm-13-4-0130.pdf</w:t>
        </w:r>
      </w:hyperlink>
    </w:p>
    <w:p w14:paraId="71B1012B" w14:textId="77777777" w:rsidR="00994809" w:rsidRDefault="00994809" w:rsidP="00290972">
      <w:pPr>
        <w:spacing w:after="0" w:line="360" w:lineRule="auto"/>
        <w:rPr>
          <w:noProof/>
        </w:rPr>
      </w:pPr>
      <w:r>
        <w:rPr>
          <w:noProof/>
        </w:rPr>
        <w:t xml:space="preserve">14. </w:t>
      </w:r>
      <w:r w:rsidRPr="00A41496">
        <w:rPr>
          <w:noProof/>
        </w:rPr>
        <w:t>Fernández UD, Ferreiro AOR. Aplicaciones de la biotecnología en el desarrollo de la medicina personalizada. MEDISAN. 2016</w:t>
      </w:r>
      <w:r w:rsidR="00BE72F6">
        <w:rPr>
          <w:noProof/>
        </w:rPr>
        <w:t xml:space="preserve"> </w:t>
      </w:r>
      <w:r w:rsidR="00BE72F6" w:rsidRPr="00EB6433">
        <w:rPr>
          <w:rFonts w:cs="Times New Roman"/>
          <w:noProof/>
          <w:szCs w:val="24"/>
        </w:rPr>
        <w:t>[acceso: 31/07/2022]</w:t>
      </w:r>
      <w:r w:rsidRPr="00A41496">
        <w:rPr>
          <w:noProof/>
        </w:rPr>
        <w:t>;</w:t>
      </w:r>
      <w:r w:rsidR="001303E1">
        <w:rPr>
          <w:noProof/>
        </w:rPr>
        <w:t xml:space="preserve"> </w:t>
      </w:r>
      <w:r w:rsidRPr="00A41496">
        <w:rPr>
          <w:noProof/>
        </w:rPr>
        <w:t xml:space="preserve">20(02):678. Disponible en: </w:t>
      </w:r>
      <w:r w:rsidRPr="00861CDD">
        <w:rPr>
          <w:rStyle w:val="Hipervnculo"/>
        </w:rPr>
        <w:t>https://</w:t>
      </w:r>
      <w:hyperlink r:id="rId23" w:history="1">
        <w:r w:rsidRPr="00A41496">
          <w:rPr>
            <w:rStyle w:val="Hipervnculo"/>
            <w:noProof/>
          </w:rPr>
          <w:t>www.medigraphic.com/pdfs/medisan/mds-2016/mds165m.pdf</w:t>
        </w:r>
      </w:hyperlink>
    </w:p>
    <w:p w14:paraId="2E86B6D9" w14:textId="77777777" w:rsidR="00994809" w:rsidRDefault="00994809" w:rsidP="00290972">
      <w:pPr>
        <w:spacing w:after="0" w:line="360" w:lineRule="auto"/>
        <w:rPr>
          <w:noProof/>
        </w:rPr>
      </w:pPr>
      <w:r w:rsidRPr="00994809">
        <w:rPr>
          <w:noProof/>
          <w:lang w:val="en-US"/>
        </w:rPr>
        <w:t xml:space="preserve">15. Bermúdez MD-C, Jover JN. </w:t>
      </w:r>
      <w:r w:rsidRPr="00A41496">
        <w:rPr>
          <w:noProof/>
        </w:rPr>
        <w:t>Gestión gubernamental y ciencia cubana en el enfrentamiento a la COVID-19. Anales de la Academia de Ciencias de Cuba. 2020</w:t>
      </w:r>
      <w:r w:rsidR="007743D4">
        <w:rPr>
          <w:noProof/>
        </w:rPr>
        <w:t xml:space="preserve"> </w:t>
      </w:r>
      <w:r w:rsidR="007743D4" w:rsidRPr="00EB6433">
        <w:rPr>
          <w:rFonts w:cs="Times New Roman"/>
          <w:noProof/>
          <w:szCs w:val="24"/>
        </w:rPr>
        <w:t>[acceso: 31/07/2022]</w:t>
      </w:r>
      <w:r w:rsidRPr="00A41496">
        <w:rPr>
          <w:noProof/>
        </w:rPr>
        <w:t>;</w:t>
      </w:r>
      <w:r w:rsidR="001303E1">
        <w:rPr>
          <w:noProof/>
        </w:rPr>
        <w:t xml:space="preserve"> </w:t>
      </w:r>
      <w:r w:rsidRPr="00A41496">
        <w:rPr>
          <w:noProof/>
        </w:rPr>
        <w:t xml:space="preserve">10(2):881. Disponible en: </w:t>
      </w:r>
      <w:hyperlink r:id="rId24" w:history="1">
        <w:r w:rsidRPr="00A41496">
          <w:rPr>
            <w:rStyle w:val="Hipervnculo"/>
            <w:noProof/>
          </w:rPr>
          <w:t>http://revistaccuba.sld.cu/index.php/revacc/article/download/881/887</w:t>
        </w:r>
      </w:hyperlink>
    </w:p>
    <w:p w14:paraId="01216FCA" w14:textId="77777777" w:rsidR="00994809" w:rsidRDefault="00994809" w:rsidP="00290972">
      <w:pPr>
        <w:spacing w:after="0" w:line="360" w:lineRule="auto"/>
        <w:rPr>
          <w:noProof/>
        </w:rPr>
      </w:pPr>
      <w:r>
        <w:rPr>
          <w:noProof/>
        </w:rPr>
        <w:t xml:space="preserve">16. </w:t>
      </w:r>
      <w:r w:rsidRPr="00A41496">
        <w:rPr>
          <w:noProof/>
        </w:rPr>
        <w:t>Iglesias-Osores S, Alcántara-Mimbela M, Arce-Gil Z, Córdova-Rojas LM, López-López E, Rafael-Heredia A. Nextstrain: una herramienta que analiza la epidemiología molecular del SARS-CoV-2. Revista Cubana de Información en Ciencias de la Salud. 2021</w:t>
      </w:r>
      <w:r w:rsidR="007743D4">
        <w:rPr>
          <w:noProof/>
        </w:rPr>
        <w:t xml:space="preserve"> </w:t>
      </w:r>
      <w:r w:rsidR="007743D4" w:rsidRPr="00EB6433">
        <w:rPr>
          <w:rFonts w:cs="Times New Roman"/>
          <w:noProof/>
          <w:szCs w:val="24"/>
        </w:rPr>
        <w:t>[acceso: 31/07/2022]</w:t>
      </w:r>
      <w:r w:rsidRPr="00A41496">
        <w:rPr>
          <w:noProof/>
        </w:rPr>
        <w:t>;</w:t>
      </w:r>
      <w:r w:rsidR="005E7480">
        <w:rPr>
          <w:noProof/>
        </w:rPr>
        <w:t xml:space="preserve"> </w:t>
      </w:r>
      <w:r w:rsidRPr="00A41496">
        <w:rPr>
          <w:noProof/>
        </w:rPr>
        <w:t xml:space="preserve">32(2):1-22. Disponible en: </w:t>
      </w:r>
      <w:hyperlink r:id="rId25" w:history="1">
        <w:r w:rsidRPr="00A41496">
          <w:rPr>
            <w:rStyle w:val="Hipervnculo"/>
            <w:noProof/>
          </w:rPr>
          <w:t>http://scielo.sld.cu/pdf/ics/v32n2/2307-2113-ics-32-02-e1582.pdf</w:t>
        </w:r>
      </w:hyperlink>
    </w:p>
    <w:p w14:paraId="7ACA3A66" w14:textId="77777777" w:rsidR="00994809" w:rsidRPr="00373467" w:rsidRDefault="00994809" w:rsidP="00290972">
      <w:pPr>
        <w:spacing w:after="0" w:line="360" w:lineRule="auto"/>
        <w:rPr>
          <w:noProof/>
        </w:rPr>
      </w:pPr>
      <w:r>
        <w:rPr>
          <w:noProof/>
        </w:rPr>
        <w:t xml:space="preserve">17. </w:t>
      </w:r>
      <w:r w:rsidRPr="00A41496">
        <w:rPr>
          <w:noProof/>
        </w:rPr>
        <w:t>Saldívar-González F, Prieto-Martínez FD, Medina-Franco JL. Descubrimiento y desarrollo de fármacos: un enfoque computacional. Educación química.</w:t>
      </w:r>
      <w:r w:rsidR="007743D4">
        <w:rPr>
          <w:noProof/>
        </w:rPr>
        <w:t xml:space="preserve"> 2017;</w:t>
      </w:r>
      <w:r w:rsidR="005E7480">
        <w:rPr>
          <w:noProof/>
        </w:rPr>
        <w:t xml:space="preserve"> </w:t>
      </w:r>
      <w:r w:rsidR="007743D4">
        <w:rPr>
          <w:noProof/>
        </w:rPr>
        <w:t xml:space="preserve">28(1):51-8. </w:t>
      </w:r>
      <w:r w:rsidR="007743D4" w:rsidRPr="00373467">
        <w:rPr>
          <w:noProof/>
        </w:rPr>
        <w:t>DOI</w:t>
      </w:r>
      <w:r w:rsidRPr="00373467">
        <w:rPr>
          <w:noProof/>
        </w:rPr>
        <w:t>:</w:t>
      </w:r>
      <w:r w:rsidR="007743D4" w:rsidRPr="007743D4">
        <w:rPr>
          <w:rFonts w:cs="Times New Roman"/>
          <w:szCs w:val="24"/>
        </w:rPr>
        <w:t xml:space="preserve"> </w:t>
      </w:r>
      <w:r w:rsidR="007743D4" w:rsidRPr="00EB6433">
        <w:rPr>
          <w:rFonts w:cs="Times New Roman"/>
          <w:szCs w:val="24"/>
        </w:rPr>
        <w:t>10.1016/j.eq.2016.06.002</w:t>
      </w:r>
    </w:p>
    <w:p w14:paraId="3B2F46BA" w14:textId="77777777" w:rsidR="00994809" w:rsidRDefault="00994809" w:rsidP="00290972">
      <w:pPr>
        <w:spacing w:after="0" w:line="360" w:lineRule="auto"/>
        <w:rPr>
          <w:noProof/>
        </w:rPr>
      </w:pPr>
      <w:r>
        <w:rPr>
          <w:noProof/>
        </w:rPr>
        <w:t xml:space="preserve">18. </w:t>
      </w:r>
      <w:r w:rsidRPr="00A41496">
        <w:rPr>
          <w:noProof/>
        </w:rPr>
        <w:t>Horta MdCD, Rodríguez RV, Nieto GG, Donato GM, Cedeño MH, Romero MB, et al. CIGB-258, péptido inhibidor de la hiperinflamación en pacientes con COVID-19. Anales de la Academia de Ciencias de Cuba. 2022</w:t>
      </w:r>
      <w:r w:rsidR="007743D4">
        <w:rPr>
          <w:noProof/>
        </w:rPr>
        <w:t xml:space="preserve"> </w:t>
      </w:r>
      <w:r w:rsidR="007743D4" w:rsidRPr="00EB6433">
        <w:rPr>
          <w:rFonts w:cs="Times New Roman"/>
          <w:noProof/>
          <w:szCs w:val="24"/>
        </w:rPr>
        <w:t>[acceso: 31/07/2022]</w:t>
      </w:r>
      <w:r w:rsidRPr="00A41496">
        <w:rPr>
          <w:noProof/>
        </w:rPr>
        <w:t>;</w:t>
      </w:r>
      <w:r w:rsidR="005E7480">
        <w:rPr>
          <w:noProof/>
        </w:rPr>
        <w:t xml:space="preserve"> </w:t>
      </w:r>
      <w:r w:rsidRPr="00A41496">
        <w:rPr>
          <w:noProof/>
        </w:rPr>
        <w:t xml:space="preserve">12(1):1-8. Disponible en: </w:t>
      </w:r>
      <w:hyperlink r:id="rId26" w:history="1">
        <w:r w:rsidRPr="00A41496">
          <w:rPr>
            <w:rStyle w:val="Hipervnculo"/>
            <w:noProof/>
          </w:rPr>
          <w:t>http://scielo.sld.cu/pdf/aacc/v12n1/2304-0106-aacc-12-01-e1072.pdf</w:t>
        </w:r>
      </w:hyperlink>
    </w:p>
    <w:p w14:paraId="1FB933B3" w14:textId="77777777" w:rsidR="00994809" w:rsidRDefault="00994809" w:rsidP="00290972">
      <w:pPr>
        <w:spacing w:after="0" w:line="360" w:lineRule="auto"/>
        <w:rPr>
          <w:noProof/>
        </w:rPr>
      </w:pPr>
      <w:r>
        <w:rPr>
          <w:noProof/>
        </w:rPr>
        <w:t xml:space="preserve">19. </w:t>
      </w:r>
      <w:r w:rsidRPr="00A41496">
        <w:rPr>
          <w:noProof/>
        </w:rPr>
        <w:t>Yaffe H. Las cinco vacunas de Cuba contra el COVID-19: la historia completa sobre Soberana 01/02/Plus, Abdala y Mambisa. LSE Latin America and Caribbean Blog. 2021</w:t>
      </w:r>
      <w:r w:rsidR="007743D4">
        <w:rPr>
          <w:noProof/>
        </w:rPr>
        <w:t xml:space="preserve"> </w:t>
      </w:r>
      <w:r w:rsidR="007743D4" w:rsidRPr="00EB6433">
        <w:rPr>
          <w:rFonts w:cs="Times New Roman"/>
          <w:noProof/>
          <w:szCs w:val="24"/>
        </w:rPr>
        <w:t>[acceso: 31/07/2022]</w:t>
      </w:r>
      <w:r w:rsidRPr="00A41496">
        <w:rPr>
          <w:noProof/>
        </w:rPr>
        <w:t xml:space="preserve">:1-6. Disponible en: </w:t>
      </w:r>
      <w:hyperlink r:id="rId27" w:history="1">
        <w:r w:rsidRPr="00A41496">
          <w:rPr>
            <w:rStyle w:val="Hipervnculo"/>
            <w:noProof/>
          </w:rPr>
          <w:t>http://eprints.lse.ac.uk/110635/1/latamcaribbean_2021_04_20_las_cinco_vacunas_de_cuba_contra_el_covid.pdf</w:t>
        </w:r>
      </w:hyperlink>
    </w:p>
    <w:p w14:paraId="1F01239C" w14:textId="57E2F80B" w:rsidR="00994809" w:rsidRPr="00A41496" w:rsidRDefault="00994809" w:rsidP="00290972">
      <w:pPr>
        <w:spacing w:after="0" w:line="360" w:lineRule="auto"/>
        <w:rPr>
          <w:noProof/>
        </w:rPr>
      </w:pPr>
      <w:r>
        <w:rPr>
          <w:noProof/>
        </w:rPr>
        <w:lastRenderedPageBreak/>
        <w:t xml:space="preserve">20. </w:t>
      </w:r>
      <w:bookmarkStart w:id="0" w:name="_ENREF_1"/>
      <w:r w:rsidR="00EF7CB9" w:rsidRPr="00A41496">
        <w:rPr>
          <w:noProof/>
        </w:rPr>
        <w:t>Serrano-Barrera OR, Bello-Rodríguez MM, Pupo-Rodríguez OL, Robinson-Agramonte MdlA, Pérez O. Variantes ómicron y delta de SARS-CoV-2 conservan epítopes presentes en vacunas cubanas anti-covid-19 Abdala y Soberana. Revista Electrónica Dr</w:t>
      </w:r>
      <w:r w:rsidR="00564B9A">
        <w:rPr>
          <w:noProof/>
        </w:rPr>
        <w:t>.</w:t>
      </w:r>
      <w:r w:rsidR="00EF7CB9" w:rsidRPr="00A41496">
        <w:rPr>
          <w:noProof/>
        </w:rPr>
        <w:t xml:space="preserve"> Zoilo E</w:t>
      </w:r>
      <w:r w:rsidR="00564B9A">
        <w:rPr>
          <w:noProof/>
        </w:rPr>
        <w:t>.</w:t>
      </w:r>
      <w:r w:rsidR="00EF7CB9" w:rsidRPr="00A41496">
        <w:rPr>
          <w:noProof/>
        </w:rPr>
        <w:t xml:space="preserve"> Marinello Vidaurreta. 2022</w:t>
      </w:r>
      <w:r w:rsidR="007743D4">
        <w:rPr>
          <w:noProof/>
        </w:rPr>
        <w:t xml:space="preserve"> </w:t>
      </w:r>
      <w:r w:rsidR="007743D4" w:rsidRPr="00EB6433">
        <w:rPr>
          <w:rFonts w:cs="Times New Roman"/>
          <w:noProof/>
          <w:szCs w:val="24"/>
        </w:rPr>
        <w:t>[acceso: 31/07/2022]</w:t>
      </w:r>
      <w:r w:rsidR="00EF7CB9" w:rsidRPr="00A41496">
        <w:rPr>
          <w:noProof/>
        </w:rPr>
        <w:t>;</w:t>
      </w:r>
      <w:r w:rsidR="005E7480">
        <w:rPr>
          <w:noProof/>
        </w:rPr>
        <w:t xml:space="preserve"> </w:t>
      </w:r>
      <w:r w:rsidR="00EF7CB9" w:rsidRPr="00A41496">
        <w:rPr>
          <w:noProof/>
        </w:rPr>
        <w:t>47(1):1-7. Disponible en:</w:t>
      </w:r>
      <w:bookmarkEnd w:id="0"/>
      <w:r w:rsidR="00EF7CB9">
        <w:rPr>
          <w:noProof/>
        </w:rPr>
        <w:t xml:space="preserve"> </w:t>
      </w:r>
      <w:hyperlink r:id="rId28" w:history="1">
        <w:r w:rsidR="00EF7CB9" w:rsidRPr="00A41496">
          <w:rPr>
            <w:rStyle w:val="Hipervnculo"/>
            <w:noProof/>
          </w:rPr>
          <w:t>http://www.revzoilomarinello.sld.cu/index.php/zmv/article/view/2999/pdf</w:t>
        </w:r>
      </w:hyperlink>
    </w:p>
    <w:p w14:paraId="09BFD963" w14:textId="77777777" w:rsidR="00AF3896" w:rsidRDefault="00AF3896" w:rsidP="00DD060D">
      <w:pPr>
        <w:spacing w:after="0" w:line="360" w:lineRule="auto"/>
        <w:jc w:val="both"/>
      </w:pPr>
    </w:p>
    <w:p w14:paraId="200369E8" w14:textId="77777777" w:rsidR="005E7480" w:rsidRDefault="005E7480" w:rsidP="00DD060D">
      <w:pPr>
        <w:spacing w:after="0" w:line="360" w:lineRule="auto"/>
        <w:jc w:val="center"/>
        <w:rPr>
          <w:b/>
        </w:rPr>
      </w:pPr>
    </w:p>
    <w:p w14:paraId="3E02B2F0" w14:textId="77777777" w:rsidR="00BC5CF1" w:rsidRDefault="00BC5CF1" w:rsidP="00DD060D">
      <w:pPr>
        <w:spacing w:after="0" w:line="360" w:lineRule="auto"/>
        <w:jc w:val="center"/>
        <w:rPr>
          <w:b/>
        </w:rPr>
      </w:pPr>
      <w:r w:rsidRPr="00BC5CF1">
        <w:rPr>
          <w:b/>
        </w:rPr>
        <w:t>Conflictos de interés</w:t>
      </w:r>
    </w:p>
    <w:p w14:paraId="089769DF" w14:textId="77777777" w:rsidR="00BC5CF1" w:rsidRPr="00BC5CF1" w:rsidRDefault="00BC5CF1" w:rsidP="00DD060D">
      <w:pPr>
        <w:spacing w:after="0" w:line="360" w:lineRule="auto"/>
        <w:jc w:val="both"/>
      </w:pPr>
      <w:r>
        <w:t xml:space="preserve">Los autores </w:t>
      </w:r>
      <w:r w:rsidR="003C1281">
        <w:t>declar</w:t>
      </w:r>
      <w:r w:rsidR="00E9149B">
        <w:t>an no tener conflictos de interé</w:t>
      </w:r>
      <w:r>
        <w:t>s.</w:t>
      </w:r>
    </w:p>
    <w:sectPr w:rsidR="00BC5CF1" w:rsidRPr="00BC5CF1" w:rsidSect="006778E6">
      <w:headerReference w:type="default" r:id="rId29"/>
      <w:footerReference w:type="default" r:id="rId30"/>
      <w:pgSz w:w="12240" w:h="15840" w:code="1"/>
      <w:pgMar w:top="1985"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2221" w14:textId="77777777" w:rsidR="00ED40F2" w:rsidRDefault="00ED40F2" w:rsidP="004B7F41">
      <w:pPr>
        <w:spacing w:after="0" w:line="240" w:lineRule="auto"/>
      </w:pPr>
      <w:r>
        <w:separator/>
      </w:r>
    </w:p>
  </w:endnote>
  <w:endnote w:type="continuationSeparator" w:id="0">
    <w:p w14:paraId="6DF04AEF" w14:textId="77777777" w:rsidR="00ED40F2" w:rsidRDefault="00ED40F2" w:rsidP="004B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C3D0" w14:textId="77777777" w:rsidR="00E836D2" w:rsidRDefault="00E836D2" w:rsidP="00032E5D">
    <w:pPr>
      <w:tabs>
        <w:tab w:val="left" w:pos="1172"/>
      </w:tabs>
      <w:spacing w:after="0"/>
      <w:jc w:val="both"/>
      <w:rPr>
        <w:rFonts w:eastAsiaTheme="minorEastAsia"/>
        <w:sz w:val="22"/>
        <w:lang w:val="en-US" w:eastAsia="es-ES"/>
      </w:rPr>
    </w:pPr>
  </w:p>
  <w:p w14:paraId="6070DF19" w14:textId="77777777" w:rsidR="00E836D2" w:rsidRDefault="00E836D2" w:rsidP="00032E5D">
    <w:pPr>
      <w:tabs>
        <w:tab w:val="left" w:pos="1172"/>
      </w:tabs>
      <w:spacing w:after="0"/>
      <w:jc w:val="both"/>
      <w:rPr>
        <w:rFonts w:eastAsiaTheme="minorEastAsia"/>
        <w:sz w:val="22"/>
        <w:lang w:val="en-US" w:eastAsia="es-ES"/>
      </w:rPr>
    </w:pPr>
    <w:r>
      <w:rPr>
        <w:rFonts w:eastAsiaTheme="minorEastAsia"/>
        <w:noProof/>
        <w:sz w:val="22"/>
        <w:lang w:eastAsia="es-ES"/>
      </w:rPr>
      <mc:AlternateContent>
        <mc:Choice Requires="wps">
          <w:drawing>
            <wp:anchor distT="0" distB="0" distL="114300" distR="114300" simplePos="0" relativeHeight="251663360" behindDoc="1" locked="0" layoutInCell="1" allowOverlap="1" wp14:anchorId="1B2652A9" wp14:editId="283DEC72">
              <wp:simplePos x="0" y="0"/>
              <wp:positionH relativeFrom="page">
                <wp:posOffset>723265</wp:posOffset>
              </wp:positionH>
              <wp:positionV relativeFrom="page">
                <wp:posOffset>8730615</wp:posOffset>
              </wp:positionV>
              <wp:extent cx="6287135" cy="19050"/>
              <wp:effectExtent l="18415" t="15240" r="19050" b="2286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135"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2A3FA" id="Conector recto 1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5pt,687.45pt" to="552pt,6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" strokecolor="blue" strokeweight="2.25pt">
              <w10:wrap anchorx="page" anchory="page"/>
            </v:line>
          </w:pict>
        </mc:Fallback>
      </mc:AlternateContent>
    </w:r>
  </w:p>
  <w:p w14:paraId="652BA86F" w14:textId="77777777" w:rsidR="00E836D2" w:rsidRPr="001C25BE" w:rsidRDefault="00E836D2" w:rsidP="00032E5D">
    <w:pPr>
      <w:tabs>
        <w:tab w:val="left" w:pos="1172"/>
      </w:tabs>
      <w:spacing w:after="0"/>
      <w:jc w:val="both"/>
      <w:rPr>
        <w:rFonts w:eastAsiaTheme="minorEastAsia" w:cs="Times New Roman"/>
        <w:color w:val="0000FF"/>
        <w:sz w:val="22"/>
        <w:lang w:val="en-US" w:eastAsia="es-ES"/>
      </w:rPr>
    </w:pPr>
    <w:r w:rsidRPr="001C25BE">
      <w:rPr>
        <w:rFonts w:eastAsiaTheme="minorEastAsia" w:cs="Times New Roman"/>
        <w:color w:val="0000FF"/>
        <w:sz w:val="22"/>
        <w:lang w:val="en-US" w:eastAsia="es-ES"/>
      </w:rPr>
      <w:t>http://scielo.sld.cu</w:t>
    </w:r>
  </w:p>
  <w:p w14:paraId="56E988CF" w14:textId="77777777" w:rsidR="00E836D2" w:rsidRPr="001C25BE" w:rsidRDefault="00E836D2" w:rsidP="00032E5D">
    <w:pPr>
      <w:tabs>
        <w:tab w:val="left" w:pos="1172"/>
      </w:tabs>
      <w:spacing w:after="0"/>
      <w:jc w:val="both"/>
      <w:rPr>
        <w:rFonts w:eastAsiaTheme="minorEastAsia" w:cs="Times New Roman"/>
        <w:color w:val="0000FF"/>
        <w:sz w:val="22"/>
        <w:lang w:val="en-US" w:eastAsia="es-ES"/>
      </w:rPr>
    </w:pPr>
    <w:r w:rsidRPr="001C25BE">
      <w:rPr>
        <w:rFonts w:eastAsiaTheme="minorEastAsia" w:cs="Times New Roman"/>
        <w:color w:val="0000FF"/>
        <w:sz w:val="22"/>
        <w:lang w:val="en-US" w:eastAsia="es-ES"/>
      </w:rPr>
      <w:t>http://www.revmedmilitar.sld.cu</w:t>
    </w:r>
  </w:p>
  <w:p w14:paraId="583248E9" w14:textId="77777777" w:rsidR="00E836D2" w:rsidRPr="00032E5D" w:rsidRDefault="00E836D2" w:rsidP="00032E5D">
    <w:pPr>
      <w:tabs>
        <w:tab w:val="left" w:pos="1172"/>
      </w:tabs>
      <w:rPr>
        <w:rFonts w:eastAsiaTheme="minorEastAsia"/>
        <w:sz w:val="22"/>
        <w:lang w:val="en-US" w:eastAsia="es-ES"/>
      </w:rPr>
    </w:pPr>
    <w:r>
      <w:rPr>
        <w:rFonts w:eastAsiaTheme="minorEastAsia"/>
        <w:sz w:val="22"/>
        <w:lang w:val="en-US" w:eastAsia="es-ES"/>
      </w:rPr>
      <w:tab/>
    </w:r>
    <w:r>
      <w:rPr>
        <w:rFonts w:eastAsiaTheme="minorEastAsia"/>
        <w:sz w:val="22"/>
        <w:lang w:val="en-US" w:eastAsia="es-ES"/>
      </w:rPr>
      <w:tab/>
    </w:r>
    <w:r>
      <w:rPr>
        <w:rFonts w:eastAsiaTheme="minorEastAsia"/>
        <w:sz w:val="22"/>
        <w:lang w:val="en-US" w:eastAsia="es-ES"/>
      </w:rPr>
      <w:tab/>
    </w:r>
    <w:r>
      <w:rPr>
        <w:rFonts w:eastAsiaTheme="minorEastAsia"/>
        <w:sz w:val="22"/>
        <w:lang w:val="en-US" w:eastAsia="es-ES"/>
      </w:rPr>
      <w:tab/>
    </w:r>
    <w:r w:rsidRPr="00032E5D">
      <w:rPr>
        <w:rFonts w:eastAsiaTheme="minorEastAsia"/>
        <w:sz w:val="22"/>
        <w:lang w:val="en-US" w:eastAsia="es-ES"/>
      </w:rPr>
      <w:t xml:space="preserve">Bajo </w:t>
    </w:r>
    <w:proofErr w:type="spellStart"/>
    <w:r w:rsidRPr="00032E5D">
      <w:rPr>
        <w:rFonts w:eastAsiaTheme="minorEastAsia"/>
        <w:sz w:val="22"/>
        <w:lang w:val="en-US" w:eastAsia="es-ES"/>
      </w:rPr>
      <w:t>licencia</w:t>
    </w:r>
    <w:proofErr w:type="spellEnd"/>
    <w:r w:rsidRPr="00032E5D">
      <w:rPr>
        <w:rFonts w:eastAsiaTheme="minorEastAsia"/>
        <w:sz w:val="22"/>
        <w:lang w:val="en-US" w:eastAsia="es-ES"/>
      </w:rPr>
      <w:t xml:space="preserve"> Creative Commons</w:t>
    </w:r>
  </w:p>
  <w:p w14:paraId="1C23F913" w14:textId="77777777" w:rsidR="00E836D2" w:rsidRPr="00032E5D" w:rsidRDefault="00E836D2" w:rsidP="00BA1CE7">
    <w:pPr>
      <w:pStyle w:val="Piedepgina"/>
      <w:tabs>
        <w:tab w:val="clear" w:pos="4252"/>
        <w:tab w:val="clear" w:pos="8504"/>
        <w:tab w:val="left" w:pos="6848"/>
      </w:tabs>
      <w:jc w:val="center"/>
      <w:rPr>
        <w:lang w:val="en-US"/>
      </w:rPr>
    </w:pPr>
    <w:r>
      <w:rPr>
        <w:rFonts w:eastAsiaTheme="minorEastAsia"/>
        <w:noProof/>
        <w:sz w:val="22"/>
        <w:lang w:eastAsia="es-ES"/>
      </w:rPr>
      <w:drawing>
        <wp:anchor distT="0" distB="0" distL="114300" distR="114300" simplePos="0" relativeHeight="251662336" behindDoc="1" locked="0" layoutInCell="0" allowOverlap="1" wp14:anchorId="6AA49D17" wp14:editId="482B66BA">
          <wp:simplePos x="0" y="0"/>
          <wp:positionH relativeFrom="page">
            <wp:posOffset>4398645</wp:posOffset>
          </wp:positionH>
          <wp:positionV relativeFrom="page">
            <wp:posOffset>9163050</wp:posOffset>
          </wp:positionV>
          <wp:extent cx="630555" cy="137160"/>
          <wp:effectExtent l="0" t="0" r="0" b="0"/>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 cy="137160"/>
                  </a:xfrm>
                  <a:prstGeom prst="rect">
                    <a:avLst/>
                  </a:prstGeom>
                  <a:noFill/>
                </pic:spPr>
              </pic:pic>
            </a:graphicData>
          </a:graphic>
          <wp14:sizeRelH relativeFrom="page">
            <wp14:pctWidth>0</wp14:pctWidth>
          </wp14:sizeRelH>
          <wp14:sizeRelV relativeFrom="page">
            <wp14:pctHeight>0</wp14:pctHeight>
          </wp14:sizeRelV>
        </wp:anchor>
      </w:drawing>
    </w:r>
    <w:r w:rsidRPr="00032E5D">
      <w:rPr>
        <w:rFonts w:eastAsiaTheme="minorEastAsia"/>
        <w:sz w:val="22"/>
        <w:lang w:val="en-US" w:eastAsia="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9A6E" w14:textId="77777777" w:rsidR="00ED40F2" w:rsidRDefault="00ED40F2" w:rsidP="004B7F41">
      <w:pPr>
        <w:spacing w:after="0" w:line="240" w:lineRule="auto"/>
      </w:pPr>
      <w:r>
        <w:separator/>
      </w:r>
    </w:p>
  </w:footnote>
  <w:footnote w:type="continuationSeparator" w:id="0">
    <w:p w14:paraId="4117C625" w14:textId="77777777" w:rsidR="00ED40F2" w:rsidRDefault="00ED40F2" w:rsidP="004B7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3158" w14:textId="77777777" w:rsidR="00E836D2" w:rsidRDefault="00E836D2" w:rsidP="00016185">
    <w:pPr>
      <w:pStyle w:val="Encabezado"/>
      <w:tabs>
        <w:tab w:val="clear" w:pos="4252"/>
        <w:tab w:val="clear" w:pos="8504"/>
        <w:tab w:val="right" w:pos="9972"/>
      </w:tabs>
      <w:spacing w:after="74"/>
      <w:rPr>
        <w:rFonts w:eastAsiaTheme="minorEastAsia"/>
        <w:sz w:val="22"/>
        <w:lang w:eastAsia="es-ES"/>
      </w:rPr>
    </w:pPr>
    <w:r>
      <w:rPr>
        <w:rFonts w:eastAsiaTheme="minorEastAsia"/>
        <w:noProof/>
        <w:sz w:val="22"/>
        <w:lang w:eastAsia="es-ES"/>
      </w:rPr>
      <w:drawing>
        <wp:anchor distT="0" distB="0" distL="114300" distR="114300" simplePos="0" relativeHeight="251664384" behindDoc="1" locked="0" layoutInCell="0" allowOverlap="1" wp14:anchorId="57EA5C16" wp14:editId="54DB99EC">
          <wp:simplePos x="0" y="0"/>
          <wp:positionH relativeFrom="page">
            <wp:posOffset>721995</wp:posOffset>
          </wp:positionH>
          <wp:positionV relativeFrom="page">
            <wp:posOffset>301625</wp:posOffset>
          </wp:positionV>
          <wp:extent cx="6328410" cy="584835"/>
          <wp:effectExtent l="0" t="0" r="0" b="5715"/>
          <wp:wrapNone/>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584835"/>
                  </a:xfrm>
                  <a:prstGeom prst="rect">
                    <a:avLst/>
                  </a:prstGeom>
                  <a:noFill/>
                </pic:spPr>
              </pic:pic>
            </a:graphicData>
          </a:graphic>
          <wp14:sizeRelH relativeFrom="page">
            <wp14:pctWidth>0</wp14:pctWidth>
          </wp14:sizeRelH>
          <wp14:sizeRelV relativeFrom="page">
            <wp14:pctHeight>0</wp14:pctHeight>
          </wp14:sizeRelV>
        </wp:anchor>
      </w:drawing>
    </w:r>
    <w:r>
      <w:rPr>
        <w:rFonts w:eastAsiaTheme="minorEastAsia"/>
        <w:noProof/>
        <w:sz w:val="22"/>
        <w:lang w:eastAsia="es-ES"/>
      </w:rPr>
      <mc:AlternateContent>
        <mc:Choice Requires="wps">
          <w:drawing>
            <wp:anchor distT="0" distB="0" distL="114300" distR="114300" simplePos="0" relativeHeight="251661312" behindDoc="1" locked="0" layoutInCell="1" allowOverlap="1" wp14:anchorId="07ACDC16" wp14:editId="0D83FA4F">
              <wp:simplePos x="0" y="0"/>
              <wp:positionH relativeFrom="page">
                <wp:posOffset>720725</wp:posOffset>
              </wp:positionH>
              <wp:positionV relativeFrom="page">
                <wp:posOffset>1103630</wp:posOffset>
              </wp:positionV>
              <wp:extent cx="6307455" cy="28575"/>
              <wp:effectExtent l="15875" t="17780" r="20320" b="2032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8C98C"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5pt,86.9pt" to="553.4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" strokecolor="blue" strokeweight="2.25pt">
              <w10:wrap anchorx="page" anchory="page"/>
            </v:line>
          </w:pict>
        </mc:Fallback>
      </mc:AlternateContent>
    </w:r>
    <w:r>
      <w:rPr>
        <w:rFonts w:eastAsiaTheme="minorEastAsia"/>
        <w:sz w:val="22"/>
        <w:lang w:eastAsia="es-ES"/>
      </w:rPr>
      <w:tab/>
    </w:r>
    <w:r>
      <w:rPr>
        <w:rFonts w:eastAsiaTheme="minorEastAsia"/>
        <w:sz w:val="22"/>
        <w:lang w:eastAsia="es-ES"/>
      </w:rPr>
      <w:tab/>
    </w:r>
  </w:p>
  <w:p w14:paraId="49CDC2A7" w14:textId="3E2F878C" w:rsidR="00E836D2" w:rsidRPr="002D2948" w:rsidRDefault="00E836D2" w:rsidP="006778E6">
    <w:pPr>
      <w:pStyle w:val="Encabezado"/>
      <w:tabs>
        <w:tab w:val="clear" w:pos="4252"/>
        <w:tab w:val="clear" w:pos="8504"/>
        <w:tab w:val="right" w:pos="9972"/>
      </w:tabs>
      <w:spacing w:before="240" w:after="74"/>
      <w:jc w:val="center"/>
      <w:rPr>
        <w:rFonts w:eastAsiaTheme="minorEastAsia"/>
        <w:sz w:val="22"/>
        <w:lang w:eastAsia="es-ES"/>
      </w:rPr>
    </w:pPr>
    <w:r>
      <w:rPr>
        <w:rFonts w:eastAsiaTheme="minorEastAsia"/>
        <w:sz w:val="22"/>
        <w:lang w:eastAsia="es-ES"/>
      </w:rPr>
      <w:t>202</w:t>
    </w:r>
    <w:r w:rsidR="00264B17">
      <w:rPr>
        <w:rFonts w:eastAsiaTheme="minorEastAsia"/>
        <w:sz w:val="22"/>
        <w:lang w:eastAsia="es-ES"/>
      </w:rPr>
      <w:t>3;</w:t>
    </w:r>
    <w:r w:rsidRPr="00264B17">
      <w:rPr>
        <w:rFonts w:eastAsiaTheme="minorEastAsia"/>
        <w:sz w:val="22"/>
        <w:highlight w:val="yellow"/>
        <w:lang w:eastAsia="es-ES"/>
      </w:rPr>
      <w:t>(</w:t>
    </w:r>
    <w:r w:rsidR="00264B17" w:rsidRPr="00264B17">
      <w:rPr>
        <w:rFonts w:eastAsiaTheme="minorEastAsia"/>
        <w:sz w:val="22"/>
        <w:highlight w:val="yellow"/>
        <w:lang w:eastAsia="es-ES"/>
      </w:rPr>
      <w:t>nro.</w:t>
    </w:r>
    <w:proofErr w:type="gramStart"/>
    <w:r w:rsidRPr="00264B17">
      <w:rPr>
        <w:rFonts w:eastAsiaTheme="minorEastAsia"/>
        <w:sz w:val="22"/>
        <w:highlight w:val="yellow"/>
        <w:lang w:eastAsia="es-ES"/>
      </w:rPr>
      <w:t>)</w:t>
    </w:r>
    <w:r w:rsidRPr="005F5BDD">
      <w:rPr>
        <w:rFonts w:eastAsiaTheme="minorEastAsia"/>
        <w:sz w:val="22"/>
        <w:lang w:eastAsia="es-ES"/>
      </w:rPr>
      <w:t>:</w:t>
    </w:r>
    <w:proofErr w:type="spellStart"/>
    <w:r w:rsidRPr="005F5BDD">
      <w:rPr>
        <w:rFonts w:eastAsiaTheme="minorEastAsia"/>
        <w:sz w:val="22"/>
        <w:lang w:eastAsia="es-ES"/>
      </w:rPr>
      <w:t>e</w:t>
    </w:r>
    <w:proofErr w:type="gramEnd"/>
    <w:r w:rsidR="00264B17">
      <w:rPr>
        <w:rFonts w:eastAsiaTheme="minorEastAsia"/>
        <w:sz w:val="22"/>
        <w:lang w:eastAsia="es-ES"/>
      </w:rPr>
      <w:t>02302301</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A2A"/>
    <w:multiLevelType w:val="hybridMultilevel"/>
    <w:tmpl w:val="C096C0D6"/>
    <w:lvl w:ilvl="0" w:tplc="304A0BC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1D61B20"/>
    <w:multiLevelType w:val="hybridMultilevel"/>
    <w:tmpl w:val="110A30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024EE4"/>
    <w:multiLevelType w:val="hybridMultilevel"/>
    <w:tmpl w:val="6832B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3751E4"/>
    <w:multiLevelType w:val="hybridMultilevel"/>
    <w:tmpl w:val="98DA6A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606741"/>
    <w:multiLevelType w:val="hybridMultilevel"/>
    <w:tmpl w:val="7CAC6E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D1664F"/>
    <w:multiLevelType w:val="hybridMultilevel"/>
    <w:tmpl w:val="50286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3180847">
    <w:abstractNumId w:val="3"/>
  </w:num>
  <w:num w:numId="2" w16cid:durableId="489373295">
    <w:abstractNumId w:val="4"/>
  </w:num>
  <w:num w:numId="3" w16cid:durableId="1836261819">
    <w:abstractNumId w:val="5"/>
  </w:num>
  <w:num w:numId="4" w16cid:durableId="685640879">
    <w:abstractNumId w:val="1"/>
  </w:num>
  <w:num w:numId="5" w16cid:durableId="369691252">
    <w:abstractNumId w:val="2"/>
  </w:num>
  <w:num w:numId="6" w16cid:durableId="112204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vesfvv5kptvxjewze95vre8az95x99dx5rz&quot;&gt;My EndNote Library&lt;record-ids&gt;&lt;item&gt;138&lt;/item&gt;&lt;item&gt;139&lt;/item&gt;&lt;item&gt;142&lt;/item&gt;&lt;item&gt;144&lt;/item&gt;&lt;item&gt;145&lt;/item&gt;&lt;item&gt;146&lt;/item&gt;&lt;item&gt;147&lt;/item&gt;&lt;item&gt;148&lt;/item&gt;&lt;item&gt;153&lt;/item&gt;&lt;/record-ids&gt;&lt;/item&gt;&lt;/Libraries&gt;"/>
  </w:docVars>
  <w:rsids>
    <w:rsidRoot w:val="00223AF7"/>
    <w:rsid w:val="00010A13"/>
    <w:rsid w:val="00014B48"/>
    <w:rsid w:val="00016185"/>
    <w:rsid w:val="00032E5D"/>
    <w:rsid w:val="00051AC7"/>
    <w:rsid w:val="0005404D"/>
    <w:rsid w:val="00065EC1"/>
    <w:rsid w:val="000A47BD"/>
    <w:rsid w:val="000A7EC0"/>
    <w:rsid w:val="000B2320"/>
    <w:rsid w:val="000B5FF4"/>
    <w:rsid w:val="000E79E1"/>
    <w:rsid w:val="001003DE"/>
    <w:rsid w:val="00117F51"/>
    <w:rsid w:val="001303E1"/>
    <w:rsid w:val="00176F03"/>
    <w:rsid w:val="001A0D38"/>
    <w:rsid w:val="001A6F34"/>
    <w:rsid w:val="001C25BE"/>
    <w:rsid w:val="001E2C64"/>
    <w:rsid w:val="001E2D5A"/>
    <w:rsid w:val="00200381"/>
    <w:rsid w:val="00201671"/>
    <w:rsid w:val="0020626B"/>
    <w:rsid w:val="00223185"/>
    <w:rsid w:val="00223AF7"/>
    <w:rsid w:val="0022592C"/>
    <w:rsid w:val="002303E5"/>
    <w:rsid w:val="002545E5"/>
    <w:rsid w:val="00260306"/>
    <w:rsid w:val="00264B17"/>
    <w:rsid w:val="00267550"/>
    <w:rsid w:val="00286B42"/>
    <w:rsid w:val="00290972"/>
    <w:rsid w:val="002933F0"/>
    <w:rsid w:val="002973EA"/>
    <w:rsid w:val="002A726C"/>
    <w:rsid w:val="002B47A2"/>
    <w:rsid w:val="002D2948"/>
    <w:rsid w:val="002D3378"/>
    <w:rsid w:val="002D6CF2"/>
    <w:rsid w:val="002D798F"/>
    <w:rsid w:val="002F748E"/>
    <w:rsid w:val="0032493F"/>
    <w:rsid w:val="00335FD4"/>
    <w:rsid w:val="00346113"/>
    <w:rsid w:val="00354D80"/>
    <w:rsid w:val="00355ED6"/>
    <w:rsid w:val="003714CB"/>
    <w:rsid w:val="00373467"/>
    <w:rsid w:val="0039001F"/>
    <w:rsid w:val="003C1281"/>
    <w:rsid w:val="003C57A4"/>
    <w:rsid w:val="00403B24"/>
    <w:rsid w:val="00403C22"/>
    <w:rsid w:val="00412B3B"/>
    <w:rsid w:val="0041466B"/>
    <w:rsid w:val="00427A82"/>
    <w:rsid w:val="00437BB9"/>
    <w:rsid w:val="00450FEA"/>
    <w:rsid w:val="004A04BC"/>
    <w:rsid w:val="004B7F41"/>
    <w:rsid w:val="004E0BB8"/>
    <w:rsid w:val="004F0233"/>
    <w:rsid w:val="004F4920"/>
    <w:rsid w:val="00501C1C"/>
    <w:rsid w:val="005074DD"/>
    <w:rsid w:val="00516093"/>
    <w:rsid w:val="00551058"/>
    <w:rsid w:val="00561D83"/>
    <w:rsid w:val="00564B9A"/>
    <w:rsid w:val="005708ED"/>
    <w:rsid w:val="005818A1"/>
    <w:rsid w:val="005828B5"/>
    <w:rsid w:val="005E4E80"/>
    <w:rsid w:val="005E7480"/>
    <w:rsid w:val="006051BD"/>
    <w:rsid w:val="00634A8A"/>
    <w:rsid w:val="0064506A"/>
    <w:rsid w:val="00650D25"/>
    <w:rsid w:val="00651E0C"/>
    <w:rsid w:val="00672E56"/>
    <w:rsid w:val="006778E6"/>
    <w:rsid w:val="006875AC"/>
    <w:rsid w:val="006969D9"/>
    <w:rsid w:val="006C012F"/>
    <w:rsid w:val="006E7C1A"/>
    <w:rsid w:val="0070399E"/>
    <w:rsid w:val="0071440E"/>
    <w:rsid w:val="00715175"/>
    <w:rsid w:val="00716D98"/>
    <w:rsid w:val="0073051A"/>
    <w:rsid w:val="0073142F"/>
    <w:rsid w:val="00737A90"/>
    <w:rsid w:val="007731CF"/>
    <w:rsid w:val="007743D4"/>
    <w:rsid w:val="007812C1"/>
    <w:rsid w:val="0079584A"/>
    <w:rsid w:val="00797CB5"/>
    <w:rsid w:val="00812192"/>
    <w:rsid w:val="00861CDD"/>
    <w:rsid w:val="008674D3"/>
    <w:rsid w:val="00880986"/>
    <w:rsid w:val="00896BD6"/>
    <w:rsid w:val="008A068F"/>
    <w:rsid w:val="008B46AB"/>
    <w:rsid w:val="008D5FD2"/>
    <w:rsid w:val="008D6EB7"/>
    <w:rsid w:val="008D6FBA"/>
    <w:rsid w:val="008D7EB8"/>
    <w:rsid w:val="0090680F"/>
    <w:rsid w:val="00994809"/>
    <w:rsid w:val="009E49BC"/>
    <w:rsid w:val="009E6896"/>
    <w:rsid w:val="009F0087"/>
    <w:rsid w:val="00A14E98"/>
    <w:rsid w:val="00A337EC"/>
    <w:rsid w:val="00A41496"/>
    <w:rsid w:val="00A456F4"/>
    <w:rsid w:val="00A4646A"/>
    <w:rsid w:val="00A51DB5"/>
    <w:rsid w:val="00A5559D"/>
    <w:rsid w:val="00A55852"/>
    <w:rsid w:val="00A7237C"/>
    <w:rsid w:val="00A83F3D"/>
    <w:rsid w:val="00A95E66"/>
    <w:rsid w:val="00A97463"/>
    <w:rsid w:val="00AD2713"/>
    <w:rsid w:val="00AF06EF"/>
    <w:rsid w:val="00AF3896"/>
    <w:rsid w:val="00B652C0"/>
    <w:rsid w:val="00B6696A"/>
    <w:rsid w:val="00B72C38"/>
    <w:rsid w:val="00B812E4"/>
    <w:rsid w:val="00BA1CE7"/>
    <w:rsid w:val="00BC07CC"/>
    <w:rsid w:val="00BC5CF1"/>
    <w:rsid w:val="00BD336D"/>
    <w:rsid w:val="00BD55FC"/>
    <w:rsid w:val="00BD7F0F"/>
    <w:rsid w:val="00BE72F6"/>
    <w:rsid w:val="00BF3859"/>
    <w:rsid w:val="00C134CB"/>
    <w:rsid w:val="00C30FE4"/>
    <w:rsid w:val="00C35B23"/>
    <w:rsid w:val="00C41D4B"/>
    <w:rsid w:val="00C55597"/>
    <w:rsid w:val="00C671F4"/>
    <w:rsid w:val="00C740C1"/>
    <w:rsid w:val="00C920E8"/>
    <w:rsid w:val="00CD52D6"/>
    <w:rsid w:val="00CD7333"/>
    <w:rsid w:val="00CF0183"/>
    <w:rsid w:val="00CF05DC"/>
    <w:rsid w:val="00D01041"/>
    <w:rsid w:val="00D01607"/>
    <w:rsid w:val="00D02F70"/>
    <w:rsid w:val="00D163EE"/>
    <w:rsid w:val="00D3218C"/>
    <w:rsid w:val="00D335BE"/>
    <w:rsid w:val="00D50075"/>
    <w:rsid w:val="00D508CF"/>
    <w:rsid w:val="00D5574A"/>
    <w:rsid w:val="00D62188"/>
    <w:rsid w:val="00D74031"/>
    <w:rsid w:val="00D93453"/>
    <w:rsid w:val="00DA4B1C"/>
    <w:rsid w:val="00DD060D"/>
    <w:rsid w:val="00DE1751"/>
    <w:rsid w:val="00DE47DB"/>
    <w:rsid w:val="00DE6B0C"/>
    <w:rsid w:val="00DE7CC7"/>
    <w:rsid w:val="00E26ACC"/>
    <w:rsid w:val="00E53D44"/>
    <w:rsid w:val="00E54548"/>
    <w:rsid w:val="00E75738"/>
    <w:rsid w:val="00E836D2"/>
    <w:rsid w:val="00E9149B"/>
    <w:rsid w:val="00EB5959"/>
    <w:rsid w:val="00EC4AD3"/>
    <w:rsid w:val="00ED067E"/>
    <w:rsid w:val="00ED40F2"/>
    <w:rsid w:val="00EE3EA2"/>
    <w:rsid w:val="00EF7CB9"/>
    <w:rsid w:val="00F14E58"/>
    <w:rsid w:val="00F56540"/>
    <w:rsid w:val="00F56E38"/>
    <w:rsid w:val="00F67F5E"/>
    <w:rsid w:val="00F7305E"/>
    <w:rsid w:val="00F74055"/>
    <w:rsid w:val="00FA336E"/>
    <w:rsid w:val="00FD68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B258C"/>
  <w15:chartTrackingRefBased/>
  <w15:docId w15:val="{43BE263F-D740-4F23-BF70-131E458C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7E"/>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F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7F41"/>
  </w:style>
  <w:style w:type="paragraph" w:styleId="Piedepgina">
    <w:name w:val="footer"/>
    <w:basedOn w:val="Normal"/>
    <w:link w:val="PiedepginaCar"/>
    <w:uiPriority w:val="99"/>
    <w:unhideWhenUsed/>
    <w:rsid w:val="004B7F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7F41"/>
  </w:style>
  <w:style w:type="character" w:styleId="Hipervnculo">
    <w:name w:val="Hyperlink"/>
    <w:basedOn w:val="Fuentedeprrafopredeter"/>
    <w:uiPriority w:val="99"/>
    <w:unhideWhenUsed/>
    <w:rsid w:val="00ED067E"/>
    <w:rPr>
      <w:color w:val="0563C1" w:themeColor="hyperlink"/>
      <w:u w:val="single"/>
    </w:rPr>
  </w:style>
  <w:style w:type="character" w:styleId="Textoennegrita">
    <w:name w:val="Strong"/>
    <w:basedOn w:val="Fuentedeprrafopredeter"/>
    <w:uiPriority w:val="22"/>
    <w:qFormat/>
    <w:rsid w:val="00561D83"/>
    <w:rPr>
      <w:b/>
      <w:bCs/>
    </w:rPr>
  </w:style>
  <w:style w:type="paragraph" w:styleId="Prrafodelista">
    <w:name w:val="List Paragraph"/>
    <w:basedOn w:val="Normal"/>
    <w:uiPriority w:val="34"/>
    <w:qFormat/>
    <w:rsid w:val="00561D83"/>
    <w:pPr>
      <w:spacing w:after="0" w:line="240" w:lineRule="auto"/>
      <w:ind w:left="720"/>
      <w:contextualSpacing/>
    </w:pPr>
    <w:rPr>
      <w:rFonts w:eastAsia="Times New Roman" w:cs="Times New Roman"/>
      <w:szCs w:val="24"/>
      <w:lang w:eastAsia="es-ES"/>
    </w:rPr>
  </w:style>
  <w:style w:type="paragraph" w:styleId="NormalWeb">
    <w:name w:val="Normal (Web)"/>
    <w:basedOn w:val="Normal"/>
    <w:link w:val="NormalWebCar"/>
    <w:uiPriority w:val="99"/>
    <w:rsid w:val="00561D83"/>
    <w:pPr>
      <w:spacing w:before="100" w:beforeAutospacing="1" w:after="100" w:afterAutospacing="1" w:line="240" w:lineRule="auto"/>
    </w:pPr>
    <w:rPr>
      <w:rFonts w:ascii="Arial" w:eastAsia="Batang" w:hAnsi="Arial" w:cs="Times New Roman"/>
      <w:szCs w:val="24"/>
      <w:lang w:eastAsia="ja-JP" w:bidi="he-IL"/>
    </w:rPr>
  </w:style>
  <w:style w:type="character" w:customStyle="1" w:styleId="post-title">
    <w:name w:val="post-title"/>
    <w:rsid w:val="00561D83"/>
  </w:style>
  <w:style w:type="character" w:customStyle="1" w:styleId="NormalWebCar">
    <w:name w:val="Normal (Web) Car"/>
    <w:link w:val="NormalWeb"/>
    <w:uiPriority w:val="99"/>
    <w:rsid w:val="00561D83"/>
    <w:rPr>
      <w:rFonts w:ascii="Arial" w:eastAsia="Batang" w:hAnsi="Arial" w:cs="Times New Roman"/>
      <w:sz w:val="24"/>
      <w:szCs w:val="24"/>
      <w:lang w:eastAsia="ja-JP" w:bidi="he-IL"/>
    </w:rPr>
  </w:style>
  <w:style w:type="character" w:styleId="Refdecomentario">
    <w:name w:val="annotation reference"/>
    <w:basedOn w:val="Fuentedeprrafopredeter"/>
    <w:uiPriority w:val="99"/>
    <w:rsid w:val="0022592C"/>
    <w:rPr>
      <w:sz w:val="16"/>
      <w:szCs w:val="16"/>
    </w:rPr>
  </w:style>
  <w:style w:type="character" w:styleId="nfasis">
    <w:name w:val="Emphasis"/>
    <w:uiPriority w:val="20"/>
    <w:qFormat/>
    <w:rsid w:val="0022592C"/>
    <w:rPr>
      <w:i/>
      <w:iCs/>
    </w:rPr>
  </w:style>
  <w:style w:type="paragraph" w:customStyle="1" w:styleId="Default">
    <w:name w:val="Default"/>
    <w:rsid w:val="00D0160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ar"/>
    <w:rsid w:val="00551058"/>
    <w:pPr>
      <w:spacing w:after="0"/>
      <w:jc w:val="center"/>
    </w:pPr>
    <w:rPr>
      <w:rFonts w:cs="Times New Roman"/>
      <w:noProof/>
      <w:lang w:val="en-US"/>
    </w:rPr>
  </w:style>
  <w:style w:type="character" w:customStyle="1" w:styleId="EndNoteBibliographyTitleCar">
    <w:name w:val="EndNote Bibliography Title Car"/>
    <w:basedOn w:val="Fuentedeprrafopredeter"/>
    <w:link w:val="EndNoteBibliographyTitle"/>
    <w:rsid w:val="00551058"/>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551058"/>
    <w:pPr>
      <w:spacing w:line="240" w:lineRule="auto"/>
      <w:jc w:val="both"/>
    </w:pPr>
    <w:rPr>
      <w:rFonts w:cs="Times New Roman"/>
      <w:noProof/>
      <w:lang w:val="en-US"/>
    </w:rPr>
  </w:style>
  <w:style w:type="character" w:customStyle="1" w:styleId="EndNoteBibliographyCar">
    <w:name w:val="EndNote Bibliography Car"/>
    <w:basedOn w:val="Fuentedeprrafopredeter"/>
    <w:link w:val="EndNoteBibliography"/>
    <w:rsid w:val="00551058"/>
    <w:rPr>
      <w:rFonts w:ascii="Times New Roman" w:hAnsi="Times New Roman" w:cs="Times New Roman"/>
      <w:noProof/>
      <w:sz w:val="24"/>
      <w:lang w:val="en-US"/>
    </w:rPr>
  </w:style>
  <w:style w:type="paragraph" w:styleId="Textocomentario">
    <w:name w:val="annotation text"/>
    <w:basedOn w:val="Normal"/>
    <w:link w:val="TextocomentarioCar"/>
    <w:uiPriority w:val="99"/>
    <w:semiHidden/>
    <w:unhideWhenUsed/>
    <w:rsid w:val="001C25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25BE"/>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1C25BE"/>
    <w:rPr>
      <w:b/>
      <w:bCs/>
    </w:rPr>
  </w:style>
  <w:style w:type="character" w:customStyle="1" w:styleId="AsuntodelcomentarioCar">
    <w:name w:val="Asunto del comentario Car"/>
    <w:basedOn w:val="TextocomentarioCar"/>
    <w:link w:val="Asuntodelcomentario"/>
    <w:uiPriority w:val="99"/>
    <w:semiHidden/>
    <w:rsid w:val="001C25BE"/>
    <w:rPr>
      <w:rFonts w:ascii="Times New Roman" w:hAnsi="Times New Roman"/>
      <w:b/>
      <w:bCs/>
      <w:sz w:val="20"/>
      <w:szCs w:val="20"/>
    </w:rPr>
  </w:style>
  <w:style w:type="paragraph" w:styleId="Textodeglobo">
    <w:name w:val="Balloon Text"/>
    <w:basedOn w:val="Normal"/>
    <w:link w:val="TextodegloboCar"/>
    <w:uiPriority w:val="99"/>
    <w:semiHidden/>
    <w:unhideWhenUsed/>
    <w:rsid w:val="001C25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5BE"/>
    <w:rPr>
      <w:rFonts w:ascii="Segoe UI" w:hAnsi="Segoe UI" w:cs="Segoe UI"/>
      <w:sz w:val="18"/>
      <w:szCs w:val="18"/>
    </w:rPr>
  </w:style>
  <w:style w:type="paragraph" w:styleId="Revisin">
    <w:name w:val="Revision"/>
    <w:hidden/>
    <w:uiPriority w:val="99"/>
    <w:semiHidden/>
    <w:rsid w:val="00AD271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830-2045%20" TargetMode="External"/><Relationship Id="rId13" Type="http://schemas.openxmlformats.org/officeDocument/2006/relationships/hyperlink" Target="http://www.scielo.org.ar/pdf/bag/v29s1/v29s1a06.pdf" TargetMode="External"/><Relationship Id="rId18" Type="http://schemas.openxmlformats.org/officeDocument/2006/relationships/hyperlink" Target="http://www.scielo.org.ar/pdf/medba/v81n6/1669-9106-medba-81-06-1091.pdf" TargetMode="External"/><Relationship Id="rId26" Type="http://schemas.openxmlformats.org/officeDocument/2006/relationships/hyperlink" Target="http://scielo.sld.cu/pdf/aacc/v12n1/2304-0106-aacc-12-01-e1072.pdf" TargetMode="External"/><Relationship Id="rId3" Type="http://schemas.openxmlformats.org/officeDocument/2006/relationships/styles" Target="styles.xml"/><Relationship Id="rId21" Type="http://schemas.openxmlformats.org/officeDocument/2006/relationships/hyperlink" Target="http://www.medigraphic.com/pdfs/infodir/ifd-2020/ifd2033l.pdf" TargetMode="External"/><Relationship Id="rId7" Type="http://schemas.openxmlformats.org/officeDocument/2006/relationships/endnotes" Target="endnotes.xml"/><Relationship Id="rId12" Type="http://schemas.openxmlformats.org/officeDocument/2006/relationships/hyperlink" Target="http://revtecnologia.sld.cu/index.php/tec/article/download/1823/1414" TargetMode="External"/><Relationship Id="rId17" Type="http://schemas.openxmlformats.org/officeDocument/2006/relationships/hyperlink" Target="https://revistas.udea.edu.co/index.php/rccp/article/download/340327/20795092/" TargetMode="External"/><Relationship Id="rId25" Type="http://schemas.openxmlformats.org/officeDocument/2006/relationships/hyperlink" Target="http://scielo.sld.cu/pdf/ics/v32n2/2307-2113-ics-32-02-e1582.pdf" TargetMode="External"/><Relationship Id="rId2" Type="http://schemas.openxmlformats.org/officeDocument/2006/relationships/numbering" Target="numbering.xml"/><Relationship Id="rId16" Type="http://schemas.openxmlformats.org/officeDocument/2006/relationships/hyperlink" Target="http://www.medigraphic.com/pdfs/revcubgencom/cgc-2018/cgc182f.pdf" TargetMode="External"/><Relationship Id="rId20" Type="http://schemas.openxmlformats.org/officeDocument/2006/relationships/hyperlink" Target="http://scielo.sld.cu/pdf/ics/v32n2/2307-2113-ics-32-02-e1642.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reumatologia.sld.cu/index.php/reumatologia/article/download/562/pdf" TargetMode="External"/><Relationship Id="rId24" Type="http://schemas.openxmlformats.org/officeDocument/2006/relationships/hyperlink" Target="http://revistaccuba.sld.cu/index.php/revacc/article/download/881/8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vflacso.uh.cu/index.php/EDS/article/view/606" TargetMode="External"/><Relationship Id="rId23" Type="http://schemas.openxmlformats.org/officeDocument/2006/relationships/hyperlink" Target="http://www.medigraphic.com/pdfs/medisan/mds-2016/mds165m.pdf" TargetMode="External"/><Relationship Id="rId28" Type="http://schemas.openxmlformats.org/officeDocument/2006/relationships/hyperlink" Target="http://www.revzoilomarinello.sld.cu/index.php/zmv/article/view/2999/pdf" TargetMode="External"/><Relationship Id="rId10" Type="http://schemas.openxmlformats.org/officeDocument/2006/relationships/hyperlink" Target="mailto:lisvan94trujillo@gmail.com" TargetMode="External"/><Relationship Id="rId19" Type="http://schemas.openxmlformats.org/officeDocument/2006/relationships/hyperlink" Target="https://rcci.uci.cu/?journal=rcci&amp;page=article&amp;op=download&amp;path%5B%5D=2254&amp;path%5B%5D=96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7924-1226%20" TargetMode="External"/><Relationship Id="rId14" Type="http://schemas.openxmlformats.org/officeDocument/2006/relationships/hyperlink" Target="http://www.bnjm.cu/revista-anales/Revista%20Anales%20No.2%202020/04-Vol%2016%20N%C2%BA%202-2020-AO3.pdf" TargetMode="External"/><Relationship Id="rId22" Type="http://schemas.openxmlformats.org/officeDocument/2006/relationships/hyperlink" Target="https://scielo.isciii.es/pdf/romm/v13n4/1889-836X-romm-13-4-0130.pdf" TargetMode="External"/><Relationship Id="rId27" Type="http://schemas.openxmlformats.org/officeDocument/2006/relationships/hyperlink" Target="http://eprints.lse.ac.uk/110635/1/latamcaribbean_2021_04_20_las_cinco_vacunas_de_cuba_contra_el_covid.pdf"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51E05-11B2-42C5-B7AD-47CAB133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5202</Words>
  <Characters>28612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VR</cp:lastModifiedBy>
  <cp:revision>2</cp:revision>
  <dcterms:created xsi:type="dcterms:W3CDTF">2023-02-20T18:40:00Z</dcterms:created>
  <dcterms:modified xsi:type="dcterms:W3CDTF">2023-02-20T18:40:00Z</dcterms:modified>
</cp:coreProperties>
</file>