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CCCCD" w14:textId="77777777" w:rsidR="00062604" w:rsidRPr="00062604" w:rsidRDefault="00062604" w:rsidP="00062604">
      <w:pPr>
        <w:widowControl w:val="0"/>
        <w:autoSpaceDE w:val="0"/>
        <w:autoSpaceDN w:val="0"/>
        <w:adjustRightInd w:val="0"/>
        <w:spacing w:line="360" w:lineRule="auto"/>
        <w:jc w:val="right"/>
        <w:rPr>
          <w:rFonts w:eastAsia="Calibri"/>
          <w:sz w:val="20"/>
          <w:szCs w:val="20"/>
          <w:lang w:val="es-ES" w:eastAsia="en-US"/>
        </w:rPr>
      </w:pPr>
      <w:r w:rsidRPr="00062604">
        <w:rPr>
          <w:rFonts w:eastAsia="Calibri"/>
          <w:sz w:val="20"/>
          <w:szCs w:val="20"/>
          <w:lang w:val="es-ES" w:eastAsia="en-US"/>
        </w:rPr>
        <w:t>Artículo de revisión</w:t>
      </w:r>
    </w:p>
    <w:p w14:paraId="2BA9BBCD" w14:textId="77777777" w:rsidR="00062604" w:rsidRPr="00062604" w:rsidRDefault="00062604" w:rsidP="00062604">
      <w:pPr>
        <w:widowControl w:val="0"/>
        <w:autoSpaceDE w:val="0"/>
        <w:autoSpaceDN w:val="0"/>
        <w:adjustRightInd w:val="0"/>
        <w:spacing w:line="360" w:lineRule="auto"/>
        <w:jc w:val="right"/>
        <w:rPr>
          <w:rFonts w:eastAsia="Calibri"/>
          <w:lang w:val="es-ES" w:eastAsia="en-US"/>
        </w:rPr>
      </w:pPr>
    </w:p>
    <w:p w14:paraId="29966D75" w14:textId="77777777" w:rsidR="00062604" w:rsidRPr="00062604" w:rsidRDefault="00062604" w:rsidP="00062604">
      <w:pPr>
        <w:spacing w:line="360" w:lineRule="auto"/>
        <w:jc w:val="center"/>
        <w:rPr>
          <w:rFonts w:eastAsia="Calibri"/>
          <w:b/>
          <w:sz w:val="28"/>
          <w:szCs w:val="28"/>
          <w:lang w:val="es-ES" w:eastAsia="en-US"/>
        </w:rPr>
      </w:pPr>
      <w:r w:rsidRPr="00062604">
        <w:rPr>
          <w:rFonts w:eastAsia="Calibri"/>
          <w:b/>
          <w:sz w:val="28"/>
          <w:szCs w:val="28"/>
          <w:lang w:val="es-ES" w:eastAsia="en-US"/>
        </w:rPr>
        <w:t>Colonoscopia con el método de inmersión en agua en el cribado del cáncer colorrectal</w:t>
      </w:r>
    </w:p>
    <w:p w14:paraId="0AF1EE02" w14:textId="77777777" w:rsidR="00062604" w:rsidRPr="00062604" w:rsidRDefault="00062604" w:rsidP="00062604">
      <w:pPr>
        <w:spacing w:line="360" w:lineRule="auto"/>
        <w:jc w:val="center"/>
        <w:rPr>
          <w:rFonts w:eastAsia="Calibri"/>
          <w:sz w:val="28"/>
          <w:szCs w:val="28"/>
          <w:lang w:val="en-US" w:eastAsia="en-US"/>
        </w:rPr>
      </w:pPr>
      <w:r w:rsidRPr="00062604">
        <w:rPr>
          <w:rFonts w:eastAsia="Calibri"/>
          <w:sz w:val="28"/>
          <w:szCs w:val="28"/>
          <w:lang w:val="en-US" w:eastAsia="en-US"/>
        </w:rPr>
        <w:t>Colonoscopy with the water immersion method in colorectal cancer screening</w:t>
      </w:r>
    </w:p>
    <w:p w14:paraId="7E4487A8" w14:textId="77777777" w:rsidR="00062604" w:rsidRPr="00062604" w:rsidRDefault="00062604" w:rsidP="00062604">
      <w:pPr>
        <w:widowControl w:val="0"/>
        <w:autoSpaceDE w:val="0"/>
        <w:autoSpaceDN w:val="0"/>
        <w:adjustRightInd w:val="0"/>
        <w:spacing w:line="360" w:lineRule="auto"/>
        <w:jc w:val="both"/>
        <w:rPr>
          <w:rFonts w:eastAsia="Calibri"/>
          <w:w w:val="102"/>
          <w:lang w:val="en-US" w:eastAsia="en-US"/>
        </w:rPr>
      </w:pPr>
    </w:p>
    <w:p w14:paraId="26153C6E" w14:textId="03DB4751" w:rsidR="00062604" w:rsidRPr="00062604" w:rsidRDefault="00062604" w:rsidP="00062604">
      <w:pPr>
        <w:widowControl w:val="0"/>
        <w:autoSpaceDE w:val="0"/>
        <w:autoSpaceDN w:val="0"/>
        <w:adjustRightInd w:val="0"/>
        <w:spacing w:line="360" w:lineRule="auto"/>
        <w:jc w:val="both"/>
        <w:rPr>
          <w:rFonts w:eastAsia="Calibri"/>
          <w:w w:val="102"/>
          <w:lang w:val="es-CU" w:eastAsia="en-US"/>
        </w:rPr>
      </w:pPr>
      <w:proofErr w:type="spellStart"/>
      <w:r w:rsidRPr="00062604">
        <w:rPr>
          <w:rFonts w:eastAsia="Calibri"/>
          <w:w w:val="102"/>
          <w:lang w:val="es-CU" w:eastAsia="en-US"/>
        </w:rPr>
        <w:t>Yunia</w:t>
      </w:r>
      <w:proofErr w:type="spellEnd"/>
      <w:r w:rsidRPr="00062604">
        <w:rPr>
          <w:rFonts w:eastAsia="Calibri"/>
          <w:w w:val="102"/>
          <w:lang w:val="es-CU" w:eastAsia="en-US"/>
        </w:rPr>
        <w:t xml:space="preserve"> Tusen </w:t>
      </w:r>
      <w:proofErr w:type="spellStart"/>
      <w:r w:rsidRPr="00062604">
        <w:rPr>
          <w:rFonts w:eastAsia="Calibri"/>
          <w:w w:val="102"/>
          <w:lang w:val="es-CU" w:eastAsia="en-US"/>
        </w:rPr>
        <w:t>Toledo</w:t>
      </w:r>
      <w:r w:rsidRPr="00062604">
        <w:rPr>
          <w:rFonts w:eastAsia="Calibri"/>
          <w:w w:val="102"/>
          <w:vertAlign w:val="superscript"/>
          <w:lang w:val="es-CU" w:eastAsia="en-US"/>
        </w:rPr>
        <w:t>1</w:t>
      </w:r>
      <w:proofErr w:type="spellEnd"/>
      <w:r w:rsidR="00B26233" w:rsidRPr="00B26233">
        <w:rPr>
          <w:rFonts w:eastAsia="Calibri"/>
          <w:w w:val="102"/>
          <w:lang w:val="es-CU" w:eastAsia="en-US"/>
        </w:rPr>
        <w:t>*</w:t>
      </w:r>
      <w:r w:rsidRPr="00062604">
        <w:rPr>
          <w:rFonts w:eastAsia="Calibri"/>
          <w:w w:val="102"/>
          <w:lang w:val="es-CU" w:eastAsia="en-US"/>
        </w:rPr>
        <w:t xml:space="preserve"> </w:t>
      </w:r>
      <w:hyperlink r:id="rId7" w:history="1">
        <w:r w:rsidRPr="00062604">
          <w:rPr>
            <w:rFonts w:eastAsia="Calibri"/>
            <w:color w:val="0563C1"/>
            <w:w w:val="102"/>
            <w:u w:val="single"/>
            <w:lang w:val="es-CU" w:eastAsia="en-US"/>
          </w:rPr>
          <w:t>https://orcid.org/0000-0001-7996-239X</w:t>
        </w:r>
      </w:hyperlink>
      <w:r w:rsidRPr="00062604">
        <w:rPr>
          <w:rFonts w:eastAsia="Calibri"/>
          <w:w w:val="102"/>
          <w:lang w:val="es-CU" w:eastAsia="en-US"/>
        </w:rPr>
        <w:t xml:space="preserve"> </w:t>
      </w:r>
    </w:p>
    <w:p w14:paraId="17BC204E" w14:textId="77777777" w:rsidR="00062604" w:rsidRPr="00062604" w:rsidRDefault="00062604" w:rsidP="00062604">
      <w:pPr>
        <w:widowControl w:val="0"/>
        <w:autoSpaceDE w:val="0"/>
        <w:autoSpaceDN w:val="0"/>
        <w:adjustRightInd w:val="0"/>
        <w:spacing w:line="360" w:lineRule="auto"/>
        <w:jc w:val="both"/>
        <w:rPr>
          <w:rFonts w:eastAsia="Calibri"/>
          <w:w w:val="102"/>
          <w:lang w:val="es-CU" w:eastAsia="en-US"/>
        </w:rPr>
      </w:pPr>
      <w:r w:rsidRPr="00062604">
        <w:rPr>
          <w:rFonts w:eastAsia="Calibri"/>
          <w:w w:val="102"/>
          <w:lang w:val="es-CU" w:eastAsia="en-US"/>
        </w:rPr>
        <w:t xml:space="preserve">Lissette Chao </w:t>
      </w:r>
      <w:proofErr w:type="spellStart"/>
      <w:r w:rsidRPr="00062604">
        <w:rPr>
          <w:rFonts w:eastAsia="Calibri"/>
          <w:w w:val="102"/>
          <w:lang w:val="es-CU" w:eastAsia="en-US"/>
        </w:rPr>
        <w:t>González</w:t>
      </w:r>
      <w:r w:rsidRPr="00062604">
        <w:rPr>
          <w:rFonts w:eastAsia="Calibri"/>
          <w:w w:val="102"/>
          <w:vertAlign w:val="superscript"/>
          <w:lang w:val="es-CU" w:eastAsia="en-US"/>
        </w:rPr>
        <w:t>2</w:t>
      </w:r>
      <w:proofErr w:type="spellEnd"/>
      <w:r w:rsidRPr="00062604">
        <w:rPr>
          <w:rFonts w:eastAsia="Calibri"/>
          <w:w w:val="102"/>
          <w:lang w:val="es-CU" w:eastAsia="en-US"/>
        </w:rPr>
        <w:t xml:space="preserve"> </w:t>
      </w:r>
      <w:hyperlink r:id="rId8" w:history="1">
        <w:r w:rsidRPr="00062604">
          <w:rPr>
            <w:rFonts w:eastAsia="Calibri"/>
            <w:color w:val="0563C1"/>
            <w:w w:val="102"/>
            <w:u w:val="single"/>
            <w:lang w:val="es-CU" w:eastAsia="en-US"/>
          </w:rPr>
          <w:t>https://orcid.org/0000-0003-0817-2424</w:t>
        </w:r>
      </w:hyperlink>
      <w:r w:rsidRPr="00062604">
        <w:rPr>
          <w:rFonts w:eastAsia="Calibri"/>
          <w:w w:val="102"/>
          <w:lang w:val="es-CU" w:eastAsia="en-US"/>
        </w:rPr>
        <w:t xml:space="preserve"> </w:t>
      </w:r>
    </w:p>
    <w:p w14:paraId="273009BC" w14:textId="77777777" w:rsidR="00062604" w:rsidRPr="00062604" w:rsidRDefault="00062604" w:rsidP="00062604">
      <w:pPr>
        <w:widowControl w:val="0"/>
        <w:autoSpaceDE w:val="0"/>
        <w:autoSpaceDN w:val="0"/>
        <w:adjustRightInd w:val="0"/>
        <w:spacing w:line="360" w:lineRule="auto"/>
        <w:jc w:val="both"/>
        <w:rPr>
          <w:rFonts w:eastAsia="Calibri"/>
          <w:w w:val="102"/>
          <w:lang w:val="es-CU" w:eastAsia="en-US"/>
        </w:rPr>
      </w:pPr>
      <w:r w:rsidRPr="00062604">
        <w:rPr>
          <w:rFonts w:eastAsia="Calibri"/>
          <w:w w:val="102"/>
          <w:lang w:val="es-CU" w:eastAsia="en-US"/>
        </w:rPr>
        <w:t xml:space="preserve">Lisset Barroso </w:t>
      </w:r>
      <w:proofErr w:type="spellStart"/>
      <w:r w:rsidRPr="00062604">
        <w:rPr>
          <w:rFonts w:eastAsia="Calibri"/>
          <w:w w:val="102"/>
          <w:lang w:val="es-CU" w:eastAsia="en-US"/>
        </w:rPr>
        <w:t>Márquez</w:t>
      </w:r>
      <w:r w:rsidRPr="00062604">
        <w:rPr>
          <w:rFonts w:eastAsia="Calibri"/>
          <w:w w:val="102"/>
          <w:vertAlign w:val="superscript"/>
          <w:lang w:val="es-CU" w:eastAsia="en-US"/>
        </w:rPr>
        <w:t>2</w:t>
      </w:r>
      <w:proofErr w:type="spellEnd"/>
      <w:r w:rsidRPr="00062604">
        <w:rPr>
          <w:rFonts w:eastAsia="Calibri"/>
          <w:w w:val="102"/>
          <w:lang w:val="es-CU" w:eastAsia="en-US"/>
        </w:rPr>
        <w:t xml:space="preserve"> </w:t>
      </w:r>
      <w:hyperlink r:id="rId9" w:history="1">
        <w:r w:rsidRPr="00062604">
          <w:rPr>
            <w:rFonts w:eastAsia="Calibri"/>
            <w:color w:val="0563C1"/>
            <w:w w:val="102"/>
            <w:u w:val="single"/>
            <w:lang w:val="es-CU" w:eastAsia="en-US"/>
          </w:rPr>
          <w:t>https://orcid.org/0000-0002-3043-1763</w:t>
        </w:r>
      </w:hyperlink>
      <w:r w:rsidRPr="00062604">
        <w:rPr>
          <w:rFonts w:eastAsia="Calibri"/>
          <w:w w:val="102"/>
          <w:lang w:val="es-CU" w:eastAsia="en-US"/>
        </w:rPr>
        <w:t xml:space="preserve"> </w:t>
      </w:r>
    </w:p>
    <w:p w14:paraId="78F22A04" w14:textId="0E4BA773" w:rsidR="00062604" w:rsidRPr="00062604" w:rsidRDefault="00062604" w:rsidP="00062604">
      <w:pPr>
        <w:widowControl w:val="0"/>
        <w:autoSpaceDE w:val="0"/>
        <w:autoSpaceDN w:val="0"/>
        <w:adjustRightInd w:val="0"/>
        <w:spacing w:line="360" w:lineRule="auto"/>
        <w:jc w:val="both"/>
        <w:rPr>
          <w:rFonts w:eastAsia="Calibri"/>
          <w:w w:val="102"/>
          <w:lang w:val="es-CU" w:eastAsia="en-US"/>
        </w:rPr>
      </w:pPr>
      <w:r w:rsidRPr="00062604">
        <w:rPr>
          <w:rFonts w:eastAsia="Calibri"/>
          <w:w w:val="102"/>
          <w:lang w:val="es-CU" w:eastAsia="en-US"/>
        </w:rPr>
        <w:t xml:space="preserve">Ludmila Martínez </w:t>
      </w:r>
      <w:proofErr w:type="spellStart"/>
      <w:r w:rsidRPr="00062604">
        <w:rPr>
          <w:rFonts w:eastAsia="Calibri"/>
          <w:w w:val="102"/>
          <w:lang w:val="es-CU" w:eastAsia="en-US"/>
        </w:rPr>
        <w:t>Leyva</w:t>
      </w:r>
      <w:r w:rsidRPr="00062604">
        <w:rPr>
          <w:rFonts w:eastAsia="Calibri"/>
          <w:w w:val="102"/>
          <w:vertAlign w:val="superscript"/>
          <w:lang w:val="es-CU" w:eastAsia="en-US"/>
        </w:rPr>
        <w:t>3</w:t>
      </w:r>
      <w:proofErr w:type="spellEnd"/>
      <w:r w:rsidRPr="00062604">
        <w:rPr>
          <w:rFonts w:eastAsia="Calibri"/>
          <w:w w:val="102"/>
          <w:lang w:val="es-CU" w:eastAsia="en-US"/>
        </w:rPr>
        <w:t xml:space="preserve"> </w:t>
      </w:r>
      <w:hyperlink r:id="rId10" w:history="1">
        <w:r w:rsidRPr="00062604">
          <w:rPr>
            <w:rFonts w:eastAsia="Calibri"/>
            <w:color w:val="0563C1"/>
            <w:w w:val="102"/>
            <w:u w:val="single"/>
            <w:lang w:val="es-CU" w:eastAsia="en-US"/>
          </w:rPr>
          <w:t>https://orcid.org/0000-0002-4333-4030</w:t>
        </w:r>
      </w:hyperlink>
      <w:r w:rsidRPr="00062604">
        <w:rPr>
          <w:rFonts w:eastAsia="Calibri"/>
          <w:w w:val="102"/>
          <w:lang w:val="es-CU" w:eastAsia="en-US"/>
        </w:rPr>
        <w:t xml:space="preserve"> </w:t>
      </w:r>
    </w:p>
    <w:p w14:paraId="7D42C88C" w14:textId="77777777" w:rsidR="00062604" w:rsidRPr="00062604" w:rsidRDefault="00062604" w:rsidP="00062604">
      <w:pPr>
        <w:widowControl w:val="0"/>
        <w:autoSpaceDE w:val="0"/>
        <w:autoSpaceDN w:val="0"/>
        <w:adjustRightInd w:val="0"/>
        <w:spacing w:line="360" w:lineRule="auto"/>
        <w:jc w:val="both"/>
        <w:rPr>
          <w:rFonts w:eastAsia="Calibri"/>
          <w:w w:val="102"/>
          <w:lang w:val="es-CU" w:eastAsia="en-US"/>
        </w:rPr>
      </w:pPr>
      <w:r w:rsidRPr="00062604">
        <w:rPr>
          <w:rFonts w:eastAsia="Calibri"/>
          <w:w w:val="102"/>
          <w:lang w:val="es-CU" w:eastAsia="en-US"/>
        </w:rPr>
        <w:t xml:space="preserve">Teresita Pérez </w:t>
      </w:r>
      <w:proofErr w:type="spellStart"/>
      <w:r w:rsidRPr="00062604">
        <w:rPr>
          <w:rFonts w:eastAsia="Calibri"/>
          <w:w w:val="102"/>
          <w:lang w:val="es-CU" w:eastAsia="en-US"/>
        </w:rPr>
        <w:t>González</w:t>
      </w:r>
      <w:r w:rsidRPr="00062604">
        <w:rPr>
          <w:rFonts w:eastAsia="Calibri"/>
          <w:w w:val="102"/>
          <w:vertAlign w:val="superscript"/>
          <w:lang w:val="es-CU" w:eastAsia="en-US"/>
        </w:rPr>
        <w:t>4</w:t>
      </w:r>
      <w:proofErr w:type="spellEnd"/>
      <w:r w:rsidRPr="00062604">
        <w:rPr>
          <w:rFonts w:eastAsia="Calibri"/>
          <w:w w:val="102"/>
          <w:lang w:val="es-CU" w:eastAsia="en-US"/>
        </w:rPr>
        <w:t xml:space="preserve"> </w:t>
      </w:r>
      <w:hyperlink r:id="rId11" w:history="1">
        <w:r w:rsidRPr="00062604">
          <w:rPr>
            <w:rFonts w:eastAsia="Calibri"/>
            <w:color w:val="0563C1"/>
            <w:w w:val="102"/>
            <w:u w:val="single"/>
            <w:lang w:val="es-CU" w:eastAsia="en-US"/>
          </w:rPr>
          <w:t>https://orcid.org/0000-0003-0318-2914</w:t>
        </w:r>
      </w:hyperlink>
      <w:r w:rsidRPr="00062604">
        <w:rPr>
          <w:rFonts w:eastAsia="Calibri"/>
          <w:w w:val="102"/>
          <w:lang w:val="es-CU" w:eastAsia="en-US"/>
        </w:rPr>
        <w:t xml:space="preserve"> </w:t>
      </w:r>
    </w:p>
    <w:p w14:paraId="06148EAF" w14:textId="77777777" w:rsidR="00062604" w:rsidRPr="00062604" w:rsidRDefault="00062604" w:rsidP="00062604">
      <w:pPr>
        <w:widowControl w:val="0"/>
        <w:autoSpaceDE w:val="0"/>
        <w:autoSpaceDN w:val="0"/>
        <w:adjustRightInd w:val="0"/>
        <w:spacing w:line="360" w:lineRule="auto"/>
        <w:jc w:val="both"/>
        <w:rPr>
          <w:rFonts w:eastAsia="Calibri"/>
          <w:w w:val="102"/>
          <w:lang w:val="es-CU" w:eastAsia="en-US"/>
        </w:rPr>
      </w:pPr>
      <w:proofErr w:type="spellStart"/>
      <w:r w:rsidRPr="00062604">
        <w:rPr>
          <w:rFonts w:eastAsia="Calibri"/>
          <w:w w:val="102"/>
          <w:lang w:val="es-CU" w:eastAsia="en-US"/>
        </w:rPr>
        <w:t>Harlim</w:t>
      </w:r>
      <w:proofErr w:type="spellEnd"/>
      <w:r w:rsidRPr="00062604">
        <w:rPr>
          <w:rFonts w:eastAsia="Calibri"/>
          <w:w w:val="102"/>
          <w:lang w:val="es-CU" w:eastAsia="en-US"/>
        </w:rPr>
        <w:t xml:space="preserve"> Rodríguez </w:t>
      </w:r>
      <w:proofErr w:type="spellStart"/>
      <w:r w:rsidRPr="00062604">
        <w:rPr>
          <w:rFonts w:eastAsia="Calibri"/>
          <w:w w:val="102"/>
          <w:lang w:val="es-CU" w:eastAsia="en-US"/>
        </w:rPr>
        <w:t>Rodríguez</w:t>
      </w:r>
      <w:r w:rsidRPr="00062604">
        <w:rPr>
          <w:rFonts w:eastAsia="Calibri"/>
          <w:w w:val="102"/>
          <w:vertAlign w:val="superscript"/>
          <w:lang w:val="es-CU" w:eastAsia="en-US"/>
        </w:rPr>
        <w:t>4</w:t>
      </w:r>
      <w:proofErr w:type="spellEnd"/>
      <w:r w:rsidRPr="00062604">
        <w:rPr>
          <w:rFonts w:eastAsia="Calibri"/>
          <w:w w:val="102"/>
          <w:lang w:val="es-CU" w:eastAsia="en-US"/>
        </w:rPr>
        <w:t xml:space="preserve"> </w:t>
      </w:r>
      <w:hyperlink r:id="rId12" w:history="1">
        <w:r w:rsidRPr="00062604">
          <w:rPr>
            <w:rFonts w:eastAsia="Calibri"/>
            <w:color w:val="0563C1"/>
            <w:w w:val="102"/>
            <w:u w:val="single"/>
            <w:lang w:val="es-CU" w:eastAsia="en-US"/>
          </w:rPr>
          <w:t>https://orcid.org/0000-0003-3005-7107</w:t>
        </w:r>
      </w:hyperlink>
      <w:r w:rsidRPr="00062604">
        <w:rPr>
          <w:rFonts w:eastAsia="Calibri"/>
          <w:w w:val="102"/>
          <w:lang w:val="es-CU" w:eastAsia="en-US"/>
        </w:rPr>
        <w:t xml:space="preserve"> </w:t>
      </w:r>
    </w:p>
    <w:p w14:paraId="5DB291BC" w14:textId="77777777" w:rsidR="00062604" w:rsidRPr="00062604" w:rsidRDefault="00062604" w:rsidP="00062604">
      <w:pPr>
        <w:widowControl w:val="0"/>
        <w:autoSpaceDE w:val="0"/>
        <w:autoSpaceDN w:val="0"/>
        <w:adjustRightInd w:val="0"/>
        <w:spacing w:line="360" w:lineRule="auto"/>
        <w:jc w:val="both"/>
        <w:rPr>
          <w:rFonts w:eastAsia="Calibri"/>
          <w:w w:val="102"/>
          <w:lang w:val="es-CU" w:eastAsia="en-US"/>
        </w:rPr>
      </w:pPr>
    </w:p>
    <w:p w14:paraId="268DC20C" w14:textId="77777777" w:rsidR="00062604" w:rsidRPr="00062604" w:rsidRDefault="00062604" w:rsidP="00062604">
      <w:pPr>
        <w:widowControl w:val="0"/>
        <w:autoSpaceDE w:val="0"/>
        <w:autoSpaceDN w:val="0"/>
        <w:adjustRightInd w:val="0"/>
        <w:spacing w:line="360" w:lineRule="auto"/>
        <w:jc w:val="both"/>
        <w:rPr>
          <w:rFonts w:eastAsia="Calibri"/>
          <w:w w:val="102"/>
          <w:lang w:val="es-CU" w:eastAsia="en-US"/>
        </w:rPr>
      </w:pPr>
      <w:proofErr w:type="spellStart"/>
      <w:r w:rsidRPr="00062604">
        <w:rPr>
          <w:rFonts w:eastAsia="Calibri"/>
          <w:w w:val="102"/>
          <w:vertAlign w:val="superscript"/>
          <w:lang w:val="es-CU" w:eastAsia="en-US"/>
        </w:rPr>
        <w:t>1</w:t>
      </w:r>
      <w:r w:rsidRPr="00062604">
        <w:rPr>
          <w:rFonts w:eastAsia="Calibri"/>
          <w:w w:val="102"/>
          <w:lang w:val="es-CU" w:eastAsia="en-US"/>
        </w:rPr>
        <w:t>Centro</w:t>
      </w:r>
      <w:proofErr w:type="spellEnd"/>
      <w:r w:rsidRPr="00062604">
        <w:rPr>
          <w:rFonts w:eastAsia="Calibri"/>
          <w:w w:val="102"/>
          <w:lang w:val="es-CU" w:eastAsia="en-US"/>
        </w:rPr>
        <w:t xml:space="preserve"> de Investigaciones Clínicas. Departamento Gastroenterología. La Habana, Cuba.</w:t>
      </w:r>
    </w:p>
    <w:p w14:paraId="275A1DA7" w14:textId="77777777" w:rsidR="00062604" w:rsidRPr="00062604" w:rsidRDefault="00062604" w:rsidP="00062604">
      <w:pPr>
        <w:widowControl w:val="0"/>
        <w:autoSpaceDE w:val="0"/>
        <w:autoSpaceDN w:val="0"/>
        <w:adjustRightInd w:val="0"/>
        <w:spacing w:line="360" w:lineRule="auto"/>
        <w:jc w:val="both"/>
        <w:rPr>
          <w:rFonts w:eastAsia="Calibri"/>
          <w:w w:val="102"/>
          <w:lang w:val="es-CU" w:eastAsia="en-US"/>
        </w:rPr>
      </w:pPr>
      <w:proofErr w:type="spellStart"/>
      <w:r w:rsidRPr="00062604">
        <w:rPr>
          <w:rFonts w:eastAsia="Calibri"/>
          <w:w w:val="102"/>
          <w:vertAlign w:val="superscript"/>
          <w:lang w:val="es-CU" w:eastAsia="en-US"/>
        </w:rPr>
        <w:t>2</w:t>
      </w:r>
      <w:r w:rsidRPr="00062604">
        <w:rPr>
          <w:rFonts w:eastAsia="Calibri"/>
          <w:w w:val="102"/>
          <w:lang w:val="es-CU" w:eastAsia="en-US"/>
        </w:rPr>
        <w:t>Centro</w:t>
      </w:r>
      <w:proofErr w:type="spellEnd"/>
      <w:r w:rsidRPr="00062604">
        <w:rPr>
          <w:rFonts w:eastAsia="Calibri"/>
          <w:w w:val="102"/>
          <w:lang w:val="es-CU" w:eastAsia="en-US"/>
        </w:rPr>
        <w:t xml:space="preserve"> de Investigaciones Médico Quirúrgicas. Departamento Gastroenterología. La Habana, Cuba.</w:t>
      </w:r>
    </w:p>
    <w:p w14:paraId="47305A99" w14:textId="18F5D788" w:rsidR="00062604" w:rsidRPr="00062604" w:rsidRDefault="00062604" w:rsidP="00062604">
      <w:pPr>
        <w:widowControl w:val="0"/>
        <w:autoSpaceDE w:val="0"/>
        <w:autoSpaceDN w:val="0"/>
        <w:adjustRightInd w:val="0"/>
        <w:spacing w:line="360" w:lineRule="auto"/>
        <w:jc w:val="both"/>
        <w:rPr>
          <w:rFonts w:eastAsia="Calibri"/>
          <w:w w:val="102"/>
          <w:lang w:val="es-CU" w:eastAsia="en-US"/>
        </w:rPr>
      </w:pPr>
      <w:proofErr w:type="spellStart"/>
      <w:r w:rsidRPr="00062604">
        <w:rPr>
          <w:rFonts w:eastAsia="Calibri"/>
          <w:w w:val="102"/>
          <w:lang w:val="es-CU" w:eastAsia="en-US"/>
        </w:rPr>
        <w:t>3Universidad</w:t>
      </w:r>
      <w:proofErr w:type="spellEnd"/>
      <w:r w:rsidRPr="00062604">
        <w:rPr>
          <w:rFonts w:eastAsia="Calibri"/>
          <w:w w:val="102"/>
          <w:lang w:val="es-CU" w:eastAsia="en-US"/>
        </w:rPr>
        <w:t xml:space="preserve"> de Ciencias Médicas de las Fuerzas Armadas </w:t>
      </w:r>
      <w:r w:rsidR="0079414D" w:rsidRPr="00062604">
        <w:rPr>
          <w:rFonts w:eastAsia="Calibri"/>
          <w:w w:val="102"/>
          <w:lang w:val="es-CU" w:eastAsia="en-US"/>
        </w:rPr>
        <w:t>Revolucionarias</w:t>
      </w:r>
      <w:r w:rsidRPr="00062604">
        <w:rPr>
          <w:rFonts w:eastAsia="Calibri"/>
          <w:w w:val="102"/>
          <w:lang w:val="es-CU" w:eastAsia="en-US"/>
        </w:rPr>
        <w:t>. Hospital Militar Central “Dr. Carlos J. Finlay”. La Habana, Cuba.</w:t>
      </w:r>
    </w:p>
    <w:p w14:paraId="25106BA3" w14:textId="77777777" w:rsidR="00062604" w:rsidRPr="00062604" w:rsidRDefault="00062604" w:rsidP="00062604">
      <w:pPr>
        <w:widowControl w:val="0"/>
        <w:autoSpaceDE w:val="0"/>
        <w:autoSpaceDN w:val="0"/>
        <w:adjustRightInd w:val="0"/>
        <w:spacing w:line="360" w:lineRule="auto"/>
        <w:jc w:val="both"/>
        <w:rPr>
          <w:rFonts w:eastAsia="Calibri"/>
          <w:w w:val="102"/>
          <w:lang w:val="es-CU" w:eastAsia="en-US"/>
        </w:rPr>
      </w:pPr>
      <w:proofErr w:type="spellStart"/>
      <w:r w:rsidRPr="00062604">
        <w:rPr>
          <w:rFonts w:eastAsia="Calibri"/>
          <w:w w:val="102"/>
          <w:vertAlign w:val="superscript"/>
          <w:lang w:val="es-CU" w:eastAsia="en-US"/>
        </w:rPr>
        <w:t>4</w:t>
      </w:r>
      <w:r w:rsidRPr="00062604">
        <w:rPr>
          <w:rFonts w:eastAsia="Calibri"/>
          <w:w w:val="102"/>
          <w:lang w:val="es-CU" w:eastAsia="en-US"/>
        </w:rPr>
        <w:t>Hospital</w:t>
      </w:r>
      <w:proofErr w:type="spellEnd"/>
      <w:r w:rsidRPr="00062604">
        <w:rPr>
          <w:rFonts w:eastAsia="Calibri"/>
          <w:w w:val="102"/>
          <w:lang w:val="es-CU" w:eastAsia="en-US"/>
        </w:rPr>
        <w:t xml:space="preserve"> General Docente “Iván Portuondo”. Artemisa, Cuba.</w:t>
      </w:r>
    </w:p>
    <w:p w14:paraId="01FE0DB5" w14:textId="77777777" w:rsidR="00062604" w:rsidRPr="00062604" w:rsidRDefault="00062604" w:rsidP="00062604">
      <w:pPr>
        <w:widowControl w:val="0"/>
        <w:autoSpaceDE w:val="0"/>
        <w:autoSpaceDN w:val="0"/>
        <w:adjustRightInd w:val="0"/>
        <w:spacing w:line="360" w:lineRule="auto"/>
        <w:jc w:val="both"/>
        <w:rPr>
          <w:rFonts w:eastAsia="Calibri"/>
          <w:w w:val="102"/>
          <w:lang w:val="es-CU" w:eastAsia="en-US"/>
        </w:rPr>
      </w:pPr>
    </w:p>
    <w:p w14:paraId="0A6082CB" w14:textId="77777777" w:rsidR="00062604" w:rsidRPr="00062604" w:rsidRDefault="00062604" w:rsidP="00062604">
      <w:pPr>
        <w:widowControl w:val="0"/>
        <w:autoSpaceDE w:val="0"/>
        <w:autoSpaceDN w:val="0"/>
        <w:adjustRightInd w:val="0"/>
        <w:spacing w:line="360" w:lineRule="auto"/>
        <w:jc w:val="both"/>
        <w:rPr>
          <w:rFonts w:eastAsia="Calibri"/>
          <w:lang w:val="es-ES" w:eastAsia="en-US"/>
        </w:rPr>
      </w:pPr>
      <w:r w:rsidRPr="00062604">
        <w:rPr>
          <w:rFonts w:eastAsia="Calibri"/>
          <w:w w:val="102"/>
          <w:lang w:val="es-CU" w:eastAsia="en-US"/>
        </w:rPr>
        <w:t xml:space="preserve">*Autor para la correspondencia. Correo electrónico: </w:t>
      </w:r>
      <w:hyperlink r:id="rId13" w:history="1">
        <w:r w:rsidRPr="00062604">
          <w:rPr>
            <w:iCs/>
            <w:color w:val="0000FF"/>
            <w:u w:val="single"/>
            <w:lang w:val="es-ES" w:eastAsia="es-ES"/>
          </w:rPr>
          <w:t>yuniatusen@gmail.com</w:t>
        </w:r>
      </w:hyperlink>
    </w:p>
    <w:p w14:paraId="33865567" w14:textId="77777777" w:rsidR="00062604" w:rsidRPr="00062604" w:rsidRDefault="00062604" w:rsidP="00062604">
      <w:pPr>
        <w:widowControl w:val="0"/>
        <w:autoSpaceDE w:val="0"/>
        <w:autoSpaceDN w:val="0"/>
        <w:adjustRightInd w:val="0"/>
        <w:spacing w:line="360" w:lineRule="auto"/>
        <w:jc w:val="both"/>
        <w:rPr>
          <w:rFonts w:eastAsia="Calibri"/>
          <w:w w:val="102"/>
          <w:lang w:val="es-CU" w:eastAsia="en-US"/>
        </w:rPr>
      </w:pPr>
      <w:r w:rsidRPr="00062604">
        <w:rPr>
          <w:rFonts w:eastAsia="Calibri"/>
          <w:w w:val="102"/>
          <w:lang w:val="es-CU" w:eastAsia="en-US"/>
        </w:rPr>
        <w:t xml:space="preserve"> </w:t>
      </w:r>
    </w:p>
    <w:p w14:paraId="43872EF8" w14:textId="77777777" w:rsidR="00062604" w:rsidRPr="00062604" w:rsidRDefault="00062604" w:rsidP="00062604">
      <w:pPr>
        <w:spacing w:line="360" w:lineRule="auto"/>
        <w:jc w:val="both"/>
        <w:rPr>
          <w:rFonts w:eastAsia="Calibri"/>
          <w:b/>
          <w:lang w:val="es-US" w:eastAsia="en-US"/>
        </w:rPr>
      </w:pPr>
      <w:r w:rsidRPr="00062604">
        <w:rPr>
          <w:rFonts w:eastAsia="Calibri"/>
          <w:b/>
          <w:lang w:val="es-US" w:eastAsia="en-US"/>
        </w:rPr>
        <w:t>RESUMEN</w:t>
      </w:r>
    </w:p>
    <w:p w14:paraId="3421B387" w14:textId="77777777" w:rsidR="00062604" w:rsidRPr="00062604" w:rsidRDefault="00062604" w:rsidP="00062604">
      <w:pPr>
        <w:spacing w:line="360" w:lineRule="auto"/>
        <w:jc w:val="both"/>
        <w:rPr>
          <w:rFonts w:eastAsia="Calibri"/>
          <w:lang w:val="es-US" w:eastAsia="en-US"/>
        </w:rPr>
      </w:pPr>
      <w:r w:rsidRPr="00062604">
        <w:rPr>
          <w:rFonts w:eastAsia="Calibri"/>
          <w:b/>
          <w:lang w:val="es-US" w:eastAsia="en-US"/>
        </w:rPr>
        <w:t>Introducción</w:t>
      </w:r>
      <w:r w:rsidRPr="00062604">
        <w:rPr>
          <w:rFonts w:eastAsia="Calibri"/>
          <w:b/>
          <w:bCs/>
          <w:lang w:val="es-US" w:eastAsia="en-US"/>
        </w:rPr>
        <w:t>:</w:t>
      </w:r>
      <w:r w:rsidRPr="00062604">
        <w:rPr>
          <w:rFonts w:eastAsia="Calibri"/>
          <w:lang w:val="es-US" w:eastAsia="en-US"/>
        </w:rPr>
        <w:t xml:space="preserve"> La colonoscopia es útil para el diagnóstico y tratamiento de las enfermedades colorrectales. Se emplea como método de detección de enfermedades malignas. La mayoría de los casos de cáncer colorrectal se originan a partir de un adenoma, proceso conocido como secuencia de adenoma-carcinoma. La resección de los adenomas avanzados interrumpe la vía potencial para el desarrollo del cáncer colorrectal. El método de agua en la colonoscopía incrementa la tasa de detección de adenomas.</w:t>
      </w:r>
      <w:r w:rsidRPr="00062604">
        <w:rPr>
          <w:rFonts w:eastAsia="Calibri"/>
          <w:lang w:val="es-ES" w:eastAsia="en-US"/>
        </w:rPr>
        <w:t xml:space="preserve"> </w:t>
      </w:r>
    </w:p>
    <w:p w14:paraId="0BF11285" w14:textId="77777777" w:rsidR="00062604" w:rsidRPr="00062604" w:rsidRDefault="00062604" w:rsidP="00062604">
      <w:pPr>
        <w:spacing w:line="360" w:lineRule="auto"/>
        <w:jc w:val="both"/>
        <w:rPr>
          <w:rFonts w:eastAsia="Calibri"/>
          <w:lang w:val="es-ES" w:eastAsia="en-US"/>
        </w:rPr>
      </w:pPr>
      <w:r w:rsidRPr="00062604">
        <w:rPr>
          <w:rFonts w:eastAsia="Calibri"/>
          <w:b/>
          <w:lang w:val="es-US" w:eastAsia="en-US"/>
        </w:rPr>
        <w:lastRenderedPageBreak/>
        <w:t>Objetivo</w:t>
      </w:r>
      <w:r w:rsidRPr="00062604">
        <w:rPr>
          <w:rFonts w:eastAsia="Calibri"/>
          <w:b/>
          <w:bCs/>
          <w:lang w:val="es-US" w:eastAsia="en-US"/>
        </w:rPr>
        <w:t>:</w:t>
      </w:r>
      <w:r w:rsidRPr="00062604">
        <w:rPr>
          <w:rFonts w:eastAsia="Calibri"/>
          <w:lang w:val="es-ES" w:eastAsia="en-US"/>
        </w:rPr>
        <w:t xml:space="preserve"> Actualizar los conocimientos relacionados con la colonoscopia con el método de inmersión en agua.</w:t>
      </w:r>
    </w:p>
    <w:p w14:paraId="3A602EF1" w14:textId="77777777" w:rsidR="00062604" w:rsidRPr="00062604" w:rsidRDefault="00062604" w:rsidP="00062604">
      <w:pPr>
        <w:spacing w:line="360" w:lineRule="auto"/>
        <w:jc w:val="both"/>
        <w:rPr>
          <w:rFonts w:eastAsia="Calibri"/>
          <w:lang w:val="es-US" w:eastAsia="en-US"/>
        </w:rPr>
      </w:pPr>
      <w:r w:rsidRPr="00062604">
        <w:rPr>
          <w:rFonts w:eastAsia="Calibri"/>
          <w:b/>
          <w:lang w:val="es-US" w:eastAsia="en-US"/>
        </w:rPr>
        <w:t>Desarrollo</w:t>
      </w:r>
      <w:r w:rsidRPr="00062604">
        <w:rPr>
          <w:rFonts w:eastAsia="Calibri"/>
          <w:b/>
          <w:bCs/>
          <w:lang w:val="es-US" w:eastAsia="en-US"/>
        </w:rPr>
        <w:t>:</w:t>
      </w:r>
      <w:r w:rsidRPr="00062604">
        <w:rPr>
          <w:rFonts w:eastAsia="Calibri"/>
          <w:lang w:val="es-US" w:eastAsia="en-US"/>
        </w:rPr>
        <w:t xml:space="preserve">  La colonoscopia asistida por agua puede subdividirse en: inmersión en agua, intercambio de agua o totalmente bajo agua. Tanto la colonoscopia por inmersión como por intercambio de agua producen menos dolor al paciente y disminuyen la necesidad de medicamentos de sedación, con mayor porcentaje de colonoscopias finalizadas en pacientes despiertos. El uso del agua mejora la detección de los adenomas al facilitar mayor limpieza de heces residuales del intestino, además de permitir la inspección de la mucosa, sin distender completamente la luz como lo hace el aire, lo cual incrementa la detección de las lesiones planas. </w:t>
      </w:r>
    </w:p>
    <w:p w14:paraId="16F596FD" w14:textId="77777777" w:rsidR="00062604" w:rsidRPr="00062604" w:rsidRDefault="00062604" w:rsidP="00062604">
      <w:pPr>
        <w:spacing w:line="360" w:lineRule="auto"/>
        <w:jc w:val="both"/>
        <w:rPr>
          <w:rFonts w:eastAsia="Calibri"/>
          <w:lang w:val="es-US" w:eastAsia="en-US"/>
        </w:rPr>
      </w:pPr>
      <w:r w:rsidRPr="00062604">
        <w:rPr>
          <w:rFonts w:eastAsia="Calibri"/>
          <w:b/>
          <w:lang w:val="es-US" w:eastAsia="en-US"/>
        </w:rPr>
        <w:t>Conclusiones</w:t>
      </w:r>
      <w:r w:rsidRPr="00062604">
        <w:rPr>
          <w:rFonts w:eastAsia="Calibri"/>
          <w:b/>
          <w:bCs/>
          <w:lang w:val="es-US" w:eastAsia="en-US"/>
        </w:rPr>
        <w:t>:</w:t>
      </w:r>
      <w:r w:rsidRPr="00062604">
        <w:rPr>
          <w:rFonts w:eastAsia="Calibri"/>
          <w:lang w:val="es-US" w:eastAsia="en-US"/>
        </w:rPr>
        <w:t xml:space="preserve"> La tasa de detección de adenomas con el método de agua, especialmente a nivel del colon derecho, es mayor que con el método de insuflación de aire.</w:t>
      </w:r>
    </w:p>
    <w:p w14:paraId="66AE2DAB" w14:textId="77777777" w:rsidR="00062604" w:rsidRPr="00062604" w:rsidRDefault="00062604" w:rsidP="00062604">
      <w:pPr>
        <w:spacing w:line="360" w:lineRule="auto"/>
        <w:jc w:val="both"/>
        <w:rPr>
          <w:rFonts w:eastAsia="Calibri"/>
          <w:lang w:val="es-US" w:eastAsia="en-US"/>
        </w:rPr>
      </w:pPr>
      <w:r w:rsidRPr="00062604">
        <w:rPr>
          <w:rFonts w:eastAsia="Calibri"/>
          <w:b/>
          <w:lang w:val="es-US" w:eastAsia="en-US"/>
        </w:rPr>
        <w:t>Palabras clave</w:t>
      </w:r>
      <w:r w:rsidRPr="00062604">
        <w:rPr>
          <w:rFonts w:eastAsia="Calibri"/>
          <w:b/>
          <w:bCs/>
          <w:lang w:val="es-US" w:eastAsia="en-US"/>
        </w:rPr>
        <w:t>:</w:t>
      </w:r>
      <w:r w:rsidRPr="00062604">
        <w:rPr>
          <w:rFonts w:eastAsia="Calibri"/>
          <w:lang w:val="es-US" w:eastAsia="en-US"/>
        </w:rPr>
        <w:t xml:space="preserve"> colonoscopía con el método de agua; adenomas; cáncer colorrectal. </w:t>
      </w:r>
    </w:p>
    <w:p w14:paraId="431AD715" w14:textId="77777777" w:rsidR="00062604" w:rsidRPr="00062604" w:rsidRDefault="00062604" w:rsidP="00062604">
      <w:pPr>
        <w:spacing w:line="360" w:lineRule="auto"/>
        <w:jc w:val="both"/>
        <w:rPr>
          <w:rFonts w:eastAsia="Calibri"/>
          <w:lang w:val="es-ES" w:eastAsia="en-US"/>
        </w:rPr>
      </w:pPr>
    </w:p>
    <w:p w14:paraId="77BA11EC" w14:textId="77777777" w:rsidR="00062604" w:rsidRPr="00062604" w:rsidRDefault="00062604" w:rsidP="00062604">
      <w:pPr>
        <w:spacing w:line="360" w:lineRule="auto"/>
        <w:jc w:val="both"/>
        <w:rPr>
          <w:rFonts w:eastAsia="Calibri"/>
          <w:b/>
          <w:lang w:val="en-US" w:eastAsia="en-US"/>
        </w:rPr>
      </w:pPr>
      <w:r w:rsidRPr="00062604">
        <w:rPr>
          <w:rFonts w:eastAsia="Calibri"/>
          <w:b/>
          <w:lang w:val="en-US" w:eastAsia="en-US"/>
        </w:rPr>
        <w:t>ABSTRACT</w:t>
      </w:r>
    </w:p>
    <w:p w14:paraId="384E8E02" w14:textId="77777777" w:rsidR="00062604" w:rsidRPr="00062604" w:rsidRDefault="00062604" w:rsidP="00062604">
      <w:pPr>
        <w:spacing w:line="360" w:lineRule="auto"/>
        <w:jc w:val="both"/>
        <w:rPr>
          <w:rFonts w:eastAsia="Calibri"/>
          <w:lang w:val="en-US" w:eastAsia="en-US"/>
        </w:rPr>
      </w:pPr>
      <w:r w:rsidRPr="00062604">
        <w:rPr>
          <w:rFonts w:eastAsia="Calibri"/>
          <w:b/>
          <w:lang w:val="en-US" w:eastAsia="en-US"/>
        </w:rPr>
        <w:t>Introduction</w:t>
      </w:r>
      <w:r w:rsidRPr="00062604">
        <w:rPr>
          <w:rFonts w:eastAsia="Calibri"/>
          <w:b/>
          <w:bCs/>
          <w:lang w:val="en-US" w:eastAsia="en-US"/>
        </w:rPr>
        <w:t>:</w:t>
      </w:r>
      <w:r w:rsidRPr="00062604">
        <w:rPr>
          <w:rFonts w:eastAsia="Calibri"/>
          <w:lang w:val="en-US" w:eastAsia="en-US"/>
        </w:rPr>
        <w:t xml:space="preserve"> Colonoscopy is useful for the diagnosis and treatment of colorectal diseases. It is used as a method of detecting malignant diseases. Most cases of colorectal cancer originate from an adenoma, a process known as the adenoma-carcinoma sequence. Removal of advanced adenomas interrupts the potential pathway for colorectal cancer development. The water method of colonoscopy increases the detection rate of adenomas.</w:t>
      </w:r>
    </w:p>
    <w:p w14:paraId="38AAC58F" w14:textId="77777777" w:rsidR="00062604" w:rsidRPr="00062604" w:rsidRDefault="00062604" w:rsidP="00062604">
      <w:pPr>
        <w:spacing w:line="360" w:lineRule="auto"/>
        <w:jc w:val="both"/>
        <w:rPr>
          <w:rFonts w:eastAsia="Calibri"/>
          <w:lang w:val="en-US" w:eastAsia="en-US"/>
        </w:rPr>
      </w:pPr>
      <w:r w:rsidRPr="00062604">
        <w:rPr>
          <w:rFonts w:eastAsia="Calibri"/>
          <w:b/>
          <w:lang w:val="en-US" w:eastAsia="en-US"/>
        </w:rPr>
        <w:t>Objective</w:t>
      </w:r>
      <w:r w:rsidRPr="00062604">
        <w:rPr>
          <w:rFonts w:eastAsia="Calibri"/>
          <w:b/>
          <w:bCs/>
          <w:lang w:val="en-US" w:eastAsia="en-US"/>
        </w:rPr>
        <w:t>:</w:t>
      </w:r>
      <w:r w:rsidRPr="00062604">
        <w:rPr>
          <w:rFonts w:eastAsia="Calibri"/>
          <w:lang w:val="en-US" w:eastAsia="en-US"/>
        </w:rPr>
        <w:t xml:space="preserve"> To update knowledge related to colonoscopy with the method of immersion in water.</w:t>
      </w:r>
    </w:p>
    <w:p w14:paraId="0A69C8D5" w14:textId="77777777" w:rsidR="00062604" w:rsidRPr="00062604" w:rsidRDefault="00062604" w:rsidP="00062604">
      <w:pPr>
        <w:spacing w:line="360" w:lineRule="auto"/>
        <w:jc w:val="both"/>
        <w:rPr>
          <w:rFonts w:eastAsia="Calibri"/>
          <w:lang w:val="en-US" w:eastAsia="en-US"/>
        </w:rPr>
      </w:pPr>
      <w:r w:rsidRPr="00062604">
        <w:rPr>
          <w:rFonts w:eastAsia="Calibri"/>
          <w:b/>
          <w:lang w:val="en-US" w:eastAsia="en-US"/>
        </w:rPr>
        <w:t>Development</w:t>
      </w:r>
      <w:r w:rsidRPr="00062604">
        <w:rPr>
          <w:rFonts w:eastAsia="Calibri"/>
          <w:b/>
          <w:bCs/>
          <w:lang w:val="en-US" w:eastAsia="en-US"/>
        </w:rPr>
        <w:t>:</w:t>
      </w:r>
      <w:r w:rsidRPr="00062604">
        <w:rPr>
          <w:rFonts w:eastAsia="Calibri"/>
          <w:lang w:val="en-US" w:eastAsia="en-US"/>
        </w:rPr>
        <w:t xml:space="preserve"> Water-assisted colonoscopy can be subdivided into water immersion, water exchange, or totally underwater. Both immersion and water exchange colonoscopy produce less pain for the patient and reduce the need for sedation medications, with a higher percentage of colonoscopies completed in awake patients. The use of water improves the detection of adenomas by facilitating greater cleaning of the intestine of residual feces, in addition to allowing inspection of the mucosa without completely distending the light as air does, increasing the detection performance of flat lesions.</w:t>
      </w:r>
    </w:p>
    <w:p w14:paraId="174A4A9B" w14:textId="77777777" w:rsidR="00062604" w:rsidRPr="00062604" w:rsidRDefault="00062604" w:rsidP="00062604">
      <w:pPr>
        <w:spacing w:line="360" w:lineRule="auto"/>
        <w:jc w:val="both"/>
        <w:rPr>
          <w:rFonts w:eastAsia="Calibri"/>
          <w:lang w:val="en-US" w:eastAsia="en-US"/>
        </w:rPr>
      </w:pPr>
      <w:r w:rsidRPr="00062604">
        <w:rPr>
          <w:rFonts w:eastAsia="Calibri"/>
          <w:b/>
          <w:lang w:val="en-US" w:eastAsia="en-US"/>
        </w:rPr>
        <w:t>Conclusions</w:t>
      </w:r>
      <w:r w:rsidRPr="00062604">
        <w:rPr>
          <w:rFonts w:eastAsia="Calibri"/>
          <w:b/>
          <w:bCs/>
          <w:lang w:val="en-US" w:eastAsia="en-US"/>
        </w:rPr>
        <w:t>:</w:t>
      </w:r>
      <w:r w:rsidRPr="00062604">
        <w:rPr>
          <w:rFonts w:eastAsia="Calibri"/>
          <w:lang w:val="en-US" w:eastAsia="en-US"/>
        </w:rPr>
        <w:t xml:space="preserve"> The detection rate of adenomas with the water method, especially at the level of the right colon, is higher than with the air insufflation method.</w:t>
      </w:r>
    </w:p>
    <w:p w14:paraId="181CCAC4" w14:textId="77777777" w:rsidR="00062604" w:rsidRPr="00062604" w:rsidRDefault="00062604" w:rsidP="00062604">
      <w:pPr>
        <w:spacing w:line="360" w:lineRule="auto"/>
        <w:jc w:val="both"/>
        <w:rPr>
          <w:rFonts w:eastAsia="Calibri"/>
          <w:lang w:val="en-US" w:eastAsia="en-US"/>
        </w:rPr>
      </w:pPr>
      <w:r w:rsidRPr="00062604">
        <w:rPr>
          <w:rFonts w:eastAsia="Calibri"/>
          <w:b/>
          <w:lang w:val="en-US" w:eastAsia="en-US"/>
        </w:rPr>
        <w:lastRenderedPageBreak/>
        <w:t>Keywords</w:t>
      </w:r>
      <w:r w:rsidRPr="00062604">
        <w:rPr>
          <w:rFonts w:eastAsia="Calibri"/>
          <w:b/>
          <w:bCs/>
          <w:lang w:val="en-US" w:eastAsia="en-US"/>
        </w:rPr>
        <w:t>:</w:t>
      </w:r>
      <w:r w:rsidRPr="00062604">
        <w:rPr>
          <w:rFonts w:eastAsia="Calibri"/>
          <w:lang w:val="en-US" w:eastAsia="en-US"/>
        </w:rPr>
        <w:t xml:space="preserve"> colonoscopy with the water method; adenomas; colorectal cancer.</w:t>
      </w:r>
    </w:p>
    <w:p w14:paraId="239B8C5C" w14:textId="77777777" w:rsidR="00062604" w:rsidRPr="00062604" w:rsidRDefault="00062604" w:rsidP="00062604">
      <w:pPr>
        <w:spacing w:line="360" w:lineRule="auto"/>
        <w:jc w:val="both"/>
        <w:rPr>
          <w:rFonts w:eastAsia="Calibri"/>
          <w:lang w:val="en-US" w:eastAsia="en-US"/>
        </w:rPr>
      </w:pPr>
    </w:p>
    <w:p w14:paraId="21646005" w14:textId="77777777" w:rsidR="00062604" w:rsidRPr="00062604" w:rsidRDefault="00062604" w:rsidP="00062604">
      <w:pPr>
        <w:spacing w:line="360" w:lineRule="auto"/>
        <w:jc w:val="both"/>
        <w:rPr>
          <w:rFonts w:eastAsia="Calibri"/>
          <w:lang w:val="en-US" w:eastAsia="en-US"/>
        </w:rPr>
      </w:pPr>
    </w:p>
    <w:p w14:paraId="22C454F1" w14:textId="77777777" w:rsidR="00062604" w:rsidRPr="00062604" w:rsidRDefault="00062604" w:rsidP="00062604">
      <w:pPr>
        <w:spacing w:line="360" w:lineRule="auto"/>
        <w:jc w:val="both"/>
        <w:rPr>
          <w:rFonts w:eastAsia="Calibri"/>
          <w:lang w:val="es-US" w:eastAsia="en-US"/>
        </w:rPr>
      </w:pPr>
      <w:r w:rsidRPr="00062604">
        <w:rPr>
          <w:rFonts w:eastAsia="Calibri"/>
          <w:lang w:val="es-US" w:eastAsia="en-US"/>
        </w:rPr>
        <w:t>Recibido: 22/08/2022</w:t>
      </w:r>
    </w:p>
    <w:p w14:paraId="60FB7312" w14:textId="77777777" w:rsidR="00062604" w:rsidRPr="00062604" w:rsidRDefault="00062604" w:rsidP="00062604">
      <w:pPr>
        <w:spacing w:line="360" w:lineRule="auto"/>
        <w:jc w:val="both"/>
        <w:rPr>
          <w:rFonts w:eastAsia="Calibri"/>
          <w:lang w:val="es-US" w:eastAsia="en-US"/>
        </w:rPr>
      </w:pPr>
      <w:r w:rsidRPr="00062604">
        <w:rPr>
          <w:rFonts w:eastAsia="Calibri"/>
          <w:lang w:val="es-US" w:eastAsia="en-US"/>
        </w:rPr>
        <w:t>Aprobado: 02/11/2022</w:t>
      </w:r>
    </w:p>
    <w:p w14:paraId="297A6B5B" w14:textId="77777777" w:rsidR="00062604" w:rsidRPr="00062604" w:rsidRDefault="00062604" w:rsidP="00062604">
      <w:pPr>
        <w:spacing w:line="360" w:lineRule="auto"/>
        <w:jc w:val="both"/>
        <w:rPr>
          <w:rFonts w:eastAsia="Calibri"/>
          <w:lang w:val="es-US" w:eastAsia="en-US"/>
        </w:rPr>
      </w:pPr>
    </w:p>
    <w:p w14:paraId="58755886" w14:textId="77777777" w:rsidR="00062604" w:rsidRPr="00062604" w:rsidRDefault="00062604" w:rsidP="00062604">
      <w:pPr>
        <w:spacing w:line="360" w:lineRule="auto"/>
        <w:jc w:val="center"/>
        <w:rPr>
          <w:rFonts w:eastAsia="Calibri"/>
          <w:b/>
          <w:lang w:val="es-US" w:eastAsia="en-US"/>
        </w:rPr>
      </w:pPr>
    </w:p>
    <w:p w14:paraId="28D1FE0C" w14:textId="77777777" w:rsidR="00062604" w:rsidRPr="00062604" w:rsidRDefault="00062604" w:rsidP="00062604">
      <w:pPr>
        <w:spacing w:line="360" w:lineRule="auto"/>
        <w:jc w:val="center"/>
        <w:rPr>
          <w:rFonts w:eastAsia="Calibri"/>
          <w:b/>
          <w:sz w:val="32"/>
          <w:szCs w:val="32"/>
          <w:lang w:val="es-US" w:eastAsia="en-US"/>
        </w:rPr>
      </w:pPr>
      <w:r w:rsidRPr="00062604">
        <w:rPr>
          <w:rFonts w:eastAsia="Calibri"/>
          <w:b/>
          <w:sz w:val="32"/>
          <w:szCs w:val="32"/>
          <w:lang w:val="es-US" w:eastAsia="en-US"/>
        </w:rPr>
        <w:t>INTRODUCCIÓN</w:t>
      </w:r>
    </w:p>
    <w:p w14:paraId="1B0BE562" w14:textId="77777777" w:rsidR="00062604" w:rsidRPr="00062604" w:rsidRDefault="00062604" w:rsidP="00062604">
      <w:pPr>
        <w:spacing w:line="360" w:lineRule="auto"/>
        <w:jc w:val="both"/>
        <w:rPr>
          <w:rFonts w:eastAsia="Calibri"/>
          <w:lang w:val="es-ES" w:eastAsia="en-US"/>
        </w:rPr>
      </w:pPr>
      <w:r w:rsidRPr="00062604">
        <w:rPr>
          <w:rFonts w:eastAsia="Calibri"/>
          <w:lang w:val="es-ES" w:eastAsia="en-US"/>
        </w:rPr>
        <w:t xml:space="preserve">El desarrollo de la endoscopía digestiva ha permitido mejorar el diagnóstico y prevenir las complicaciones relacionadas con estos procedimientos. Dentro de los avances está la evolución tecnológica de los </w:t>
      </w:r>
      <w:proofErr w:type="spellStart"/>
      <w:r w:rsidRPr="00062604">
        <w:rPr>
          <w:rFonts w:eastAsia="Calibri"/>
          <w:lang w:val="es-ES" w:eastAsia="en-US"/>
        </w:rPr>
        <w:t>fibroendoscopios</w:t>
      </w:r>
      <w:proofErr w:type="spellEnd"/>
      <w:r w:rsidRPr="00062604">
        <w:rPr>
          <w:rFonts w:eastAsia="Calibri"/>
          <w:lang w:val="es-ES" w:eastAsia="en-US"/>
        </w:rPr>
        <w:t xml:space="preserve"> a los </w:t>
      </w:r>
      <w:proofErr w:type="spellStart"/>
      <w:r w:rsidRPr="00062604">
        <w:rPr>
          <w:rFonts w:eastAsia="Calibri"/>
          <w:lang w:val="es-ES" w:eastAsia="en-US"/>
        </w:rPr>
        <w:t>videoendoscopios</w:t>
      </w:r>
      <w:proofErr w:type="spellEnd"/>
      <w:r w:rsidRPr="00062604">
        <w:rPr>
          <w:rFonts w:eastAsia="Calibri"/>
          <w:lang w:val="es-ES" w:eastAsia="en-US"/>
        </w:rPr>
        <w:t xml:space="preserve">, los endoscopios de rigidez variable, la </w:t>
      </w:r>
      <w:proofErr w:type="spellStart"/>
      <w:r w:rsidRPr="00062604">
        <w:rPr>
          <w:rFonts w:eastAsia="Calibri"/>
          <w:lang w:val="es-ES" w:eastAsia="en-US"/>
        </w:rPr>
        <w:t>cromoendoscopia</w:t>
      </w:r>
      <w:proofErr w:type="spellEnd"/>
      <w:r w:rsidRPr="00062604">
        <w:rPr>
          <w:rFonts w:eastAsia="Calibri"/>
          <w:lang w:val="es-ES" w:eastAsia="en-US"/>
        </w:rPr>
        <w:t xml:space="preserve"> virtual y la incorporación de la sedación con </w:t>
      </w:r>
      <w:proofErr w:type="spellStart"/>
      <w:r w:rsidRPr="00062604">
        <w:rPr>
          <w:rFonts w:eastAsia="Calibri"/>
          <w:lang w:val="es-ES" w:eastAsia="en-US"/>
        </w:rPr>
        <w:t>propofol</w:t>
      </w:r>
      <w:proofErr w:type="spellEnd"/>
      <w:r w:rsidRPr="00062604">
        <w:rPr>
          <w:rFonts w:eastAsia="Calibri"/>
          <w:lang w:val="es-ES" w:eastAsia="en-US"/>
        </w:rPr>
        <w:t xml:space="preserve">, como parte del proceso de transdisciplinariedad. </w:t>
      </w:r>
    </w:p>
    <w:p w14:paraId="326B9DF8" w14:textId="77777777" w:rsidR="00062604" w:rsidRPr="00062604" w:rsidRDefault="00062604" w:rsidP="00062604">
      <w:pPr>
        <w:spacing w:line="360" w:lineRule="auto"/>
        <w:jc w:val="both"/>
        <w:rPr>
          <w:rFonts w:eastAsia="Calibri"/>
          <w:vertAlign w:val="superscript"/>
          <w:lang w:val="es-ES" w:eastAsia="en-US"/>
        </w:rPr>
      </w:pPr>
      <w:r w:rsidRPr="00062604">
        <w:rPr>
          <w:rFonts w:eastAsia="Calibri"/>
          <w:lang w:val="es-ES" w:eastAsia="en-US"/>
        </w:rPr>
        <w:t>A pesar de este progreso, la realización</w:t>
      </w:r>
      <w:r w:rsidRPr="00062604">
        <w:rPr>
          <w:rFonts w:eastAsia="Calibri"/>
          <w:color w:val="FF0000"/>
          <w:lang w:val="es-ES" w:eastAsia="en-US"/>
        </w:rPr>
        <w:t xml:space="preserve"> </w:t>
      </w:r>
      <w:r w:rsidRPr="00062604">
        <w:rPr>
          <w:rFonts w:eastAsia="Calibri"/>
          <w:lang w:val="es-ES" w:eastAsia="en-US"/>
        </w:rPr>
        <w:t>de determinados procedimientos endoscópicos es de larga duración y requieren insuflar gran cantidad de aire durante su ejecución. Esto causa molestias a los pacientes, debido a la distensión de las asas intestinales provocada por el aire que queda retenido tras la endoscopia.</w:t>
      </w:r>
      <w:r w:rsidRPr="00062604">
        <w:rPr>
          <w:rFonts w:eastAsia="Calibri"/>
          <w:vertAlign w:val="superscript"/>
          <w:lang w:val="es-ES" w:eastAsia="en-US"/>
        </w:rPr>
        <w:t>(1)</w:t>
      </w:r>
      <w:r w:rsidRPr="00062604">
        <w:rPr>
          <w:rFonts w:eastAsia="Calibri"/>
          <w:lang w:val="es-ES" w:eastAsia="en-US"/>
        </w:rPr>
        <w:t xml:space="preserve"> Este tema ha adquirido especial interés en el campo de la colonoscopia, por ser una de las pruebas más demandadas en la práctica clínica, principalmente tras la implementación de los programas de cribado de cáncer colorrectal a nivel poblacional.</w:t>
      </w:r>
      <w:r w:rsidRPr="00062604">
        <w:rPr>
          <w:rFonts w:eastAsia="Calibri"/>
          <w:vertAlign w:val="superscript"/>
          <w:lang w:val="es-ES" w:eastAsia="en-US"/>
        </w:rPr>
        <w:t>(2)</w:t>
      </w:r>
    </w:p>
    <w:p w14:paraId="659803DD" w14:textId="77777777" w:rsidR="00062604" w:rsidRPr="00062604" w:rsidRDefault="00062604" w:rsidP="00062604">
      <w:pPr>
        <w:spacing w:line="360" w:lineRule="auto"/>
        <w:jc w:val="both"/>
        <w:rPr>
          <w:lang w:eastAsia="es-ES"/>
        </w:rPr>
      </w:pPr>
      <w:r w:rsidRPr="00062604">
        <w:rPr>
          <w:lang w:eastAsia="es-ES"/>
        </w:rPr>
        <w:t xml:space="preserve">La insuflación de aire como principal modalidad de inserción del equipo es practicada desde la invención del colonoscopio flexible, para distender la luz del colon y revisar las características de la mucosa. Se requieren </w:t>
      </w:r>
      <w:r w:rsidRPr="00062604">
        <w:rPr>
          <w:rFonts w:eastAsia="CIDFont+F17"/>
          <w:lang w:val="es-ES" w:eastAsia="en-US"/>
        </w:rPr>
        <w:t xml:space="preserve">entre 8,2 y 17,8 litros </w:t>
      </w:r>
      <w:r w:rsidRPr="00062604">
        <w:rPr>
          <w:lang w:eastAsia="es-ES"/>
        </w:rPr>
        <w:t>de aire o dióxido de carbono (</w:t>
      </w:r>
      <w:proofErr w:type="spellStart"/>
      <w:r w:rsidRPr="00062604">
        <w:rPr>
          <w:lang w:eastAsia="es-ES"/>
        </w:rPr>
        <w:t>CO</w:t>
      </w:r>
      <w:r w:rsidRPr="00062604">
        <w:rPr>
          <w:vertAlign w:val="subscript"/>
          <w:lang w:eastAsia="es-ES"/>
        </w:rPr>
        <w:t>2</w:t>
      </w:r>
      <w:proofErr w:type="spellEnd"/>
      <w:r w:rsidRPr="00062604">
        <w:rPr>
          <w:lang w:eastAsia="es-ES"/>
        </w:rPr>
        <w:t>) durante este procedimiento. La distensión provocada por el aire, la necesidad de empujar el equipo en los ángulos durante la inserción y los espasmos que se producen, provocan dolor y molestias al paciente, lo que limita la tasa de intubación cecal.</w:t>
      </w:r>
      <w:r w:rsidRPr="00062604">
        <w:rPr>
          <w:vertAlign w:val="superscript"/>
          <w:lang w:eastAsia="es-ES"/>
        </w:rPr>
        <w:t>(3)</w:t>
      </w:r>
    </w:p>
    <w:p w14:paraId="13D92E26" w14:textId="77777777" w:rsidR="00062604" w:rsidRPr="00062604" w:rsidRDefault="00062604" w:rsidP="00062604">
      <w:pPr>
        <w:spacing w:line="360" w:lineRule="auto"/>
        <w:jc w:val="both"/>
        <w:rPr>
          <w:rFonts w:eastAsia="Calibri"/>
          <w:lang w:val="es-ES" w:eastAsia="en-US"/>
        </w:rPr>
      </w:pPr>
      <w:r w:rsidRPr="00062604">
        <w:rPr>
          <w:rFonts w:eastAsia="Calibri"/>
          <w:lang w:val="es-ES" w:eastAsia="en-US"/>
        </w:rPr>
        <w:t>Otros factores que influyen en el grado de dificultad del procedimiento y afectan las tasas de intubación cecal incluyen:</w:t>
      </w:r>
    </w:p>
    <w:p w14:paraId="0DCC1AC2" w14:textId="77777777" w:rsidR="00062604" w:rsidRPr="00062604" w:rsidRDefault="00062604" w:rsidP="00062604">
      <w:pPr>
        <w:spacing w:line="360" w:lineRule="auto"/>
        <w:jc w:val="both"/>
        <w:rPr>
          <w:rFonts w:eastAsia="Calibri"/>
          <w:lang w:val="es-ES" w:eastAsia="en-US"/>
        </w:rPr>
      </w:pPr>
    </w:p>
    <w:p w14:paraId="6A2B4BBB" w14:textId="77777777" w:rsidR="00062604" w:rsidRPr="00062604" w:rsidRDefault="00062604">
      <w:pPr>
        <w:numPr>
          <w:ilvl w:val="0"/>
          <w:numId w:val="6"/>
        </w:numPr>
        <w:spacing w:line="360" w:lineRule="auto"/>
        <w:contextualSpacing/>
        <w:jc w:val="both"/>
        <w:rPr>
          <w:rFonts w:eastAsia="Calibri"/>
          <w:lang w:val="es-ES" w:eastAsia="en-US"/>
        </w:rPr>
      </w:pPr>
      <w:r w:rsidRPr="00062604">
        <w:rPr>
          <w:rFonts w:eastAsia="Calibri"/>
          <w:lang w:val="es-ES" w:eastAsia="en-US"/>
        </w:rPr>
        <w:lastRenderedPageBreak/>
        <w:t>Relacionados con el paciente: la edad, el sexo, el índice de masa corporal, los hábitos de evacuación intestinal, la enfermedad diverticular del colon, los antecedentes de cirugía abdominal, pélvica y la calidad de la preparación del colon.</w:t>
      </w:r>
    </w:p>
    <w:p w14:paraId="1A053B2C" w14:textId="77777777" w:rsidR="00062604" w:rsidRPr="00062604" w:rsidRDefault="00062604">
      <w:pPr>
        <w:numPr>
          <w:ilvl w:val="0"/>
          <w:numId w:val="6"/>
        </w:numPr>
        <w:spacing w:line="360" w:lineRule="auto"/>
        <w:contextualSpacing/>
        <w:jc w:val="both"/>
        <w:rPr>
          <w:rFonts w:eastAsia="Calibri"/>
          <w:lang w:val="es-ES" w:eastAsia="en-US"/>
        </w:rPr>
      </w:pPr>
      <w:r w:rsidRPr="00062604">
        <w:rPr>
          <w:rFonts w:eastAsia="Calibri"/>
          <w:lang w:val="es-ES" w:eastAsia="en-US"/>
        </w:rPr>
        <w:t>Relacionados con el examinador: la experiencia y el número de procedimientos realizados.</w:t>
      </w:r>
    </w:p>
    <w:p w14:paraId="55BBD296" w14:textId="77777777" w:rsidR="00062604" w:rsidRPr="00062604" w:rsidRDefault="00062604">
      <w:pPr>
        <w:numPr>
          <w:ilvl w:val="0"/>
          <w:numId w:val="6"/>
        </w:numPr>
        <w:spacing w:line="360" w:lineRule="auto"/>
        <w:contextualSpacing/>
        <w:jc w:val="both"/>
        <w:rPr>
          <w:rFonts w:eastAsia="Calibri"/>
          <w:lang w:val="es-ES" w:eastAsia="en-US"/>
        </w:rPr>
      </w:pPr>
      <w:r w:rsidRPr="00062604">
        <w:rPr>
          <w:rFonts w:eastAsia="Calibri"/>
          <w:lang w:val="es-ES" w:eastAsia="en-US"/>
        </w:rPr>
        <w:t>Relacionados con la técnica: el uso de medicamentos para la sedación y la selección de instrumentos para la colonoscopia.</w:t>
      </w:r>
      <w:r w:rsidRPr="00062604">
        <w:rPr>
          <w:rFonts w:eastAsia="Calibri"/>
          <w:vertAlign w:val="superscript"/>
          <w:lang w:val="es-ES" w:eastAsia="en-US"/>
        </w:rPr>
        <w:t>(3)</w:t>
      </w:r>
    </w:p>
    <w:p w14:paraId="218AA8E6" w14:textId="77777777" w:rsidR="00062604" w:rsidRPr="00062604" w:rsidRDefault="00062604" w:rsidP="00062604">
      <w:pPr>
        <w:spacing w:line="360" w:lineRule="auto"/>
        <w:jc w:val="both"/>
        <w:rPr>
          <w:lang w:eastAsia="es-ES"/>
        </w:rPr>
      </w:pPr>
    </w:p>
    <w:p w14:paraId="5F7E4250" w14:textId="77777777" w:rsidR="00062604" w:rsidRPr="00062604" w:rsidRDefault="00062604" w:rsidP="00062604">
      <w:pPr>
        <w:spacing w:line="360" w:lineRule="auto"/>
        <w:jc w:val="both"/>
        <w:rPr>
          <w:lang w:val="es-ES" w:eastAsia="es-ES"/>
        </w:rPr>
      </w:pPr>
      <w:r w:rsidRPr="00062604">
        <w:rPr>
          <w:lang w:eastAsia="es-ES"/>
        </w:rPr>
        <w:t xml:space="preserve">Para aumentar la tasa de éxito en la intubación cecal se recomiendan las técnicas de compresión abdominal, los cambios de posición del paciente y la reducción de asas formadas con el equipo. La introducción de la sedación, por su efecto de analgesia y amnesia mejoró la eficacia de la colonoscopia, </w:t>
      </w:r>
      <w:r w:rsidRPr="00062604">
        <w:rPr>
          <w:lang w:val="es-ES" w:eastAsia="es-ES"/>
        </w:rPr>
        <w:t>pero su uso es limitado, por la no disponibilidad en todos los servicios, las contraindicaciones y complicaciones relacionadas con su aplicación y el no consentimiento de algunos pacientes para su empleo.</w:t>
      </w:r>
    </w:p>
    <w:p w14:paraId="09C2F133" w14:textId="77777777" w:rsidR="00062604" w:rsidRPr="00062604" w:rsidRDefault="00062604" w:rsidP="00062604">
      <w:pPr>
        <w:spacing w:line="360" w:lineRule="auto"/>
        <w:jc w:val="both"/>
        <w:rPr>
          <w:rFonts w:eastAsia="Calibri"/>
          <w:vertAlign w:val="superscript"/>
          <w:lang w:val="es-ES" w:eastAsia="en-US"/>
        </w:rPr>
      </w:pPr>
      <w:r w:rsidRPr="00062604">
        <w:rPr>
          <w:rFonts w:eastAsia="Calibri"/>
          <w:lang w:eastAsia="en-US"/>
        </w:rPr>
        <w:t xml:space="preserve">El uso del agua en la colonoscopia comenzó como método auxiliar para vencer los espasmos del colon o para limpiar determinados segmentos. </w:t>
      </w:r>
      <w:r w:rsidRPr="00062604">
        <w:rPr>
          <w:rFonts w:eastAsia="Calibri"/>
          <w:lang w:val="es-ES" w:eastAsia="en-US"/>
        </w:rPr>
        <w:t>Fue descrita por primera vez en</w:t>
      </w:r>
      <w:r w:rsidRPr="00062604">
        <w:rPr>
          <w:rFonts w:eastAsia="Calibri"/>
          <w:lang w:eastAsia="en-US"/>
        </w:rPr>
        <w:t xml:space="preserve"> los EE.UU., en 1984 por </w:t>
      </w:r>
      <w:proofErr w:type="spellStart"/>
      <w:r w:rsidRPr="00062604">
        <w:rPr>
          <w:rFonts w:eastAsia="Calibri"/>
          <w:i/>
          <w:lang w:eastAsia="en-US"/>
        </w:rPr>
        <w:t>Falchuk</w:t>
      </w:r>
      <w:proofErr w:type="spellEnd"/>
      <w:r w:rsidRPr="00062604">
        <w:rPr>
          <w:rFonts w:eastAsia="Calibri"/>
          <w:lang w:eastAsia="en-US"/>
        </w:rPr>
        <w:t xml:space="preserve"> y otros</w:t>
      </w:r>
      <w:r w:rsidRPr="00062604">
        <w:rPr>
          <w:rFonts w:eastAsia="Calibri"/>
          <w:vertAlign w:val="superscript"/>
          <w:lang w:eastAsia="en-US"/>
        </w:rPr>
        <w:t>(4)</w:t>
      </w:r>
      <w:r w:rsidRPr="00062604">
        <w:rPr>
          <w:rFonts w:eastAsia="Calibri"/>
          <w:lang w:eastAsia="en-US"/>
        </w:rPr>
        <w:t xml:space="preserve"> como alternativa a la insuflación de aire.</w:t>
      </w:r>
      <w:r w:rsidRPr="00062604">
        <w:rPr>
          <w:rFonts w:eastAsia="Calibri"/>
          <w:lang w:val="es-ES" w:eastAsia="en-US"/>
        </w:rPr>
        <w:t xml:space="preserve"> Sin embargo, fueron los endoscopistas japoneses los primeros en realizar esta técnica durante todo el procedimiento.</w:t>
      </w:r>
      <w:r w:rsidRPr="00062604">
        <w:rPr>
          <w:rFonts w:eastAsia="Calibri"/>
          <w:vertAlign w:val="superscript"/>
          <w:lang w:val="es-ES" w:eastAsia="en-US"/>
        </w:rPr>
        <w:t>(5)</w:t>
      </w:r>
      <w:r w:rsidRPr="00062604">
        <w:rPr>
          <w:rFonts w:eastAsia="Calibri"/>
          <w:lang w:val="es-ES" w:eastAsia="en-US"/>
        </w:rPr>
        <w:t xml:space="preserve"> Con el uso de esta técnica se demostró que los residentes de Gastroenterología podían intubar con éxito el ciego en el 60 % de los casos, con el paciente sin sedación, ni molestias.</w:t>
      </w:r>
      <w:hyperlink r:id="rId14" w:anchor="bib0040" w:history="1"/>
      <w:r w:rsidRPr="00062604">
        <w:rPr>
          <w:rFonts w:eastAsia="Calibri"/>
          <w:vertAlign w:val="superscript"/>
          <w:lang w:val="es-ES" w:eastAsia="en-US"/>
        </w:rPr>
        <w:t>(6)</w:t>
      </w:r>
    </w:p>
    <w:p w14:paraId="16ABE7DA" w14:textId="77777777" w:rsidR="00062604" w:rsidRPr="00062604" w:rsidRDefault="00062604" w:rsidP="00062604">
      <w:pPr>
        <w:autoSpaceDE w:val="0"/>
        <w:autoSpaceDN w:val="0"/>
        <w:adjustRightInd w:val="0"/>
        <w:spacing w:line="360" w:lineRule="auto"/>
        <w:jc w:val="both"/>
        <w:rPr>
          <w:vertAlign w:val="superscript"/>
          <w:lang w:eastAsia="es-ES"/>
        </w:rPr>
      </w:pPr>
      <w:r w:rsidRPr="00062604">
        <w:rPr>
          <w:lang w:eastAsia="es-ES"/>
        </w:rPr>
        <w:t>En el año 2007 se comenzaron los primeros estudios en pacientes sin sedación o con sedación a demanda y se propuso el uso de agua tibia para la irrigación del colon en vez de la insuflación de aire durante la fase de inserción del colonoscopio.</w:t>
      </w:r>
      <w:r w:rsidRPr="00062604">
        <w:rPr>
          <w:vertAlign w:val="superscript"/>
          <w:lang w:eastAsia="es-ES"/>
        </w:rPr>
        <w:t>(7)</w:t>
      </w:r>
      <w:r w:rsidRPr="00062604">
        <w:rPr>
          <w:lang w:eastAsia="es-ES"/>
        </w:rPr>
        <w:t xml:space="preserve"> En esos primeros estudios, los autores informan que este método tiene como principales ventajas: la facilidad con que pasa el colonoscopio a través de segmentos difíciles, con divertículos, la rapidez con que se llega al ángulo esplénico, al ciego y  minimiza el dolor en los pacientes sin sedación, sin afectar la tasa de intubación cecal, ni la detección de adenomas. Además, se disminuye la dosis total de sedantes en los casos de sedación a demanda y se arribó a la conclusión de que este método es una opción válida para las personas que no quieren o no pueden utilizar la sedación.</w:t>
      </w:r>
      <w:r w:rsidRPr="00062604">
        <w:rPr>
          <w:vertAlign w:val="superscript"/>
          <w:lang w:eastAsia="es-ES"/>
        </w:rPr>
        <w:t>(8,9,10,11)</w:t>
      </w:r>
    </w:p>
    <w:p w14:paraId="5BEA641F" w14:textId="77777777" w:rsidR="00062604" w:rsidRPr="00062604" w:rsidRDefault="00062604" w:rsidP="00062604">
      <w:pPr>
        <w:autoSpaceDE w:val="0"/>
        <w:autoSpaceDN w:val="0"/>
        <w:adjustRightInd w:val="0"/>
        <w:spacing w:line="360" w:lineRule="auto"/>
        <w:jc w:val="both"/>
        <w:rPr>
          <w:rFonts w:eastAsia="Calibri"/>
          <w:lang w:val="es-ES" w:eastAsia="en-US"/>
        </w:rPr>
      </w:pPr>
      <w:r w:rsidRPr="00062604">
        <w:rPr>
          <w:rFonts w:eastAsia="Calibri"/>
          <w:lang w:val="es-ES" w:eastAsia="en-US"/>
        </w:rPr>
        <w:lastRenderedPageBreak/>
        <w:t xml:space="preserve">Se realizó una revisión bibliográfica sobre el tema de la colonoscopia con el método de inmersión en agua. Para la búsqueda se consultaron las bases de datos </w:t>
      </w:r>
      <w:proofErr w:type="spellStart"/>
      <w:r w:rsidRPr="00062604">
        <w:rPr>
          <w:rFonts w:eastAsia="Calibri"/>
          <w:lang w:val="es-ES" w:eastAsia="en-US"/>
        </w:rPr>
        <w:t>Pubmed</w:t>
      </w:r>
      <w:proofErr w:type="spellEnd"/>
      <w:r w:rsidRPr="00062604">
        <w:rPr>
          <w:rFonts w:eastAsia="Calibri"/>
          <w:lang w:val="es-ES" w:eastAsia="en-US"/>
        </w:rPr>
        <w:t xml:space="preserve">, Scielo, Medline y Cochrane; se utilizó además el motor de búsqueda Google académico. Los criterios de selección incluyeron artículos en idiomas inglés y español, sobre el tema, publicados preferentemente en el último quinquenio. Las palabras clave empleadas fueron: </w:t>
      </w:r>
      <w:r w:rsidRPr="00062604">
        <w:rPr>
          <w:rFonts w:eastAsia="Calibri"/>
          <w:lang w:val="es-US" w:eastAsia="en-US"/>
        </w:rPr>
        <w:t>colonoscopía con el método de agua; adenomas; cáncer colorrectal</w:t>
      </w:r>
      <w:r w:rsidRPr="00062604">
        <w:rPr>
          <w:rFonts w:eastAsia="Calibri"/>
          <w:lang w:val="es-ES" w:eastAsia="en-US"/>
        </w:rPr>
        <w:t>. Fueron seleccionados 34 artículos en idiomas inglés y español, 26 (últimos 5 años), 7 (últimos 10 años) y 1 con más de 10 años.</w:t>
      </w:r>
    </w:p>
    <w:p w14:paraId="4A0FCF81" w14:textId="77777777" w:rsidR="00062604" w:rsidRPr="00062604" w:rsidRDefault="00062604" w:rsidP="00062604">
      <w:pPr>
        <w:spacing w:line="360" w:lineRule="auto"/>
        <w:jc w:val="center"/>
        <w:rPr>
          <w:b/>
          <w:lang w:val="es-ES" w:eastAsia="es-ES"/>
        </w:rPr>
      </w:pPr>
    </w:p>
    <w:p w14:paraId="5B986453" w14:textId="77777777" w:rsidR="00062604" w:rsidRPr="00062604" w:rsidRDefault="00062604" w:rsidP="00062604">
      <w:pPr>
        <w:spacing w:line="360" w:lineRule="auto"/>
        <w:jc w:val="center"/>
        <w:rPr>
          <w:b/>
          <w:lang w:val="es-ES" w:eastAsia="es-ES"/>
        </w:rPr>
      </w:pPr>
    </w:p>
    <w:p w14:paraId="004DA38A" w14:textId="77777777" w:rsidR="00062604" w:rsidRPr="00062604" w:rsidRDefault="00062604" w:rsidP="00062604">
      <w:pPr>
        <w:spacing w:line="360" w:lineRule="auto"/>
        <w:jc w:val="center"/>
        <w:rPr>
          <w:b/>
          <w:sz w:val="32"/>
          <w:szCs w:val="32"/>
          <w:lang w:val="es-ES" w:eastAsia="es-ES"/>
        </w:rPr>
      </w:pPr>
      <w:r w:rsidRPr="00062604">
        <w:rPr>
          <w:b/>
          <w:sz w:val="32"/>
          <w:szCs w:val="32"/>
          <w:lang w:val="es-ES" w:eastAsia="es-ES"/>
        </w:rPr>
        <w:t>DESARROLLO</w:t>
      </w:r>
    </w:p>
    <w:p w14:paraId="3D87A160" w14:textId="77777777" w:rsidR="00062604" w:rsidRPr="00062604" w:rsidRDefault="00062604" w:rsidP="00062604">
      <w:pPr>
        <w:spacing w:line="360" w:lineRule="auto"/>
        <w:jc w:val="both"/>
        <w:rPr>
          <w:rFonts w:eastAsia="Calibri"/>
          <w:lang w:val="es-ES" w:eastAsia="en-US"/>
        </w:rPr>
      </w:pPr>
      <w:r w:rsidRPr="00062604">
        <w:rPr>
          <w:rFonts w:eastAsia="Calibri"/>
          <w:lang w:val="es-ES" w:eastAsia="en-US"/>
        </w:rPr>
        <w:t>La colonoscopia es útil para el diagnóstico y tratamiento de las enfermedades colorrectales.</w:t>
      </w:r>
      <w:r w:rsidRPr="00062604">
        <w:rPr>
          <w:rFonts w:eastAsia="Calibri"/>
          <w:vertAlign w:val="superscript"/>
          <w:lang w:val="es-ES" w:eastAsia="en-US"/>
        </w:rPr>
        <w:t>(12)</w:t>
      </w:r>
      <w:r w:rsidRPr="00062604">
        <w:rPr>
          <w:rFonts w:eastAsia="Calibri"/>
          <w:lang w:val="es-ES" w:eastAsia="en-US"/>
        </w:rPr>
        <w:t xml:space="preserve"> Se emplea como método de detección de enfermedades malignas, en la evaluación, diagnóstico y seguimiento de enfermedades inflamatorias intestinales y para la evaluación del intestino en los pacientes con enfermedad diverticular.</w:t>
      </w:r>
      <w:r w:rsidRPr="00062604">
        <w:rPr>
          <w:rFonts w:eastAsia="Calibri"/>
          <w:vertAlign w:val="superscript"/>
          <w:lang w:val="es-ES" w:eastAsia="en-US"/>
        </w:rPr>
        <w:t>(13)</w:t>
      </w:r>
    </w:p>
    <w:p w14:paraId="1746BB38" w14:textId="77777777" w:rsidR="00062604" w:rsidRPr="00062604" w:rsidRDefault="00062604" w:rsidP="00062604">
      <w:pPr>
        <w:spacing w:line="360" w:lineRule="auto"/>
        <w:jc w:val="both"/>
        <w:rPr>
          <w:rFonts w:eastAsia="Calibri"/>
          <w:vertAlign w:val="superscript"/>
          <w:lang w:val="es-ES" w:eastAsia="en-US"/>
        </w:rPr>
      </w:pPr>
      <w:r w:rsidRPr="00062604">
        <w:rPr>
          <w:rFonts w:eastAsia="Calibri"/>
          <w:lang w:val="es-ES" w:eastAsia="en-US"/>
        </w:rPr>
        <w:t>Se debe tener en cuenta que es una exploración invasiva con riesgo de complicaciones que, aunque poco frecuentes pueden ser graves. Estas complicaciones pueden ser secundarias a la preparación, a la exploración y a la sedación. Las más frecuentes e importantes derivan de la propia técnica, fundamentalmente la hemorragia y la perforación.</w:t>
      </w:r>
      <w:r w:rsidRPr="00062604">
        <w:rPr>
          <w:rFonts w:eastAsia="Calibri"/>
          <w:vertAlign w:val="superscript"/>
          <w:lang w:val="es-ES" w:eastAsia="en-US"/>
        </w:rPr>
        <w:t>(13)</w:t>
      </w:r>
    </w:p>
    <w:p w14:paraId="0F88FEF5" w14:textId="77777777" w:rsidR="00062604" w:rsidRPr="00062604" w:rsidRDefault="00062604" w:rsidP="00062604">
      <w:pPr>
        <w:spacing w:line="360" w:lineRule="auto"/>
        <w:jc w:val="both"/>
        <w:rPr>
          <w:rFonts w:eastAsia="Calibri"/>
          <w:vertAlign w:val="superscript"/>
          <w:lang w:val="es-ES" w:eastAsia="en-US"/>
        </w:rPr>
      </w:pPr>
      <w:r w:rsidRPr="00062604">
        <w:rPr>
          <w:rFonts w:eastAsia="Calibri"/>
          <w:lang w:val="es-ES" w:eastAsia="en-US"/>
        </w:rPr>
        <w:t>Desde el año 2000, las principales guías de práctica clínica recomiendan la colonoscopia como la prueba de referencia para el cribado del cáncer colorrectal. Aunque la colonoscopia es el patrón oro para detectar los pólipos de colon, su sensibilidad no es del 100 %. Se ha reportado una tasa de omisión para pólipos de cualquier tamaño del 22 % y una tasa de omisión para adenomas ≥ 10 mm del 2,1 %, para adenomas de entre 5 y 10 mm del 13 % y para aquellos entre 1 y 5 mm, del 26 %.</w:t>
      </w:r>
      <w:r w:rsidRPr="00062604">
        <w:rPr>
          <w:rFonts w:eastAsia="Calibri"/>
          <w:vertAlign w:val="superscript"/>
          <w:lang w:val="es-ES" w:eastAsia="en-US"/>
        </w:rPr>
        <w:t>(14)</w:t>
      </w:r>
    </w:p>
    <w:p w14:paraId="15A9A58B" w14:textId="77777777" w:rsidR="00062604" w:rsidRPr="00062604" w:rsidRDefault="00062604" w:rsidP="00062604">
      <w:pPr>
        <w:spacing w:line="360" w:lineRule="auto"/>
        <w:jc w:val="both"/>
        <w:rPr>
          <w:lang w:eastAsia="es-ES"/>
        </w:rPr>
      </w:pPr>
      <w:r w:rsidRPr="00062604">
        <w:rPr>
          <w:lang w:eastAsia="es-ES"/>
        </w:rPr>
        <w:t xml:space="preserve">Estudios poblacionales y de casos y controles, sugieren que la colonoscopia de </w:t>
      </w:r>
      <w:proofErr w:type="spellStart"/>
      <w:r w:rsidRPr="00062604">
        <w:rPr>
          <w:lang w:eastAsia="es-ES"/>
        </w:rPr>
        <w:t>pesquisaje</w:t>
      </w:r>
      <w:proofErr w:type="spellEnd"/>
      <w:r w:rsidRPr="00062604">
        <w:rPr>
          <w:lang w:eastAsia="es-ES"/>
        </w:rPr>
        <w:t xml:space="preserve"> con el método tradicional ha fallado en la reducción de la mortalidad por cáncer de colon derecho, en comparación con la efectividad que ha tenido en el colon izquierdo. Esto está en correspondencia con neoplasias colorrectales de crecimiento rápido sobre lesiones planas en colon derecho, que no son vistas durante el procedimiento.</w:t>
      </w:r>
      <w:r w:rsidRPr="00062604">
        <w:rPr>
          <w:vertAlign w:val="superscript"/>
          <w:lang w:eastAsia="es-ES"/>
        </w:rPr>
        <w:t xml:space="preserve">(8,15) </w:t>
      </w:r>
      <w:r w:rsidRPr="00062604">
        <w:rPr>
          <w:lang w:eastAsia="es-ES"/>
        </w:rPr>
        <w:t xml:space="preserve">En la mayor parte de los casos esto se debe atribuir a problemas técnicos de la </w:t>
      </w:r>
      <w:r w:rsidRPr="00062604">
        <w:rPr>
          <w:lang w:eastAsia="es-ES"/>
        </w:rPr>
        <w:lastRenderedPageBreak/>
        <w:t>colonosco</w:t>
      </w:r>
      <w:r w:rsidRPr="00062604">
        <w:rPr>
          <w:lang w:eastAsia="es-ES"/>
        </w:rPr>
        <w:softHyphen/>
        <w:t>pia que podrían ser evitados mediante exploraciones de mayor calidad. En aquellas preparaciones que no son tan óptimas, el colon derecho queda tapizado por heces residuales, con el método de agua se pueden identificar mejor las lesiones pequeñas con riesgo de no ser vistas por mala preparación.</w:t>
      </w:r>
    </w:p>
    <w:p w14:paraId="2840833D" w14:textId="77777777" w:rsidR="00062604" w:rsidRPr="00062604" w:rsidRDefault="00062604" w:rsidP="00062604">
      <w:pPr>
        <w:spacing w:line="360" w:lineRule="auto"/>
        <w:jc w:val="both"/>
        <w:rPr>
          <w:lang w:eastAsia="es-ES"/>
        </w:rPr>
      </w:pPr>
      <w:r w:rsidRPr="00062604">
        <w:rPr>
          <w:rFonts w:eastAsia="CIDFont+F17"/>
          <w:lang w:val="es-ES" w:eastAsia="en-US"/>
        </w:rPr>
        <w:t>Con el fin de lograr la efectividad óptima de la colonoscopia y así obtener sus beneficios máximos, entre ellos, una detección mayor de lesiones precursoras de neoplasia, desde el año 2002 se establecieron los criterios de calidad de la colonoscopia. L</w:t>
      </w:r>
      <w:r w:rsidRPr="00062604">
        <w:rPr>
          <w:lang w:eastAsia="es-ES"/>
        </w:rPr>
        <w:t xml:space="preserve">a tasa de detección de adenomas (o más recientemente aceptado la tasa de detección de pólipos) es </w:t>
      </w:r>
      <w:r w:rsidRPr="00062604">
        <w:rPr>
          <w:rFonts w:eastAsia="CIDFont+F17"/>
          <w:lang w:val="es-ES" w:eastAsia="en-US"/>
        </w:rPr>
        <w:t>uno de los indicadores de calidad más importantes recomendados por la Sociedad Americana de Gastroenterología y la Sociedad Europea de Gastroenterología,</w:t>
      </w:r>
      <w:r w:rsidRPr="00062604">
        <w:rPr>
          <w:rFonts w:eastAsia="CIDFont+F17"/>
          <w:vertAlign w:val="superscript"/>
          <w:lang w:val="es-ES" w:eastAsia="en-US"/>
        </w:rPr>
        <w:t>(16,17)</w:t>
      </w:r>
      <w:r w:rsidRPr="00062604">
        <w:rPr>
          <w:rFonts w:eastAsia="CIDFont+F17"/>
          <w:lang w:val="es-ES" w:eastAsia="en-US"/>
        </w:rPr>
        <w:t xml:space="preserve"> por ser </w:t>
      </w:r>
      <w:r w:rsidRPr="00062604">
        <w:rPr>
          <w:lang w:eastAsia="es-ES"/>
        </w:rPr>
        <w:t xml:space="preserve">un factor predictor independiente de riesgo para el </w:t>
      </w:r>
      <w:r w:rsidRPr="00062604">
        <w:rPr>
          <w:lang w:val="es-ES" w:eastAsia="es-ES"/>
        </w:rPr>
        <w:t>cáncer colorrectal</w:t>
      </w:r>
      <w:r w:rsidRPr="00062604">
        <w:rPr>
          <w:lang w:eastAsia="es-ES"/>
        </w:rPr>
        <w:t xml:space="preserve">. </w:t>
      </w:r>
    </w:p>
    <w:p w14:paraId="4DF78869" w14:textId="77777777" w:rsidR="00062604" w:rsidRPr="00062604" w:rsidRDefault="00062604" w:rsidP="00062604">
      <w:pPr>
        <w:spacing w:line="360" w:lineRule="auto"/>
        <w:jc w:val="center"/>
        <w:rPr>
          <w:b/>
          <w:sz w:val="28"/>
          <w:szCs w:val="28"/>
          <w:lang w:val="es-ES" w:eastAsia="es-ES"/>
        </w:rPr>
      </w:pPr>
      <w:r w:rsidRPr="00062604">
        <w:rPr>
          <w:b/>
          <w:sz w:val="28"/>
          <w:szCs w:val="28"/>
          <w:lang w:val="es-ES" w:eastAsia="es-ES"/>
        </w:rPr>
        <w:t>Criterios de calidad de la colonoscopia</w:t>
      </w:r>
    </w:p>
    <w:p w14:paraId="2C390866" w14:textId="77777777" w:rsidR="00062604" w:rsidRPr="00062604" w:rsidRDefault="00062604" w:rsidP="00062604">
      <w:pPr>
        <w:spacing w:line="360" w:lineRule="auto"/>
        <w:jc w:val="both"/>
        <w:rPr>
          <w:lang w:val="es-ES" w:eastAsia="es-ES"/>
        </w:rPr>
      </w:pPr>
      <w:r w:rsidRPr="00062604">
        <w:rPr>
          <w:lang w:val="es-ES" w:eastAsia="es-ES"/>
        </w:rPr>
        <w:t>Para optimizar la colonoscopia y obtener beneficios superiores (entre ellos, mayor detección de lesiones precursoras de cáncer colorrectal), las unidades internacionales han establecido estándares para garantizar la calidad de la colonoscopía.</w:t>
      </w:r>
    </w:p>
    <w:p w14:paraId="23040C3F" w14:textId="77777777" w:rsidR="00062604" w:rsidRPr="00062604" w:rsidRDefault="00062604" w:rsidP="00062604">
      <w:pPr>
        <w:spacing w:line="360" w:lineRule="auto"/>
        <w:jc w:val="both"/>
        <w:rPr>
          <w:vertAlign w:val="superscript"/>
          <w:lang w:val="es-ES" w:eastAsia="es-ES"/>
        </w:rPr>
      </w:pPr>
      <w:r w:rsidRPr="00062604">
        <w:rPr>
          <w:lang w:val="es-ES" w:eastAsia="es-ES"/>
        </w:rPr>
        <w:t>Los indicadores de calidad más significativos recomendados por la Sociedad Americana de Gastroenterología y la Sociedad Europea de Gastroenterología se dividen en las siguientes fases:</w:t>
      </w:r>
      <w:r w:rsidRPr="00062604">
        <w:rPr>
          <w:vertAlign w:val="superscript"/>
          <w:lang w:val="es-ES" w:eastAsia="es-ES"/>
        </w:rPr>
        <w:t>(16,17)</w:t>
      </w:r>
    </w:p>
    <w:p w14:paraId="6D568288" w14:textId="77777777" w:rsidR="00062604" w:rsidRPr="00062604" w:rsidRDefault="00062604" w:rsidP="00062604">
      <w:pPr>
        <w:spacing w:line="360" w:lineRule="auto"/>
        <w:jc w:val="center"/>
        <w:rPr>
          <w:b/>
          <w:bCs/>
          <w:sz w:val="26"/>
          <w:szCs w:val="26"/>
          <w:lang w:val="es-ES" w:eastAsia="es-ES"/>
        </w:rPr>
      </w:pPr>
      <w:r w:rsidRPr="00062604">
        <w:rPr>
          <w:b/>
          <w:bCs/>
          <w:sz w:val="26"/>
          <w:szCs w:val="26"/>
          <w:lang w:val="es-ES" w:eastAsia="es-ES"/>
        </w:rPr>
        <w:t>Previo al procedimiento</w:t>
      </w:r>
    </w:p>
    <w:p w14:paraId="2ADA9DB5" w14:textId="77777777" w:rsidR="00062604" w:rsidRPr="00062604" w:rsidRDefault="00062604" w:rsidP="00062604">
      <w:pPr>
        <w:spacing w:line="360" w:lineRule="auto"/>
        <w:jc w:val="center"/>
        <w:rPr>
          <w:b/>
          <w:bCs/>
          <w:lang w:val="es-ES" w:eastAsia="es-ES"/>
        </w:rPr>
      </w:pPr>
    </w:p>
    <w:p w14:paraId="1FE0FDCD" w14:textId="77777777" w:rsidR="00062604" w:rsidRPr="00062604" w:rsidRDefault="00062604">
      <w:pPr>
        <w:numPr>
          <w:ilvl w:val="0"/>
          <w:numId w:val="2"/>
        </w:numPr>
        <w:spacing w:line="360" w:lineRule="auto"/>
        <w:jc w:val="both"/>
        <w:rPr>
          <w:lang w:val="es-ES" w:eastAsia="es-ES"/>
        </w:rPr>
      </w:pPr>
      <w:r w:rsidRPr="00062604">
        <w:rPr>
          <w:lang w:val="es-ES" w:eastAsia="es-ES"/>
        </w:rPr>
        <w:t>La documentación del motivo de colonoscopía, así como que la indicación sea válida.</w:t>
      </w:r>
    </w:p>
    <w:p w14:paraId="15755B2C" w14:textId="77777777" w:rsidR="00062604" w:rsidRPr="00062604" w:rsidRDefault="00062604">
      <w:pPr>
        <w:numPr>
          <w:ilvl w:val="0"/>
          <w:numId w:val="2"/>
        </w:numPr>
        <w:spacing w:line="360" w:lineRule="auto"/>
        <w:jc w:val="both"/>
        <w:rPr>
          <w:lang w:val="es-ES" w:eastAsia="es-ES"/>
        </w:rPr>
      </w:pPr>
      <w:r w:rsidRPr="00062604">
        <w:rPr>
          <w:lang w:val="es-ES" w:eastAsia="es-ES"/>
        </w:rPr>
        <w:t>La documentación y reporte de calidad de preparación intestinal mediante una escala validada, de elección la escala Boston de preparación intestinal. Se recomienda, por parte de la Sociedad Europea, que, al menos, el 90 % de las endoscopias cuente con una preparación ≥ 7.</w:t>
      </w:r>
    </w:p>
    <w:p w14:paraId="52375537" w14:textId="77777777" w:rsidR="00062604" w:rsidRPr="00062604" w:rsidRDefault="00062604" w:rsidP="00062604">
      <w:pPr>
        <w:spacing w:line="360" w:lineRule="auto"/>
        <w:jc w:val="both"/>
        <w:rPr>
          <w:lang w:val="es-ES" w:eastAsia="es-ES"/>
        </w:rPr>
      </w:pPr>
    </w:p>
    <w:p w14:paraId="2FCCFB98" w14:textId="77777777" w:rsidR="00062604" w:rsidRPr="00062604" w:rsidRDefault="00062604" w:rsidP="00062604">
      <w:pPr>
        <w:spacing w:line="360" w:lineRule="auto"/>
        <w:jc w:val="center"/>
        <w:rPr>
          <w:b/>
          <w:bCs/>
          <w:sz w:val="26"/>
          <w:szCs w:val="26"/>
          <w:lang w:val="es-ES" w:eastAsia="es-ES"/>
        </w:rPr>
      </w:pPr>
      <w:r w:rsidRPr="00062604">
        <w:rPr>
          <w:b/>
          <w:bCs/>
          <w:sz w:val="26"/>
          <w:szCs w:val="26"/>
          <w:lang w:val="es-ES" w:eastAsia="es-ES"/>
        </w:rPr>
        <w:t>Asociado al procedimiento</w:t>
      </w:r>
    </w:p>
    <w:p w14:paraId="65DCBD2D" w14:textId="77777777" w:rsidR="00062604" w:rsidRPr="00062604" w:rsidRDefault="00062604" w:rsidP="00062604">
      <w:pPr>
        <w:spacing w:line="360" w:lineRule="auto"/>
        <w:jc w:val="center"/>
        <w:rPr>
          <w:b/>
          <w:bCs/>
          <w:sz w:val="26"/>
          <w:szCs w:val="26"/>
          <w:lang w:val="es-ES" w:eastAsia="es-ES"/>
        </w:rPr>
      </w:pPr>
    </w:p>
    <w:p w14:paraId="605241B6" w14:textId="77777777" w:rsidR="00062604" w:rsidRPr="00062604" w:rsidRDefault="00062604">
      <w:pPr>
        <w:numPr>
          <w:ilvl w:val="0"/>
          <w:numId w:val="3"/>
        </w:numPr>
        <w:spacing w:line="360" w:lineRule="auto"/>
        <w:jc w:val="both"/>
        <w:rPr>
          <w:lang w:val="es-ES" w:eastAsia="es-ES"/>
        </w:rPr>
      </w:pPr>
      <w:r w:rsidRPr="00062604">
        <w:rPr>
          <w:lang w:val="es-ES" w:eastAsia="es-ES"/>
        </w:rPr>
        <w:t>Adecuada documentación con fotografías del estudio realizado.</w:t>
      </w:r>
    </w:p>
    <w:p w14:paraId="4EAFBF34" w14:textId="77777777" w:rsidR="00062604" w:rsidRPr="00062604" w:rsidRDefault="00062604">
      <w:pPr>
        <w:numPr>
          <w:ilvl w:val="0"/>
          <w:numId w:val="3"/>
        </w:numPr>
        <w:spacing w:line="360" w:lineRule="auto"/>
        <w:jc w:val="both"/>
        <w:rPr>
          <w:lang w:val="es-ES" w:eastAsia="es-ES"/>
        </w:rPr>
      </w:pPr>
      <w:r w:rsidRPr="00062604">
        <w:rPr>
          <w:lang w:val="es-ES" w:eastAsia="es-ES"/>
        </w:rPr>
        <w:t>Frecuencia en que se documentan los eventos adversos relacionados con el estudio.</w:t>
      </w:r>
    </w:p>
    <w:p w14:paraId="474710CC" w14:textId="77777777" w:rsidR="00062604" w:rsidRPr="00062604" w:rsidRDefault="00062604">
      <w:pPr>
        <w:numPr>
          <w:ilvl w:val="0"/>
          <w:numId w:val="3"/>
        </w:numPr>
        <w:spacing w:line="360" w:lineRule="auto"/>
        <w:jc w:val="both"/>
        <w:rPr>
          <w:lang w:val="es-ES" w:eastAsia="es-ES"/>
        </w:rPr>
      </w:pPr>
      <w:r w:rsidRPr="00062604">
        <w:rPr>
          <w:lang w:val="es-ES" w:eastAsia="es-ES"/>
        </w:rPr>
        <w:lastRenderedPageBreak/>
        <w:t>Porcentaje de intubación cecal, que debe ser &gt; 90 % en cualquier colonoscopia y &gt; 95 % en el cribado de cáncer colorrectal.</w:t>
      </w:r>
    </w:p>
    <w:p w14:paraId="0C5C32F6" w14:textId="77777777" w:rsidR="00062604" w:rsidRPr="00062604" w:rsidRDefault="00062604">
      <w:pPr>
        <w:numPr>
          <w:ilvl w:val="0"/>
          <w:numId w:val="3"/>
        </w:numPr>
        <w:spacing w:line="360" w:lineRule="auto"/>
        <w:jc w:val="both"/>
        <w:rPr>
          <w:lang w:val="es-ES" w:eastAsia="es-ES"/>
        </w:rPr>
      </w:pPr>
      <w:r w:rsidRPr="00062604">
        <w:rPr>
          <w:lang w:val="es-ES" w:eastAsia="es-ES"/>
        </w:rPr>
        <w:t>Medición de tiempo de salida. Debería ser 6 minutos como mínimo, ya que corresponde al tiempo que el endoscopista provee para la valoración.</w:t>
      </w:r>
    </w:p>
    <w:p w14:paraId="481BBA78" w14:textId="77777777" w:rsidR="00062604" w:rsidRPr="00062604" w:rsidRDefault="00062604" w:rsidP="00062604">
      <w:pPr>
        <w:spacing w:line="360" w:lineRule="auto"/>
        <w:jc w:val="both"/>
        <w:rPr>
          <w:lang w:val="es-ES" w:eastAsia="es-ES"/>
        </w:rPr>
      </w:pPr>
    </w:p>
    <w:p w14:paraId="6ACD62C9" w14:textId="422217E4" w:rsidR="00062604" w:rsidRPr="00062604" w:rsidRDefault="00062604" w:rsidP="00062604">
      <w:pPr>
        <w:spacing w:line="360" w:lineRule="auto"/>
        <w:jc w:val="center"/>
        <w:rPr>
          <w:b/>
          <w:bCs/>
          <w:sz w:val="26"/>
          <w:szCs w:val="26"/>
          <w:lang w:val="es-ES" w:eastAsia="es-ES"/>
        </w:rPr>
      </w:pPr>
      <w:proofErr w:type="spellStart"/>
      <w:r w:rsidRPr="00062604">
        <w:rPr>
          <w:b/>
          <w:bCs/>
          <w:sz w:val="26"/>
          <w:szCs w:val="26"/>
          <w:lang w:val="es-ES" w:eastAsia="es-ES"/>
        </w:rPr>
        <w:t>Posprocedimiento</w:t>
      </w:r>
      <w:proofErr w:type="spellEnd"/>
    </w:p>
    <w:p w14:paraId="6453A703" w14:textId="77777777" w:rsidR="00062604" w:rsidRPr="00062604" w:rsidRDefault="00062604" w:rsidP="00062604">
      <w:pPr>
        <w:spacing w:line="360" w:lineRule="auto"/>
        <w:jc w:val="center"/>
        <w:rPr>
          <w:b/>
          <w:bCs/>
          <w:sz w:val="26"/>
          <w:szCs w:val="26"/>
          <w:lang w:val="es-ES" w:eastAsia="es-ES"/>
        </w:rPr>
      </w:pPr>
    </w:p>
    <w:p w14:paraId="783B10CD" w14:textId="77777777" w:rsidR="00062604" w:rsidRPr="00062604" w:rsidRDefault="00062604">
      <w:pPr>
        <w:numPr>
          <w:ilvl w:val="0"/>
          <w:numId w:val="4"/>
        </w:numPr>
        <w:spacing w:line="360" w:lineRule="auto"/>
        <w:jc w:val="both"/>
        <w:rPr>
          <w:lang w:val="es-ES" w:eastAsia="es-ES"/>
        </w:rPr>
      </w:pPr>
      <w:r w:rsidRPr="00062604">
        <w:rPr>
          <w:lang w:val="es-ES" w:eastAsia="es-ES"/>
        </w:rPr>
        <w:t xml:space="preserve">Frecuencia en que se registra la satisfacción del paciente posterior al estudio. Actualmente, no existe un enfoque estándar para medir la experiencia del paciente; sin embargo, se recomienda que sea </w:t>
      </w:r>
      <w:proofErr w:type="spellStart"/>
      <w:r w:rsidRPr="00062604">
        <w:rPr>
          <w:lang w:val="es-ES" w:eastAsia="es-ES"/>
        </w:rPr>
        <w:t>autoinformada</w:t>
      </w:r>
      <w:proofErr w:type="spellEnd"/>
      <w:r w:rsidRPr="00062604">
        <w:rPr>
          <w:lang w:val="es-ES" w:eastAsia="es-ES"/>
        </w:rPr>
        <w:t>.</w:t>
      </w:r>
    </w:p>
    <w:p w14:paraId="0D008C33" w14:textId="77777777" w:rsidR="00062604" w:rsidRPr="00062604" w:rsidRDefault="00062604" w:rsidP="00062604">
      <w:pPr>
        <w:spacing w:line="360" w:lineRule="auto"/>
        <w:jc w:val="both"/>
        <w:rPr>
          <w:lang w:val="es-ES" w:eastAsia="es-ES"/>
        </w:rPr>
      </w:pPr>
    </w:p>
    <w:p w14:paraId="690F4097" w14:textId="77777777" w:rsidR="00062604" w:rsidRPr="00062604" w:rsidRDefault="00062604" w:rsidP="00062604">
      <w:pPr>
        <w:spacing w:line="360" w:lineRule="auto"/>
        <w:jc w:val="center"/>
        <w:rPr>
          <w:b/>
          <w:bCs/>
          <w:sz w:val="28"/>
          <w:szCs w:val="28"/>
          <w:lang w:val="es-ES" w:eastAsia="es-ES"/>
        </w:rPr>
      </w:pPr>
      <w:r w:rsidRPr="00062604">
        <w:rPr>
          <w:b/>
          <w:bCs/>
          <w:sz w:val="28"/>
          <w:szCs w:val="28"/>
          <w:lang w:val="es-ES" w:eastAsia="es-ES"/>
        </w:rPr>
        <w:t>Tratamiento de la enfermedad</w:t>
      </w:r>
    </w:p>
    <w:p w14:paraId="092DC650" w14:textId="77777777" w:rsidR="00062604" w:rsidRPr="00062604" w:rsidRDefault="00062604" w:rsidP="00062604">
      <w:pPr>
        <w:spacing w:line="360" w:lineRule="auto"/>
        <w:jc w:val="center"/>
        <w:rPr>
          <w:b/>
          <w:bCs/>
          <w:sz w:val="26"/>
          <w:szCs w:val="26"/>
          <w:lang w:val="es-ES" w:eastAsia="es-ES"/>
        </w:rPr>
      </w:pPr>
    </w:p>
    <w:p w14:paraId="3C1D9C4A" w14:textId="77777777" w:rsidR="00062604" w:rsidRPr="00062604" w:rsidRDefault="00062604">
      <w:pPr>
        <w:numPr>
          <w:ilvl w:val="0"/>
          <w:numId w:val="4"/>
        </w:numPr>
        <w:spacing w:line="360" w:lineRule="auto"/>
        <w:jc w:val="both"/>
        <w:rPr>
          <w:lang w:val="es-ES" w:eastAsia="es-ES"/>
        </w:rPr>
      </w:pPr>
      <w:r w:rsidRPr="00062604">
        <w:rPr>
          <w:lang w:val="es-ES" w:eastAsia="es-ES"/>
        </w:rPr>
        <w:t>Adecuada descripción de los pólipos o lesiones encontradas.</w:t>
      </w:r>
    </w:p>
    <w:p w14:paraId="5701A9AF" w14:textId="77777777" w:rsidR="00062604" w:rsidRPr="00062604" w:rsidRDefault="00062604">
      <w:pPr>
        <w:numPr>
          <w:ilvl w:val="0"/>
          <w:numId w:val="4"/>
        </w:numPr>
        <w:spacing w:line="360" w:lineRule="auto"/>
        <w:jc w:val="both"/>
        <w:rPr>
          <w:lang w:val="es-ES" w:eastAsia="es-ES"/>
        </w:rPr>
      </w:pPr>
      <w:r w:rsidRPr="00062604">
        <w:rPr>
          <w:lang w:val="es-ES" w:eastAsia="es-ES"/>
        </w:rPr>
        <w:t>Tasa de detección de adenomas. En vista de la variación entre los endoscopistas para identificar adenomas,</w:t>
      </w:r>
      <w:r w:rsidRPr="00062604">
        <w:rPr>
          <w:vertAlign w:val="superscript"/>
          <w:lang w:val="es-ES" w:eastAsia="es-ES"/>
        </w:rPr>
        <w:t xml:space="preserve">(18) </w:t>
      </w:r>
      <w:r w:rsidRPr="00062604">
        <w:rPr>
          <w:lang w:val="es-ES" w:eastAsia="es-ES"/>
        </w:rPr>
        <w:t>se ha estandarizado su tasa de detección por medio de la tasa de detección de adenomas. Esta no es más que el porcentaje de pacientes de edad ≥ 50 años que se someten a una colonoscopia de detección por primera vez a la que se les ha detectado y eliminado uno o más adenomas convencionales. Así, la tasa de detección de adenomas se ha asociado de forma inversa con el riesgo de cáncer colorrectal de intervalo</w:t>
      </w:r>
      <w:r w:rsidRPr="00062604">
        <w:rPr>
          <w:vertAlign w:val="superscript"/>
          <w:lang w:val="es-ES" w:eastAsia="es-ES"/>
        </w:rPr>
        <w:t xml:space="preserve">(19) </w:t>
      </w:r>
      <w:r w:rsidRPr="00062604">
        <w:rPr>
          <w:lang w:val="es-ES" w:eastAsia="es-ES"/>
        </w:rPr>
        <w:t>y muerte por cáncer colorrectal.</w:t>
      </w:r>
      <w:r w:rsidRPr="00062604">
        <w:rPr>
          <w:vertAlign w:val="superscript"/>
          <w:lang w:val="es-ES" w:eastAsia="es-ES"/>
        </w:rPr>
        <w:t xml:space="preserve">(20) </w:t>
      </w:r>
      <w:r w:rsidRPr="00062604">
        <w:rPr>
          <w:lang w:val="es-ES" w:eastAsia="es-ES"/>
        </w:rPr>
        <w:t>Actualmente, la tasa de detección de adenomas mínima recomendada en general es de 25 %; 20 % para mujeres y 30 % para hombres.</w:t>
      </w:r>
    </w:p>
    <w:p w14:paraId="75D78081" w14:textId="77777777" w:rsidR="00062604" w:rsidRPr="00062604" w:rsidRDefault="00062604" w:rsidP="00062604">
      <w:pPr>
        <w:spacing w:line="360" w:lineRule="auto"/>
        <w:jc w:val="both"/>
        <w:rPr>
          <w:lang w:val="es-ES" w:eastAsia="es-ES"/>
        </w:rPr>
      </w:pPr>
    </w:p>
    <w:p w14:paraId="6769BE36" w14:textId="77777777" w:rsidR="00062604" w:rsidRPr="00062604" w:rsidRDefault="00062604" w:rsidP="00062604">
      <w:pPr>
        <w:spacing w:line="360" w:lineRule="auto"/>
        <w:jc w:val="both"/>
        <w:rPr>
          <w:lang w:val="es-ES" w:eastAsia="es-ES"/>
        </w:rPr>
      </w:pPr>
      <w:r w:rsidRPr="00062604">
        <w:rPr>
          <w:lang w:val="es-ES" w:eastAsia="es-ES"/>
        </w:rPr>
        <w:t>Se ha demostrado el aumento de la tasa de detección de adenomas de 3,6 % por cada minuto que aumente el tiempo de salida.</w:t>
      </w:r>
      <w:r w:rsidRPr="00062604">
        <w:rPr>
          <w:vertAlign w:val="superscript"/>
          <w:lang w:val="es-ES" w:eastAsia="es-ES"/>
        </w:rPr>
        <w:t xml:space="preserve">(19) </w:t>
      </w:r>
      <w:r w:rsidRPr="00062604">
        <w:rPr>
          <w:lang w:val="es-ES" w:eastAsia="es-ES"/>
        </w:rPr>
        <w:t>La monitorización del tiempo de salida es de vital importancia para los endoscopistas que no han alcanzado la tasa de detección de adenomas mínima.</w:t>
      </w:r>
    </w:p>
    <w:p w14:paraId="5EB30671" w14:textId="77777777" w:rsidR="00062604" w:rsidRPr="00062604" w:rsidRDefault="00062604" w:rsidP="00062604">
      <w:pPr>
        <w:spacing w:line="360" w:lineRule="auto"/>
        <w:jc w:val="both"/>
        <w:rPr>
          <w:lang w:val="es-ES" w:eastAsia="es-ES"/>
        </w:rPr>
      </w:pPr>
      <w:r w:rsidRPr="00062604">
        <w:rPr>
          <w:lang w:val="es-ES" w:eastAsia="es-ES"/>
        </w:rPr>
        <w:t xml:space="preserve">La tasa de detección de pólipos es un sustituto de la tasa de detección de adenomas y se define como el porcentaje de colonoscopias en las cuales se detectan uno o más pólipos. Ha demostrado correlacionarse </w:t>
      </w:r>
      <w:r w:rsidRPr="00062604">
        <w:rPr>
          <w:lang w:val="es-ES" w:eastAsia="es-ES"/>
        </w:rPr>
        <w:lastRenderedPageBreak/>
        <w:t>bien con la tasa de detección de adenomas y su medida es más viable porque no requiere verificación histológica. El estándar mínimo para la tasa de detección de pólipos es estimado en un 40 %, lo cual corresponde a una tasa de detección de adenomas del 25 %.</w:t>
      </w:r>
      <w:r w:rsidRPr="00062604">
        <w:rPr>
          <w:vertAlign w:val="superscript"/>
          <w:lang w:val="es-ES" w:eastAsia="es-ES"/>
        </w:rPr>
        <w:t>(21)</w:t>
      </w:r>
    </w:p>
    <w:p w14:paraId="150AFB50" w14:textId="77777777" w:rsidR="00062604" w:rsidRPr="00062604" w:rsidRDefault="00062604" w:rsidP="00062604">
      <w:pPr>
        <w:spacing w:line="360" w:lineRule="auto"/>
        <w:jc w:val="both"/>
        <w:rPr>
          <w:vertAlign w:val="superscript"/>
          <w:lang w:val="es-ES" w:eastAsia="es-ES"/>
        </w:rPr>
      </w:pPr>
      <w:r w:rsidRPr="00062604">
        <w:rPr>
          <w:lang w:val="es-ES" w:eastAsia="es-ES"/>
        </w:rPr>
        <w:t>Hoy en día la tasa de detección de pólipos es uno de los parámetros más importantes de calidad de colonoscopia y esencial para hacer que los intervalos recomendados entre la exploración y los exámenes de vigilancia sean seguros. Es un parámetro de calidad que no es independiente de otros, puede afectarse por varios factores como la edad, el sexo, el grado de preparación intestinal, la experiencia del endoscopista, el tiempo de retirada, la tasa de intubación cecal y la retroflexión, entre otros.</w:t>
      </w:r>
      <w:r w:rsidRPr="00062604">
        <w:rPr>
          <w:vertAlign w:val="superscript"/>
          <w:lang w:val="es-ES" w:eastAsia="es-ES"/>
        </w:rPr>
        <w:t>(22)</w:t>
      </w:r>
    </w:p>
    <w:p w14:paraId="6157F2DE" w14:textId="77777777" w:rsidR="00062604" w:rsidRPr="00062604" w:rsidRDefault="00062604" w:rsidP="00062604">
      <w:pPr>
        <w:spacing w:line="360" w:lineRule="auto"/>
        <w:jc w:val="both"/>
        <w:rPr>
          <w:rFonts w:eastAsia="Calibri"/>
          <w:lang w:val="es-ES" w:eastAsia="en-US"/>
        </w:rPr>
      </w:pPr>
      <w:r w:rsidRPr="00062604">
        <w:rPr>
          <w:rFonts w:eastAsia="Calibri"/>
          <w:lang w:val="es-ES" w:eastAsia="en-US"/>
        </w:rPr>
        <w:t xml:space="preserve">La colonoscopía está descrita como una prueba invasiva, potencialmente dolorosa y se recomienda la sedación para su realización. En muchos hospitales de Cuba donde se realiza este procedimiento, no se cuenta con anestesiólogos o personal entrenado que administre la sedación, lo que puede provocar molestias al paciente e impide, en ocasiones, terminar la colonoscopia y en consecuencia se deja de explorar el colon derecho, lugar donde con frecuencia se encuentran adenomas, que son lesiones precursoras del cáncer colorrectal. La colonoscopia asistida por agua mejora la tolerancia del procedimiento y el diagnóstico de las lesiones precursoras del cáncer colorrectal. </w:t>
      </w:r>
    </w:p>
    <w:p w14:paraId="060D2171" w14:textId="77777777" w:rsidR="00062604" w:rsidRPr="00062604" w:rsidRDefault="00062604" w:rsidP="00062604">
      <w:pPr>
        <w:spacing w:line="360" w:lineRule="auto"/>
        <w:jc w:val="center"/>
        <w:rPr>
          <w:rFonts w:eastAsia="Calibri"/>
          <w:b/>
          <w:sz w:val="28"/>
          <w:szCs w:val="28"/>
          <w:lang w:val="es-ES" w:eastAsia="en-US"/>
        </w:rPr>
      </w:pPr>
      <w:r w:rsidRPr="00062604">
        <w:rPr>
          <w:rFonts w:eastAsia="Calibri"/>
          <w:b/>
          <w:sz w:val="28"/>
          <w:szCs w:val="28"/>
          <w:lang w:val="es-ES" w:eastAsia="en-US"/>
        </w:rPr>
        <w:t>Cáncer colorrectal</w:t>
      </w:r>
    </w:p>
    <w:p w14:paraId="40C8AA04" w14:textId="77777777" w:rsidR="00062604" w:rsidRPr="00062604" w:rsidRDefault="00062604" w:rsidP="00062604">
      <w:pPr>
        <w:autoSpaceDE w:val="0"/>
        <w:autoSpaceDN w:val="0"/>
        <w:adjustRightInd w:val="0"/>
        <w:spacing w:line="360" w:lineRule="auto"/>
        <w:jc w:val="both"/>
        <w:rPr>
          <w:rFonts w:eastAsia="CIDFont+F17"/>
          <w:lang w:val="es-ES" w:eastAsia="en-US"/>
        </w:rPr>
      </w:pPr>
      <w:r w:rsidRPr="00062604">
        <w:rPr>
          <w:rFonts w:eastAsia="CIDFont+F17"/>
          <w:lang w:val="es-ES" w:eastAsia="en-US"/>
        </w:rPr>
        <w:t xml:space="preserve">El </w:t>
      </w:r>
      <w:r w:rsidRPr="00062604">
        <w:rPr>
          <w:rFonts w:eastAsia="Calibri"/>
          <w:lang w:val="es-ES" w:eastAsia="en-US"/>
        </w:rPr>
        <w:t>cáncer colorrectal a nivel mundial ocupa el tercer lugar en incidencia y el cuarto en mortalidad, detrás del cáncer de próstata, pulmón y estómago, en el sexo masculino y el tercero en las mujeres, después del cáncer de mama y cérvix.</w:t>
      </w:r>
      <w:r w:rsidRPr="00062604">
        <w:rPr>
          <w:rFonts w:eastAsia="CIDFont+F17"/>
          <w:vertAlign w:val="superscript"/>
          <w:lang w:val="es-ES" w:eastAsia="en-US"/>
        </w:rPr>
        <w:t xml:space="preserve">(22) </w:t>
      </w:r>
      <w:r w:rsidRPr="00062604">
        <w:rPr>
          <w:rFonts w:eastAsia="CIDFont+F17"/>
          <w:lang w:val="es-ES" w:eastAsia="en-US"/>
        </w:rPr>
        <w:t>En la región de las américas es el cuarto cáncer más frecuente. Cada año se producen en la región más de 240 000 nuevos casos y aproximadamente 112 000 muertes debidas a esta enfermedad.</w:t>
      </w:r>
      <w:r w:rsidRPr="00062604">
        <w:rPr>
          <w:rFonts w:eastAsia="CIDFont+F17"/>
          <w:vertAlign w:val="superscript"/>
          <w:lang w:val="es-ES" w:eastAsia="en-US"/>
        </w:rPr>
        <w:t>(23)</w:t>
      </w:r>
    </w:p>
    <w:p w14:paraId="6D2F3D9B" w14:textId="77777777" w:rsidR="00062604" w:rsidRPr="00062604" w:rsidRDefault="00062604" w:rsidP="00062604">
      <w:pPr>
        <w:autoSpaceDE w:val="0"/>
        <w:autoSpaceDN w:val="0"/>
        <w:adjustRightInd w:val="0"/>
        <w:spacing w:line="360" w:lineRule="auto"/>
        <w:jc w:val="both"/>
        <w:rPr>
          <w:rFonts w:eastAsia="MS Mincho"/>
          <w:lang w:val="es-ES" w:eastAsia="en-US"/>
        </w:rPr>
      </w:pPr>
      <w:r w:rsidRPr="00062604">
        <w:rPr>
          <w:rFonts w:eastAsia="CIDFont+F17"/>
          <w:lang w:val="es-ES" w:eastAsia="en-US"/>
        </w:rPr>
        <w:t>En Cuba, las estadísticas son similares a las reportadas en el mundo. Según el Ministerio de Salud Pública, en el 2019, los tumores malignos fueron la segunda causa de muerte, precedidos por las enfermedades del corazón. El tumor de colon ocupa el tercer lugar en mortalidad, precedido por el tumor de pulmón y próstata para los hombres y por el de pulmón y mama para las mujeres.</w:t>
      </w:r>
      <w:r w:rsidRPr="00062604">
        <w:rPr>
          <w:rFonts w:eastAsia="CIDFont+F17"/>
          <w:vertAlign w:val="superscript"/>
          <w:lang w:val="es-ES" w:eastAsia="en-US"/>
        </w:rPr>
        <w:t>(24)</w:t>
      </w:r>
    </w:p>
    <w:p w14:paraId="485B6190" w14:textId="77777777" w:rsidR="00062604" w:rsidRPr="00062604" w:rsidRDefault="00062604" w:rsidP="00062604">
      <w:pPr>
        <w:autoSpaceDE w:val="0"/>
        <w:autoSpaceDN w:val="0"/>
        <w:adjustRightInd w:val="0"/>
        <w:spacing w:line="360" w:lineRule="auto"/>
        <w:jc w:val="both"/>
        <w:rPr>
          <w:rFonts w:eastAsia="Calibri"/>
          <w:lang w:val="es-ES" w:eastAsia="en-US"/>
        </w:rPr>
      </w:pPr>
      <w:r w:rsidRPr="00062604">
        <w:rPr>
          <w:rFonts w:eastAsia="Calibri"/>
          <w:lang w:val="es-ES" w:eastAsia="en-US"/>
        </w:rPr>
        <w:t xml:space="preserve">El cáncer colorrectal aumenta su incidencia a partir de los 50 años, con una supervivencia global a los 5 años del diagnóstico del 55 %, aunque esto depende también del estadio tumoral. La mayoría de los casos son diagnosticados entre los 65 y los 75 años, con un máximo a los 70; la edad promedio de presentación </w:t>
      </w:r>
      <w:r w:rsidRPr="00062604">
        <w:rPr>
          <w:rFonts w:eastAsia="Calibri"/>
          <w:lang w:val="es-ES" w:eastAsia="en-US"/>
        </w:rPr>
        <w:lastRenderedPageBreak/>
        <w:t>en los hombres es de 68 años y de 70 años en las mujeres. Se reportan casos desde los 35-40 años. Estas edades tempranas suelen tener una predisposición genética, como el cáncer de colon hereditario no polipósico (síndrome de Lynch) y los asociados a poliposis familiar.</w:t>
      </w:r>
      <w:r w:rsidRPr="00062604">
        <w:rPr>
          <w:rFonts w:eastAsia="Calibri"/>
          <w:vertAlign w:val="superscript"/>
          <w:lang w:val="es-ES" w:eastAsia="en-US"/>
        </w:rPr>
        <w:t>(3)</w:t>
      </w:r>
    </w:p>
    <w:p w14:paraId="74BAADB2" w14:textId="77777777" w:rsidR="00062604" w:rsidRPr="00062604" w:rsidRDefault="00062604" w:rsidP="00062604">
      <w:pPr>
        <w:autoSpaceDE w:val="0"/>
        <w:autoSpaceDN w:val="0"/>
        <w:adjustRightInd w:val="0"/>
        <w:spacing w:line="360" w:lineRule="auto"/>
        <w:jc w:val="both"/>
        <w:rPr>
          <w:rFonts w:eastAsia="Calibri"/>
          <w:lang w:val="es-ES" w:eastAsia="en-US"/>
        </w:rPr>
      </w:pPr>
      <w:r w:rsidRPr="00062604">
        <w:rPr>
          <w:rFonts w:eastAsia="Calibri"/>
          <w:lang w:val="es-ES" w:eastAsia="en-US"/>
        </w:rPr>
        <w:t>El tipo histológico más frecuente es el adenocarcinoma. La mayoría de los casos se presentan distalmente, en colon sigmoides y recto (68 %). Sin embargo, en los últimos años se ha observado un aumento de la localización en el colon proximal.</w:t>
      </w:r>
      <w:r w:rsidRPr="00062604">
        <w:rPr>
          <w:rFonts w:eastAsia="Calibri"/>
          <w:vertAlign w:val="superscript"/>
          <w:lang w:val="es-ES" w:eastAsia="en-US"/>
        </w:rPr>
        <w:t xml:space="preserve">(25) </w:t>
      </w:r>
      <w:r w:rsidRPr="00062604">
        <w:rPr>
          <w:rFonts w:eastAsia="Calibri"/>
          <w:lang w:val="es-ES" w:eastAsia="en-US"/>
        </w:rPr>
        <w:t>Este cambio en la distribución anatómica del cáncer colorrectal puede estar relacionado, en parte, con las mejoras en el diagnóstico, el tratamiento y el aumento de la detección de pólipos adenomatosos en el colon distal.</w:t>
      </w:r>
    </w:p>
    <w:p w14:paraId="38A68472" w14:textId="77777777" w:rsidR="00062604" w:rsidRPr="00062604" w:rsidRDefault="00062604" w:rsidP="00062604">
      <w:pPr>
        <w:autoSpaceDE w:val="0"/>
        <w:autoSpaceDN w:val="0"/>
        <w:adjustRightInd w:val="0"/>
        <w:spacing w:line="360" w:lineRule="auto"/>
        <w:jc w:val="both"/>
        <w:rPr>
          <w:rFonts w:eastAsia="Calibri"/>
          <w:lang w:val="es-ES" w:eastAsia="en-US"/>
        </w:rPr>
      </w:pPr>
      <w:r w:rsidRPr="00062604">
        <w:rPr>
          <w:rFonts w:eastAsia="Calibri"/>
          <w:lang w:val="es-ES" w:eastAsia="en-US"/>
        </w:rPr>
        <w:t>La mayoría de los casos de cáncer colorrectal se originan a partir de un adenoma; proceso conocido como secuencia de adenoma-carcinoma. La mayoría de los pólipos menores de 10 mm no son adenomatosos y solo una pequeña fracción de todos los adenomas se encuentran en estadios avanzados (≥ 10 mm, componente velloso o displasia de alto grado). La principal característica de este tipo de neoplasia es una larga fase preclínica que puede llegar a superar los 10 años. La eliminación de los adenomas avanzados interrumpe la vía potencial para el desarrollo del cáncer colorrectal.</w:t>
      </w:r>
      <w:r w:rsidRPr="00062604">
        <w:rPr>
          <w:rFonts w:eastAsia="Calibri"/>
          <w:vertAlign w:val="superscript"/>
          <w:lang w:val="es-ES" w:eastAsia="en-US"/>
        </w:rPr>
        <w:t>(26, 27)</w:t>
      </w:r>
    </w:p>
    <w:p w14:paraId="6733C9C7" w14:textId="77777777" w:rsidR="00062604" w:rsidRPr="00062604" w:rsidRDefault="00062604" w:rsidP="00062604">
      <w:pPr>
        <w:autoSpaceDE w:val="0"/>
        <w:autoSpaceDN w:val="0"/>
        <w:adjustRightInd w:val="0"/>
        <w:spacing w:line="360" w:lineRule="auto"/>
        <w:jc w:val="both"/>
        <w:rPr>
          <w:rFonts w:eastAsia="Calibri"/>
          <w:lang w:val="es-ES" w:eastAsia="en-US"/>
        </w:rPr>
      </w:pPr>
      <w:r w:rsidRPr="00062604">
        <w:rPr>
          <w:rFonts w:eastAsia="CIDFont+F17"/>
          <w:lang w:val="es-ES" w:eastAsia="en-US"/>
        </w:rPr>
        <w:t>Con el fin de disminuir la incidencia y mortalidad por cáncer colorrectal se han implementado diferentes estrategias o métodos de cribado.</w:t>
      </w:r>
      <w:r w:rsidRPr="00062604">
        <w:rPr>
          <w:rFonts w:eastAsia="MS Mincho"/>
          <w:lang w:val="es-ES" w:eastAsia="en-US"/>
        </w:rPr>
        <w:t xml:space="preserve"> Los </w:t>
      </w:r>
      <w:r w:rsidRPr="00062604">
        <w:rPr>
          <w:rFonts w:eastAsia="CIDFont+F17"/>
          <w:lang w:val="es-ES" w:eastAsia="en-US"/>
        </w:rPr>
        <w:t xml:space="preserve">exámenes realizados deben detectar el cáncer en su etapa temprana (estadio curativo) </w:t>
      </w:r>
      <w:r w:rsidRPr="00062604">
        <w:rPr>
          <w:rFonts w:eastAsia="MS Mincho"/>
          <w:lang w:val="es-ES" w:eastAsia="en-US"/>
        </w:rPr>
        <w:t xml:space="preserve">e </w:t>
      </w:r>
      <w:r w:rsidRPr="00062604">
        <w:rPr>
          <w:rFonts w:eastAsia="CIDFont+F17"/>
          <w:lang w:val="es-ES" w:eastAsia="en-US"/>
        </w:rPr>
        <w:t>identificar y remover las lesiones precancerosas (los adenomas). Tanto las guías europeas como norteamericanas recomiendan iniciar estas pruebas de cribado en pacientes sin factores de riesgo a partir de los 50 años de edad</w:t>
      </w:r>
      <w:r w:rsidRPr="00062604">
        <w:rPr>
          <w:rFonts w:eastAsia="MS Mincho"/>
          <w:lang w:val="es-ES" w:eastAsia="en-US"/>
        </w:rPr>
        <w:t xml:space="preserve">, </w:t>
      </w:r>
      <w:r w:rsidRPr="00062604">
        <w:rPr>
          <w:rFonts w:eastAsia="CIDFont+F17"/>
          <w:lang w:val="es-ES" w:eastAsia="en-US"/>
        </w:rPr>
        <w:t xml:space="preserve">aunque no existe un consenso claro sobre la técnica preferida de </w:t>
      </w:r>
      <w:proofErr w:type="spellStart"/>
      <w:r w:rsidRPr="00062604">
        <w:rPr>
          <w:rFonts w:eastAsia="CIDFont+F17"/>
          <w:lang w:val="es-ES" w:eastAsia="en-US"/>
        </w:rPr>
        <w:t>pesquisaje</w:t>
      </w:r>
      <w:proofErr w:type="spellEnd"/>
      <w:r w:rsidRPr="00062604">
        <w:rPr>
          <w:rFonts w:eastAsia="CIDFont+F17"/>
          <w:lang w:val="es-ES" w:eastAsia="en-US"/>
        </w:rPr>
        <w:t>. La selección de uno u otro test depende, en muchos casos, de la calidad del desempeño y también del nivel de recursos del lugar donde se establezca el programa.</w:t>
      </w:r>
      <w:r w:rsidRPr="00062604">
        <w:rPr>
          <w:rFonts w:eastAsia="CIDFont+F17"/>
          <w:vertAlign w:val="superscript"/>
          <w:lang w:val="es-ES" w:eastAsia="en-US"/>
        </w:rPr>
        <w:t>(21)</w:t>
      </w:r>
    </w:p>
    <w:p w14:paraId="48D0B241" w14:textId="77777777" w:rsidR="00062604" w:rsidRPr="00062604" w:rsidRDefault="00062604" w:rsidP="00062604">
      <w:pPr>
        <w:autoSpaceDE w:val="0"/>
        <w:autoSpaceDN w:val="0"/>
        <w:adjustRightInd w:val="0"/>
        <w:spacing w:line="360" w:lineRule="auto"/>
        <w:jc w:val="both"/>
        <w:rPr>
          <w:rFonts w:eastAsia="Calibri"/>
          <w:vertAlign w:val="superscript"/>
          <w:lang w:val="es-ES" w:eastAsia="en-US"/>
        </w:rPr>
      </w:pPr>
      <w:r w:rsidRPr="00062604">
        <w:rPr>
          <w:rFonts w:eastAsia="Calibri"/>
          <w:lang w:val="es-ES" w:eastAsia="en-US"/>
        </w:rPr>
        <w:t>Existe un consenso sobre la importancia del cribado de cáncer colorrectal en la población sin factores de riesgo a partir de los 50 años (tabla 1).</w:t>
      </w:r>
      <w:r w:rsidRPr="00062604">
        <w:rPr>
          <w:rFonts w:eastAsia="Calibri"/>
          <w:vertAlign w:val="superscript"/>
          <w:lang w:val="es-ES" w:eastAsia="en-US"/>
        </w:rPr>
        <w:t>(25)</w:t>
      </w:r>
    </w:p>
    <w:p w14:paraId="09535516" w14:textId="77777777" w:rsidR="00062604" w:rsidRPr="00062604" w:rsidRDefault="00062604" w:rsidP="00062604">
      <w:pPr>
        <w:autoSpaceDE w:val="0"/>
        <w:autoSpaceDN w:val="0"/>
        <w:adjustRightInd w:val="0"/>
        <w:spacing w:line="360" w:lineRule="auto"/>
        <w:jc w:val="both"/>
        <w:rPr>
          <w:rFonts w:eastAsia="Calibri"/>
          <w:b/>
          <w:lang w:val="es-ES" w:eastAsia="en-US"/>
        </w:rPr>
      </w:pPr>
    </w:p>
    <w:p w14:paraId="6AA6663C" w14:textId="77777777" w:rsidR="00E278D0" w:rsidRDefault="00E278D0">
      <w:pPr>
        <w:rPr>
          <w:rFonts w:eastAsia="Calibri"/>
          <w:b/>
          <w:sz w:val="22"/>
          <w:szCs w:val="22"/>
          <w:lang w:val="es-ES" w:eastAsia="en-US"/>
        </w:rPr>
      </w:pPr>
      <w:r>
        <w:rPr>
          <w:rFonts w:eastAsia="Calibri"/>
          <w:b/>
          <w:sz w:val="22"/>
          <w:szCs w:val="22"/>
          <w:lang w:val="es-ES" w:eastAsia="en-US"/>
        </w:rPr>
        <w:br w:type="page"/>
      </w:r>
    </w:p>
    <w:p w14:paraId="5CF3EEED" w14:textId="38247B99" w:rsidR="00062604" w:rsidRPr="00062604" w:rsidRDefault="00062604" w:rsidP="00062604">
      <w:pPr>
        <w:autoSpaceDE w:val="0"/>
        <w:autoSpaceDN w:val="0"/>
        <w:adjustRightInd w:val="0"/>
        <w:spacing w:line="360" w:lineRule="auto"/>
        <w:jc w:val="center"/>
        <w:rPr>
          <w:rFonts w:eastAsia="Calibri"/>
          <w:sz w:val="22"/>
          <w:szCs w:val="22"/>
          <w:lang w:val="es-ES" w:eastAsia="en-US"/>
        </w:rPr>
      </w:pPr>
      <w:r w:rsidRPr="00062604">
        <w:rPr>
          <w:rFonts w:eastAsia="Calibri"/>
          <w:b/>
          <w:sz w:val="22"/>
          <w:szCs w:val="22"/>
          <w:lang w:val="es-ES" w:eastAsia="en-US"/>
        </w:rPr>
        <w:lastRenderedPageBreak/>
        <w:t>Tabla 1 -</w:t>
      </w:r>
      <w:r w:rsidRPr="00062604">
        <w:rPr>
          <w:rFonts w:eastAsia="Calibri"/>
          <w:sz w:val="22"/>
          <w:szCs w:val="22"/>
          <w:lang w:val="es-ES" w:eastAsia="en-US"/>
        </w:rPr>
        <w:t xml:space="preserve"> Cribado de cáncer colorrectal</w:t>
      </w:r>
    </w:p>
    <w:p w14:paraId="05460F1A" w14:textId="19F0DBD9" w:rsidR="008678C5" w:rsidRDefault="008678C5" w:rsidP="00062604">
      <w:pPr>
        <w:autoSpaceDE w:val="0"/>
        <w:autoSpaceDN w:val="0"/>
        <w:adjustRightInd w:val="0"/>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482EC19D" wp14:editId="4A4208BC">
            <wp:extent cx="5790476" cy="2628571"/>
            <wp:effectExtent l="0" t="0" r="127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5">
                      <a:extLst>
                        <a:ext uri="{28A0092B-C50C-407E-A947-70E740481C1C}">
                          <a14:useLocalDpi xmlns:a14="http://schemas.microsoft.com/office/drawing/2010/main" val="0"/>
                        </a:ext>
                      </a:extLst>
                    </a:blip>
                    <a:stretch>
                      <a:fillRect/>
                    </a:stretch>
                  </pic:blipFill>
                  <pic:spPr>
                    <a:xfrm>
                      <a:off x="0" y="0"/>
                      <a:ext cx="5790476" cy="2628571"/>
                    </a:xfrm>
                    <a:prstGeom prst="rect">
                      <a:avLst/>
                    </a:prstGeom>
                  </pic:spPr>
                </pic:pic>
              </a:graphicData>
            </a:graphic>
          </wp:inline>
        </w:drawing>
      </w:r>
    </w:p>
    <w:p w14:paraId="1C7B2E8E" w14:textId="39C63E05" w:rsidR="00062604" w:rsidRPr="00062604" w:rsidRDefault="00062604" w:rsidP="00062604">
      <w:pPr>
        <w:autoSpaceDE w:val="0"/>
        <w:autoSpaceDN w:val="0"/>
        <w:adjustRightInd w:val="0"/>
        <w:spacing w:line="360" w:lineRule="auto"/>
        <w:jc w:val="center"/>
        <w:rPr>
          <w:rFonts w:eastAsia="Calibri"/>
          <w:b/>
          <w:sz w:val="16"/>
          <w:szCs w:val="16"/>
          <w:lang w:val="es-ES" w:eastAsia="en-US"/>
        </w:rPr>
      </w:pPr>
      <w:r w:rsidRPr="00062604">
        <w:rPr>
          <w:rFonts w:eastAsia="Calibri"/>
          <w:sz w:val="16"/>
          <w:szCs w:val="16"/>
          <w:lang w:val="es-ES" w:eastAsia="en-US"/>
        </w:rPr>
        <w:t>SOHi: sangre oculta en heces (test inmunohistoquímico), ADN: ácido desoxirribonucleico.</w:t>
      </w:r>
    </w:p>
    <w:p w14:paraId="3CB5CE49" w14:textId="77777777" w:rsidR="00062604" w:rsidRPr="00062604" w:rsidRDefault="00062604" w:rsidP="00062604">
      <w:pPr>
        <w:spacing w:line="360" w:lineRule="auto"/>
        <w:jc w:val="both"/>
        <w:rPr>
          <w:rFonts w:eastAsia="Calibri"/>
          <w:b/>
          <w:lang w:val="es-ES" w:eastAsia="en-US"/>
        </w:rPr>
      </w:pPr>
    </w:p>
    <w:p w14:paraId="25B7920D" w14:textId="77777777" w:rsidR="00062604" w:rsidRPr="00062604" w:rsidRDefault="00062604" w:rsidP="00062604">
      <w:pPr>
        <w:spacing w:line="360" w:lineRule="auto"/>
        <w:jc w:val="center"/>
        <w:rPr>
          <w:rFonts w:eastAsia="Calibri"/>
          <w:b/>
          <w:sz w:val="28"/>
          <w:szCs w:val="28"/>
          <w:lang w:val="es-ES" w:eastAsia="en-US"/>
        </w:rPr>
      </w:pPr>
      <w:r w:rsidRPr="00062604">
        <w:rPr>
          <w:rFonts w:eastAsia="Calibri"/>
          <w:b/>
          <w:sz w:val="28"/>
          <w:szCs w:val="28"/>
          <w:lang w:val="es-ES" w:eastAsia="en-US"/>
        </w:rPr>
        <w:t>Técnica de la colonoscopia asistida con agua</w:t>
      </w:r>
    </w:p>
    <w:p w14:paraId="0E6AB3CC" w14:textId="77777777" w:rsidR="00062604" w:rsidRPr="00062604" w:rsidRDefault="00062604" w:rsidP="00062604">
      <w:pPr>
        <w:autoSpaceDE w:val="0"/>
        <w:autoSpaceDN w:val="0"/>
        <w:adjustRightInd w:val="0"/>
        <w:spacing w:line="360" w:lineRule="auto"/>
        <w:jc w:val="both"/>
        <w:rPr>
          <w:rFonts w:eastAsia="CIDFont+F17"/>
          <w:vertAlign w:val="superscript"/>
          <w:lang w:val="es-ES" w:eastAsia="en-US"/>
        </w:rPr>
      </w:pPr>
      <w:r w:rsidRPr="00062604">
        <w:rPr>
          <w:rFonts w:eastAsia="CIDFont+F17"/>
          <w:lang w:val="es-ES" w:eastAsia="en-US"/>
        </w:rPr>
        <w:t>Entre las técnicas implementadas para mejorar la detección de adenomas se encuentra la colonoscopia asistida por agua, que puede subdividirse en inmersión en agua, intercambio de agua o totalmente bajo agua.</w:t>
      </w:r>
      <w:r w:rsidRPr="00062604">
        <w:rPr>
          <w:rFonts w:eastAsia="CIDFont+F17"/>
          <w:vertAlign w:val="superscript"/>
          <w:lang w:val="es-ES" w:eastAsia="en-US"/>
        </w:rPr>
        <w:t>(26)</w:t>
      </w:r>
    </w:p>
    <w:p w14:paraId="2E805FFE" w14:textId="77777777" w:rsidR="00062604" w:rsidRPr="00062604" w:rsidRDefault="00062604" w:rsidP="00062604">
      <w:pPr>
        <w:autoSpaceDE w:val="0"/>
        <w:autoSpaceDN w:val="0"/>
        <w:adjustRightInd w:val="0"/>
        <w:spacing w:line="360" w:lineRule="auto"/>
        <w:jc w:val="both"/>
        <w:rPr>
          <w:rFonts w:eastAsia="CIDFont+F17"/>
          <w:vertAlign w:val="superscript"/>
          <w:lang w:val="es-ES" w:eastAsia="en-US"/>
        </w:rPr>
      </w:pPr>
      <w:r w:rsidRPr="00062604">
        <w:rPr>
          <w:rFonts w:eastAsia="CIDFont+F17"/>
          <w:lang w:val="es-ES" w:eastAsia="en-US"/>
        </w:rPr>
        <w:t>La inmersión en agua se caracteriza por la infusión de agua para facilitar la intubación cecal, con un uso limitado de la insuflación cuando es necesario y la eliminación del agua residual predominantemente durante la extracción.</w:t>
      </w:r>
      <w:r w:rsidRPr="00062604">
        <w:rPr>
          <w:rFonts w:eastAsia="CIDFont+F17"/>
          <w:vertAlign w:val="superscript"/>
          <w:lang w:val="es-ES" w:eastAsia="en-US"/>
        </w:rPr>
        <w:t>(25)</w:t>
      </w:r>
    </w:p>
    <w:p w14:paraId="0DEF66AC" w14:textId="77777777" w:rsidR="00062604" w:rsidRPr="00062604" w:rsidRDefault="00062604" w:rsidP="00062604">
      <w:pPr>
        <w:autoSpaceDE w:val="0"/>
        <w:autoSpaceDN w:val="0"/>
        <w:adjustRightInd w:val="0"/>
        <w:spacing w:line="360" w:lineRule="auto"/>
        <w:jc w:val="both"/>
        <w:rPr>
          <w:rFonts w:eastAsia="CIDFont+F17"/>
          <w:vertAlign w:val="superscript"/>
          <w:lang w:val="es-ES" w:eastAsia="en-US"/>
        </w:rPr>
      </w:pPr>
      <w:r w:rsidRPr="00062604">
        <w:rPr>
          <w:rFonts w:eastAsia="CIDFont+F17"/>
          <w:lang w:val="es-ES" w:eastAsia="en-US"/>
        </w:rPr>
        <w:t xml:space="preserve">La colonoscopia con intercambio de agua se caracteriza por infundir agua limpia y succionar agua sucia durante la inserción; el instrumento no avanza hasta que la luz esté limpia. Implica, además, la aspiración de sitios de gas retenidos durante la inserción y la eliminación de agua residual se realiza durante el ingreso. Ambas técnicas usan aire o </w:t>
      </w:r>
      <w:proofErr w:type="spellStart"/>
      <w:r w:rsidRPr="00062604">
        <w:rPr>
          <w:rFonts w:eastAsia="CIDFont+F17"/>
          <w:lang w:val="es-ES" w:eastAsia="en-US"/>
        </w:rPr>
        <w:t>CO</w:t>
      </w:r>
      <w:r w:rsidRPr="00062604">
        <w:rPr>
          <w:rFonts w:eastAsia="CIDFont+F17"/>
          <w:vertAlign w:val="subscript"/>
          <w:lang w:val="es-ES" w:eastAsia="en-US"/>
        </w:rPr>
        <w:t>2</w:t>
      </w:r>
      <w:proofErr w:type="spellEnd"/>
      <w:r w:rsidRPr="00062604">
        <w:rPr>
          <w:rFonts w:eastAsia="CIDFont+F17"/>
          <w:vertAlign w:val="subscript"/>
          <w:lang w:val="es-ES" w:eastAsia="en-US"/>
        </w:rPr>
        <w:t xml:space="preserve"> </w:t>
      </w:r>
      <w:r w:rsidRPr="00062604">
        <w:rPr>
          <w:rFonts w:eastAsia="CIDFont+F17"/>
          <w:lang w:val="es-ES" w:eastAsia="en-US"/>
        </w:rPr>
        <w:t>en lugar de agua para distender la luz durante la extracción.</w:t>
      </w:r>
      <w:r w:rsidRPr="00062604">
        <w:rPr>
          <w:rFonts w:eastAsia="CIDFont+F17"/>
          <w:vertAlign w:val="superscript"/>
          <w:lang w:val="es-ES" w:eastAsia="en-US"/>
        </w:rPr>
        <w:t xml:space="preserve">(27) </w:t>
      </w:r>
      <w:r w:rsidRPr="00062604">
        <w:rPr>
          <w:rFonts w:eastAsia="CIDFont+F17"/>
          <w:lang w:val="es-ES" w:eastAsia="en-US"/>
        </w:rPr>
        <w:t>En contraste con estos métodos, la colonoscopia totalmente bajo agua implica el intercambio de agua durante la inserción, seguida de una infusión continua de agua durante la extracción para distender la luz y para una visualización total de la mucosa bajo el agua.</w:t>
      </w:r>
      <w:r w:rsidRPr="00062604">
        <w:rPr>
          <w:rFonts w:eastAsia="CIDFont+F17"/>
          <w:vertAlign w:val="superscript"/>
          <w:lang w:val="es-ES" w:eastAsia="en-US"/>
        </w:rPr>
        <w:t>(28)</w:t>
      </w:r>
    </w:p>
    <w:p w14:paraId="34428E54" w14:textId="77777777" w:rsidR="00062604" w:rsidRPr="00062604" w:rsidRDefault="00062604" w:rsidP="00062604">
      <w:pPr>
        <w:autoSpaceDE w:val="0"/>
        <w:autoSpaceDN w:val="0"/>
        <w:adjustRightInd w:val="0"/>
        <w:spacing w:line="360" w:lineRule="auto"/>
        <w:jc w:val="both"/>
        <w:rPr>
          <w:rFonts w:eastAsia="CIDFont+F17"/>
          <w:lang w:val="es-ES" w:eastAsia="en-US"/>
        </w:rPr>
      </w:pPr>
      <w:r w:rsidRPr="00062604">
        <w:rPr>
          <w:rFonts w:eastAsia="CIDFont+F17"/>
          <w:lang w:val="es-ES" w:eastAsia="en-US"/>
        </w:rPr>
        <w:lastRenderedPageBreak/>
        <w:t xml:space="preserve">El hecho de que se incremente la tasa de detección de adenomas con el método de agua, especialmente a nivel del colon derecho justifica que se tomen en cuenta detalles metodológicos, incluso que se incluya en un futuro dentro de los criterios de calidad de la colonoscopia. </w:t>
      </w:r>
      <w:r w:rsidRPr="00062604">
        <w:rPr>
          <w:rFonts w:eastAsia="CIDFont+F17"/>
          <w:lang w:eastAsia="en-US"/>
        </w:rPr>
        <w:t>S</w:t>
      </w:r>
      <w:r w:rsidRPr="00062604">
        <w:rPr>
          <w:rFonts w:eastAsia="CIDFont+F17"/>
          <w:lang w:val="es-ES" w:eastAsia="en-US"/>
        </w:rPr>
        <w:t xml:space="preserve">obre este método se reporta que no hay necesidad de entrenamiento, además del </w:t>
      </w:r>
      <w:r w:rsidRPr="00062604">
        <w:rPr>
          <w:rFonts w:eastAsia="CIDFont+F17"/>
          <w:lang w:eastAsia="en-US"/>
        </w:rPr>
        <w:t>impacto positivo que ha tenido el método de agua en la disminución del dolor o molestias en los pacientes y en la detección de lesiones pequeñas en el colon derecho.</w:t>
      </w:r>
      <w:r w:rsidRPr="00062604">
        <w:rPr>
          <w:rFonts w:eastAsia="CIDFont+F17"/>
          <w:vertAlign w:val="superscript"/>
          <w:lang w:eastAsia="en-US"/>
        </w:rPr>
        <w:t>(18,19,20)</w:t>
      </w:r>
    </w:p>
    <w:p w14:paraId="785B0F0B" w14:textId="77777777" w:rsidR="00062604" w:rsidRPr="00062604" w:rsidRDefault="00062604" w:rsidP="00062604">
      <w:pPr>
        <w:autoSpaceDE w:val="0"/>
        <w:autoSpaceDN w:val="0"/>
        <w:adjustRightInd w:val="0"/>
        <w:spacing w:line="360" w:lineRule="auto"/>
        <w:jc w:val="both"/>
        <w:rPr>
          <w:rFonts w:eastAsia="MS Mincho"/>
          <w:lang w:val="es-ES" w:eastAsia="en-US"/>
        </w:rPr>
      </w:pPr>
      <w:r w:rsidRPr="00062604">
        <w:rPr>
          <w:rFonts w:eastAsia="CIDFont+F17"/>
          <w:lang w:val="es-ES" w:eastAsia="en-US"/>
        </w:rPr>
        <w:t xml:space="preserve">Tanto la colonoscopia por inmersión como por intercambio de agua ocasionan menos dolor </w:t>
      </w:r>
      <w:r w:rsidRPr="00062604">
        <w:rPr>
          <w:rFonts w:eastAsia="MS Mincho"/>
          <w:lang w:val="es-ES" w:eastAsia="en-US"/>
        </w:rPr>
        <w:t xml:space="preserve">al </w:t>
      </w:r>
      <w:r w:rsidRPr="00062604">
        <w:rPr>
          <w:rFonts w:eastAsia="CIDFont+F17"/>
          <w:lang w:val="es-ES" w:eastAsia="en-US"/>
        </w:rPr>
        <w:t>paciente</w:t>
      </w:r>
      <w:r w:rsidRPr="00062604">
        <w:rPr>
          <w:rFonts w:eastAsia="CIDFont+F17"/>
          <w:vertAlign w:val="superscript"/>
          <w:lang w:val="es-ES" w:eastAsia="en-US"/>
        </w:rPr>
        <w:t xml:space="preserve">(13) </w:t>
      </w:r>
      <w:r w:rsidRPr="00062604">
        <w:rPr>
          <w:rFonts w:eastAsia="CIDFont+F17"/>
          <w:lang w:val="es-ES" w:eastAsia="en-US"/>
        </w:rPr>
        <w:t>y disminuyen la necesidad de medicamentos de sedación,</w:t>
      </w:r>
      <w:r w:rsidRPr="00062604">
        <w:rPr>
          <w:rFonts w:eastAsia="CIDFont+F17"/>
          <w:vertAlign w:val="superscript"/>
          <w:lang w:val="es-ES" w:eastAsia="en-US"/>
        </w:rPr>
        <w:t xml:space="preserve">(29) </w:t>
      </w:r>
      <w:r w:rsidRPr="00062604">
        <w:rPr>
          <w:rFonts w:eastAsia="CIDFont+F17"/>
          <w:lang w:val="es-ES" w:eastAsia="en-US"/>
        </w:rPr>
        <w:t>con mayor porcentaje de colonoscopias finalizadas en pacientes despiertos.</w:t>
      </w:r>
      <w:r w:rsidRPr="00062604">
        <w:rPr>
          <w:rFonts w:eastAsia="CIDFont+F17"/>
          <w:vertAlign w:val="superscript"/>
          <w:lang w:val="es-ES" w:eastAsia="en-US"/>
        </w:rPr>
        <w:t xml:space="preserve">(30) </w:t>
      </w:r>
      <w:r w:rsidRPr="00062604">
        <w:rPr>
          <w:rFonts w:eastAsia="CIDFont+F17"/>
          <w:lang w:val="es-ES" w:eastAsia="en-US"/>
        </w:rPr>
        <w:t>También</w:t>
      </w:r>
      <w:r w:rsidRPr="00062604">
        <w:rPr>
          <w:rFonts w:eastAsia="MS Mincho"/>
          <w:lang w:val="es-ES" w:eastAsia="en-US"/>
        </w:rPr>
        <w:t xml:space="preserve"> s</w:t>
      </w:r>
      <w:r w:rsidRPr="00062604">
        <w:rPr>
          <w:rFonts w:eastAsia="CIDFont+F17"/>
          <w:lang w:val="es-ES" w:eastAsia="en-US"/>
        </w:rPr>
        <w:t>e ha demostrado su utilidad en pacientes con colon redundante o con angulaciones colónicas severas.</w:t>
      </w:r>
      <w:r w:rsidRPr="00062604">
        <w:rPr>
          <w:rFonts w:eastAsia="CIDFont+F17"/>
          <w:vertAlign w:val="superscript"/>
          <w:lang w:val="es-ES" w:eastAsia="en-US"/>
        </w:rPr>
        <w:t xml:space="preserve">(30) </w:t>
      </w:r>
      <w:r w:rsidRPr="00062604">
        <w:rPr>
          <w:rFonts w:eastAsia="CIDFont+F17"/>
          <w:lang w:val="es-ES" w:eastAsia="en-US"/>
        </w:rPr>
        <w:t>Estas técnicas, en particular la colonoscopia con intercambio de agua, se han vinculado con una mayor tasa de detección de adenomas.</w:t>
      </w:r>
      <w:r w:rsidRPr="00062604">
        <w:rPr>
          <w:rFonts w:eastAsia="CIDFont+F17"/>
          <w:vertAlign w:val="superscript"/>
          <w:lang w:val="es-ES" w:eastAsia="en-US"/>
        </w:rPr>
        <w:t>(14,15,16,31)</w:t>
      </w:r>
    </w:p>
    <w:p w14:paraId="585D13BA" w14:textId="77777777" w:rsidR="00062604" w:rsidRPr="00062604" w:rsidRDefault="00062604" w:rsidP="00062604">
      <w:pPr>
        <w:spacing w:line="360" w:lineRule="auto"/>
        <w:jc w:val="both"/>
        <w:rPr>
          <w:rFonts w:eastAsia="Calibri"/>
          <w:lang w:val="es-ES" w:eastAsia="en-US"/>
        </w:rPr>
      </w:pPr>
      <w:r w:rsidRPr="00062604">
        <w:rPr>
          <w:rFonts w:eastAsia="Calibri"/>
          <w:lang w:val="es-ES" w:eastAsia="en-US"/>
        </w:rPr>
        <w:t xml:space="preserve">Es una técnica relativamente fácil de aplicar por </w:t>
      </w:r>
      <w:proofErr w:type="spellStart"/>
      <w:r w:rsidRPr="00062604">
        <w:rPr>
          <w:rFonts w:eastAsia="Calibri"/>
          <w:lang w:val="es-ES" w:eastAsia="en-US"/>
        </w:rPr>
        <w:t>colonoscopistas</w:t>
      </w:r>
      <w:proofErr w:type="spellEnd"/>
      <w:r w:rsidRPr="00062604">
        <w:rPr>
          <w:rFonts w:eastAsia="Calibri"/>
          <w:lang w:val="es-ES" w:eastAsia="en-US"/>
        </w:rPr>
        <w:t xml:space="preserve"> sin entrenamiento. Muchos autores, en estudios aleatorios sobre este método, no reportan la necesidad de entrenamiento.</w:t>
      </w:r>
      <w:r w:rsidRPr="00062604">
        <w:rPr>
          <w:rFonts w:eastAsia="Calibri"/>
          <w:vertAlign w:val="superscript"/>
          <w:lang w:val="es-ES" w:eastAsia="en-US"/>
        </w:rPr>
        <w:t xml:space="preserve">(32,33,34) </w:t>
      </w:r>
      <w:r w:rsidRPr="00062604">
        <w:rPr>
          <w:rFonts w:eastAsia="Calibri"/>
          <w:lang w:val="es-ES" w:eastAsia="en-US"/>
        </w:rPr>
        <w:t xml:space="preserve">Estos beneficios que ofrece la colonoscopia asistida por agua surgen de 2 principios: </w:t>
      </w:r>
    </w:p>
    <w:p w14:paraId="05CAB4CB" w14:textId="77777777" w:rsidR="00062604" w:rsidRPr="00062604" w:rsidRDefault="00062604" w:rsidP="00062604">
      <w:pPr>
        <w:spacing w:line="360" w:lineRule="auto"/>
        <w:jc w:val="both"/>
        <w:rPr>
          <w:rFonts w:eastAsia="Calibri"/>
          <w:lang w:val="es-ES" w:eastAsia="en-US"/>
        </w:rPr>
      </w:pPr>
    </w:p>
    <w:p w14:paraId="4C868AA4" w14:textId="77777777" w:rsidR="00062604" w:rsidRPr="00062604" w:rsidRDefault="00062604">
      <w:pPr>
        <w:numPr>
          <w:ilvl w:val="0"/>
          <w:numId w:val="5"/>
        </w:numPr>
        <w:spacing w:line="360" w:lineRule="auto"/>
        <w:contextualSpacing/>
        <w:jc w:val="both"/>
        <w:rPr>
          <w:rFonts w:eastAsia="Calibri"/>
          <w:lang w:val="es-ES" w:eastAsia="en-US"/>
        </w:rPr>
      </w:pPr>
      <w:r w:rsidRPr="00062604">
        <w:rPr>
          <w:rFonts w:eastAsia="Calibri"/>
          <w:lang w:val="es-ES" w:eastAsia="en-US"/>
        </w:rPr>
        <w:t>El uso del agua ejerce un efecto gravitacional y reduce el alargamiento del colon, lo cual reduce la formación de asas, molestias y los requerimientos de sedación durante el procedimiento.</w:t>
      </w:r>
      <w:r w:rsidRPr="00062604">
        <w:rPr>
          <w:rFonts w:eastAsia="Calibri"/>
          <w:vertAlign w:val="superscript"/>
          <w:lang w:val="es-ES" w:eastAsia="en-US"/>
        </w:rPr>
        <w:t>(34)</w:t>
      </w:r>
    </w:p>
    <w:p w14:paraId="60818693" w14:textId="77777777" w:rsidR="00062604" w:rsidRPr="00062604" w:rsidRDefault="00062604">
      <w:pPr>
        <w:numPr>
          <w:ilvl w:val="0"/>
          <w:numId w:val="5"/>
        </w:numPr>
        <w:spacing w:line="360" w:lineRule="auto"/>
        <w:contextualSpacing/>
        <w:jc w:val="both"/>
        <w:rPr>
          <w:rFonts w:eastAsia="CIDFont+F17"/>
          <w:vertAlign w:val="superscript"/>
          <w:lang w:val="es-ES" w:eastAsia="en-US"/>
        </w:rPr>
      </w:pPr>
      <w:r w:rsidRPr="00062604">
        <w:rPr>
          <w:rFonts w:eastAsia="CIDFont+F17"/>
          <w:lang w:val="es-ES" w:eastAsia="en-US"/>
        </w:rPr>
        <w:t>Mejora la detección de los adenomas a través de varios mecanismos posibles:</w:t>
      </w:r>
      <w:r w:rsidRPr="00062604">
        <w:rPr>
          <w:rFonts w:eastAsia="CIDFont+F17"/>
          <w:vertAlign w:val="superscript"/>
          <w:lang w:val="es-ES" w:eastAsia="en-US"/>
        </w:rPr>
        <w:t>(14,16)</w:t>
      </w:r>
    </w:p>
    <w:p w14:paraId="64149CCD" w14:textId="77777777" w:rsidR="00062604" w:rsidRPr="00062604" w:rsidRDefault="00062604">
      <w:pPr>
        <w:numPr>
          <w:ilvl w:val="0"/>
          <w:numId w:val="1"/>
        </w:numPr>
        <w:spacing w:line="360" w:lineRule="auto"/>
        <w:contextualSpacing/>
        <w:jc w:val="both"/>
        <w:rPr>
          <w:rFonts w:eastAsia="MS Mincho"/>
          <w:lang w:val="es-ES" w:eastAsia="en-US"/>
        </w:rPr>
      </w:pPr>
      <w:r w:rsidRPr="00062604">
        <w:rPr>
          <w:rFonts w:eastAsia="CIDFont+F17"/>
          <w:lang w:val="es-ES" w:eastAsia="en-US"/>
        </w:rPr>
        <w:t>Mayor limpieza del intestino de heces residuales.</w:t>
      </w:r>
    </w:p>
    <w:p w14:paraId="05D057CB" w14:textId="77777777" w:rsidR="00062604" w:rsidRPr="00062604" w:rsidRDefault="00062604">
      <w:pPr>
        <w:numPr>
          <w:ilvl w:val="0"/>
          <w:numId w:val="1"/>
        </w:numPr>
        <w:autoSpaceDE w:val="0"/>
        <w:autoSpaceDN w:val="0"/>
        <w:adjustRightInd w:val="0"/>
        <w:spacing w:line="360" w:lineRule="auto"/>
        <w:contextualSpacing/>
        <w:jc w:val="both"/>
        <w:rPr>
          <w:rFonts w:eastAsia="MS Mincho"/>
          <w:lang w:val="es-ES" w:eastAsia="en-US"/>
        </w:rPr>
      </w:pPr>
      <w:r w:rsidRPr="00062604">
        <w:rPr>
          <w:rFonts w:eastAsia="CIDFont+F17"/>
          <w:lang w:val="es-ES" w:eastAsia="en-US"/>
        </w:rPr>
        <w:t xml:space="preserve">El agua permite la inspección de la mucosa sin distender completamente la luz, como lo hace el aire y tiene un efecto de aumento, lo cual incrementa la detección de las lesiones planas. </w:t>
      </w:r>
    </w:p>
    <w:p w14:paraId="24C4A8C4" w14:textId="77777777" w:rsidR="00062604" w:rsidRPr="00062604" w:rsidRDefault="00062604" w:rsidP="00062604">
      <w:pPr>
        <w:autoSpaceDE w:val="0"/>
        <w:autoSpaceDN w:val="0"/>
        <w:adjustRightInd w:val="0"/>
        <w:spacing w:line="360" w:lineRule="auto"/>
        <w:contextualSpacing/>
        <w:jc w:val="both"/>
        <w:rPr>
          <w:rFonts w:eastAsia="CIDFont+F17"/>
          <w:lang w:val="es-ES" w:eastAsia="en-US"/>
        </w:rPr>
      </w:pPr>
    </w:p>
    <w:p w14:paraId="278B2C83" w14:textId="77777777" w:rsidR="00062604" w:rsidRPr="00062604" w:rsidRDefault="00062604" w:rsidP="00062604">
      <w:pPr>
        <w:autoSpaceDE w:val="0"/>
        <w:autoSpaceDN w:val="0"/>
        <w:adjustRightInd w:val="0"/>
        <w:spacing w:line="360" w:lineRule="auto"/>
        <w:contextualSpacing/>
        <w:jc w:val="both"/>
        <w:rPr>
          <w:rFonts w:eastAsia="CIDFont+F17"/>
          <w:lang w:val="es-ES" w:eastAsia="en-US"/>
        </w:rPr>
      </w:pPr>
      <w:r w:rsidRPr="00062604">
        <w:rPr>
          <w:rFonts w:eastAsia="CIDFont+F17"/>
          <w:lang w:val="es-ES" w:eastAsia="en-US"/>
        </w:rPr>
        <w:t xml:space="preserve">La tasa de detección de adenomas con el método de agua, especialmente en el colon derecho, es mayor que con el método de insuflación de aire. </w:t>
      </w:r>
    </w:p>
    <w:p w14:paraId="2137781B" w14:textId="77777777" w:rsidR="00062604" w:rsidRPr="00062604" w:rsidRDefault="00062604" w:rsidP="00062604">
      <w:pPr>
        <w:autoSpaceDE w:val="0"/>
        <w:autoSpaceDN w:val="0"/>
        <w:adjustRightInd w:val="0"/>
        <w:spacing w:line="360" w:lineRule="auto"/>
        <w:contextualSpacing/>
        <w:jc w:val="both"/>
        <w:rPr>
          <w:rFonts w:eastAsia="MS Mincho"/>
          <w:lang w:val="es-ES" w:eastAsia="en-US"/>
        </w:rPr>
      </w:pPr>
    </w:p>
    <w:p w14:paraId="68076777" w14:textId="77777777" w:rsidR="00062604" w:rsidRPr="00062604" w:rsidRDefault="00062604" w:rsidP="00062604">
      <w:pPr>
        <w:spacing w:line="360" w:lineRule="auto"/>
        <w:jc w:val="both"/>
        <w:rPr>
          <w:rFonts w:eastAsia="Calibri"/>
          <w:b/>
          <w:bCs/>
          <w:w w:val="102"/>
          <w:lang w:val="es-US" w:eastAsia="en-US"/>
        </w:rPr>
      </w:pPr>
    </w:p>
    <w:p w14:paraId="7322E236" w14:textId="77777777" w:rsidR="008678C5" w:rsidRPr="00B26233" w:rsidRDefault="008678C5">
      <w:pPr>
        <w:rPr>
          <w:rFonts w:eastAsia="Calibri"/>
          <w:b/>
          <w:bCs/>
          <w:w w:val="102"/>
          <w:sz w:val="32"/>
          <w:szCs w:val="32"/>
          <w:lang w:val="es-CU" w:eastAsia="en-US"/>
        </w:rPr>
      </w:pPr>
      <w:r w:rsidRPr="00B26233">
        <w:rPr>
          <w:rFonts w:eastAsia="Calibri"/>
          <w:b/>
          <w:bCs/>
          <w:w w:val="102"/>
          <w:sz w:val="32"/>
          <w:szCs w:val="32"/>
          <w:lang w:val="es-CU" w:eastAsia="en-US"/>
        </w:rPr>
        <w:br w:type="page"/>
      </w:r>
    </w:p>
    <w:p w14:paraId="7F194141" w14:textId="7BFB4F6C" w:rsidR="00062604" w:rsidRPr="00062604" w:rsidRDefault="00062604" w:rsidP="00062604">
      <w:pPr>
        <w:spacing w:line="360" w:lineRule="auto"/>
        <w:jc w:val="center"/>
        <w:rPr>
          <w:rFonts w:eastAsia="Calibri"/>
          <w:b/>
          <w:bCs/>
          <w:w w:val="102"/>
          <w:sz w:val="32"/>
          <w:szCs w:val="32"/>
          <w:lang w:val="en-US" w:eastAsia="en-US"/>
        </w:rPr>
      </w:pPr>
      <w:proofErr w:type="spellStart"/>
      <w:r w:rsidRPr="00062604">
        <w:rPr>
          <w:rFonts w:eastAsia="Calibri"/>
          <w:b/>
          <w:bCs/>
          <w:w w:val="102"/>
          <w:sz w:val="32"/>
          <w:szCs w:val="32"/>
          <w:lang w:val="en-US" w:eastAsia="en-US"/>
        </w:rPr>
        <w:lastRenderedPageBreak/>
        <w:t>REFERENCIAS</w:t>
      </w:r>
      <w:proofErr w:type="spellEnd"/>
      <w:r w:rsidRPr="00062604">
        <w:rPr>
          <w:rFonts w:eastAsia="Calibri"/>
          <w:b/>
          <w:bCs/>
          <w:w w:val="102"/>
          <w:sz w:val="32"/>
          <w:szCs w:val="32"/>
          <w:lang w:val="en-US" w:eastAsia="en-US"/>
        </w:rPr>
        <w:t xml:space="preserve"> </w:t>
      </w:r>
      <w:proofErr w:type="spellStart"/>
      <w:r w:rsidRPr="00062604">
        <w:rPr>
          <w:rFonts w:eastAsia="Calibri"/>
          <w:b/>
          <w:bCs/>
          <w:w w:val="102"/>
          <w:sz w:val="32"/>
          <w:szCs w:val="32"/>
          <w:lang w:val="en-US" w:eastAsia="en-US"/>
        </w:rPr>
        <w:t>BIBLIOGRÁFICAS</w:t>
      </w:r>
      <w:proofErr w:type="spellEnd"/>
    </w:p>
    <w:p w14:paraId="06E95294" w14:textId="77777777" w:rsidR="00062604" w:rsidRPr="00062604" w:rsidRDefault="00062604" w:rsidP="00062604">
      <w:pPr>
        <w:autoSpaceDE w:val="0"/>
        <w:autoSpaceDN w:val="0"/>
        <w:adjustRightInd w:val="0"/>
        <w:spacing w:line="360" w:lineRule="auto"/>
        <w:rPr>
          <w:rFonts w:eastAsia="CIDFont+F17"/>
          <w:lang w:val="es-US" w:eastAsia="en-US"/>
        </w:rPr>
      </w:pPr>
      <w:r w:rsidRPr="00062604">
        <w:rPr>
          <w:rFonts w:eastAsia="CIDFont+F17"/>
          <w:lang w:val="en-US" w:eastAsia="en-US"/>
        </w:rPr>
        <w:t xml:space="preserve">1. Smith RA, Andrews KS, Brooks D, </w:t>
      </w:r>
      <w:proofErr w:type="spellStart"/>
      <w:r w:rsidRPr="00062604">
        <w:rPr>
          <w:rFonts w:eastAsia="CIDFont+F17"/>
          <w:lang w:val="en-US" w:eastAsia="en-US"/>
        </w:rPr>
        <w:t>Fedewa</w:t>
      </w:r>
      <w:proofErr w:type="spellEnd"/>
      <w:r w:rsidRPr="00062604">
        <w:rPr>
          <w:rFonts w:eastAsia="CIDFont+F17"/>
          <w:lang w:val="en-US" w:eastAsia="en-US"/>
        </w:rPr>
        <w:t xml:space="preserve"> SA, </w:t>
      </w:r>
      <w:proofErr w:type="spellStart"/>
      <w:r w:rsidRPr="00062604">
        <w:rPr>
          <w:rFonts w:eastAsia="CIDFont+F17"/>
          <w:lang w:val="en-US" w:eastAsia="en-US"/>
        </w:rPr>
        <w:t>Manassaram</w:t>
      </w:r>
      <w:proofErr w:type="spellEnd"/>
      <w:r w:rsidRPr="00062604">
        <w:rPr>
          <w:rFonts w:eastAsia="CIDFont+F17"/>
          <w:lang w:val="en-US" w:eastAsia="en-US"/>
        </w:rPr>
        <w:t xml:space="preserve">-Baptiste D, </w:t>
      </w:r>
      <w:proofErr w:type="spellStart"/>
      <w:r w:rsidRPr="00062604">
        <w:rPr>
          <w:rFonts w:eastAsia="CIDFont+F17"/>
          <w:lang w:val="en-US" w:eastAsia="en-US"/>
        </w:rPr>
        <w:t>Saslow</w:t>
      </w:r>
      <w:proofErr w:type="spellEnd"/>
      <w:r w:rsidRPr="00062604">
        <w:rPr>
          <w:rFonts w:eastAsia="CIDFont+F17"/>
          <w:lang w:val="en-US" w:eastAsia="en-US"/>
        </w:rPr>
        <w:t xml:space="preserve"> D, et al. Cancer screening in the United States, 2019: A review of current American Cancer Society guidelines and current issues in cancer screening. </w:t>
      </w:r>
      <w:r w:rsidRPr="00062604">
        <w:rPr>
          <w:rFonts w:eastAsia="CIDFont+F17"/>
          <w:lang w:val="es-US" w:eastAsia="en-US"/>
        </w:rPr>
        <w:t xml:space="preserve">CA </w:t>
      </w:r>
      <w:proofErr w:type="spellStart"/>
      <w:r w:rsidRPr="00062604">
        <w:rPr>
          <w:rFonts w:eastAsia="CIDFont+F17"/>
          <w:lang w:val="es-US" w:eastAsia="en-US"/>
        </w:rPr>
        <w:t>Cancer</w:t>
      </w:r>
      <w:proofErr w:type="spellEnd"/>
      <w:r w:rsidRPr="00062604">
        <w:rPr>
          <w:rFonts w:eastAsia="CIDFont+F17"/>
          <w:lang w:val="es-US" w:eastAsia="en-US"/>
        </w:rPr>
        <w:t xml:space="preserve"> J Clin. 2019; 69(3):184-210. </w:t>
      </w:r>
      <w:proofErr w:type="spellStart"/>
      <w:r w:rsidRPr="00062604">
        <w:rPr>
          <w:rFonts w:eastAsia="CIDFont+F17"/>
          <w:lang w:val="es-US" w:eastAsia="en-US"/>
        </w:rPr>
        <w:t>DOI</w:t>
      </w:r>
      <w:proofErr w:type="spellEnd"/>
      <w:r w:rsidRPr="00062604">
        <w:rPr>
          <w:rFonts w:eastAsia="CIDFont+F17"/>
          <w:lang w:val="es-US" w:eastAsia="en-US"/>
        </w:rPr>
        <w:t>: 10.3322/</w:t>
      </w:r>
      <w:proofErr w:type="spellStart"/>
      <w:r w:rsidRPr="00062604">
        <w:rPr>
          <w:rFonts w:eastAsia="CIDFont+F17"/>
          <w:lang w:val="es-US" w:eastAsia="en-US"/>
        </w:rPr>
        <w:t>caac.21557</w:t>
      </w:r>
      <w:proofErr w:type="spellEnd"/>
    </w:p>
    <w:p w14:paraId="4011A3E6" w14:textId="77777777" w:rsidR="00062604" w:rsidRPr="00062604" w:rsidRDefault="00062604" w:rsidP="00062604">
      <w:pPr>
        <w:autoSpaceDE w:val="0"/>
        <w:autoSpaceDN w:val="0"/>
        <w:adjustRightInd w:val="0"/>
        <w:spacing w:line="360" w:lineRule="auto"/>
        <w:rPr>
          <w:rFonts w:eastAsia="CIDFont+F17"/>
          <w:lang w:val="es-US" w:eastAsia="en-US"/>
        </w:rPr>
      </w:pPr>
      <w:r w:rsidRPr="00062604">
        <w:rPr>
          <w:rFonts w:eastAsia="CIDFont+F17"/>
          <w:lang w:val="es-US" w:eastAsia="en-US"/>
        </w:rPr>
        <w:t xml:space="preserve">2. Montes de Oca Megías E, Noa Pedroso G, García Jordá E, Seijas Cabrera O, Pérez Triana F, Brizuela Quintanilla R. La colonoscopia como prueba de oro para la pesquisa del cáncer colorrectal. </w:t>
      </w:r>
      <w:proofErr w:type="spellStart"/>
      <w:r w:rsidRPr="00062604">
        <w:rPr>
          <w:rFonts w:eastAsia="CIDFont+F17"/>
          <w:lang w:val="es-US" w:eastAsia="en-US"/>
        </w:rPr>
        <w:t>Rev</w:t>
      </w:r>
      <w:proofErr w:type="spellEnd"/>
      <w:r w:rsidRPr="00062604">
        <w:rPr>
          <w:rFonts w:eastAsia="CIDFont+F17"/>
          <w:lang w:val="es-US" w:eastAsia="en-US"/>
        </w:rPr>
        <w:t xml:space="preserve"> Cubana </w:t>
      </w:r>
      <w:proofErr w:type="spellStart"/>
      <w:r w:rsidRPr="00062604">
        <w:rPr>
          <w:rFonts w:eastAsia="CIDFont+F17"/>
          <w:lang w:val="es-US" w:eastAsia="en-US"/>
        </w:rPr>
        <w:t>Med</w:t>
      </w:r>
      <w:proofErr w:type="spellEnd"/>
      <w:r w:rsidRPr="00062604">
        <w:rPr>
          <w:rFonts w:eastAsia="CIDFont+F17"/>
          <w:lang w:val="es-US" w:eastAsia="en-US"/>
        </w:rPr>
        <w:t xml:space="preserve">. 2013 [acceso: 27/07/2022]; 52(1): 60-71. Disponible en: </w:t>
      </w:r>
      <w:hyperlink r:id="rId16" w:history="1">
        <w:r w:rsidRPr="00062604">
          <w:rPr>
            <w:rFonts w:eastAsia="CIDFont+F17"/>
            <w:color w:val="0563C1"/>
            <w:u w:val="single"/>
            <w:lang w:val="es-US" w:eastAsia="en-US"/>
          </w:rPr>
          <w:t>http://scielo.sld.cu/scielo.php?script=sci_arttext&amp;pid=S0034-75232013000100007&amp;lng=es</w:t>
        </w:r>
      </w:hyperlink>
    </w:p>
    <w:p w14:paraId="7FC987DE" w14:textId="77777777" w:rsidR="00062604" w:rsidRPr="00062604" w:rsidRDefault="00062604" w:rsidP="00062604">
      <w:pPr>
        <w:autoSpaceDE w:val="0"/>
        <w:autoSpaceDN w:val="0"/>
        <w:adjustRightInd w:val="0"/>
        <w:spacing w:line="360" w:lineRule="auto"/>
        <w:rPr>
          <w:rFonts w:eastAsia="Calibri"/>
          <w:color w:val="000000"/>
          <w:lang w:val="es-US" w:eastAsia="en-US"/>
        </w:rPr>
      </w:pPr>
      <w:r w:rsidRPr="00062604">
        <w:rPr>
          <w:rFonts w:eastAsia="Calibri"/>
          <w:color w:val="000000"/>
          <w:lang w:val="es-US" w:eastAsia="en-US"/>
        </w:rPr>
        <w:t xml:space="preserve">3. </w:t>
      </w:r>
      <w:r w:rsidRPr="00062604">
        <w:rPr>
          <w:rFonts w:eastAsia="Calibri"/>
          <w:color w:val="000000"/>
          <w:lang w:val="es-ES" w:eastAsia="en-US"/>
        </w:rPr>
        <w:t xml:space="preserve">Domínguez L, Chávez MA, Manrique MA, Tapia M, Méndez DV, Velásquez O, et al. Seguridad y eficacia de la colonoscopia en el adulto mayor en la unidad de Endoscopia del Hospital Juárez de México. Endoscopía. 2020 </w:t>
      </w:r>
      <w:r w:rsidRPr="00062604">
        <w:rPr>
          <w:rFonts w:eastAsia="Calibri"/>
          <w:color w:val="000000"/>
          <w:lang w:val="es-US" w:eastAsia="en-US"/>
        </w:rPr>
        <w:t xml:space="preserve">[acceso: 17/10/2022]; 32(2):135-40. Disponible en: </w:t>
      </w:r>
      <w:hyperlink r:id="rId17" w:history="1">
        <w:r w:rsidRPr="00062604">
          <w:rPr>
            <w:rFonts w:eastAsia="Calibri"/>
            <w:color w:val="0563C1"/>
            <w:u w:val="single"/>
            <w:lang w:val="es-US" w:eastAsia="en-US"/>
          </w:rPr>
          <w:t>https://www.scielo.org.mx/pdf/endo/v32s2/0188-9893-endo-32-supl2-135.pdf</w:t>
        </w:r>
      </w:hyperlink>
    </w:p>
    <w:p w14:paraId="716E3D44" w14:textId="77777777" w:rsidR="00062604" w:rsidRPr="00062604" w:rsidRDefault="00062604" w:rsidP="00062604">
      <w:pPr>
        <w:spacing w:line="360" w:lineRule="auto"/>
        <w:rPr>
          <w:lang w:val="es-ES" w:eastAsia="es-ES"/>
        </w:rPr>
      </w:pPr>
      <w:r w:rsidRPr="00062604">
        <w:rPr>
          <w:lang w:val="es-US" w:eastAsia="es-ES"/>
        </w:rPr>
        <w:t xml:space="preserve">4. </w:t>
      </w:r>
      <w:r w:rsidRPr="00062604">
        <w:rPr>
          <w:lang w:val="es-ES" w:eastAsia="es-ES"/>
        </w:rPr>
        <w:t xml:space="preserve">Alfaro AA, Manrique A, Chávez MA, Cerna J. Colonoscopia de intercambio mínimo de agua y su impacto en el índice de detección de pólipos: estudio aleatorizado. Endoscopia. 2019 [acceso: 17/10/2022]; 31(2):260-6. Disponible en: </w:t>
      </w:r>
      <w:hyperlink r:id="rId18" w:history="1">
        <w:r w:rsidRPr="00062604">
          <w:rPr>
            <w:color w:val="0563C1"/>
            <w:u w:val="single"/>
            <w:lang w:val="es-ES" w:eastAsia="es-ES"/>
          </w:rPr>
          <w:t>http://www.scielo.org.mx/scielo.php?script=sci_arttext&amp;pid=S2444-64832019000600260&amp;lng=es</w:t>
        </w:r>
      </w:hyperlink>
    </w:p>
    <w:p w14:paraId="2D315004" w14:textId="77777777" w:rsidR="00062604" w:rsidRPr="00062604" w:rsidRDefault="00062604" w:rsidP="00062604">
      <w:pPr>
        <w:spacing w:line="360" w:lineRule="auto"/>
        <w:rPr>
          <w:lang w:val="en-US" w:eastAsia="es-ES"/>
        </w:rPr>
      </w:pPr>
      <w:r w:rsidRPr="00062604">
        <w:rPr>
          <w:rFonts w:eastAsia="Calibri"/>
          <w:lang w:val="es-ES" w:eastAsia="en-US"/>
        </w:rPr>
        <w:t xml:space="preserve">5. </w:t>
      </w:r>
      <w:proofErr w:type="spellStart"/>
      <w:r w:rsidRPr="00062604">
        <w:rPr>
          <w:rFonts w:eastAsia="Calibri"/>
          <w:lang w:val="es-ES" w:eastAsia="en-US"/>
        </w:rPr>
        <w:t>Santodomingo</w:t>
      </w:r>
      <w:proofErr w:type="spellEnd"/>
      <w:r w:rsidRPr="00062604">
        <w:rPr>
          <w:rFonts w:eastAsia="Calibri"/>
          <w:lang w:val="es-ES" w:eastAsia="en-US"/>
        </w:rPr>
        <w:t xml:space="preserve"> C, </w:t>
      </w:r>
      <w:proofErr w:type="spellStart"/>
      <w:r w:rsidRPr="00062604">
        <w:rPr>
          <w:rFonts w:eastAsia="Calibri"/>
          <w:lang w:val="es-ES" w:eastAsia="en-US"/>
        </w:rPr>
        <w:t>Zuramay</w:t>
      </w:r>
      <w:proofErr w:type="spellEnd"/>
      <w:r w:rsidRPr="00062604">
        <w:rPr>
          <w:rFonts w:eastAsia="Calibri"/>
          <w:lang w:val="es-ES" w:eastAsia="en-US"/>
        </w:rPr>
        <w:t xml:space="preserve"> C. Eficacia de la colonoscopia con la técnica de inmersión de agua comparada con la técnica de colonoscopia convencional. </w:t>
      </w:r>
      <w:proofErr w:type="spellStart"/>
      <w:r w:rsidRPr="00062604">
        <w:rPr>
          <w:rFonts w:eastAsia="Calibri"/>
          <w:lang w:val="en-US" w:eastAsia="en-US"/>
        </w:rPr>
        <w:t>Endoscopia</w:t>
      </w:r>
      <w:proofErr w:type="spellEnd"/>
      <w:r w:rsidRPr="00062604">
        <w:rPr>
          <w:rFonts w:eastAsia="Calibri"/>
          <w:lang w:val="en-US" w:eastAsia="en-US"/>
        </w:rPr>
        <w:t xml:space="preserve">. 2016; 26(2):43-50. </w:t>
      </w:r>
      <w:r w:rsidRPr="00062604">
        <w:rPr>
          <w:lang w:val="en-US" w:eastAsia="es-ES"/>
        </w:rPr>
        <w:t>DOI: </w:t>
      </w:r>
      <w:r w:rsidRPr="00062604">
        <w:rPr>
          <w:rFonts w:eastAsia="Calibri"/>
          <w:lang w:val="en-US" w:eastAsia="es-ES"/>
        </w:rPr>
        <w:t>10.1016/</w:t>
      </w:r>
      <w:proofErr w:type="spellStart"/>
      <w:r w:rsidRPr="00062604">
        <w:rPr>
          <w:rFonts w:eastAsia="Calibri"/>
          <w:lang w:val="en-US" w:eastAsia="es-ES"/>
        </w:rPr>
        <w:t>j.endomx.2013.10.002</w:t>
      </w:r>
      <w:proofErr w:type="spellEnd"/>
    </w:p>
    <w:p w14:paraId="57D77C19" w14:textId="77777777" w:rsidR="00062604" w:rsidRPr="00062604" w:rsidRDefault="00062604" w:rsidP="00062604">
      <w:pPr>
        <w:autoSpaceDE w:val="0"/>
        <w:autoSpaceDN w:val="0"/>
        <w:adjustRightInd w:val="0"/>
        <w:spacing w:line="360" w:lineRule="auto"/>
        <w:rPr>
          <w:rFonts w:eastAsia="CIDFont+F17"/>
          <w:lang w:val="en-US" w:eastAsia="en-US"/>
        </w:rPr>
      </w:pPr>
      <w:r w:rsidRPr="00062604">
        <w:rPr>
          <w:rFonts w:eastAsia="Calibri"/>
          <w:lang w:val="en-US" w:eastAsia="en-US"/>
        </w:rPr>
        <w:t>6. Leung FW. Methods of reducing discomfort during colonoscopy. Digestive diseases and sciences. 2008; 53(6):1462-7. DOI: 10.1007/</w:t>
      </w:r>
      <w:proofErr w:type="spellStart"/>
      <w:r w:rsidRPr="00062604">
        <w:rPr>
          <w:rFonts w:eastAsia="Calibri"/>
          <w:lang w:val="en-US" w:eastAsia="en-US"/>
        </w:rPr>
        <w:t>s10620</w:t>
      </w:r>
      <w:proofErr w:type="spellEnd"/>
      <w:r w:rsidRPr="00062604">
        <w:rPr>
          <w:rFonts w:eastAsia="Calibri"/>
          <w:lang w:val="en-US" w:eastAsia="en-US"/>
        </w:rPr>
        <w:t>-007-0025-9</w:t>
      </w:r>
    </w:p>
    <w:p w14:paraId="00C0B256" w14:textId="77777777" w:rsidR="00062604" w:rsidRPr="00062604" w:rsidRDefault="00062604" w:rsidP="00062604">
      <w:pPr>
        <w:autoSpaceDE w:val="0"/>
        <w:autoSpaceDN w:val="0"/>
        <w:adjustRightInd w:val="0"/>
        <w:spacing w:line="360" w:lineRule="auto"/>
        <w:rPr>
          <w:rFonts w:eastAsia="MS Mincho"/>
          <w:lang w:val="en-US" w:eastAsia="en-US"/>
        </w:rPr>
      </w:pPr>
      <w:r w:rsidRPr="00062604">
        <w:rPr>
          <w:rFonts w:eastAsia="CIDFont+F17"/>
          <w:lang w:val="en-US" w:eastAsia="en-US"/>
        </w:rPr>
        <w:t>7. Jia H, Pan Y, Guo X, Zhao L, Wang X, Zhang L, et al. Water Exchange Method Significantly Improves Adenoma Detection Rate: A Multicenter, Randomized Controlled Trial. American Journal of Gastroenterology. 2017; 112(4):568–76. DOI: 10.1038/</w:t>
      </w:r>
      <w:proofErr w:type="spellStart"/>
      <w:r w:rsidRPr="00062604">
        <w:rPr>
          <w:rFonts w:eastAsia="CIDFont+F17"/>
          <w:lang w:val="en-US" w:eastAsia="en-US"/>
        </w:rPr>
        <w:t>ajg.2016.501</w:t>
      </w:r>
      <w:proofErr w:type="spellEnd"/>
    </w:p>
    <w:p w14:paraId="7B864C41" w14:textId="77777777" w:rsidR="00062604" w:rsidRPr="00062604" w:rsidRDefault="00062604" w:rsidP="00062604">
      <w:pPr>
        <w:autoSpaceDE w:val="0"/>
        <w:autoSpaceDN w:val="0"/>
        <w:adjustRightInd w:val="0"/>
        <w:spacing w:line="360" w:lineRule="auto"/>
        <w:rPr>
          <w:rFonts w:eastAsia="CIDFont+F17"/>
          <w:lang w:val="es-US" w:eastAsia="en-US"/>
        </w:rPr>
      </w:pPr>
      <w:r w:rsidRPr="00062604">
        <w:rPr>
          <w:rFonts w:eastAsia="CIDFont+F17"/>
          <w:lang w:val="en-US" w:eastAsia="en-US"/>
        </w:rPr>
        <w:t xml:space="preserve">8. Hsieh Y, Tseng C, Hu C, Koo M, Leung FW. Prospective multicenter randomized controlled trial comparing adenoma detection rate in colonoscopy using water exchange, water immersion, and air insufflations. </w:t>
      </w:r>
      <w:r w:rsidRPr="00062604">
        <w:rPr>
          <w:rFonts w:eastAsia="CIDFont+F17"/>
          <w:lang w:val="es-US" w:eastAsia="en-US"/>
        </w:rPr>
        <w:t xml:space="preserve">Gastrointestinal </w:t>
      </w:r>
      <w:proofErr w:type="spellStart"/>
      <w:r w:rsidRPr="00062604">
        <w:rPr>
          <w:rFonts w:eastAsia="CIDFont+F17"/>
          <w:lang w:val="es-US" w:eastAsia="en-US"/>
        </w:rPr>
        <w:t>Endoscopy</w:t>
      </w:r>
      <w:proofErr w:type="spellEnd"/>
      <w:r w:rsidRPr="00062604">
        <w:rPr>
          <w:rFonts w:eastAsia="CIDFont+F17"/>
          <w:lang w:val="es-US" w:eastAsia="en-US"/>
        </w:rPr>
        <w:t xml:space="preserve">. 2017; 86(1):192–201. </w:t>
      </w:r>
      <w:proofErr w:type="spellStart"/>
      <w:r w:rsidRPr="00062604">
        <w:rPr>
          <w:rFonts w:eastAsia="CIDFont+F17"/>
          <w:lang w:val="es-US" w:eastAsia="en-US"/>
        </w:rPr>
        <w:t>DOI</w:t>
      </w:r>
      <w:proofErr w:type="spellEnd"/>
      <w:r w:rsidRPr="00062604">
        <w:rPr>
          <w:rFonts w:eastAsia="CIDFont+F17"/>
          <w:lang w:val="es-US" w:eastAsia="en-US"/>
        </w:rPr>
        <w:t>: 10.1016/</w:t>
      </w:r>
      <w:proofErr w:type="spellStart"/>
      <w:r w:rsidRPr="00062604">
        <w:rPr>
          <w:rFonts w:eastAsia="CIDFont+F17"/>
          <w:lang w:val="es-US" w:eastAsia="en-US"/>
        </w:rPr>
        <w:t>j.gie.2016.12.005</w:t>
      </w:r>
      <w:proofErr w:type="spellEnd"/>
    </w:p>
    <w:p w14:paraId="6A285099" w14:textId="77777777" w:rsidR="00062604" w:rsidRPr="00062604" w:rsidRDefault="00062604" w:rsidP="00062604">
      <w:pPr>
        <w:autoSpaceDE w:val="0"/>
        <w:autoSpaceDN w:val="0"/>
        <w:adjustRightInd w:val="0"/>
        <w:spacing w:line="360" w:lineRule="auto"/>
        <w:rPr>
          <w:rFonts w:eastAsia="CIDFont+F17"/>
          <w:lang w:val="es-US" w:eastAsia="en-US"/>
        </w:rPr>
      </w:pPr>
      <w:r w:rsidRPr="00062604">
        <w:rPr>
          <w:rFonts w:eastAsia="Calibri"/>
          <w:lang w:val="es-US" w:eastAsia="en-US"/>
        </w:rPr>
        <w:lastRenderedPageBreak/>
        <w:t xml:space="preserve">9. </w:t>
      </w:r>
      <w:proofErr w:type="spellStart"/>
      <w:r w:rsidRPr="00062604">
        <w:rPr>
          <w:rFonts w:eastAsia="Calibri"/>
          <w:lang w:val="es-US" w:eastAsia="en-US"/>
        </w:rPr>
        <w:t>Asai</w:t>
      </w:r>
      <w:proofErr w:type="spellEnd"/>
      <w:r w:rsidRPr="00062604">
        <w:rPr>
          <w:rFonts w:eastAsia="Calibri"/>
          <w:lang w:val="es-US" w:eastAsia="en-US"/>
        </w:rPr>
        <w:t xml:space="preserve"> S, Fujimoto N, </w:t>
      </w:r>
      <w:proofErr w:type="spellStart"/>
      <w:r w:rsidRPr="00062604">
        <w:rPr>
          <w:rFonts w:eastAsia="Calibri"/>
          <w:lang w:val="es-US" w:eastAsia="en-US"/>
        </w:rPr>
        <w:t>Tanoue</w:t>
      </w:r>
      <w:proofErr w:type="spellEnd"/>
      <w:r w:rsidRPr="00062604">
        <w:rPr>
          <w:rFonts w:eastAsia="Calibri"/>
          <w:lang w:val="es-US" w:eastAsia="en-US"/>
        </w:rPr>
        <w:t xml:space="preserve"> K, </w:t>
      </w:r>
      <w:proofErr w:type="spellStart"/>
      <w:r w:rsidRPr="00062604">
        <w:rPr>
          <w:rFonts w:eastAsia="Calibri"/>
          <w:lang w:val="es-US" w:eastAsia="en-US"/>
        </w:rPr>
        <w:t>Nakao</w:t>
      </w:r>
      <w:proofErr w:type="spellEnd"/>
      <w:r w:rsidRPr="00062604">
        <w:rPr>
          <w:rFonts w:eastAsia="Calibri"/>
          <w:lang w:val="es-US" w:eastAsia="en-US"/>
        </w:rPr>
        <w:t xml:space="preserve"> E, Hashimoto K, </w:t>
      </w:r>
      <w:proofErr w:type="spellStart"/>
      <w:r w:rsidRPr="00062604">
        <w:rPr>
          <w:rFonts w:eastAsia="Calibri"/>
          <w:lang w:val="es-US" w:eastAsia="en-US"/>
        </w:rPr>
        <w:t>Ichinona</w:t>
      </w:r>
      <w:proofErr w:type="spellEnd"/>
      <w:r w:rsidRPr="00062604">
        <w:rPr>
          <w:rFonts w:eastAsia="Calibri"/>
          <w:lang w:val="es-US" w:eastAsia="en-US"/>
        </w:rPr>
        <w:t xml:space="preserve"> T, </w:t>
      </w:r>
      <w:r w:rsidRPr="00062604">
        <w:rPr>
          <w:rFonts w:eastAsia="Calibri"/>
          <w:iCs/>
          <w:lang w:val="es-US" w:eastAsia="en-US"/>
        </w:rPr>
        <w:t>et al</w:t>
      </w:r>
      <w:r w:rsidRPr="00062604">
        <w:rPr>
          <w:rFonts w:eastAsia="Calibri"/>
          <w:lang w:val="es-US" w:eastAsia="en-US"/>
        </w:rPr>
        <w:t xml:space="preserve">. </w:t>
      </w:r>
      <w:r w:rsidRPr="00062604">
        <w:rPr>
          <w:rFonts w:eastAsia="Calibri"/>
          <w:lang w:val="en-US" w:eastAsia="en-US"/>
        </w:rPr>
        <w:t xml:space="preserve">Water immersion colonoscopy facilitates straight passage of the colonoscope through the sigmoid colon without loop formation: randomized controlled trial. </w:t>
      </w:r>
      <w:proofErr w:type="spellStart"/>
      <w:r w:rsidRPr="00062604">
        <w:rPr>
          <w:rFonts w:eastAsia="Calibri"/>
          <w:iCs/>
          <w:lang w:val="es-US" w:eastAsia="en-US"/>
        </w:rPr>
        <w:t>Dig</w:t>
      </w:r>
      <w:proofErr w:type="spellEnd"/>
      <w:r w:rsidRPr="00062604">
        <w:rPr>
          <w:rFonts w:eastAsia="Calibri"/>
          <w:iCs/>
          <w:lang w:val="es-US" w:eastAsia="en-US"/>
        </w:rPr>
        <w:t xml:space="preserve"> </w:t>
      </w:r>
      <w:proofErr w:type="spellStart"/>
      <w:r w:rsidRPr="00062604">
        <w:rPr>
          <w:rFonts w:eastAsia="Calibri"/>
          <w:iCs/>
          <w:lang w:val="es-US" w:eastAsia="en-US"/>
        </w:rPr>
        <w:t>Endosc</w:t>
      </w:r>
      <w:proofErr w:type="spellEnd"/>
      <w:r w:rsidRPr="00062604">
        <w:rPr>
          <w:rFonts w:eastAsia="Calibri"/>
          <w:iCs/>
          <w:lang w:val="es-US" w:eastAsia="en-US"/>
        </w:rPr>
        <w:t xml:space="preserve">. </w:t>
      </w:r>
      <w:r w:rsidRPr="00062604">
        <w:rPr>
          <w:rFonts w:eastAsia="Calibri"/>
          <w:lang w:val="es-US" w:eastAsia="en-US"/>
        </w:rPr>
        <w:t xml:space="preserve">2015; 27(3):345–53. </w:t>
      </w:r>
      <w:proofErr w:type="spellStart"/>
      <w:r w:rsidRPr="00062604">
        <w:rPr>
          <w:rFonts w:eastAsia="Calibri"/>
          <w:lang w:val="es-US" w:eastAsia="en-US"/>
        </w:rPr>
        <w:t>DOI</w:t>
      </w:r>
      <w:proofErr w:type="spellEnd"/>
      <w:r w:rsidRPr="00062604">
        <w:rPr>
          <w:rFonts w:eastAsia="Calibri"/>
          <w:lang w:val="es-US" w:eastAsia="en-US"/>
        </w:rPr>
        <w:t>: 10.1111/</w:t>
      </w:r>
      <w:proofErr w:type="spellStart"/>
      <w:r w:rsidRPr="00062604">
        <w:rPr>
          <w:rFonts w:eastAsia="Calibri"/>
          <w:lang w:val="es-US" w:eastAsia="en-US"/>
        </w:rPr>
        <w:t>den.12406</w:t>
      </w:r>
      <w:proofErr w:type="spellEnd"/>
    </w:p>
    <w:p w14:paraId="27A8F40C" w14:textId="77777777" w:rsidR="00062604" w:rsidRPr="00062604" w:rsidRDefault="00062604" w:rsidP="00062604">
      <w:pPr>
        <w:autoSpaceDE w:val="0"/>
        <w:autoSpaceDN w:val="0"/>
        <w:adjustRightInd w:val="0"/>
        <w:spacing w:line="360" w:lineRule="auto"/>
        <w:rPr>
          <w:rFonts w:eastAsia="Calibri"/>
          <w:lang w:val="en-US" w:eastAsia="en-US"/>
        </w:rPr>
      </w:pPr>
      <w:r w:rsidRPr="00062604">
        <w:rPr>
          <w:rFonts w:eastAsia="Calibri"/>
          <w:lang w:val="es-CU" w:eastAsia="en-US"/>
        </w:rPr>
        <w:t xml:space="preserve">10. Azevedo R, </w:t>
      </w:r>
      <w:proofErr w:type="spellStart"/>
      <w:r w:rsidRPr="00062604">
        <w:rPr>
          <w:rFonts w:eastAsia="Calibri"/>
          <w:lang w:val="es-CU" w:eastAsia="en-US"/>
        </w:rPr>
        <w:t>Leitão</w:t>
      </w:r>
      <w:proofErr w:type="spellEnd"/>
      <w:r w:rsidRPr="00062604">
        <w:rPr>
          <w:rFonts w:eastAsia="Calibri"/>
          <w:lang w:val="es-CU" w:eastAsia="en-US"/>
        </w:rPr>
        <w:t xml:space="preserve"> C, Pinto J, Ribeiro H, Pereira F, </w:t>
      </w:r>
      <w:proofErr w:type="spellStart"/>
      <w:r w:rsidRPr="00062604">
        <w:rPr>
          <w:rFonts w:eastAsia="Calibri"/>
          <w:lang w:val="es-CU" w:eastAsia="en-US"/>
        </w:rPr>
        <w:t>Caldeira</w:t>
      </w:r>
      <w:proofErr w:type="spellEnd"/>
      <w:r w:rsidRPr="00062604">
        <w:rPr>
          <w:rFonts w:eastAsia="Calibri"/>
          <w:lang w:val="es-CU" w:eastAsia="en-US"/>
        </w:rPr>
        <w:t xml:space="preserve"> A, </w:t>
      </w:r>
      <w:r w:rsidRPr="00062604">
        <w:rPr>
          <w:rFonts w:eastAsia="Calibri"/>
          <w:iCs/>
          <w:lang w:val="es-CU" w:eastAsia="en-US"/>
        </w:rPr>
        <w:t>et al</w:t>
      </w:r>
      <w:r w:rsidRPr="00062604">
        <w:rPr>
          <w:rFonts w:eastAsia="Calibri"/>
          <w:lang w:val="es-CU" w:eastAsia="en-US"/>
        </w:rPr>
        <w:t xml:space="preserve">. </w:t>
      </w:r>
      <w:r w:rsidRPr="00062604">
        <w:rPr>
          <w:rFonts w:eastAsia="Calibri"/>
          <w:lang w:val="en-US" w:eastAsia="en-US"/>
        </w:rPr>
        <w:t xml:space="preserve">Can water exchange improve patient tolerance in </w:t>
      </w:r>
      <w:proofErr w:type="spellStart"/>
      <w:r w:rsidRPr="00062604">
        <w:rPr>
          <w:rFonts w:eastAsia="Calibri"/>
          <w:lang w:val="en-US" w:eastAsia="en-US"/>
        </w:rPr>
        <w:t>unsedated</w:t>
      </w:r>
      <w:proofErr w:type="spellEnd"/>
      <w:r w:rsidRPr="00062604">
        <w:rPr>
          <w:rFonts w:eastAsia="Calibri"/>
          <w:lang w:val="en-US" w:eastAsia="en-US"/>
        </w:rPr>
        <w:t xml:space="preserve"> colonoscopy a prospective comparative study.</w:t>
      </w:r>
      <w:r w:rsidRPr="00062604">
        <w:rPr>
          <w:rFonts w:eastAsia="Calibri"/>
          <w:iCs/>
          <w:lang w:val="en-US" w:eastAsia="en-US"/>
        </w:rPr>
        <w:t xml:space="preserve">GE Port J Gastroenterol. </w:t>
      </w:r>
      <w:r w:rsidRPr="00062604">
        <w:rPr>
          <w:rFonts w:eastAsia="Calibri"/>
          <w:lang w:val="en-US" w:eastAsia="en-US"/>
        </w:rPr>
        <w:t>2018; 25(4):166–74. DOI: 10.1159/000484093</w:t>
      </w:r>
    </w:p>
    <w:p w14:paraId="17A72A82" w14:textId="77777777" w:rsidR="00062604" w:rsidRPr="00062604" w:rsidRDefault="00062604" w:rsidP="00062604">
      <w:pPr>
        <w:autoSpaceDE w:val="0"/>
        <w:autoSpaceDN w:val="0"/>
        <w:adjustRightInd w:val="0"/>
        <w:spacing w:line="360" w:lineRule="auto"/>
        <w:rPr>
          <w:rFonts w:eastAsia="CIDFont+F17"/>
          <w:lang w:val="es-US" w:eastAsia="en-US"/>
        </w:rPr>
      </w:pPr>
      <w:r w:rsidRPr="00062604">
        <w:rPr>
          <w:rFonts w:eastAsia="CIDFont+F17"/>
          <w:lang w:val="en-US" w:eastAsia="en-US"/>
        </w:rPr>
        <w:t xml:space="preserve">11. Hafner S, </w:t>
      </w:r>
      <w:proofErr w:type="spellStart"/>
      <w:r w:rsidRPr="00062604">
        <w:rPr>
          <w:rFonts w:eastAsia="CIDFont+F17"/>
          <w:lang w:val="en-US" w:eastAsia="en-US"/>
        </w:rPr>
        <w:t>Zolk</w:t>
      </w:r>
      <w:proofErr w:type="spellEnd"/>
      <w:r w:rsidRPr="00062604">
        <w:rPr>
          <w:rFonts w:eastAsia="CIDFont+F17"/>
          <w:lang w:val="en-US" w:eastAsia="en-US"/>
        </w:rPr>
        <w:t xml:space="preserve"> K, </w:t>
      </w:r>
      <w:proofErr w:type="spellStart"/>
      <w:r w:rsidRPr="00062604">
        <w:rPr>
          <w:rFonts w:eastAsia="CIDFont+F17"/>
          <w:lang w:val="en-US" w:eastAsia="en-US"/>
        </w:rPr>
        <w:t>Radaelli</w:t>
      </w:r>
      <w:proofErr w:type="spellEnd"/>
      <w:r w:rsidRPr="00062604">
        <w:rPr>
          <w:rFonts w:eastAsia="CIDFont+F17"/>
          <w:lang w:val="en-US" w:eastAsia="en-US"/>
        </w:rPr>
        <w:t xml:space="preserve"> F, </w:t>
      </w:r>
      <w:proofErr w:type="spellStart"/>
      <w:r w:rsidRPr="00062604">
        <w:rPr>
          <w:rFonts w:eastAsia="CIDFont+F17"/>
          <w:lang w:val="en-US" w:eastAsia="en-US"/>
        </w:rPr>
        <w:t>Otte</w:t>
      </w:r>
      <w:proofErr w:type="spellEnd"/>
      <w:r w:rsidRPr="00062604">
        <w:rPr>
          <w:rFonts w:eastAsia="CIDFont+F17"/>
          <w:lang w:val="en-US" w:eastAsia="en-US"/>
        </w:rPr>
        <w:t xml:space="preserve"> J, </w:t>
      </w:r>
      <w:proofErr w:type="spellStart"/>
      <w:r w:rsidRPr="00062604">
        <w:rPr>
          <w:rFonts w:eastAsia="CIDFont+F17"/>
          <w:lang w:val="en-US" w:eastAsia="en-US"/>
        </w:rPr>
        <w:t>Rabenstein</w:t>
      </w:r>
      <w:proofErr w:type="spellEnd"/>
      <w:r w:rsidRPr="00062604">
        <w:rPr>
          <w:rFonts w:eastAsia="CIDFont+F17"/>
          <w:lang w:val="en-US" w:eastAsia="en-US"/>
        </w:rPr>
        <w:t xml:space="preserve"> T, </w:t>
      </w:r>
      <w:proofErr w:type="spellStart"/>
      <w:r w:rsidRPr="00062604">
        <w:rPr>
          <w:rFonts w:eastAsia="CIDFont+F17"/>
          <w:lang w:val="en-US" w:eastAsia="en-US"/>
        </w:rPr>
        <w:t>Zolk</w:t>
      </w:r>
      <w:proofErr w:type="spellEnd"/>
      <w:r w:rsidRPr="00062604">
        <w:rPr>
          <w:rFonts w:eastAsia="CIDFont+F17"/>
          <w:lang w:val="en-US" w:eastAsia="en-US"/>
        </w:rPr>
        <w:t xml:space="preserve"> O. Water infusion versus air insufflations for colonoscopy. </w:t>
      </w:r>
      <w:r w:rsidRPr="00062604">
        <w:rPr>
          <w:rFonts w:eastAsia="CIDFont+F17"/>
          <w:lang w:val="es-ES" w:eastAsia="en-US"/>
        </w:rPr>
        <w:t xml:space="preserve">Cochrane </w:t>
      </w:r>
      <w:proofErr w:type="spellStart"/>
      <w:r w:rsidRPr="00062604">
        <w:rPr>
          <w:rFonts w:eastAsia="CIDFont+F17"/>
          <w:lang w:val="es-ES" w:eastAsia="en-US"/>
        </w:rPr>
        <w:t>Database</w:t>
      </w:r>
      <w:proofErr w:type="spellEnd"/>
      <w:r w:rsidRPr="00062604">
        <w:rPr>
          <w:rFonts w:eastAsia="CIDFont+F17"/>
          <w:lang w:val="es-ES" w:eastAsia="en-US"/>
        </w:rPr>
        <w:t xml:space="preserve"> </w:t>
      </w:r>
      <w:proofErr w:type="spellStart"/>
      <w:r w:rsidRPr="00062604">
        <w:rPr>
          <w:rFonts w:eastAsia="CIDFont+F17"/>
          <w:lang w:val="es-ES" w:eastAsia="en-US"/>
        </w:rPr>
        <w:t>Systemic</w:t>
      </w:r>
      <w:proofErr w:type="spellEnd"/>
      <w:r w:rsidRPr="00062604">
        <w:rPr>
          <w:rFonts w:eastAsia="CIDFont+F17"/>
          <w:lang w:val="es-ES" w:eastAsia="en-US"/>
        </w:rPr>
        <w:t xml:space="preserve"> </w:t>
      </w:r>
      <w:proofErr w:type="spellStart"/>
      <w:r w:rsidRPr="00062604">
        <w:rPr>
          <w:rFonts w:eastAsia="CIDFont+F17"/>
          <w:lang w:val="es-ES" w:eastAsia="en-US"/>
        </w:rPr>
        <w:t>Reviews</w:t>
      </w:r>
      <w:proofErr w:type="spellEnd"/>
      <w:r w:rsidRPr="00062604">
        <w:rPr>
          <w:rFonts w:eastAsia="CIDFont+F17"/>
          <w:lang w:val="es-ES" w:eastAsia="en-US"/>
        </w:rPr>
        <w:t xml:space="preserve">. </w:t>
      </w:r>
      <w:r w:rsidRPr="00062604">
        <w:rPr>
          <w:rFonts w:eastAsia="CIDFont+F17"/>
          <w:lang w:val="es-US" w:eastAsia="en-US"/>
        </w:rPr>
        <w:t>2015; 26(5):</w:t>
      </w:r>
      <w:proofErr w:type="spellStart"/>
      <w:r w:rsidRPr="00062604">
        <w:rPr>
          <w:rFonts w:eastAsia="CIDFont+F17"/>
          <w:lang w:val="es-ES" w:eastAsia="en-US"/>
        </w:rPr>
        <w:t>CD009863</w:t>
      </w:r>
      <w:proofErr w:type="spellEnd"/>
      <w:r w:rsidRPr="00062604">
        <w:rPr>
          <w:rFonts w:eastAsia="CIDFont+F17"/>
          <w:lang w:val="es-US" w:eastAsia="en-US"/>
        </w:rPr>
        <w:t xml:space="preserve">. </w:t>
      </w:r>
      <w:proofErr w:type="spellStart"/>
      <w:r w:rsidRPr="00062604">
        <w:rPr>
          <w:rFonts w:eastAsia="CIDFont+F17"/>
          <w:lang w:val="es-US" w:eastAsia="en-US"/>
        </w:rPr>
        <w:t>DOI</w:t>
      </w:r>
      <w:proofErr w:type="spellEnd"/>
      <w:r w:rsidRPr="00062604">
        <w:rPr>
          <w:rFonts w:eastAsia="CIDFont+F17"/>
          <w:lang w:val="es-US" w:eastAsia="en-US"/>
        </w:rPr>
        <w:t>: 10.1002/14651858</w:t>
      </w:r>
    </w:p>
    <w:p w14:paraId="03166EE8" w14:textId="77777777" w:rsidR="00062604" w:rsidRPr="00062604" w:rsidRDefault="00062604" w:rsidP="00062604">
      <w:pPr>
        <w:autoSpaceDE w:val="0"/>
        <w:autoSpaceDN w:val="0"/>
        <w:adjustRightInd w:val="0"/>
        <w:spacing w:line="360" w:lineRule="auto"/>
        <w:rPr>
          <w:rFonts w:eastAsia="CIDFont+F17"/>
          <w:lang w:val="es-US" w:eastAsia="en-US"/>
        </w:rPr>
      </w:pPr>
      <w:r w:rsidRPr="00062604">
        <w:rPr>
          <w:rFonts w:eastAsia="CIDFont+F17"/>
          <w:lang w:val="es-US" w:eastAsia="en-US"/>
        </w:rPr>
        <w:t xml:space="preserve">12. Rodríguez-Fernández Z, de-Wayne-Brown M, Cisneros-Domínguez C, Romero-García L, Ricardo-Ramírez J. Especificidades clínico-epidemiológicas y diagnósticas del cáncer de colon con metástasis hepáticas sincrónicas. Revista Cubana de Cirugía. 2021 [acceso: 27/07/2022]; 60(1):1-17 Disponible en: </w:t>
      </w:r>
      <w:hyperlink r:id="rId19" w:history="1">
        <w:r w:rsidRPr="00062604">
          <w:rPr>
            <w:rFonts w:eastAsia="CIDFont+F17"/>
            <w:color w:val="0563C1"/>
            <w:u w:val="single"/>
            <w:lang w:val="es-US" w:eastAsia="en-US"/>
          </w:rPr>
          <w:t>http://www.revcirugia.sld.cu/index.php/cir/article/view/1020</w:t>
        </w:r>
      </w:hyperlink>
    </w:p>
    <w:p w14:paraId="0EA97E2B" w14:textId="77777777" w:rsidR="00062604" w:rsidRPr="00062604" w:rsidRDefault="00062604" w:rsidP="00062604">
      <w:pPr>
        <w:autoSpaceDE w:val="0"/>
        <w:autoSpaceDN w:val="0"/>
        <w:adjustRightInd w:val="0"/>
        <w:spacing w:line="360" w:lineRule="auto"/>
        <w:rPr>
          <w:rFonts w:eastAsia="Calibri"/>
          <w:lang w:val="en-US" w:eastAsia="en-US"/>
        </w:rPr>
      </w:pPr>
      <w:r w:rsidRPr="00062604">
        <w:rPr>
          <w:rFonts w:eastAsia="CIDFont+F17"/>
          <w:lang w:val="en-US" w:eastAsia="en-US"/>
        </w:rPr>
        <w:t xml:space="preserve">13. Maple JT, Banerjee S, Barth BA, Bhat </w:t>
      </w:r>
      <w:proofErr w:type="spellStart"/>
      <w:r w:rsidRPr="00062604">
        <w:rPr>
          <w:rFonts w:eastAsia="CIDFont+F17"/>
          <w:lang w:val="en-US" w:eastAsia="en-US"/>
        </w:rPr>
        <w:t>YM</w:t>
      </w:r>
      <w:proofErr w:type="spellEnd"/>
      <w:r w:rsidRPr="00062604">
        <w:rPr>
          <w:rFonts w:eastAsia="CIDFont+F17"/>
          <w:lang w:val="en-US" w:eastAsia="en-US"/>
        </w:rPr>
        <w:t xml:space="preserve">, </w:t>
      </w:r>
      <w:proofErr w:type="spellStart"/>
      <w:r w:rsidRPr="00062604">
        <w:rPr>
          <w:rFonts w:eastAsia="CIDFont+F17"/>
          <w:lang w:val="en-US" w:eastAsia="en-US"/>
        </w:rPr>
        <w:t>Desilets</w:t>
      </w:r>
      <w:proofErr w:type="spellEnd"/>
      <w:r w:rsidRPr="00062604">
        <w:rPr>
          <w:rFonts w:eastAsia="CIDFont+F17"/>
          <w:lang w:val="en-US" w:eastAsia="en-US"/>
        </w:rPr>
        <w:t xml:space="preserve"> DJ, Gottlieb KT, et al. Methods of luminal distention for colonoscopy. Gastrointestinal Endoscopy. 2013; 77(4):519–25. DOI: 10.1016/</w:t>
      </w:r>
      <w:proofErr w:type="spellStart"/>
      <w:r w:rsidRPr="00062604">
        <w:rPr>
          <w:rFonts w:eastAsia="CIDFont+F17"/>
          <w:lang w:val="en-US" w:eastAsia="en-US"/>
        </w:rPr>
        <w:t>j.gie.2012.09.025</w:t>
      </w:r>
      <w:proofErr w:type="spellEnd"/>
    </w:p>
    <w:p w14:paraId="175A00D5" w14:textId="77777777" w:rsidR="00062604" w:rsidRPr="00062604" w:rsidRDefault="00062604" w:rsidP="00062604">
      <w:pPr>
        <w:spacing w:line="360" w:lineRule="auto"/>
        <w:rPr>
          <w:rFonts w:eastAsia="Calibri"/>
          <w:bCs/>
          <w:lang w:val="es-US" w:eastAsia="en-US"/>
        </w:rPr>
      </w:pPr>
      <w:r w:rsidRPr="00062604">
        <w:rPr>
          <w:rFonts w:eastAsia="Calibri"/>
          <w:lang w:val="es-CU" w:eastAsia="en-US"/>
        </w:rPr>
        <w:t xml:space="preserve">14. </w:t>
      </w:r>
      <w:bookmarkStart w:id="0" w:name="baut0005"/>
      <w:r w:rsidRPr="00062604">
        <w:rPr>
          <w:rFonts w:eastAsia="Calibri"/>
          <w:lang w:val="es-ES" w:eastAsia="en-US"/>
        </w:rPr>
        <w:fldChar w:fldCharType="begin"/>
      </w:r>
      <w:r w:rsidRPr="00062604">
        <w:rPr>
          <w:rFonts w:eastAsia="Calibri"/>
          <w:lang w:val="es-CU" w:eastAsia="en-US"/>
        </w:rPr>
        <w:instrText xml:space="preserve"> HYPERLINK "https://www.sciencedirect.com/science/article/pii/S0375090620300768" \l "!" </w:instrText>
      </w:r>
      <w:r w:rsidRPr="00062604">
        <w:rPr>
          <w:rFonts w:eastAsia="Calibri"/>
          <w:lang w:val="es-ES" w:eastAsia="en-US"/>
        </w:rPr>
        <w:fldChar w:fldCharType="separate"/>
      </w:r>
      <w:r w:rsidRPr="00062604">
        <w:rPr>
          <w:rFonts w:eastAsia="Calibri"/>
          <w:lang w:val="es-ES" w:eastAsia="en-US"/>
        </w:rPr>
        <w:t>Abdelbary</w:t>
      </w:r>
      <w:r w:rsidRPr="00062604">
        <w:rPr>
          <w:rFonts w:eastAsia="Calibri"/>
          <w:lang w:val="en-US" w:eastAsia="en-US"/>
        </w:rPr>
        <w:fldChar w:fldCharType="end"/>
      </w:r>
      <w:bookmarkStart w:id="1" w:name="baut0010"/>
      <w:bookmarkEnd w:id="0"/>
      <w:r w:rsidRPr="00062604">
        <w:rPr>
          <w:rFonts w:eastAsia="Calibri"/>
          <w:lang w:val="es-ES" w:eastAsia="en-US"/>
        </w:rPr>
        <w:t xml:space="preserve"> M, </w:t>
      </w:r>
      <w:hyperlink r:id="rId20" w:anchor="!" w:history="1">
        <w:r w:rsidRPr="00062604">
          <w:rPr>
            <w:rFonts w:eastAsia="Calibri"/>
            <w:lang w:val="es-ES" w:eastAsia="en-US"/>
          </w:rPr>
          <w:t>Hamdy</w:t>
        </w:r>
      </w:hyperlink>
      <w:bookmarkStart w:id="2" w:name="baut0015"/>
      <w:bookmarkEnd w:id="1"/>
      <w:r w:rsidRPr="00062604">
        <w:rPr>
          <w:rFonts w:eastAsia="Calibri"/>
          <w:lang w:val="es-ES" w:eastAsia="en-US"/>
        </w:rPr>
        <w:t xml:space="preserve"> S, </w:t>
      </w:r>
      <w:hyperlink r:id="rId21" w:anchor="!" w:history="1">
        <w:r w:rsidRPr="00062604">
          <w:rPr>
            <w:rFonts w:eastAsia="Calibri"/>
            <w:lang w:val="es-ES" w:eastAsia="en-US"/>
          </w:rPr>
          <w:t>Shehab</w:t>
        </w:r>
      </w:hyperlink>
      <w:bookmarkStart w:id="3" w:name="baut0020"/>
      <w:bookmarkEnd w:id="2"/>
      <w:r w:rsidRPr="00062604">
        <w:rPr>
          <w:rFonts w:eastAsia="Calibri"/>
          <w:lang w:val="es-ES" w:eastAsia="en-US"/>
        </w:rPr>
        <w:t xml:space="preserve"> H, </w:t>
      </w:r>
      <w:hyperlink r:id="rId22" w:anchor="!" w:history="1">
        <w:r w:rsidRPr="00062604">
          <w:rPr>
            <w:rFonts w:eastAsia="Calibri"/>
            <w:lang w:val="es-ES" w:eastAsia="en-US"/>
          </w:rPr>
          <w:t>El Garhy</w:t>
        </w:r>
      </w:hyperlink>
      <w:bookmarkStart w:id="4" w:name="baut0025"/>
      <w:bookmarkEnd w:id="3"/>
      <w:r w:rsidRPr="00062604">
        <w:rPr>
          <w:rFonts w:eastAsia="Calibri"/>
          <w:lang w:val="es-ES" w:eastAsia="en-US"/>
        </w:rPr>
        <w:t xml:space="preserve"> N, </w:t>
      </w:r>
      <w:hyperlink r:id="rId23" w:anchor="!" w:history="1">
        <w:r w:rsidRPr="00062604">
          <w:rPr>
            <w:rFonts w:eastAsia="Calibri"/>
            <w:lang w:val="es-ES" w:eastAsia="en-US"/>
          </w:rPr>
          <w:t>Menesy</w:t>
        </w:r>
      </w:hyperlink>
      <w:bookmarkStart w:id="5" w:name="baut0030"/>
      <w:bookmarkEnd w:id="4"/>
      <w:r w:rsidRPr="00062604">
        <w:rPr>
          <w:rFonts w:eastAsia="Calibri"/>
          <w:lang w:val="es-US" w:eastAsia="en-US"/>
        </w:rPr>
        <w:t xml:space="preserve"> M</w:t>
      </w:r>
      <w:r w:rsidRPr="00062604">
        <w:rPr>
          <w:rFonts w:eastAsia="Calibri"/>
          <w:lang w:val="es-ES" w:eastAsia="en-US"/>
        </w:rPr>
        <w:t xml:space="preserve">, </w:t>
      </w:r>
      <w:hyperlink r:id="rId24" w:anchor="!" w:history="1">
        <w:r w:rsidRPr="00062604">
          <w:rPr>
            <w:rFonts w:eastAsia="Calibri"/>
            <w:lang w:val="es-ES" w:eastAsia="en-US"/>
          </w:rPr>
          <w:t>Marzaban</w:t>
        </w:r>
      </w:hyperlink>
      <w:bookmarkEnd w:id="5"/>
      <w:r w:rsidRPr="00062604">
        <w:rPr>
          <w:rFonts w:eastAsia="Calibri"/>
          <w:lang w:val="es-US" w:eastAsia="en-US"/>
        </w:rPr>
        <w:t xml:space="preserve"> R. </w:t>
      </w:r>
      <w:r w:rsidRPr="00062604">
        <w:rPr>
          <w:rFonts w:eastAsia="Calibri"/>
          <w:bCs/>
          <w:lang w:val="es-US" w:eastAsia="en-US"/>
        </w:rPr>
        <w:t xml:space="preserve">Técnicas colonoscópicas para la detección de pólipos: un estudio egipcio. </w:t>
      </w:r>
      <w:hyperlink r:id="rId25" w:tooltip="Go to Revista de Gastroenterología de México on ScienceDirect" w:history="1">
        <w:r w:rsidRPr="00062604">
          <w:rPr>
            <w:rFonts w:eastAsia="Calibri"/>
            <w:bCs/>
            <w:lang w:val="es-US" w:eastAsia="en-US"/>
          </w:rPr>
          <w:t>Revista de Gastroenterología de México</w:t>
        </w:r>
      </w:hyperlink>
      <w:r w:rsidRPr="00062604">
        <w:rPr>
          <w:rFonts w:eastAsia="Calibri"/>
          <w:bCs/>
          <w:lang w:val="es-US" w:eastAsia="en-US"/>
        </w:rPr>
        <w:t xml:space="preserve">. 2021 [acceso: 27/07/2022]; 86(1):36-43. Disponible en: </w:t>
      </w:r>
      <w:hyperlink r:id="rId26" w:history="1">
        <w:r w:rsidRPr="00062604">
          <w:rPr>
            <w:rFonts w:eastAsia="Calibri"/>
            <w:bCs/>
            <w:color w:val="0563C1"/>
            <w:u w:val="single"/>
            <w:lang w:val="es-US" w:eastAsia="en-US"/>
          </w:rPr>
          <w:t>https://www.sciencedirect.com/science/article/pii/S0375090620300768</w:t>
        </w:r>
      </w:hyperlink>
    </w:p>
    <w:p w14:paraId="72DEA140" w14:textId="77777777" w:rsidR="00062604" w:rsidRPr="00062604" w:rsidRDefault="00062604" w:rsidP="00062604">
      <w:pPr>
        <w:autoSpaceDE w:val="0"/>
        <w:autoSpaceDN w:val="0"/>
        <w:adjustRightInd w:val="0"/>
        <w:spacing w:line="360" w:lineRule="auto"/>
        <w:rPr>
          <w:rFonts w:eastAsia="CIDFont+F17"/>
          <w:lang w:val="en-US" w:eastAsia="en-US"/>
        </w:rPr>
      </w:pPr>
      <w:r w:rsidRPr="00062604">
        <w:rPr>
          <w:rFonts w:eastAsia="CIDFont+F17"/>
          <w:lang w:val="en-US" w:eastAsia="en-US"/>
        </w:rPr>
        <w:t xml:space="preserve">15. Kaminski MF, Thomas-Gibson S, </w:t>
      </w:r>
      <w:proofErr w:type="spellStart"/>
      <w:r w:rsidRPr="00062604">
        <w:rPr>
          <w:rFonts w:eastAsia="CIDFont+F17"/>
          <w:lang w:val="en-US" w:eastAsia="en-US"/>
        </w:rPr>
        <w:t>Bugajski</w:t>
      </w:r>
      <w:proofErr w:type="spellEnd"/>
      <w:r w:rsidRPr="00062604">
        <w:rPr>
          <w:rFonts w:eastAsia="CIDFont+F17"/>
          <w:lang w:val="en-US" w:eastAsia="en-US"/>
        </w:rPr>
        <w:t xml:space="preserve"> M, </w:t>
      </w:r>
      <w:proofErr w:type="spellStart"/>
      <w:r w:rsidRPr="00062604">
        <w:rPr>
          <w:rFonts w:eastAsia="CIDFont+F17"/>
          <w:lang w:val="en-US" w:eastAsia="en-US"/>
        </w:rPr>
        <w:t>Bretthauer</w:t>
      </w:r>
      <w:proofErr w:type="spellEnd"/>
      <w:r w:rsidRPr="00062604">
        <w:rPr>
          <w:rFonts w:eastAsia="CIDFont+F17"/>
          <w:lang w:val="en-US" w:eastAsia="en-US"/>
        </w:rPr>
        <w:t xml:space="preserve"> M, Rees CJ, Dekker E, et al. Performance measures for lower gastrointestinal endoscopy: a European Society of Gastrointestinal Endoscopy (</w:t>
      </w:r>
      <w:proofErr w:type="spellStart"/>
      <w:r w:rsidRPr="00062604">
        <w:rPr>
          <w:rFonts w:eastAsia="CIDFont+F17"/>
          <w:lang w:val="en-US" w:eastAsia="en-US"/>
        </w:rPr>
        <w:t>ESGE</w:t>
      </w:r>
      <w:proofErr w:type="spellEnd"/>
      <w:r w:rsidRPr="00062604">
        <w:rPr>
          <w:rFonts w:eastAsia="CIDFont+F17"/>
          <w:lang w:val="en-US" w:eastAsia="en-US"/>
        </w:rPr>
        <w:t>) Quality Improvement Initiative. Endoscopy. 2017; 49(4):378-397. DOI: 10.1055/s-0043-103411</w:t>
      </w:r>
    </w:p>
    <w:p w14:paraId="61DD0517" w14:textId="77777777" w:rsidR="00062604" w:rsidRPr="00062604" w:rsidRDefault="00062604" w:rsidP="00062604">
      <w:pPr>
        <w:autoSpaceDE w:val="0"/>
        <w:autoSpaceDN w:val="0"/>
        <w:adjustRightInd w:val="0"/>
        <w:spacing w:line="360" w:lineRule="auto"/>
        <w:rPr>
          <w:rFonts w:eastAsia="CIDFont+F16"/>
          <w:lang w:val="en-US" w:eastAsia="en-US"/>
        </w:rPr>
      </w:pPr>
      <w:r w:rsidRPr="00062604">
        <w:rPr>
          <w:rFonts w:eastAsia="CIDFont+F17"/>
          <w:lang w:val="en-US" w:eastAsia="en-US"/>
        </w:rPr>
        <w:t xml:space="preserve">16. Rex DK, Schoenfeld PS, Cohen J, Pike IM, Adler DG, </w:t>
      </w:r>
      <w:proofErr w:type="spellStart"/>
      <w:r w:rsidRPr="00062604">
        <w:rPr>
          <w:rFonts w:eastAsia="CIDFont+F17"/>
          <w:lang w:val="en-US" w:eastAsia="en-US"/>
        </w:rPr>
        <w:t>Fennerty</w:t>
      </w:r>
      <w:proofErr w:type="spellEnd"/>
      <w:r w:rsidRPr="00062604">
        <w:rPr>
          <w:rFonts w:eastAsia="CIDFont+F17"/>
          <w:lang w:val="en-US" w:eastAsia="en-US"/>
        </w:rPr>
        <w:t xml:space="preserve"> MB, et al. Quality indicators for colonoscopy. Gastrointestinal Endoscopy. 2015; 81(1):31–53. DOI: 10.1016/</w:t>
      </w:r>
      <w:proofErr w:type="spellStart"/>
      <w:r w:rsidRPr="00062604">
        <w:rPr>
          <w:rFonts w:eastAsia="CIDFont+F17"/>
          <w:lang w:val="en-US" w:eastAsia="en-US"/>
        </w:rPr>
        <w:t>j.gie.2014.07.058</w:t>
      </w:r>
      <w:proofErr w:type="spellEnd"/>
    </w:p>
    <w:p w14:paraId="77193279" w14:textId="77777777" w:rsidR="00062604" w:rsidRPr="00062604" w:rsidRDefault="00062604" w:rsidP="00062604">
      <w:pPr>
        <w:autoSpaceDE w:val="0"/>
        <w:autoSpaceDN w:val="0"/>
        <w:adjustRightInd w:val="0"/>
        <w:spacing w:line="360" w:lineRule="auto"/>
        <w:rPr>
          <w:rFonts w:eastAsia="Calibri"/>
          <w:lang w:val="en-US" w:eastAsia="en-US"/>
        </w:rPr>
      </w:pPr>
      <w:r w:rsidRPr="00062604">
        <w:rPr>
          <w:rFonts w:eastAsia="Calibri"/>
          <w:lang w:val="en-US" w:eastAsia="en-US"/>
        </w:rPr>
        <w:t xml:space="preserve">17. Segal JP, </w:t>
      </w:r>
      <w:proofErr w:type="spellStart"/>
      <w:r w:rsidRPr="00062604">
        <w:rPr>
          <w:rFonts w:eastAsia="Calibri"/>
          <w:lang w:val="en-US" w:eastAsia="en-US"/>
        </w:rPr>
        <w:t>Kanagasundaram</w:t>
      </w:r>
      <w:proofErr w:type="spellEnd"/>
      <w:r w:rsidRPr="00062604">
        <w:rPr>
          <w:rFonts w:eastAsia="Calibri"/>
          <w:lang w:val="en-US" w:eastAsia="en-US"/>
        </w:rPr>
        <w:t xml:space="preserve"> C, Mills P, Bassett P, Greenfield SM. Polyp detection rate: does length matter? </w:t>
      </w:r>
      <w:r w:rsidRPr="00062604">
        <w:rPr>
          <w:rFonts w:eastAsia="Calibri"/>
          <w:iCs/>
          <w:lang w:val="en-US" w:eastAsia="en-US"/>
        </w:rPr>
        <w:t xml:space="preserve">Frontline Gastroenterol. </w:t>
      </w:r>
      <w:r w:rsidRPr="00062604">
        <w:rPr>
          <w:rFonts w:eastAsia="Calibri"/>
          <w:lang w:val="en-US" w:eastAsia="en-US"/>
        </w:rPr>
        <w:t>2019; 10(2):107–12.  DOI: 10.1136/</w:t>
      </w:r>
      <w:proofErr w:type="spellStart"/>
      <w:r w:rsidRPr="00062604">
        <w:rPr>
          <w:rFonts w:eastAsia="Calibri"/>
          <w:lang w:val="en-US" w:eastAsia="en-US"/>
        </w:rPr>
        <w:t>flgastro</w:t>
      </w:r>
      <w:proofErr w:type="spellEnd"/>
      <w:r w:rsidRPr="00062604">
        <w:rPr>
          <w:rFonts w:eastAsia="Calibri"/>
          <w:lang w:val="en-US" w:eastAsia="en-US"/>
        </w:rPr>
        <w:t>-2017-100945</w:t>
      </w:r>
    </w:p>
    <w:p w14:paraId="1CB2341C" w14:textId="77777777" w:rsidR="00062604" w:rsidRPr="00062604" w:rsidRDefault="00062604" w:rsidP="00062604">
      <w:pPr>
        <w:autoSpaceDE w:val="0"/>
        <w:autoSpaceDN w:val="0"/>
        <w:adjustRightInd w:val="0"/>
        <w:spacing w:line="360" w:lineRule="auto"/>
        <w:rPr>
          <w:rFonts w:eastAsia="MS Mincho"/>
          <w:lang w:val="en-US" w:eastAsia="en-US"/>
        </w:rPr>
      </w:pPr>
      <w:r w:rsidRPr="00062604">
        <w:rPr>
          <w:rFonts w:eastAsia="CIDFont+F17"/>
          <w:lang w:val="en-US" w:eastAsia="en-US"/>
        </w:rPr>
        <w:lastRenderedPageBreak/>
        <w:t>18. Anderson JC. Use of Total Under Water Colonoscopy to Navigate Endoscopic Challenges. Clinical Gastroenterology and Hepatology. 2020; 18(7):1427-1430. DOI: 10.1016/</w:t>
      </w:r>
      <w:proofErr w:type="spellStart"/>
      <w:r w:rsidRPr="00062604">
        <w:rPr>
          <w:rFonts w:eastAsia="CIDFont+F17"/>
          <w:lang w:val="en-US" w:eastAsia="en-US"/>
        </w:rPr>
        <w:t>j.cgh.2020.02.042</w:t>
      </w:r>
      <w:proofErr w:type="spellEnd"/>
    </w:p>
    <w:p w14:paraId="7B85DC3A" w14:textId="77777777" w:rsidR="00062604" w:rsidRPr="00062604" w:rsidRDefault="00062604" w:rsidP="00062604">
      <w:pPr>
        <w:autoSpaceDE w:val="0"/>
        <w:autoSpaceDN w:val="0"/>
        <w:adjustRightInd w:val="0"/>
        <w:spacing w:line="360" w:lineRule="auto"/>
        <w:rPr>
          <w:rFonts w:eastAsia="MS Mincho"/>
          <w:lang w:val="en-US" w:eastAsia="en-US"/>
        </w:rPr>
      </w:pPr>
      <w:r w:rsidRPr="00062604">
        <w:rPr>
          <w:rFonts w:eastAsia="CIDFont+F17"/>
          <w:lang w:val="en-US" w:eastAsia="en-US"/>
        </w:rPr>
        <w:t xml:space="preserve">19. </w:t>
      </w:r>
      <w:proofErr w:type="spellStart"/>
      <w:r w:rsidRPr="00062604">
        <w:rPr>
          <w:rFonts w:eastAsia="CIDFont+F17"/>
          <w:lang w:val="en-US" w:eastAsia="en-US"/>
        </w:rPr>
        <w:t>Catinean</w:t>
      </w:r>
      <w:proofErr w:type="spellEnd"/>
      <w:r w:rsidRPr="00062604">
        <w:rPr>
          <w:rFonts w:eastAsia="CIDFont+F17"/>
          <w:lang w:val="en-US" w:eastAsia="en-US"/>
        </w:rPr>
        <w:t xml:space="preserve"> A, Neag MA, </w:t>
      </w:r>
      <w:proofErr w:type="spellStart"/>
      <w:r w:rsidRPr="00062604">
        <w:rPr>
          <w:rFonts w:eastAsia="CIDFont+F17"/>
          <w:lang w:val="en-US" w:eastAsia="en-US"/>
        </w:rPr>
        <w:t>Tulbure</w:t>
      </w:r>
      <w:proofErr w:type="spellEnd"/>
      <w:r w:rsidRPr="00062604">
        <w:rPr>
          <w:rFonts w:eastAsia="CIDFont+F17"/>
          <w:lang w:val="en-US" w:eastAsia="en-US"/>
        </w:rPr>
        <w:t xml:space="preserve"> M. The advantages of water immersion colonoscopy in ambulatory service. Turkish Journal of Gastroenterology. 2019; 30(7):636–40. DOI: 10.5152/</w:t>
      </w:r>
      <w:proofErr w:type="spellStart"/>
      <w:r w:rsidRPr="00062604">
        <w:rPr>
          <w:rFonts w:eastAsia="CIDFont+F17"/>
          <w:lang w:val="en-US" w:eastAsia="en-US"/>
        </w:rPr>
        <w:t>tjg.2019.18784</w:t>
      </w:r>
      <w:proofErr w:type="spellEnd"/>
    </w:p>
    <w:p w14:paraId="595E96E7" w14:textId="77777777" w:rsidR="00062604" w:rsidRPr="00062604" w:rsidRDefault="00062604" w:rsidP="00062604">
      <w:pPr>
        <w:autoSpaceDE w:val="0"/>
        <w:autoSpaceDN w:val="0"/>
        <w:adjustRightInd w:val="0"/>
        <w:spacing w:line="360" w:lineRule="auto"/>
        <w:rPr>
          <w:rFonts w:eastAsia="Calibri"/>
          <w:lang w:val="sv-SE" w:eastAsia="en-US"/>
        </w:rPr>
      </w:pPr>
      <w:r w:rsidRPr="00062604">
        <w:rPr>
          <w:rFonts w:eastAsia="Calibri"/>
          <w:lang w:val="en-US" w:eastAsia="en-US"/>
        </w:rPr>
        <w:t xml:space="preserve">20. Leung FW, Leung </w:t>
      </w:r>
      <w:proofErr w:type="spellStart"/>
      <w:r w:rsidRPr="00062604">
        <w:rPr>
          <w:rFonts w:eastAsia="Calibri"/>
          <w:lang w:val="en-US" w:eastAsia="en-US"/>
        </w:rPr>
        <w:t>JW</w:t>
      </w:r>
      <w:proofErr w:type="spellEnd"/>
      <w:r w:rsidRPr="00062604">
        <w:rPr>
          <w:rFonts w:eastAsia="Calibri"/>
          <w:lang w:val="en-US" w:eastAsia="en-US"/>
        </w:rPr>
        <w:t xml:space="preserve">, </w:t>
      </w:r>
      <w:proofErr w:type="spellStart"/>
      <w:r w:rsidRPr="00062604">
        <w:rPr>
          <w:rFonts w:eastAsia="Calibri"/>
          <w:lang w:val="en-US" w:eastAsia="en-US"/>
        </w:rPr>
        <w:t>Siao-Salera</w:t>
      </w:r>
      <w:proofErr w:type="spellEnd"/>
      <w:r w:rsidRPr="00062604">
        <w:rPr>
          <w:rFonts w:eastAsia="Calibri"/>
          <w:lang w:val="en-US" w:eastAsia="en-US"/>
        </w:rPr>
        <w:t xml:space="preserve"> RM, Mann SK, Jackson G. The water method significantly enhances detection of diminutive lesions (adenoma and hyperplastic polyp combined) in the proximal colon in screening colonoscopy - data derived from two </w:t>
      </w:r>
      <w:proofErr w:type="spellStart"/>
      <w:r w:rsidRPr="00062604">
        <w:rPr>
          <w:rFonts w:eastAsia="Calibri"/>
          <w:lang w:val="en-US" w:eastAsia="en-US"/>
        </w:rPr>
        <w:t>RCT</w:t>
      </w:r>
      <w:proofErr w:type="spellEnd"/>
      <w:r w:rsidRPr="00062604">
        <w:rPr>
          <w:rFonts w:eastAsia="Calibri"/>
          <w:lang w:val="en-US" w:eastAsia="en-US"/>
        </w:rPr>
        <w:t xml:space="preserve"> </w:t>
      </w:r>
      <w:r w:rsidRPr="00062604">
        <w:rPr>
          <w:rFonts w:eastAsia="Calibri"/>
          <w:lang w:val="sv-SE" w:eastAsia="en-US"/>
        </w:rPr>
        <w:t>in US veterans. J Interv Gastroenterol. 2011; 1(2):48-52. DOI: 10.4161/jig.1.2.16826</w:t>
      </w:r>
    </w:p>
    <w:p w14:paraId="1CD0033F" w14:textId="77777777" w:rsidR="00062604" w:rsidRPr="00062604" w:rsidRDefault="00062604" w:rsidP="00062604">
      <w:pPr>
        <w:spacing w:line="360" w:lineRule="auto"/>
        <w:rPr>
          <w:rFonts w:eastAsia="Calibri"/>
          <w:lang w:val="es-US" w:eastAsia="en-US"/>
        </w:rPr>
      </w:pPr>
      <w:r w:rsidRPr="00062604">
        <w:rPr>
          <w:rFonts w:eastAsia="Calibri"/>
          <w:lang w:val="en-US" w:eastAsia="en-US"/>
        </w:rPr>
        <w:t xml:space="preserve">21. Bray F, </w:t>
      </w:r>
      <w:proofErr w:type="spellStart"/>
      <w:r w:rsidRPr="00062604">
        <w:rPr>
          <w:rFonts w:eastAsia="Calibri"/>
          <w:lang w:val="en-US" w:eastAsia="en-US"/>
        </w:rPr>
        <w:t>Ferlay</w:t>
      </w:r>
      <w:proofErr w:type="spellEnd"/>
      <w:r w:rsidRPr="00062604">
        <w:rPr>
          <w:rFonts w:eastAsia="Calibri"/>
          <w:lang w:val="en-US" w:eastAsia="en-US"/>
        </w:rPr>
        <w:t xml:space="preserve"> J, </w:t>
      </w:r>
      <w:proofErr w:type="spellStart"/>
      <w:r w:rsidRPr="00062604">
        <w:rPr>
          <w:rFonts w:eastAsia="Calibri"/>
          <w:lang w:val="en-US" w:eastAsia="en-US"/>
        </w:rPr>
        <w:t>Soerjomataram</w:t>
      </w:r>
      <w:proofErr w:type="spellEnd"/>
      <w:r w:rsidRPr="00062604">
        <w:rPr>
          <w:rFonts w:eastAsia="Calibri"/>
          <w:lang w:val="en-US" w:eastAsia="en-US"/>
        </w:rPr>
        <w:t xml:space="preserve"> I, Siegel </w:t>
      </w:r>
      <w:proofErr w:type="spellStart"/>
      <w:r w:rsidRPr="00062604">
        <w:rPr>
          <w:rFonts w:eastAsia="Calibri"/>
          <w:lang w:val="en-US" w:eastAsia="en-US"/>
        </w:rPr>
        <w:t>RL</w:t>
      </w:r>
      <w:proofErr w:type="spellEnd"/>
      <w:r w:rsidRPr="00062604">
        <w:rPr>
          <w:rFonts w:eastAsia="Calibri"/>
          <w:lang w:val="en-US" w:eastAsia="en-US"/>
        </w:rPr>
        <w:t xml:space="preserve">, Torre LA, Jemal A. Global cancer statistics 2018: </w:t>
      </w:r>
      <w:proofErr w:type="spellStart"/>
      <w:r w:rsidRPr="00062604">
        <w:rPr>
          <w:rFonts w:eastAsia="Calibri"/>
          <w:lang w:val="en-US" w:eastAsia="en-US"/>
        </w:rPr>
        <w:t>GLOBOCAN</w:t>
      </w:r>
      <w:proofErr w:type="spellEnd"/>
      <w:r w:rsidRPr="00062604">
        <w:rPr>
          <w:rFonts w:eastAsia="Calibri"/>
          <w:lang w:val="en-US" w:eastAsia="en-US"/>
        </w:rPr>
        <w:t xml:space="preserve"> estimates of incidence and mortality worldwide for 36 cancers in 185 countries. </w:t>
      </w:r>
      <w:r w:rsidRPr="00062604">
        <w:rPr>
          <w:rFonts w:eastAsia="Calibri"/>
          <w:lang w:val="es-US" w:eastAsia="en-US"/>
        </w:rPr>
        <w:t xml:space="preserve">CA </w:t>
      </w:r>
      <w:proofErr w:type="spellStart"/>
      <w:r w:rsidRPr="00062604">
        <w:rPr>
          <w:rFonts w:eastAsia="Calibri"/>
          <w:lang w:val="es-US" w:eastAsia="en-US"/>
        </w:rPr>
        <w:t>Cancer</w:t>
      </w:r>
      <w:proofErr w:type="spellEnd"/>
      <w:r w:rsidRPr="00062604">
        <w:rPr>
          <w:rFonts w:eastAsia="Calibri"/>
          <w:lang w:val="es-US" w:eastAsia="en-US"/>
        </w:rPr>
        <w:t xml:space="preserve"> J Clin. 2018; 68(6):394-424. </w:t>
      </w:r>
      <w:proofErr w:type="spellStart"/>
      <w:r w:rsidRPr="00062604">
        <w:rPr>
          <w:rFonts w:eastAsia="Calibri"/>
          <w:lang w:val="es-US" w:eastAsia="en-US"/>
        </w:rPr>
        <w:t>DOI</w:t>
      </w:r>
      <w:proofErr w:type="spellEnd"/>
      <w:r w:rsidRPr="00062604">
        <w:rPr>
          <w:rFonts w:eastAsia="Calibri"/>
          <w:lang w:val="es-US" w:eastAsia="en-US"/>
        </w:rPr>
        <w:t>: 10.3322/</w:t>
      </w:r>
      <w:proofErr w:type="spellStart"/>
      <w:r w:rsidRPr="00062604">
        <w:rPr>
          <w:rFonts w:eastAsia="Calibri"/>
          <w:lang w:val="es-US" w:eastAsia="en-US"/>
        </w:rPr>
        <w:t>caac.21492</w:t>
      </w:r>
      <w:proofErr w:type="spellEnd"/>
    </w:p>
    <w:p w14:paraId="73194DDE" w14:textId="77777777" w:rsidR="00062604" w:rsidRPr="00062604" w:rsidRDefault="00062604" w:rsidP="00062604">
      <w:pPr>
        <w:spacing w:line="360" w:lineRule="auto"/>
        <w:rPr>
          <w:rFonts w:eastAsia="Calibri"/>
          <w:lang w:val="es-US" w:eastAsia="en-US"/>
        </w:rPr>
      </w:pPr>
      <w:r w:rsidRPr="00062604">
        <w:rPr>
          <w:rFonts w:eastAsia="Calibri"/>
          <w:lang w:val="es-US" w:eastAsia="en-US"/>
        </w:rPr>
        <w:t xml:space="preserve">22. Vanegas </w:t>
      </w:r>
      <w:proofErr w:type="spellStart"/>
      <w:r w:rsidRPr="00062604">
        <w:rPr>
          <w:rFonts w:eastAsia="Calibri"/>
          <w:lang w:val="es-US" w:eastAsia="en-US"/>
        </w:rPr>
        <w:t>Morenoa</w:t>
      </w:r>
      <w:proofErr w:type="spellEnd"/>
      <w:r w:rsidRPr="00062604">
        <w:rPr>
          <w:rFonts w:eastAsia="Calibri"/>
          <w:lang w:val="es-US" w:eastAsia="en-US"/>
        </w:rPr>
        <w:t xml:space="preserve"> DP, Ramírez López LX, Limas </w:t>
      </w:r>
      <w:proofErr w:type="spellStart"/>
      <w:r w:rsidRPr="00062604">
        <w:rPr>
          <w:rFonts w:eastAsia="Calibri"/>
          <w:lang w:val="es-US" w:eastAsia="en-US"/>
        </w:rPr>
        <w:t>Solanoc</w:t>
      </w:r>
      <w:proofErr w:type="spellEnd"/>
      <w:r w:rsidRPr="00062604">
        <w:rPr>
          <w:rFonts w:eastAsia="Calibri"/>
          <w:lang w:val="es-US" w:eastAsia="en-US"/>
        </w:rPr>
        <w:t xml:space="preserve"> </w:t>
      </w:r>
      <w:proofErr w:type="spellStart"/>
      <w:r w:rsidRPr="00062604">
        <w:rPr>
          <w:rFonts w:eastAsia="Calibri"/>
          <w:lang w:val="es-US" w:eastAsia="en-US"/>
        </w:rPr>
        <w:t>LM,Pedraza</w:t>
      </w:r>
      <w:proofErr w:type="spellEnd"/>
      <w:r w:rsidRPr="00062604">
        <w:rPr>
          <w:rFonts w:eastAsia="Calibri"/>
          <w:lang w:val="es-US" w:eastAsia="en-US"/>
        </w:rPr>
        <w:t xml:space="preserve"> Bernal AM, Monroy Díaz AL. Factores asociados a cáncer colorrectal. Rev. </w:t>
      </w:r>
      <w:proofErr w:type="spellStart"/>
      <w:r w:rsidRPr="00062604">
        <w:rPr>
          <w:rFonts w:eastAsia="Calibri"/>
          <w:lang w:val="es-US" w:eastAsia="en-US"/>
        </w:rPr>
        <w:t>Méd</w:t>
      </w:r>
      <w:proofErr w:type="spellEnd"/>
      <w:r w:rsidRPr="00062604">
        <w:rPr>
          <w:rFonts w:eastAsia="Calibri"/>
          <w:lang w:val="es-US" w:eastAsia="en-US"/>
        </w:rPr>
        <w:t xml:space="preserve">. Risaralda. 2020; 26(1):68-77. </w:t>
      </w:r>
      <w:proofErr w:type="spellStart"/>
      <w:r w:rsidRPr="00062604">
        <w:rPr>
          <w:rFonts w:eastAsia="Calibri"/>
          <w:lang w:val="es-US" w:eastAsia="en-US"/>
        </w:rPr>
        <w:t>DOI</w:t>
      </w:r>
      <w:proofErr w:type="spellEnd"/>
      <w:r w:rsidRPr="00062604">
        <w:rPr>
          <w:rFonts w:eastAsia="Calibri"/>
          <w:lang w:val="es-US" w:eastAsia="en-US"/>
        </w:rPr>
        <w:t xml:space="preserve"> 10.22517/25395203.23111</w:t>
      </w:r>
    </w:p>
    <w:p w14:paraId="2CCD3084" w14:textId="77777777" w:rsidR="00062604" w:rsidRPr="00062604" w:rsidRDefault="00062604" w:rsidP="00062604">
      <w:pPr>
        <w:spacing w:line="360" w:lineRule="auto"/>
        <w:rPr>
          <w:rFonts w:eastAsia="Calibri"/>
          <w:lang w:val="es-US" w:eastAsia="en-US"/>
        </w:rPr>
      </w:pPr>
      <w:r w:rsidRPr="00062604">
        <w:rPr>
          <w:rFonts w:eastAsia="Calibri"/>
          <w:lang w:val="es-US" w:eastAsia="en-US"/>
        </w:rPr>
        <w:t xml:space="preserve">23. Utrera-Díaz G, Pérez-Rodríguez L, Toledo-Yanes P. Cáncer colorrectal: factores de riesgo en pacientes mayores de </w:t>
      </w:r>
      <w:proofErr w:type="spellStart"/>
      <w:r w:rsidRPr="00062604">
        <w:rPr>
          <w:rFonts w:eastAsia="Calibri"/>
          <w:lang w:val="es-US" w:eastAsia="en-US"/>
        </w:rPr>
        <w:t>50años</w:t>
      </w:r>
      <w:proofErr w:type="spellEnd"/>
      <w:r w:rsidRPr="00062604">
        <w:rPr>
          <w:rFonts w:eastAsia="Calibri"/>
          <w:lang w:val="es-US" w:eastAsia="en-US"/>
        </w:rPr>
        <w:t xml:space="preserve"> en Cienfuegos. Revista Finlay. 2021 [acceso: 27/07/2022]; 11(3):[aprox. 6 p.]. Disponible en: </w:t>
      </w:r>
      <w:hyperlink r:id="rId27" w:history="1">
        <w:r w:rsidRPr="00062604">
          <w:rPr>
            <w:rFonts w:eastAsia="Calibri"/>
            <w:color w:val="0563C1"/>
            <w:u w:val="single"/>
            <w:lang w:val="es-US" w:eastAsia="en-US"/>
          </w:rPr>
          <w:t>http://www.revfinlay.sld.cu/index.php/finlay/article/view/920</w:t>
        </w:r>
      </w:hyperlink>
    </w:p>
    <w:p w14:paraId="56CAFCF6" w14:textId="77777777" w:rsidR="00062604" w:rsidRPr="00062604" w:rsidRDefault="00062604" w:rsidP="00062604">
      <w:pPr>
        <w:spacing w:line="360" w:lineRule="auto"/>
        <w:rPr>
          <w:rFonts w:eastAsia="Calibri"/>
          <w:lang w:val="es-US" w:eastAsia="en-US"/>
        </w:rPr>
      </w:pPr>
      <w:r w:rsidRPr="00062604">
        <w:rPr>
          <w:rFonts w:eastAsia="Calibri"/>
          <w:lang w:val="es-US" w:eastAsia="en-US"/>
        </w:rPr>
        <w:t xml:space="preserve">24. Ministerio de Salud Pública. Anuario estadístico de salud 2019. La Habana: Dirección de registros médicos y estadísticas de salud; 2020. Disponible en: </w:t>
      </w:r>
    </w:p>
    <w:p w14:paraId="44574E5F" w14:textId="77777777" w:rsidR="00062604" w:rsidRPr="00062604" w:rsidRDefault="00000000" w:rsidP="00062604">
      <w:pPr>
        <w:spacing w:line="360" w:lineRule="auto"/>
        <w:rPr>
          <w:rFonts w:eastAsia="Calibri"/>
          <w:lang w:val="es-US" w:eastAsia="en-US"/>
        </w:rPr>
      </w:pPr>
      <w:hyperlink r:id="rId28" w:history="1">
        <w:r w:rsidR="00062604" w:rsidRPr="00062604">
          <w:rPr>
            <w:rFonts w:eastAsia="Calibri"/>
            <w:color w:val="0563C1"/>
            <w:u w:val="single"/>
            <w:lang w:val="es-US" w:eastAsia="en-US"/>
          </w:rPr>
          <w:t>https://files.sld.cu/bvscuba/files/2020/05/Anuario-Electrónico-Español-2019-ed-2020.pdf</w:t>
        </w:r>
      </w:hyperlink>
    </w:p>
    <w:p w14:paraId="646666A7" w14:textId="77777777" w:rsidR="00062604" w:rsidRPr="00062604" w:rsidRDefault="00062604" w:rsidP="00062604">
      <w:pPr>
        <w:spacing w:line="360" w:lineRule="auto"/>
        <w:rPr>
          <w:rFonts w:eastAsia="Calibri"/>
          <w:color w:val="0563C1"/>
          <w:u w:val="single"/>
          <w:lang w:val="es-ES" w:eastAsia="en-US"/>
        </w:rPr>
      </w:pPr>
      <w:r w:rsidRPr="00062604">
        <w:rPr>
          <w:rFonts w:eastAsia="Calibri"/>
          <w:lang w:val="es-US" w:eastAsia="en-US"/>
        </w:rPr>
        <w:t>25. Hernández García A. Análisis de los factores pronósticos en el cáncer de colon estadios II y III [</w:t>
      </w:r>
      <w:r w:rsidRPr="00062604">
        <w:rPr>
          <w:rFonts w:eastAsia="Calibri"/>
          <w:lang w:val="es-ES" w:eastAsia="en-US"/>
        </w:rPr>
        <w:t xml:space="preserve">Tesis Doctoral]. Zaragoza: Universidad de Zaragoza; 2018 [acceso: 27/07/2022]. Disponible en:  </w:t>
      </w:r>
      <w:hyperlink r:id="rId29" w:history="1">
        <w:r w:rsidRPr="00062604">
          <w:rPr>
            <w:rFonts w:eastAsia="Calibri"/>
            <w:color w:val="0563C1"/>
            <w:u w:val="single"/>
            <w:lang w:val="es-ES" w:eastAsia="en-US"/>
          </w:rPr>
          <w:t>https://zaguan.unizar.es/record/79653/files/TESIS-2019-130.pdf</w:t>
        </w:r>
      </w:hyperlink>
    </w:p>
    <w:p w14:paraId="477D1432" w14:textId="77777777" w:rsidR="00062604" w:rsidRPr="00062604" w:rsidRDefault="00062604" w:rsidP="00062604">
      <w:pPr>
        <w:spacing w:line="360" w:lineRule="auto"/>
        <w:rPr>
          <w:rFonts w:eastAsia="Calibri"/>
          <w:lang w:val="es-ES" w:eastAsia="en-US"/>
        </w:rPr>
      </w:pPr>
      <w:r w:rsidRPr="00062604">
        <w:rPr>
          <w:rFonts w:eastAsia="Calibri"/>
          <w:lang w:val="es-ES" w:eastAsia="en-US"/>
        </w:rPr>
        <w:t xml:space="preserve">26. Burgos H. Estándares de calidad en </w:t>
      </w:r>
      <w:proofErr w:type="spellStart"/>
      <w:r w:rsidRPr="00062604">
        <w:rPr>
          <w:rFonts w:eastAsia="Calibri"/>
          <w:lang w:val="es-ES" w:eastAsia="en-US"/>
        </w:rPr>
        <w:t>videocolonoscopía</w:t>
      </w:r>
      <w:proofErr w:type="spellEnd"/>
      <w:r w:rsidRPr="00062604">
        <w:rPr>
          <w:rFonts w:eastAsia="Calibri"/>
          <w:lang w:val="es-ES" w:eastAsia="en-US"/>
        </w:rPr>
        <w:t xml:space="preserve">. </w:t>
      </w:r>
      <w:r w:rsidRPr="00062604">
        <w:rPr>
          <w:rFonts w:eastAsia="Calibri"/>
          <w:bCs/>
          <w:iCs/>
          <w:lang w:val="es-ES" w:eastAsia="en-US"/>
        </w:rPr>
        <w:t xml:space="preserve">Acta </w:t>
      </w:r>
      <w:proofErr w:type="spellStart"/>
      <w:r w:rsidRPr="00062604">
        <w:rPr>
          <w:rFonts w:eastAsia="Calibri"/>
          <w:bCs/>
          <w:iCs/>
          <w:lang w:val="es-ES" w:eastAsia="en-US"/>
        </w:rPr>
        <w:t>Gastroenterol</w:t>
      </w:r>
      <w:proofErr w:type="spellEnd"/>
      <w:r w:rsidRPr="00062604">
        <w:rPr>
          <w:rFonts w:eastAsia="Calibri"/>
          <w:bCs/>
          <w:iCs/>
          <w:lang w:val="es-ES" w:eastAsia="en-US"/>
        </w:rPr>
        <w:t xml:space="preserve"> </w:t>
      </w:r>
      <w:proofErr w:type="spellStart"/>
      <w:r w:rsidRPr="00062604">
        <w:rPr>
          <w:rFonts w:eastAsia="Calibri"/>
          <w:bCs/>
          <w:iCs/>
          <w:lang w:val="es-ES" w:eastAsia="en-US"/>
        </w:rPr>
        <w:t>Latinoam</w:t>
      </w:r>
      <w:proofErr w:type="spellEnd"/>
      <w:r w:rsidRPr="00062604">
        <w:rPr>
          <w:rFonts w:eastAsia="Calibri"/>
          <w:bCs/>
          <w:iCs/>
          <w:lang w:val="es-ES" w:eastAsia="en-US"/>
        </w:rPr>
        <w:t xml:space="preserve"> 2020 [acceso: 17/10/2022]; 50(4):25-31. Disponible en: </w:t>
      </w:r>
      <w:hyperlink r:id="rId30" w:history="1">
        <w:r w:rsidRPr="00062604">
          <w:rPr>
            <w:rFonts w:eastAsia="Calibri"/>
            <w:bCs/>
            <w:iCs/>
            <w:color w:val="0563C1"/>
            <w:u w:val="single"/>
            <w:lang w:val="es-ES" w:eastAsia="en-US"/>
          </w:rPr>
          <w:t>https://actagastro.org/estandares-de-calidad-en-videocolonoscopia/</w:t>
        </w:r>
      </w:hyperlink>
    </w:p>
    <w:p w14:paraId="247CA1D9" w14:textId="77777777" w:rsidR="00062604" w:rsidRPr="00062604" w:rsidRDefault="00062604" w:rsidP="00062604">
      <w:pPr>
        <w:spacing w:line="360" w:lineRule="auto"/>
        <w:rPr>
          <w:rFonts w:eastAsia="Calibri"/>
          <w:lang w:val="es-US" w:eastAsia="en-US"/>
        </w:rPr>
      </w:pPr>
      <w:r w:rsidRPr="00062604">
        <w:rPr>
          <w:rFonts w:eastAsia="Calibri"/>
          <w:lang w:val="es-US" w:eastAsia="en-US"/>
        </w:rPr>
        <w:lastRenderedPageBreak/>
        <w:t xml:space="preserve">27. Calderón Reza </w:t>
      </w:r>
      <w:proofErr w:type="spellStart"/>
      <w:r w:rsidRPr="00062604">
        <w:rPr>
          <w:rFonts w:eastAsia="Calibri"/>
          <w:lang w:val="es-US" w:eastAsia="en-US"/>
        </w:rPr>
        <w:t>JC</w:t>
      </w:r>
      <w:proofErr w:type="spellEnd"/>
      <w:r w:rsidRPr="00062604">
        <w:rPr>
          <w:rFonts w:eastAsia="Calibri"/>
          <w:lang w:val="es-US" w:eastAsia="en-US"/>
        </w:rPr>
        <w:t xml:space="preserve">. Cáncer de colon, secuencia adenoma carcinoma y pólipo aserrado. 2018 [acceso: 27/07/2022]; 14(62):52-55. Disponible en: </w:t>
      </w:r>
      <w:hyperlink r:id="rId31" w:history="1">
        <w:r w:rsidRPr="00062604">
          <w:rPr>
            <w:rFonts w:eastAsia="Calibri"/>
            <w:color w:val="0563C1"/>
            <w:u w:val="single"/>
            <w:lang w:val="es-US" w:eastAsia="en-US"/>
          </w:rPr>
          <w:t>http://scielo.sld.cu/scielo.php?script=sci_arttext&amp;pid=S1990-86442018000200008&amp;lng=es&amp;tlng=es</w:t>
        </w:r>
      </w:hyperlink>
    </w:p>
    <w:p w14:paraId="5C59D9F2" w14:textId="77777777" w:rsidR="00062604" w:rsidRPr="00062604" w:rsidRDefault="00062604" w:rsidP="00062604">
      <w:pPr>
        <w:spacing w:line="360" w:lineRule="auto"/>
        <w:rPr>
          <w:rFonts w:eastAsia="Calibri"/>
          <w:lang w:val="en-US" w:eastAsia="en-US"/>
        </w:rPr>
      </w:pPr>
      <w:r w:rsidRPr="00062604">
        <w:rPr>
          <w:rFonts w:eastAsia="Calibri"/>
          <w:lang w:val="en-US" w:eastAsia="en-US"/>
        </w:rPr>
        <w:t xml:space="preserve">28. Rex DK, Boland CR, </w:t>
      </w:r>
      <w:proofErr w:type="spellStart"/>
      <w:r w:rsidRPr="00062604">
        <w:rPr>
          <w:rFonts w:eastAsia="Calibri"/>
          <w:lang w:val="en-US" w:eastAsia="en-US"/>
        </w:rPr>
        <w:t>Dominitz</w:t>
      </w:r>
      <w:proofErr w:type="spellEnd"/>
      <w:r w:rsidRPr="00062604">
        <w:rPr>
          <w:rFonts w:eastAsia="Calibri"/>
          <w:lang w:val="en-US" w:eastAsia="en-US"/>
        </w:rPr>
        <w:t xml:space="preserve"> JA, Giardiello FM, Johnson DA, Kaltenbach T, et al. Colorectal Cancer Screening: Recommendations for Physicians and Patients From the U.S. Multi-Society Task Force on Colorectal Cancer. American Journal of Gastroenterology, 2017; 112(7):1016–30. DOI: 10.1038/</w:t>
      </w:r>
      <w:proofErr w:type="spellStart"/>
      <w:r w:rsidRPr="00062604">
        <w:rPr>
          <w:rFonts w:eastAsia="Calibri"/>
          <w:lang w:val="en-US" w:eastAsia="en-US"/>
        </w:rPr>
        <w:t>ajg.2017.174</w:t>
      </w:r>
      <w:proofErr w:type="spellEnd"/>
    </w:p>
    <w:p w14:paraId="7E0B0A21" w14:textId="77777777" w:rsidR="00062604" w:rsidRPr="00062604" w:rsidRDefault="00062604" w:rsidP="00062604">
      <w:pPr>
        <w:spacing w:line="360" w:lineRule="auto"/>
        <w:rPr>
          <w:rFonts w:eastAsia="Calibri"/>
          <w:lang w:val="en-US" w:eastAsia="en-US"/>
        </w:rPr>
      </w:pPr>
      <w:r w:rsidRPr="00062604">
        <w:rPr>
          <w:rFonts w:eastAsia="Calibri"/>
          <w:lang w:val="en-US" w:eastAsia="en-US"/>
        </w:rPr>
        <w:t xml:space="preserve">29. Shaukat A, Rector TS, Church TR, </w:t>
      </w:r>
      <w:proofErr w:type="spellStart"/>
      <w:r w:rsidRPr="00062604">
        <w:rPr>
          <w:rFonts w:eastAsia="Calibri"/>
          <w:lang w:val="en-US" w:eastAsia="en-US"/>
        </w:rPr>
        <w:t>Lederle</w:t>
      </w:r>
      <w:proofErr w:type="spellEnd"/>
      <w:r w:rsidRPr="00062604">
        <w:rPr>
          <w:rFonts w:eastAsia="Calibri"/>
          <w:lang w:val="en-US" w:eastAsia="en-US"/>
        </w:rPr>
        <w:t xml:space="preserve"> FA, Kim AS, Rank JM, et al. Longer Withdrawal Time Is Associated with a Reduced Incidence of Interval Cancer After Screening Colonoscopy. Gastroenterology. 2015; 149(4):952–7. DOI: 10.1053/</w:t>
      </w:r>
      <w:proofErr w:type="spellStart"/>
      <w:r w:rsidRPr="00062604">
        <w:rPr>
          <w:rFonts w:eastAsia="Calibri"/>
          <w:lang w:val="en-US" w:eastAsia="en-US"/>
        </w:rPr>
        <w:t>j.gastro.2015.06.044</w:t>
      </w:r>
      <w:proofErr w:type="spellEnd"/>
    </w:p>
    <w:p w14:paraId="08907F70" w14:textId="77777777" w:rsidR="00062604" w:rsidRPr="00062604" w:rsidRDefault="00062604" w:rsidP="00062604">
      <w:pPr>
        <w:spacing w:line="360" w:lineRule="auto"/>
        <w:rPr>
          <w:rFonts w:eastAsia="Calibri"/>
          <w:lang w:val="en-US" w:eastAsia="en-US"/>
        </w:rPr>
      </w:pPr>
      <w:r w:rsidRPr="00062604">
        <w:rPr>
          <w:rFonts w:eastAsia="Calibri"/>
          <w:lang w:val="en-US" w:eastAsia="en-US"/>
        </w:rPr>
        <w:t xml:space="preserve">30. Shaw AT, Engelman JA. Adenoma Detection Rate and Risk of Colorectal Cancer and. N </w:t>
      </w:r>
      <w:proofErr w:type="spellStart"/>
      <w:r w:rsidRPr="00062604">
        <w:rPr>
          <w:rFonts w:eastAsia="Calibri"/>
          <w:lang w:val="en-US" w:eastAsia="en-US"/>
        </w:rPr>
        <w:t>Engl</w:t>
      </w:r>
      <w:proofErr w:type="spellEnd"/>
      <w:r w:rsidRPr="00062604">
        <w:rPr>
          <w:rFonts w:eastAsia="Calibri"/>
          <w:lang w:val="en-US" w:eastAsia="en-US"/>
        </w:rPr>
        <w:t xml:space="preserve"> J Med. 2014; 370(26):2537–9. DOI: 10.1056/</w:t>
      </w:r>
      <w:proofErr w:type="spellStart"/>
      <w:r w:rsidRPr="00062604">
        <w:rPr>
          <w:rFonts w:eastAsia="Calibri"/>
          <w:lang w:val="en-US" w:eastAsia="en-US"/>
        </w:rPr>
        <w:t>NEJMoa1309086</w:t>
      </w:r>
      <w:proofErr w:type="spellEnd"/>
    </w:p>
    <w:p w14:paraId="2A75B173" w14:textId="77777777" w:rsidR="00062604" w:rsidRPr="00062604" w:rsidRDefault="00062604" w:rsidP="00062604">
      <w:pPr>
        <w:spacing w:line="360" w:lineRule="auto"/>
        <w:rPr>
          <w:rFonts w:eastAsia="Calibri"/>
          <w:lang w:val="en-US" w:eastAsia="en-US"/>
        </w:rPr>
      </w:pPr>
      <w:r w:rsidRPr="00062604">
        <w:rPr>
          <w:rFonts w:eastAsia="Calibri"/>
          <w:lang w:val="en-US" w:eastAsia="en-US"/>
        </w:rPr>
        <w:t>31. Chen Z, Li Z, Yu X, Wang G. Is water exchange superior to water immersion for colonoscopy? A systematic review and meta-analysis. Saudi J Gastroenterol. 2018; 24(5):259-67. DOI: 10.4103/</w:t>
      </w:r>
      <w:proofErr w:type="spellStart"/>
      <w:r w:rsidRPr="00062604">
        <w:rPr>
          <w:rFonts w:eastAsia="Calibri"/>
          <w:lang w:val="en-US" w:eastAsia="en-US"/>
        </w:rPr>
        <w:t>sjg.SJG_52_18</w:t>
      </w:r>
      <w:proofErr w:type="spellEnd"/>
    </w:p>
    <w:p w14:paraId="00254061" w14:textId="77777777" w:rsidR="00062604" w:rsidRPr="00062604" w:rsidRDefault="00062604" w:rsidP="00062604">
      <w:pPr>
        <w:spacing w:line="360" w:lineRule="auto"/>
        <w:rPr>
          <w:rFonts w:eastAsia="Calibri"/>
          <w:lang w:val="en-US" w:eastAsia="en-US"/>
        </w:rPr>
      </w:pPr>
      <w:r w:rsidRPr="00062604">
        <w:rPr>
          <w:rFonts w:eastAsia="Calibri"/>
          <w:lang w:val="en-US" w:eastAsia="en-US"/>
        </w:rPr>
        <w:t xml:space="preserve">32. Anderson JC, </w:t>
      </w:r>
      <w:proofErr w:type="spellStart"/>
      <w:r w:rsidRPr="00062604">
        <w:rPr>
          <w:rFonts w:eastAsia="Calibri"/>
          <w:lang w:val="en-US" w:eastAsia="en-US"/>
        </w:rPr>
        <w:t>Kahi</w:t>
      </w:r>
      <w:proofErr w:type="spellEnd"/>
      <w:r w:rsidRPr="00062604">
        <w:rPr>
          <w:rFonts w:eastAsia="Calibri"/>
          <w:lang w:val="en-US" w:eastAsia="en-US"/>
        </w:rPr>
        <w:t xml:space="preserve"> CJ, Sullivan A, MacPhail M, Garcia J, Rex DK. Comparing adenoma and polyp miss rates for total under water colonoscopy versus standard CO2: a randomized controlled trial using a tandem colonoscopy approach. Gastrointestinal Endoscopy. 2019; 89(3):591–8. DOI: 10.1016/</w:t>
      </w:r>
      <w:proofErr w:type="spellStart"/>
      <w:r w:rsidRPr="00062604">
        <w:rPr>
          <w:rFonts w:eastAsia="Calibri"/>
          <w:lang w:val="en-US" w:eastAsia="en-US"/>
        </w:rPr>
        <w:t>j.gie.2018.09.046</w:t>
      </w:r>
      <w:proofErr w:type="spellEnd"/>
    </w:p>
    <w:p w14:paraId="3023742C" w14:textId="77777777" w:rsidR="00062604" w:rsidRPr="00062604" w:rsidRDefault="00062604" w:rsidP="00062604">
      <w:pPr>
        <w:spacing w:line="360" w:lineRule="auto"/>
        <w:rPr>
          <w:rFonts w:eastAsia="Calibri"/>
          <w:lang w:val="en-US" w:eastAsia="en-US"/>
        </w:rPr>
      </w:pPr>
      <w:r w:rsidRPr="00062604">
        <w:rPr>
          <w:rFonts w:eastAsia="Calibri"/>
          <w:lang w:val="en-US" w:eastAsia="en-US"/>
        </w:rPr>
        <w:t xml:space="preserve">33. </w:t>
      </w:r>
      <w:proofErr w:type="spellStart"/>
      <w:r w:rsidRPr="00062604">
        <w:rPr>
          <w:rFonts w:eastAsia="Calibri"/>
          <w:lang w:val="en-US" w:eastAsia="en-US"/>
        </w:rPr>
        <w:t>Siau</w:t>
      </w:r>
      <w:proofErr w:type="spellEnd"/>
      <w:r w:rsidRPr="00062604">
        <w:rPr>
          <w:rFonts w:eastAsia="Calibri"/>
          <w:lang w:val="en-US" w:eastAsia="en-US"/>
        </w:rPr>
        <w:t xml:space="preserve"> K, </w:t>
      </w:r>
      <w:proofErr w:type="spellStart"/>
      <w:r w:rsidRPr="00062604">
        <w:rPr>
          <w:rFonts w:eastAsia="Calibri"/>
          <w:lang w:val="en-US" w:eastAsia="en-US"/>
        </w:rPr>
        <w:t>Beintaris</w:t>
      </w:r>
      <w:proofErr w:type="spellEnd"/>
      <w:r w:rsidRPr="00062604">
        <w:rPr>
          <w:rFonts w:eastAsia="Calibri"/>
          <w:lang w:val="en-US" w:eastAsia="en-US"/>
        </w:rPr>
        <w:t xml:space="preserve"> I. My approach to water-assisted colonoscopy. Frontline Gastroenterology. 2019; 10(2):194–7. DOI: 10.1136/</w:t>
      </w:r>
      <w:proofErr w:type="spellStart"/>
      <w:r w:rsidRPr="00062604">
        <w:rPr>
          <w:rFonts w:eastAsia="Calibri"/>
          <w:lang w:val="en-US" w:eastAsia="en-US"/>
        </w:rPr>
        <w:t>flgastro</w:t>
      </w:r>
      <w:proofErr w:type="spellEnd"/>
      <w:r w:rsidRPr="00062604">
        <w:rPr>
          <w:rFonts w:eastAsia="Calibri"/>
          <w:lang w:val="en-US" w:eastAsia="en-US"/>
        </w:rPr>
        <w:t>-2018-101143</w:t>
      </w:r>
    </w:p>
    <w:p w14:paraId="5B2C98E5" w14:textId="77777777" w:rsidR="00062604" w:rsidRPr="00062604" w:rsidRDefault="00062604" w:rsidP="00062604">
      <w:pPr>
        <w:spacing w:line="360" w:lineRule="auto"/>
        <w:rPr>
          <w:rFonts w:eastAsia="Calibri"/>
          <w:lang w:val="es-CU" w:eastAsia="en-US"/>
        </w:rPr>
      </w:pPr>
      <w:r w:rsidRPr="00062604">
        <w:rPr>
          <w:rFonts w:eastAsia="Calibri"/>
          <w:lang w:val="en-US" w:eastAsia="en-US"/>
        </w:rPr>
        <w:t xml:space="preserve">34. Leung FW, Jia H. Expert endorsement, a prerequisite to general acceptance, marked a significant milestone in the history of water exchange colonoscopy. </w:t>
      </w:r>
      <w:r w:rsidRPr="00062604">
        <w:rPr>
          <w:rFonts w:eastAsia="Calibri"/>
          <w:lang w:val="es-CU" w:eastAsia="en-US"/>
        </w:rPr>
        <w:t xml:space="preserve">Gastrointestinal </w:t>
      </w:r>
      <w:proofErr w:type="spellStart"/>
      <w:r w:rsidRPr="00062604">
        <w:rPr>
          <w:rFonts w:eastAsia="Calibri"/>
          <w:lang w:val="es-CU" w:eastAsia="en-US"/>
        </w:rPr>
        <w:t>Endoscopy</w:t>
      </w:r>
      <w:proofErr w:type="spellEnd"/>
      <w:r w:rsidRPr="00062604">
        <w:rPr>
          <w:rFonts w:eastAsia="Calibri"/>
          <w:lang w:val="es-CU" w:eastAsia="en-US"/>
        </w:rPr>
        <w:t xml:space="preserve">. 2018; 88(4):598–600. </w:t>
      </w:r>
      <w:proofErr w:type="spellStart"/>
      <w:r w:rsidRPr="00062604">
        <w:rPr>
          <w:rFonts w:eastAsia="Calibri"/>
          <w:lang w:val="es-CU" w:eastAsia="en-US"/>
        </w:rPr>
        <w:t>DOI</w:t>
      </w:r>
      <w:proofErr w:type="spellEnd"/>
      <w:r w:rsidRPr="00062604">
        <w:rPr>
          <w:rFonts w:eastAsia="Calibri"/>
          <w:lang w:val="es-CU" w:eastAsia="en-US"/>
        </w:rPr>
        <w:t>: 10.1016/</w:t>
      </w:r>
      <w:proofErr w:type="spellStart"/>
      <w:r w:rsidRPr="00062604">
        <w:rPr>
          <w:rFonts w:eastAsia="Calibri"/>
          <w:lang w:val="es-CU" w:eastAsia="en-US"/>
        </w:rPr>
        <w:t>j.gie.2018.08.001</w:t>
      </w:r>
      <w:proofErr w:type="spellEnd"/>
    </w:p>
    <w:p w14:paraId="58F27A68" w14:textId="77777777" w:rsidR="00062604" w:rsidRPr="00062604" w:rsidRDefault="00062604" w:rsidP="00062604">
      <w:pPr>
        <w:autoSpaceDE w:val="0"/>
        <w:autoSpaceDN w:val="0"/>
        <w:adjustRightInd w:val="0"/>
        <w:spacing w:line="360" w:lineRule="auto"/>
        <w:jc w:val="both"/>
        <w:rPr>
          <w:rFonts w:eastAsia="Calibri"/>
          <w:color w:val="0000FF"/>
          <w:u w:val="single"/>
          <w:lang w:val="es-CU" w:eastAsia="en-US"/>
        </w:rPr>
      </w:pPr>
    </w:p>
    <w:p w14:paraId="694ED33A" w14:textId="77777777" w:rsidR="00062604" w:rsidRPr="00062604" w:rsidRDefault="00062604" w:rsidP="00062604">
      <w:pPr>
        <w:autoSpaceDE w:val="0"/>
        <w:autoSpaceDN w:val="0"/>
        <w:adjustRightInd w:val="0"/>
        <w:spacing w:line="360" w:lineRule="auto"/>
        <w:jc w:val="center"/>
        <w:rPr>
          <w:rFonts w:eastAsia="Calibri"/>
          <w:b/>
          <w:bCs/>
          <w:color w:val="000000"/>
          <w:lang w:val="es-ES" w:eastAsia="en-US"/>
        </w:rPr>
      </w:pPr>
    </w:p>
    <w:p w14:paraId="100A440C" w14:textId="77777777" w:rsidR="00062604" w:rsidRPr="00062604" w:rsidRDefault="00062604" w:rsidP="00062604">
      <w:pPr>
        <w:autoSpaceDE w:val="0"/>
        <w:autoSpaceDN w:val="0"/>
        <w:adjustRightInd w:val="0"/>
        <w:spacing w:line="360" w:lineRule="auto"/>
        <w:jc w:val="center"/>
        <w:rPr>
          <w:rFonts w:eastAsia="Calibri"/>
          <w:color w:val="000000"/>
          <w:lang w:val="es-ES" w:eastAsia="en-US"/>
        </w:rPr>
      </w:pPr>
      <w:r w:rsidRPr="00062604">
        <w:rPr>
          <w:rFonts w:eastAsia="Calibri"/>
          <w:b/>
          <w:bCs/>
          <w:color w:val="000000"/>
          <w:lang w:val="es-ES" w:eastAsia="en-US"/>
        </w:rPr>
        <w:t>Conflictos de inter</w:t>
      </w:r>
      <w:r w:rsidRPr="00062604">
        <w:rPr>
          <w:rFonts w:eastAsia="Calibri"/>
          <w:b/>
          <w:bCs/>
          <w:color w:val="000000"/>
          <w:lang w:val="es-US" w:eastAsia="en-US"/>
        </w:rPr>
        <w:t>é</w:t>
      </w:r>
      <w:r w:rsidRPr="00062604">
        <w:rPr>
          <w:rFonts w:eastAsia="Calibri"/>
          <w:b/>
          <w:bCs/>
          <w:color w:val="000000"/>
          <w:lang w:val="es-ES" w:eastAsia="en-US"/>
        </w:rPr>
        <w:t>s</w:t>
      </w:r>
    </w:p>
    <w:p w14:paraId="7F276C99" w14:textId="16FDBADA" w:rsidR="00675476" w:rsidRPr="00062604" w:rsidRDefault="00062604" w:rsidP="008403A6">
      <w:pPr>
        <w:autoSpaceDE w:val="0"/>
        <w:autoSpaceDN w:val="0"/>
        <w:adjustRightInd w:val="0"/>
        <w:spacing w:line="360" w:lineRule="auto"/>
        <w:jc w:val="both"/>
        <w:rPr>
          <w:lang w:val="es-US"/>
        </w:rPr>
      </w:pPr>
      <w:r w:rsidRPr="00062604">
        <w:rPr>
          <w:rFonts w:eastAsia="Calibri"/>
          <w:color w:val="000000"/>
          <w:lang w:val="es-US" w:eastAsia="en-US"/>
        </w:rPr>
        <w:t>Los autores plantean que no existen conflictos de interés.</w:t>
      </w:r>
    </w:p>
    <w:sectPr w:rsidR="00675476" w:rsidRPr="00062604" w:rsidSect="00FD3DF8">
      <w:headerReference w:type="default" r:id="rId32"/>
      <w:footerReference w:type="even" r:id="rId33"/>
      <w:footerReference w:type="default" r:id="rId3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01048" w14:textId="77777777" w:rsidR="009E5BBB" w:rsidRDefault="009E5BBB">
      <w:r>
        <w:separator/>
      </w:r>
    </w:p>
  </w:endnote>
  <w:endnote w:type="continuationSeparator" w:id="0">
    <w:p w14:paraId="0EB58CED" w14:textId="77777777" w:rsidR="009E5BBB" w:rsidRDefault="009E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IDFont+F17">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IDFont+F16">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262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FA859F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6823" w14:textId="670AF387" w:rsidR="000F3690" w:rsidRPr="00AE044C" w:rsidRDefault="00062604"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B8486CE" wp14:editId="01A30BDE">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D684A0"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6B5E474"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B09F289"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7AA34AF" w14:textId="13D31ED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062604" w:rsidRPr="00062604">
      <w:rPr>
        <w:rFonts w:ascii="Verdana" w:hAnsi="Verdana"/>
        <w:noProof/>
        <w:sz w:val="18"/>
        <w:szCs w:val="18"/>
        <w:lang w:val="en-US" w:eastAsia="en-US"/>
      </w:rPr>
      <w:drawing>
        <wp:inline distT="0" distB="0" distL="0" distR="0" wp14:anchorId="1634621B" wp14:editId="2C74B1BB">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8E98A" w14:textId="77777777" w:rsidR="009E5BBB" w:rsidRDefault="009E5BBB">
      <w:r>
        <w:separator/>
      </w:r>
    </w:p>
  </w:footnote>
  <w:footnote w:type="continuationSeparator" w:id="0">
    <w:p w14:paraId="54EE17FA" w14:textId="77777777" w:rsidR="009E5BBB" w:rsidRDefault="009E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ABE9" w14:textId="599AADBC" w:rsidR="00CC376A" w:rsidRPr="00AE044C" w:rsidRDefault="00062604"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062604">
      <w:rPr>
        <w:sz w:val="22"/>
        <w:szCs w:val="22"/>
        <w:highlight w:val="yellow"/>
      </w:rPr>
      <w:t>(</w:t>
    </w:r>
    <w:proofErr w:type="spellStart"/>
    <w:r w:rsidRPr="00062604">
      <w:rPr>
        <w:sz w:val="22"/>
        <w:szCs w:val="22"/>
        <w:highlight w:val="yellow"/>
      </w:rPr>
      <w:t>n</w:t>
    </w:r>
    <w:r w:rsidR="007D2D0C" w:rsidRPr="00062604">
      <w:rPr>
        <w:sz w:val="22"/>
        <w:szCs w:val="22"/>
        <w:highlight w:val="yellow"/>
      </w:rPr>
      <w:t>ro</w:t>
    </w:r>
    <w:proofErr w:type="spellEnd"/>
    <w:r w:rsidR="007D2D0C" w:rsidRPr="00062604">
      <w:rPr>
        <w:sz w:val="22"/>
        <w:szCs w:val="22"/>
        <w:highlight w:val="yellow"/>
      </w:rPr>
      <w:t>)</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702489F8" wp14:editId="3ABC01B7">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e02302330</w:t>
    </w:r>
    <w:proofErr w:type="spellEnd"/>
  </w:p>
  <w:p w14:paraId="4D6CD685" w14:textId="4D2DA125" w:rsidR="00A477DE" w:rsidRDefault="00062604">
    <w:r>
      <w:rPr>
        <w:noProof/>
      </w:rPr>
      <mc:AlternateContent>
        <mc:Choice Requires="wps">
          <w:drawing>
            <wp:anchor distT="0" distB="0" distL="114300" distR="114300" simplePos="0" relativeHeight="251654144" behindDoc="0" locked="0" layoutInCell="1" allowOverlap="1" wp14:anchorId="44CDF032" wp14:editId="47A2D762">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66BA1E"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22AD4"/>
    <w:multiLevelType w:val="hybridMultilevel"/>
    <w:tmpl w:val="EEEC78B4"/>
    <w:lvl w:ilvl="0" w:tplc="1A50CD74">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EB2917"/>
    <w:multiLevelType w:val="hybridMultilevel"/>
    <w:tmpl w:val="89A288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32762DF"/>
    <w:multiLevelType w:val="hybridMultilevel"/>
    <w:tmpl w:val="38F0984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EB002A6"/>
    <w:multiLevelType w:val="hybridMultilevel"/>
    <w:tmpl w:val="85EAE296"/>
    <w:lvl w:ilvl="0" w:tplc="5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C20601"/>
    <w:multiLevelType w:val="hybridMultilevel"/>
    <w:tmpl w:val="E564D0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FF9145B"/>
    <w:multiLevelType w:val="hybridMultilevel"/>
    <w:tmpl w:val="817E5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21222173">
    <w:abstractNumId w:val="2"/>
  </w:num>
  <w:num w:numId="2" w16cid:durableId="323551464">
    <w:abstractNumId w:val="1"/>
  </w:num>
  <w:num w:numId="3" w16cid:durableId="2056392518">
    <w:abstractNumId w:val="5"/>
  </w:num>
  <w:num w:numId="4" w16cid:durableId="636499069">
    <w:abstractNumId w:val="4"/>
  </w:num>
  <w:num w:numId="5" w16cid:durableId="912466918">
    <w:abstractNumId w:val="0"/>
  </w:num>
  <w:num w:numId="6" w16cid:durableId="106614981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04"/>
    <w:rsid w:val="00057F45"/>
    <w:rsid w:val="00062604"/>
    <w:rsid w:val="000D3958"/>
    <w:rsid w:val="000F3690"/>
    <w:rsid w:val="001221D1"/>
    <w:rsid w:val="00165CB5"/>
    <w:rsid w:val="00180CE9"/>
    <w:rsid w:val="00230DD5"/>
    <w:rsid w:val="00250AE9"/>
    <w:rsid w:val="0031466C"/>
    <w:rsid w:val="00380D64"/>
    <w:rsid w:val="00391509"/>
    <w:rsid w:val="003E03D5"/>
    <w:rsid w:val="00486BFA"/>
    <w:rsid w:val="00493701"/>
    <w:rsid w:val="004E2065"/>
    <w:rsid w:val="005508A2"/>
    <w:rsid w:val="0055115D"/>
    <w:rsid w:val="00566F71"/>
    <w:rsid w:val="005918BD"/>
    <w:rsid w:val="006173A6"/>
    <w:rsid w:val="00675476"/>
    <w:rsid w:val="0079414D"/>
    <w:rsid w:val="007C430F"/>
    <w:rsid w:val="007D2D0C"/>
    <w:rsid w:val="007D614D"/>
    <w:rsid w:val="008403A6"/>
    <w:rsid w:val="008678C5"/>
    <w:rsid w:val="00960D6A"/>
    <w:rsid w:val="009A0560"/>
    <w:rsid w:val="009B0917"/>
    <w:rsid w:val="009E5BBB"/>
    <w:rsid w:val="009F0F96"/>
    <w:rsid w:val="00A23C0C"/>
    <w:rsid w:val="00A477DE"/>
    <w:rsid w:val="00A71E65"/>
    <w:rsid w:val="00AE044C"/>
    <w:rsid w:val="00B26233"/>
    <w:rsid w:val="00B31971"/>
    <w:rsid w:val="00B4380A"/>
    <w:rsid w:val="00B66ECB"/>
    <w:rsid w:val="00C22654"/>
    <w:rsid w:val="00C7523A"/>
    <w:rsid w:val="00CC1B6E"/>
    <w:rsid w:val="00CC376A"/>
    <w:rsid w:val="00CC48A1"/>
    <w:rsid w:val="00CF50E0"/>
    <w:rsid w:val="00D85951"/>
    <w:rsid w:val="00E278D0"/>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2A861"/>
  <w15:docId w15:val="{D3260738-325E-484A-B396-01B03B05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062604"/>
    <w:pPr>
      <w:keepNext/>
      <w:spacing w:before="240" w:after="60"/>
      <w:outlineLvl w:val="0"/>
    </w:pPr>
    <w:rPr>
      <w:rFonts w:ascii="Cambria" w:eastAsia="SimSun" w:hAnsi="Cambria"/>
      <w:color w:val="365F91"/>
      <w:sz w:val="32"/>
      <w:szCs w:val="32"/>
      <w:lang w:val="es-CU" w:eastAsia="es-CU"/>
    </w:rPr>
  </w:style>
  <w:style w:type="paragraph" w:styleId="Ttulo2">
    <w:name w:val="heading 2"/>
    <w:basedOn w:val="Normal"/>
    <w:next w:val="Normal"/>
    <w:link w:val="Ttulo2Car"/>
    <w:uiPriority w:val="9"/>
    <w:unhideWhenUsed/>
    <w:qFormat/>
    <w:rsid w:val="00062604"/>
    <w:pPr>
      <w:keepNext/>
      <w:keepLines/>
      <w:spacing w:before="40" w:line="360" w:lineRule="auto"/>
      <w:outlineLvl w:val="1"/>
    </w:pPr>
    <w:rPr>
      <w:rFonts w:ascii="Arial" w:hAnsi="Arial"/>
      <w:b/>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uiPriority w:val="9"/>
    <w:qFormat/>
    <w:rsid w:val="00062604"/>
    <w:pPr>
      <w:keepNext/>
      <w:keepLines/>
      <w:spacing w:before="240" w:line="360" w:lineRule="auto"/>
      <w:jc w:val="both"/>
      <w:outlineLvl w:val="0"/>
    </w:pPr>
    <w:rPr>
      <w:rFonts w:ascii="Cambria" w:eastAsia="SimSun" w:hAnsi="Cambria"/>
      <w:color w:val="365F91"/>
      <w:sz w:val="32"/>
      <w:szCs w:val="32"/>
      <w:lang w:val="es-ES" w:eastAsia="en-US"/>
    </w:rPr>
  </w:style>
  <w:style w:type="character" w:customStyle="1" w:styleId="Ttulo2Car">
    <w:name w:val="Título 2 Car"/>
    <w:basedOn w:val="Fuentedeprrafopredeter"/>
    <w:link w:val="Ttulo2"/>
    <w:uiPriority w:val="9"/>
    <w:rsid w:val="00062604"/>
    <w:rPr>
      <w:rFonts w:ascii="Arial" w:hAnsi="Arial"/>
      <w:b/>
      <w:sz w:val="24"/>
      <w:szCs w:val="26"/>
      <w:lang w:val="es-ES" w:eastAsia="en-US"/>
    </w:rPr>
  </w:style>
  <w:style w:type="numbering" w:customStyle="1" w:styleId="Sinlista1">
    <w:name w:val="Sin lista1"/>
    <w:next w:val="Sinlista"/>
    <w:uiPriority w:val="99"/>
    <w:semiHidden/>
    <w:unhideWhenUsed/>
    <w:rsid w:val="00062604"/>
  </w:style>
  <w:style w:type="paragraph" w:styleId="Prrafodelista">
    <w:name w:val="List Paragraph"/>
    <w:basedOn w:val="Normal"/>
    <w:uiPriority w:val="34"/>
    <w:qFormat/>
    <w:rsid w:val="00062604"/>
    <w:pPr>
      <w:spacing w:line="360" w:lineRule="auto"/>
      <w:ind w:left="720"/>
      <w:contextualSpacing/>
      <w:jc w:val="both"/>
    </w:pPr>
    <w:rPr>
      <w:rFonts w:ascii="Arial" w:eastAsia="Calibri" w:hAnsi="Arial"/>
      <w:szCs w:val="22"/>
      <w:lang w:val="es-ES" w:eastAsia="en-US"/>
    </w:rPr>
  </w:style>
  <w:style w:type="paragraph" w:styleId="Sangradetextonormal">
    <w:name w:val="Body Text Indent"/>
    <w:basedOn w:val="Normal"/>
    <w:link w:val="SangradetextonormalCar"/>
    <w:rsid w:val="00062604"/>
    <w:pPr>
      <w:ind w:left="567" w:hanging="567"/>
    </w:pPr>
    <w:rPr>
      <w:sz w:val="22"/>
      <w:szCs w:val="20"/>
      <w:lang w:eastAsia="es-ES"/>
    </w:rPr>
  </w:style>
  <w:style w:type="character" w:customStyle="1" w:styleId="SangradetextonormalCar">
    <w:name w:val="Sangría de texto normal Car"/>
    <w:basedOn w:val="Fuentedeprrafopredeter"/>
    <w:link w:val="Sangradetextonormal"/>
    <w:rsid w:val="00062604"/>
    <w:rPr>
      <w:sz w:val="22"/>
      <w:lang w:val="es-ES_tradnl" w:eastAsia="es-ES"/>
    </w:rPr>
  </w:style>
  <w:style w:type="paragraph" w:customStyle="1" w:styleId="Prrafodelista2">
    <w:name w:val="Párrafo de lista2"/>
    <w:basedOn w:val="Normal"/>
    <w:rsid w:val="00062604"/>
    <w:pPr>
      <w:ind w:left="720"/>
    </w:pPr>
    <w:rPr>
      <w:rFonts w:eastAsia="Calibri"/>
    </w:rPr>
  </w:style>
  <w:style w:type="table" w:customStyle="1" w:styleId="Tablaconcuadrcula1">
    <w:name w:val="Tabla con cuadrícula1"/>
    <w:basedOn w:val="Tablanormal"/>
    <w:next w:val="Tablaconcuadrcula"/>
    <w:uiPriority w:val="59"/>
    <w:rsid w:val="0006260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62604"/>
    <w:pPr>
      <w:autoSpaceDE w:val="0"/>
      <w:autoSpaceDN w:val="0"/>
      <w:adjustRightInd w:val="0"/>
    </w:pPr>
    <w:rPr>
      <w:rFonts w:eastAsia="Calibri"/>
      <w:color w:val="000000"/>
      <w:sz w:val="24"/>
      <w:szCs w:val="24"/>
      <w:lang w:val="es-ES" w:eastAsia="en-US"/>
    </w:rPr>
  </w:style>
  <w:style w:type="character" w:customStyle="1" w:styleId="A7">
    <w:name w:val="A7"/>
    <w:uiPriority w:val="99"/>
    <w:rsid w:val="00062604"/>
    <w:rPr>
      <w:color w:val="000000"/>
    </w:rPr>
  </w:style>
  <w:style w:type="character" w:customStyle="1" w:styleId="highlight">
    <w:name w:val="highlight"/>
    <w:basedOn w:val="Fuentedeprrafopredeter"/>
    <w:uiPriority w:val="99"/>
    <w:rsid w:val="00062604"/>
  </w:style>
  <w:style w:type="table" w:customStyle="1" w:styleId="Sombreadomedio2-nfasis11">
    <w:name w:val="Sombreado medio 2 - Énfasis 11"/>
    <w:basedOn w:val="Tablanormal"/>
    <w:uiPriority w:val="64"/>
    <w:rsid w:val="00062604"/>
    <w:rPr>
      <w:rFonts w:ascii="Calibri" w:eastAsia="Calibri" w:hAnsi="Calibri"/>
      <w:sz w:val="22"/>
      <w:szCs w:val="22"/>
      <w:lang w:val="es-E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acopre">
    <w:name w:val="acopre"/>
    <w:basedOn w:val="Fuentedeprrafopredeter"/>
    <w:rsid w:val="00062604"/>
  </w:style>
  <w:style w:type="character" w:styleId="Refdecomentario">
    <w:name w:val="annotation reference"/>
    <w:uiPriority w:val="99"/>
    <w:semiHidden/>
    <w:unhideWhenUsed/>
    <w:rsid w:val="00062604"/>
    <w:rPr>
      <w:sz w:val="16"/>
      <w:szCs w:val="16"/>
    </w:rPr>
  </w:style>
  <w:style w:type="paragraph" w:styleId="Textocomentario">
    <w:name w:val="annotation text"/>
    <w:basedOn w:val="Normal"/>
    <w:link w:val="TextocomentarioCar"/>
    <w:uiPriority w:val="99"/>
    <w:semiHidden/>
    <w:unhideWhenUsed/>
    <w:rsid w:val="00062604"/>
    <w:pPr>
      <w:jc w:val="both"/>
    </w:pPr>
    <w:rPr>
      <w:rFonts w:ascii="Arial" w:eastAsia="Calibri" w:hAnsi="Arial"/>
      <w:sz w:val="20"/>
      <w:szCs w:val="20"/>
      <w:lang w:val="es-ES" w:eastAsia="en-US"/>
    </w:rPr>
  </w:style>
  <w:style w:type="character" w:customStyle="1" w:styleId="TextocomentarioCar">
    <w:name w:val="Texto comentario Car"/>
    <w:basedOn w:val="Fuentedeprrafopredeter"/>
    <w:link w:val="Textocomentario"/>
    <w:uiPriority w:val="99"/>
    <w:semiHidden/>
    <w:rsid w:val="00062604"/>
    <w:rPr>
      <w:rFonts w:ascii="Arial" w:eastAsia="Calibri" w:hAnsi="Arial"/>
      <w:lang w:val="es-ES" w:eastAsia="en-US"/>
    </w:rPr>
  </w:style>
  <w:style w:type="paragraph" w:styleId="Asuntodelcomentario">
    <w:name w:val="annotation subject"/>
    <w:basedOn w:val="Textocomentario"/>
    <w:next w:val="Textocomentario"/>
    <w:link w:val="AsuntodelcomentarioCar"/>
    <w:uiPriority w:val="99"/>
    <w:semiHidden/>
    <w:unhideWhenUsed/>
    <w:rsid w:val="00062604"/>
    <w:rPr>
      <w:b/>
      <w:bCs/>
    </w:rPr>
  </w:style>
  <w:style w:type="character" w:customStyle="1" w:styleId="AsuntodelcomentarioCar">
    <w:name w:val="Asunto del comentario Car"/>
    <w:basedOn w:val="TextocomentarioCar"/>
    <w:link w:val="Asuntodelcomentario"/>
    <w:uiPriority w:val="99"/>
    <w:semiHidden/>
    <w:rsid w:val="00062604"/>
    <w:rPr>
      <w:rFonts w:ascii="Arial" w:eastAsia="Calibri" w:hAnsi="Arial"/>
      <w:b/>
      <w:bCs/>
      <w:lang w:val="es-ES" w:eastAsia="en-US"/>
    </w:rPr>
  </w:style>
  <w:style w:type="paragraph" w:customStyle="1" w:styleId="elsevierstylepara">
    <w:name w:val="elsevierstylepara"/>
    <w:basedOn w:val="Normal"/>
    <w:rsid w:val="00062604"/>
    <w:pPr>
      <w:spacing w:before="100" w:beforeAutospacing="1" w:after="100" w:afterAutospacing="1"/>
    </w:pPr>
    <w:rPr>
      <w:lang w:val="es-ES" w:eastAsia="es-ES"/>
    </w:rPr>
  </w:style>
  <w:style w:type="character" w:customStyle="1" w:styleId="elsevierstylesup">
    <w:name w:val="elsevierstylesup"/>
    <w:basedOn w:val="Fuentedeprrafopredeter"/>
    <w:rsid w:val="00062604"/>
  </w:style>
  <w:style w:type="numbering" w:customStyle="1" w:styleId="Sinlista11">
    <w:name w:val="Sin lista11"/>
    <w:next w:val="Sinlista"/>
    <w:uiPriority w:val="99"/>
    <w:semiHidden/>
    <w:unhideWhenUsed/>
    <w:rsid w:val="00062604"/>
  </w:style>
  <w:style w:type="table" w:customStyle="1" w:styleId="Sombreadomedio2-nfasis12">
    <w:name w:val="Sombreado medio 2 - Énfasis 12"/>
    <w:basedOn w:val="Tablanormal"/>
    <w:next w:val="Sombreadomedio2-nfasis1"/>
    <w:uiPriority w:val="64"/>
    <w:rsid w:val="00062604"/>
    <w:rPr>
      <w:rFonts w:ascii="Calibri" w:eastAsia="Calibri" w:hAnsi="Calibri"/>
      <w:sz w:val="22"/>
      <w:szCs w:val="22"/>
      <w:lang w:val="es-E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Ttulo1Car">
    <w:name w:val="Título 1 Car"/>
    <w:link w:val="Ttulo1"/>
    <w:uiPriority w:val="9"/>
    <w:rsid w:val="00062604"/>
    <w:rPr>
      <w:rFonts w:ascii="Cambria" w:eastAsia="SimSun" w:hAnsi="Cambria" w:cs="Times New Roman"/>
      <w:color w:val="365F91"/>
      <w:sz w:val="32"/>
      <w:szCs w:val="32"/>
    </w:rPr>
  </w:style>
  <w:style w:type="character" w:customStyle="1" w:styleId="Mencinsinresolver1">
    <w:name w:val="Mención sin resolver1"/>
    <w:uiPriority w:val="99"/>
    <w:semiHidden/>
    <w:unhideWhenUsed/>
    <w:rsid w:val="00062604"/>
    <w:rPr>
      <w:color w:val="605E5C"/>
      <w:shd w:val="clear" w:color="auto" w:fill="E1DFDD"/>
    </w:rPr>
  </w:style>
  <w:style w:type="paragraph" w:styleId="Revisin">
    <w:name w:val="Revision"/>
    <w:hidden/>
    <w:uiPriority w:val="99"/>
    <w:semiHidden/>
    <w:rsid w:val="00062604"/>
    <w:rPr>
      <w:rFonts w:ascii="Arial" w:eastAsia="Calibri" w:hAnsi="Arial"/>
      <w:sz w:val="24"/>
      <w:szCs w:val="22"/>
      <w:lang w:val="es-ES" w:eastAsia="en-US"/>
    </w:rPr>
  </w:style>
  <w:style w:type="table" w:styleId="Sombreadomedio2-nfasis1">
    <w:name w:val="Medium Shading 2 Accent 1"/>
    <w:basedOn w:val="Tablanormal"/>
    <w:uiPriority w:val="64"/>
    <w:semiHidden/>
    <w:unhideWhenUsed/>
    <w:rsid w:val="000626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tulo1Car1">
    <w:name w:val="Título 1 Car1"/>
    <w:basedOn w:val="Fuentedeprrafopredeter"/>
    <w:rsid w:val="00062604"/>
    <w:rPr>
      <w:rFonts w:asciiTheme="majorHAnsi" w:eastAsiaTheme="majorEastAsia" w:hAnsiTheme="majorHAnsi" w:cstheme="majorBidi"/>
      <w:b/>
      <w:bCs/>
      <w:kern w:val="32"/>
      <w:sz w:val="32"/>
      <w:szCs w:val="3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817-2424" TargetMode="External"/><Relationship Id="rId13" Type="http://schemas.openxmlformats.org/officeDocument/2006/relationships/hyperlink" Target="mailto:yuniatusen@gmail.com" TargetMode="External"/><Relationship Id="rId18" Type="http://schemas.openxmlformats.org/officeDocument/2006/relationships/hyperlink" Target="http://www.scielo.org.mx/scielo.php?script=sci_arttext&amp;pid=S2444-64832019000600260&amp;lng=es" TargetMode="External"/><Relationship Id="rId26" Type="http://schemas.openxmlformats.org/officeDocument/2006/relationships/hyperlink" Target="https://www.sciencedirect.com/science/article/pii/S0375090620300768" TargetMode="External"/><Relationship Id="rId3" Type="http://schemas.openxmlformats.org/officeDocument/2006/relationships/settings" Target="settings.xml"/><Relationship Id="rId21" Type="http://schemas.openxmlformats.org/officeDocument/2006/relationships/hyperlink" Target="https://www.sciencedirect.com/science/article/pii/S0375090620300768" TargetMode="External"/><Relationship Id="rId34" Type="http://schemas.openxmlformats.org/officeDocument/2006/relationships/footer" Target="footer2.xml"/><Relationship Id="rId7" Type="http://schemas.openxmlformats.org/officeDocument/2006/relationships/hyperlink" Target="https://orcid.org/0000-0001-7996-239X" TargetMode="External"/><Relationship Id="rId12" Type="http://schemas.openxmlformats.org/officeDocument/2006/relationships/hyperlink" Target="https://orcid.org/0000-0003-3005-7107" TargetMode="External"/><Relationship Id="rId17" Type="http://schemas.openxmlformats.org/officeDocument/2006/relationships/hyperlink" Target="https://www.scielo.org.mx/pdf/endo/v32s2/0188-9893-endo-32-supl2-135.pdf" TargetMode="External"/><Relationship Id="rId25" Type="http://schemas.openxmlformats.org/officeDocument/2006/relationships/hyperlink" Target="https://www.sciencedirect.com/journal/revista-de-gastroenterologia-de-mexico"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ielo.sld.cu/scielo.php?script=sci_arttext&amp;pid=S0034-75232013000100007&amp;lng=es" TargetMode="External"/><Relationship Id="rId20" Type="http://schemas.openxmlformats.org/officeDocument/2006/relationships/hyperlink" Target="https://www.sciencedirect.com/science/article/pii/S0375090620300768" TargetMode="External"/><Relationship Id="rId29" Type="http://schemas.openxmlformats.org/officeDocument/2006/relationships/hyperlink" Target="https://zaguan.unizar.es/record/79653/files/TESIS-2019-13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0318-2914" TargetMode="External"/><Relationship Id="rId24" Type="http://schemas.openxmlformats.org/officeDocument/2006/relationships/hyperlink" Target="https://www.sciencedirect.com/science/article/pii/S0375090620300768"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www.sciencedirect.com/science/article/pii/S0375090620300768" TargetMode="External"/><Relationship Id="rId28" Type="http://schemas.openxmlformats.org/officeDocument/2006/relationships/hyperlink" Target="https://files.sld.cu/bvscuba/files/2020/05/Anuario-Electr&#243;nico-Espa&#241;ol-2019-ed-2020.pdf" TargetMode="External"/><Relationship Id="rId36" Type="http://schemas.openxmlformats.org/officeDocument/2006/relationships/theme" Target="theme/theme1.xml"/><Relationship Id="rId10" Type="http://schemas.openxmlformats.org/officeDocument/2006/relationships/hyperlink" Target="https://orcid.org/0000-0002-4333-4030" TargetMode="External"/><Relationship Id="rId19" Type="http://schemas.openxmlformats.org/officeDocument/2006/relationships/hyperlink" Target="http://www.revcirugia.sld.cu/index.php/cir/article/view/1020" TargetMode="External"/><Relationship Id="rId31" Type="http://schemas.openxmlformats.org/officeDocument/2006/relationships/hyperlink" Target="http://scielo.sld.cu/scielo.php?script=sci_arttext&amp;pid=S1990-86442018000200008&amp;lng=es&amp;tlng=es" TargetMode="External"/><Relationship Id="rId4" Type="http://schemas.openxmlformats.org/officeDocument/2006/relationships/webSettings" Target="webSettings.xml"/><Relationship Id="rId9" Type="http://schemas.openxmlformats.org/officeDocument/2006/relationships/hyperlink" Target="https://orcid.org/0000-0002-3043-1763" TargetMode="External"/><Relationship Id="rId14" Type="http://schemas.openxmlformats.org/officeDocument/2006/relationships/hyperlink" Target="file:///D:\trabajo\doctorado\agua%20202012\Eficacia%20de%20la%20colonoscopia%20con%20la%20t%C3%A9cnica%20de%20inmersi%C3%B3n%20de%20agua%20comparada%20con%20la%20t%C3%A9cnica%20de%20colonoscopia%20convencional%20_%20Endoscopia.htm" TargetMode="External"/><Relationship Id="rId22" Type="http://schemas.openxmlformats.org/officeDocument/2006/relationships/hyperlink" Target="https://www.sciencedirect.com/science/article/pii/S0375090620300768" TargetMode="External"/><Relationship Id="rId27" Type="http://schemas.openxmlformats.org/officeDocument/2006/relationships/hyperlink" Target="http://www.revfinlay.sld.cu/index.php/finlay/article/view/920" TargetMode="External"/><Relationship Id="rId30" Type="http://schemas.openxmlformats.org/officeDocument/2006/relationships/hyperlink" Target="https://actagastro.org/estandares-de-calidad-en-videocolonoscopia/"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15</Pages>
  <Words>5048</Words>
  <Characters>27765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32748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7</cp:revision>
  <cp:lastPrinted>2010-09-13T21:29:00Z</cp:lastPrinted>
  <dcterms:created xsi:type="dcterms:W3CDTF">2023-02-18T20:22:00Z</dcterms:created>
  <dcterms:modified xsi:type="dcterms:W3CDTF">2023-02-20T19:29:00Z</dcterms:modified>
</cp:coreProperties>
</file>