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36C" w:rsidRPr="0053436C" w:rsidRDefault="0053436C" w:rsidP="0053436C">
      <w:pPr>
        <w:spacing w:line="360" w:lineRule="auto"/>
        <w:jc w:val="right"/>
        <w:rPr>
          <w:rFonts w:eastAsia="Calibri"/>
          <w:bCs/>
          <w:sz w:val="20"/>
          <w:szCs w:val="20"/>
          <w:lang w:val="es-CL" w:eastAsia="en-US"/>
        </w:rPr>
      </w:pPr>
      <w:r w:rsidRPr="0053436C">
        <w:rPr>
          <w:rFonts w:eastAsia="Calibri"/>
          <w:bCs/>
          <w:sz w:val="20"/>
          <w:szCs w:val="20"/>
          <w:lang w:val="es-CL" w:eastAsia="en-US"/>
        </w:rPr>
        <w:t>Artículo de investigación</w:t>
      </w:r>
    </w:p>
    <w:p w:rsidR="0053436C" w:rsidRPr="0053436C" w:rsidRDefault="0053436C" w:rsidP="0053436C">
      <w:pPr>
        <w:spacing w:line="360" w:lineRule="auto"/>
        <w:jc w:val="both"/>
        <w:rPr>
          <w:rFonts w:eastAsia="Calibri"/>
          <w:b/>
          <w:lang w:val="es-CL" w:eastAsia="en-US"/>
        </w:rPr>
      </w:pPr>
    </w:p>
    <w:p w:rsidR="0053436C" w:rsidRPr="0053436C" w:rsidRDefault="0053436C" w:rsidP="0053436C">
      <w:pPr>
        <w:spacing w:line="360" w:lineRule="auto"/>
        <w:jc w:val="center"/>
        <w:rPr>
          <w:rFonts w:eastAsia="Calibri"/>
          <w:b/>
          <w:sz w:val="28"/>
          <w:szCs w:val="28"/>
          <w:lang w:val="es-CL" w:eastAsia="en-US"/>
        </w:rPr>
      </w:pPr>
      <w:r w:rsidRPr="0053436C">
        <w:rPr>
          <w:rFonts w:eastAsia="Calibri"/>
          <w:b/>
          <w:sz w:val="28"/>
          <w:szCs w:val="28"/>
          <w:lang w:val="es-CL" w:eastAsia="en-US"/>
        </w:rPr>
        <w:t>Asociación entre debilidad muscular, condiciones de salud y estilos de vida en personas mayores</w:t>
      </w:r>
    </w:p>
    <w:p w:rsidR="0053436C" w:rsidRPr="0053436C" w:rsidRDefault="0053436C" w:rsidP="0053436C">
      <w:pPr>
        <w:spacing w:line="360" w:lineRule="auto"/>
        <w:jc w:val="center"/>
        <w:rPr>
          <w:rFonts w:eastAsia="Calibri"/>
          <w:bCs/>
          <w:sz w:val="28"/>
          <w:szCs w:val="28"/>
          <w:lang w:val="en" w:eastAsia="en-US"/>
        </w:rPr>
      </w:pPr>
      <w:r w:rsidRPr="0053436C">
        <w:rPr>
          <w:rFonts w:eastAsia="Calibri"/>
          <w:bCs/>
          <w:sz w:val="28"/>
          <w:szCs w:val="28"/>
          <w:lang w:val="en" w:eastAsia="en-US"/>
        </w:rPr>
        <w:t xml:space="preserve">Association between </w:t>
      </w:r>
      <w:r w:rsidRPr="0053436C">
        <w:rPr>
          <w:rFonts w:eastAsia="Calibri"/>
          <w:sz w:val="28"/>
          <w:szCs w:val="28"/>
          <w:lang w:val="en" w:eastAsia="en-US"/>
        </w:rPr>
        <w:t>muscular weakness</w:t>
      </w:r>
      <w:r w:rsidRPr="0053436C">
        <w:rPr>
          <w:rFonts w:eastAsia="Calibri"/>
          <w:bCs/>
          <w:sz w:val="28"/>
          <w:szCs w:val="28"/>
          <w:lang w:val="en" w:eastAsia="en-US"/>
        </w:rPr>
        <w:t>, health conditions and lifestyles in older people</w:t>
      </w:r>
    </w:p>
    <w:p w:rsidR="0053436C" w:rsidRPr="0053436C" w:rsidRDefault="0053436C" w:rsidP="0053436C">
      <w:pPr>
        <w:spacing w:line="360" w:lineRule="auto"/>
        <w:jc w:val="both"/>
        <w:rPr>
          <w:rFonts w:eastAsia="Calibri"/>
          <w:bCs/>
          <w:lang w:val="en" w:eastAsia="en-US"/>
        </w:rPr>
      </w:pPr>
    </w:p>
    <w:p w:rsidR="0053436C" w:rsidRPr="0053436C" w:rsidRDefault="0053436C" w:rsidP="0053436C">
      <w:pPr>
        <w:spacing w:line="360" w:lineRule="auto"/>
        <w:jc w:val="both"/>
        <w:rPr>
          <w:rFonts w:eastAsia="Calibri"/>
          <w:lang w:val="es-CU" w:eastAsia="en-US"/>
        </w:rPr>
      </w:pPr>
      <w:r w:rsidRPr="0053436C">
        <w:rPr>
          <w:rFonts w:eastAsia="Calibri"/>
          <w:lang w:val="es-CU" w:eastAsia="en-US"/>
        </w:rPr>
        <w:t>Marco Adriazola</w:t>
      </w:r>
      <w:r w:rsidRPr="0053436C">
        <w:rPr>
          <w:rFonts w:eastAsia="Calibri"/>
          <w:vertAlign w:val="superscript"/>
          <w:lang w:val="es-CU" w:eastAsia="en-US"/>
        </w:rPr>
        <w:t>1</w:t>
      </w:r>
      <w:r w:rsidRPr="0053436C">
        <w:rPr>
          <w:rFonts w:eastAsia="Calibri"/>
          <w:lang w:val="es-CU" w:eastAsia="en-US"/>
        </w:rPr>
        <w:t xml:space="preserve"> </w:t>
      </w:r>
      <w:hyperlink r:id="rId7" w:history="1">
        <w:r w:rsidRPr="0053436C">
          <w:rPr>
            <w:rFonts w:eastAsia="Calibri"/>
            <w:color w:val="0563C1"/>
            <w:u w:val="single"/>
            <w:lang w:val="es-CU" w:eastAsia="en-US"/>
          </w:rPr>
          <w:t>https://orcid.org/0000-0002-7186-5875</w:t>
        </w:r>
      </w:hyperlink>
      <w:r w:rsidRPr="0053436C">
        <w:rPr>
          <w:rFonts w:eastAsia="Calibri"/>
          <w:lang w:val="es-CU" w:eastAsia="en-US"/>
        </w:rPr>
        <w:t xml:space="preserve"> </w:t>
      </w:r>
    </w:p>
    <w:p w:rsidR="0053436C" w:rsidRPr="0053436C" w:rsidRDefault="0053436C" w:rsidP="0053436C">
      <w:pPr>
        <w:spacing w:line="360" w:lineRule="auto"/>
        <w:jc w:val="both"/>
        <w:rPr>
          <w:rFonts w:eastAsia="Calibri"/>
          <w:lang w:val="en-US" w:eastAsia="en-US"/>
        </w:rPr>
      </w:pPr>
      <w:proofErr w:type="spellStart"/>
      <w:r w:rsidRPr="0053436C">
        <w:rPr>
          <w:rFonts w:eastAsia="Calibri"/>
          <w:lang w:val="en-US" w:eastAsia="en-US"/>
        </w:rPr>
        <w:t>Jeison</w:t>
      </w:r>
      <w:proofErr w:type="spellEnd"/>
      <w:r w:rsidRPr="0053436C">
        <w:rPr>
          <w:rFonts w:eastAsia="Calibri"/>
          <w:lang w:val="en-US" w:eastAsia="en-US"/>
        </w:rPr>
        <w:t xml:space="preserve"> Oses</w:t>
      </w:r>
      <w:r w:rsidRPr="0053436C">
        <w:rPr>
          <w:rFonts w:eastAsia="Calibri"/>
          <w:vertAlign w:val="superscript"/>
          <w:lang w:val="en-US" w:eastAsia="en-US"/>
        </w:rPr>
        <w:t>1</w:t>
      </w:r>
      <w:r w:rsidRPr="0053436C">
        <w:rPr>
          <w:rFonts w:eastAsia="Calibri"/>
          <w:lang w:val="en-US" w:eastAsia="en-US"/>
        </w:rPr>
        <w:t xml:space="preserve"> </w:t>
      </w:r>
      <w:hyperlink r:id="rId8" w:history="1">
        <w:r w:rsidRPr="0053436C">
          <w:rPr>
            <w:rFonts w:eastAsia="Calibri"/>
            <w:color w:val="0563C1"/>
            <w:u w:val="single"/>
            <w:lang w:val="en-US" w:eastAsia="en-US"/>
          </w:rPr>
          <w:t>https://orcid.org/0000-0001-6597-2722</w:t>
        </w:r>
      </w:hyperlink>
      <w:r w:rsidRPr="0053436C">
        <w:rPr>
          <w:rFonts w:eastAsia="Calibri"/>
          <w:lang w:val="en-US" w:eastAsia="en-US"/>
        </w:rPr>
        <w:t xml:space="preserve"> </w:t>
      </w:r>
    </w:p>
    <w:p w:rsidR="0053436C" w:rsidRPr="0053436C" w:rsidRDefault="0053436C" w:rsidP="0053436C">
      <w:pPr>
        <w:spacing w:line="360" w:lineRule="auto"/>
        <w:jc w:val="both"/>
        <w:rPr>
          <w:rFonts w:eastAsia="Calibri"/>
          <w:lang w:val="es-CU" w:eastAsia="en-US"/>
        </w:rPr>
      </w:pPr>
      <w:r w:rsidRPr="0053436C">
        <w:rPr>
          <w:rFonts w:eastAsia="Calibri"/>
          <w:lang w:val="es-CU" w:eastAsia="en-US"/>
        </w:rPr>
        <w:t>Claudia Troncoso-Pantoja</w:t>
      </w:r>
      <w:r w:rsidRPr="0053436C">
        <w:rPr>
          <w:rFonts w:eastAsia="Calibri"/>
          <w:vertAlign w:val="superscript"/>
          <w:lang w:val="es-CU" w:eastAsia="en-US"/>
        </w:rPr>
        <w:t>2</w:t>
      </w:r>
      <w:r w:rsidRPr="0053436C">
        <w:rPr>
          <w:rFonts w:eastAsia="Calibri"/>
          <w:lang w:val="es-CU" w:eastAsia="en-US"/>
        </w:rPr>
        <w:t xml:space="preserve"> </w:t>
      </w:r>
      <w:hyperlink r:id="rId9" w:history="1">
        <w:r w:rsidRPr="0053436C">
          <w:rPr>
            <w:rFonts w:eastAsia="Calibri"/>
            <w:color w:val="0563C1"/>
            <w:u w:val="single"/>
            <w:lang w:val="es-CU" w:eastAsia="en-US"/>
          </w:rPr>
          <w:t>https://orcid.org/0000-0002-8433-5750</w:t>
        </w:r>
      </w:hyperlink>
      <w:r w:rsidRPr="0053436C">
        <w:rPr>
          <w:rFonts w:eastAsia="Calibri"/>
          <w:lang w:val="es-CU" w:eastAsia="en-US"/>
        </w:rPr>
        <w:t xml:space="preserve">  </w:t>
      </w:r>
    </w:p>
    <w:p w:rsidR="0053436C" w:rsidRPr="0053436C" w:rsidRDefault="0053436C" w:rsidP="0053436C">
      <w:pPr>
        <w:spacing w:line="360" w:lineRule="auto"/>
        <w:jc w:val="both"/>
        <w:rPr>
          <w:rFonts w:eastAsia="Calibri"/>
          <w:lang w:val="es-CU" w:eastAsia="en-US"/>
        </w:rPr>
      </w:pPr>
      <w:r w:rsidRPr="0053436C">
        <w:rPr>
          <w:rFonts w:eastAsia="Calibri"/>
          <w:lang w:val="es-CU" w:eastAsia="en-US"/>
        </w:rPr>
        <w:t>Solange Parra-Soto</w:t>
      </w:r>
      <w:r w:rsidRPr="0053436C">
        <w:rPr>
          <w:rFonts w:eastAsia="Calibri"/>
          <w:vertAlign w:val="superscript"/>
          <w:lang w:val="es-CU" w:eastAsia="en-US"/>
        </w:rPr>
        <w:t>3,4</w:t>
      </w:r>
      <w:r w:rsidRPr="0053436C">
        <w:rPr>
          <w:rFonts w:eastAsia="Calibri"/>
          <w:lang w:val="es-CU" w:eastAsia="en-US"/>
        </w:rPr>
        <w:t xml:space="preserve"> </w:t>
      </w:r>
      <w:hyperlink r:id="rId10" w:history="1">
        <w:r w:rsidRPr="0053436C">
          <w:rPr>
            <w:rFonts w:eastAsia="Calibri"/>
            <w:color w:val="0563C1"/>
            <w:u w:val="single"/>
            <w:lang w:val="es-CU" w:eastAsia="en-US"/>
          </w:rPr>
          <w:t>https://orcid.org/0000-0002-8443-7327</w:t>
        </w:r>
      </w:hyperlink>
      <w:r w:rsidRPr="0053436C">
        <w:rPr>
          <w:rFonts w:eastAsia="Calibri"/>
          <w:lang w:val="es-CU" w:eastAsia="en-US"/>
        </w:rPr>
        <w:t xml:space="preserve">  </w:t>
      </w:r>
    </w:p>
    <w:p w:rsidR="0053436C" w:rsidRPr="0053436C" w:rsidRDefault="0053436C" w:rsidP="0053436C">
      <w:pPr>
        <w:spacing w:line="360" w:lineRule="auto"/>
        <w:jc w:val="both"/>
        <w:rPr>
          <w:rFonts w:eastAsia="Calibri"/>
          <w:lang w:val="es-CU" w:eastAsia="en-US"/>
        </w:rPr>
      </w:pPr>
      <w:r w:rsidRPr="0053436C">
        <w:rPr>
          <w:rFonts w:eastAsia="Calibri"/>
          <w:lang w:val="es-CU" w:eastAsia="en-US"/>
        </w:rPr>
        <w:t>Yeny Concha-Cisternas</w:t>
      </w:r>
      <w:r w:rsidRPr="0053436C">
        <w:rPr>
          <w:rFonts w:eastAsia="Calibri"/>
          <w:vertAlign w:val="superscript"/>
          <w:lang w:val="es-CU" w:eastAsia="en-US"/>
        </w:rPr>
        <w:t>1,5</w:t>
      </w:r>
      <w:r w:rsidRPr="0053436C">
        <w:rPr>
          <w:rFonts w:eastAsia="Calibri"/>
          <w:lang w:val="es-CU" w:eastAsia="en-US"/>
        </w:rPr>
        <w:t xml:space="preserve">* </w:t>
      </w:r>
      <w:r w:rsidRPr="0053436C">
        <w:rPr>
          <w:rFonts w:ascii="Calibri" w:eastAsia="Calibri" w:hAnsi="Calibri"/>
          <w:sz w:val="22"/>
          <w:szCs w:val="22"/>
          <w:lang w:val="es-CL" w:eastAsia="en-US"/>
        </w:rPr>
        <w:fldChar w:fldCharType="begin"/>
      </w:r>
      <w:r w:rsidRPr="0053436C">
        <w:rPr>
          <w:rFonts w:ascii="Calibri" w:eastAsia="Calibri" w:hAnsi="Calibri"/>
          <w:sz w:val="22"/>
          <w:szCs w:val="22"/>
          <w:lang w:val="es-CL" w:eastAsia="en-US"/>
        </w:rPr>
        <w:instrText xml:space="preserve"> HYPERLINK "https://orcid.org/0000-0001-7013-3894" </w:instrText>
      </w:r>
      <w:r w:rsidRPr="0053436C">
        <w:rPr>
          <w:rFonts w:ascii="Calibri" w:eastAsia="Calibri" w:hAnsi="Calibri"/>
          <w:sz w:val="22"/>
          <w:szCs w:val="22"/>
          <w:lang w:val="es-CL" w:eastAsia="en-US"/>
        </w:rPr>
        <w:fldChar w:fldCharType="separate"/>
      </w:r>
      <w:r w:rsidRPr="0053436C">
        <w:rPr>
          <w:rFonts w:eastAsia="Calibri"/>
          <w:color w:val="0563C1"/>
          <w:u w:val="single"/>
          <w:lang w:val="es-CU" w:eastAsia="en-US"/>
        </w:rPr>
        <w:t>https://orcid.org/0000-0001-7013-3894</w:t>
      </w:r>
      <w:r w:rsidRPr="0053436C">
        <w:rPr>
          <w:rFonts w:eastAsia="Calibri"/>
          <w:color w:val="0563C1"/>
          <w:u w:val="single"/>
          <w:lang w:val="es-CU" w:eastAsia="en-US"/>
        </w:rPr>
        <w:fldChar w:fldCharType="end"/>
      </w:r>
      <w:r w:rsidRPr="0053436C">
        <w:rPr>
          <w:rFonts w:eastAsia="Calibri"/>
          <w:lang w:val="es-CU" w:eastAsia="en-US"/>
        </w:rPr>
        <w:t xml:space="preserve">  </w:t>
      </w:r>
    </w:p>
    <w:p w:rsidR="0053436C" w:rsidRPr="0053436C" w:rsidRDefault="0053436C" w:rsidP="0053436C">
      <w:pPr>
        <w:spacing w:line="360" w:lineRule="auto"/>
        <w:jc w:val="both"/>
        <w:rPr>
          <w:rFonts w:eastAsia="Calibri"/>
          <w:lang w:val="es-CU" w:eastAsia="en-US"/>
        </w:rPr>
      </w:pPr>
    </w:p>
    <w:p w:rsidR="0053436C" w:rsidRPr="0053436C" w:rsidRDefault="0053436C" w:rsidP="0053436C">
      <w:pPr>
        <w:spacing w:line="360" w:lineRule="auto"/>
        <w:jc w:val="both"/>
        <w:rPr>
          <w:rFonts w:eastAsia="Calibri"/>
          <w:lang w:val="es-CU" w:eastAsia="en-US"/>
        </w:rPr>
      </w:pPr>
      <w:r w:rsidRPr="0053436C">
        <w:rPr>
          <w:rFonts w:eastAsia="Calibri"/>
          <w:vertAlign w:val="superscript"/>
          <w:lang w:val="es-CU" w:eastAsia="en-US"/>
        </w:rPr>
        <w:t>1</w:t>
      </w:r>
      <w:r w:rsidRPr="0053436C">
        <w:rPr>
          <w:rFonts w:eastAsia="Calibri"/>
          <w:lang w:val="es-CU" w:eastAsia="en-US"/>
        </w:rPr>
        <w:t xml:space="preserve">Escuela de Kinesiología. Facultad de Salud. Universidad Santo Tomás. Talca, Chile. </w:t>
      </w:r>
    </w:p>
    <w:p w:rsidR="0053436C" w:rsidRPr="0053436C" w:rsidRDefault="0053436C" w:rsidP="0053436C">
      <w:pPr>
        <w:spacing w:line="360" w:lineRule="auto"/>
        <w:jc w:val="both"/>
        <w:rPr>
          <w:rFonts w:eastAsia="Calibri"/>
          <w:lang w:val="es-ES" w:eastAsia="en-US"/>
        </w:rPr>
      </w:pPr>
      <w:r w:rsidRPr="0053436C">
        <w:rPr>
          <w:rFonts w:eastAsia="Calibri"/>
          <w:vertAlign w:val="superscript"/>
          <w:lang w:val="es-CU" w:eastAsia="en-US"/>
        </w:rPr>
        <w:t>2</w:t>
      </w:r>
      <w:r w:rsidRPr="0053436C">
        <w:rPr>
          <w:rFonts w:eastAsia="Calibri"/>
          <w:lang w:val="es-CU" w:eastAsia="en-US"/>
        </w:rPr>
        <w:t xml:space="preserve">Centro de Investigación en Educación y Desarrollo (CIEDE-UCSC). Departamento de Salud Pública. Facultad de Medicina. Universidad Católica de la Santísima Concepción. </w:t>
      </w:r>
      <w:r w:rsidRPr="0053436C">
        <w:rPr>
          <w:rFonts w:eastAsia="Calibri"/>
          <w:lang w:val="es-ES" w:eastAsia="en-US"/>
        </w:rPr>
        <w:t>Concepción, Chile.</w:t>
      </w:r>
    </w:p>
    <w:p w:rsidR="0053436C" w:rsidRPr="0053436C" w:rsidRDefault="0053436C" w:rsidP="0053436C">
      <w:pPr>
        <w:spacing w:line="360" w:lineRule="auto"/>
        <w:jc w:val="both"/>
        <w:rPr>
          <w:rFonts w:eastAsia="Calibri"/>
          <w:lang w:val="es-CL" w:eastAsia="en-US"/>
        </w:rPr>
      </w:pPr>
      <w:r w:rsidRPr="0053436C">
        <w:rPr>
          <w:rFonts w:eastAsia="Calibri"/>
          <w:vertAlign w:val="superscript"/>
          <w:lang w:val="es-CL" w:eastAsia="en-US"/>
        </w:rPr>
        <w:t>3</w:t>
      </w:r>
      <w:r w:rsidRPr="0053436C">
        <w:rPr>
          <w:rFonts w:eastAsia="Calibri"/>
          <w:color w:val="000000"/>
          <w:lang w:val="es-CL" w:eastAsia="en-US"/>
        </w:rPr>
        <w:t xml:space="preserve">Departamento de Nutrición y Salud Pública, Universidad del </w:t>
      </w:r>
      <w:proofErr w:type="spellStart"/>
      <w:r w:rsidRPr="0053436C">
        <w:rPr>
          <w:rFonts w:eastAsia="Calibri"/>
          <w:color w:val="000000"/>
          <w:lang w:val="es-CL" w:eastAsia="en-US"/>
        </w:rPr>
        <w:t>Bío-Bío</w:t>
      </w:r>
      <w:proofErr w:type="spellEnd"/>
      <w:r w:rsidRPr="0053436C">
        <w:rPr>
          <w:rFonts w:eastAsia="Calibri"/>
          <w:color w:val="000000"/>
          <w:lang w:val="es-CL" w:eastAsia="en-US"/>
        </w:rPr>
        <w:t>, Chillan, Chile</w:t>
      </w:r>
      <w:r w:rsidRPr="0053436C">
        <w:rPr>
          <w:rFonts w:eastAsia="Calibri"/>
          <w:lang w:val="es-CL" w:eastAsia="en-US"/>
        </w:rPr>
        <w:t>.</w:t>
      </w:r>
    </w:p>
    <w:p w:rsidR="0053436C" w:rsidRPr="0053436C" w:rsidRDefault="0053436C" w:rsidP="0053436C">
      <w:pPr>
        <w:spacing w:line="360" w:lineRule="auto"/>
        <w:jc w:val="both"/>
        <w:rPr>
          <w:rFonts w:eastAsia="Calibri"/>
          <w:lang w:val="en-US" w:eastAsia="en-US"/>
        </w:rPr>
      </w:pPr>
      <w:r w:rsidRPr="0053436C">
        <w:rPr>
          <w:rFonts w:eastAsia="Calibri"/>
          <w:vertAlign w:val="superscript"/>
          <w:lang w:val="en-US" w:eastAsia="en-US"/>
        </w:rPr>
        <w:t>4</w:t>
      </w:r>
      <w:r w:rsidRPr="0053436C">
        <w:rPr>
          <w:rFonts w:eastAsia="Calibri"/>
          <w:color w:val="000000"/>
          <w:shd w:val="clear" w:color="auto" w:fill="FFFFFF"/>
          <w:lang w:val="en-US" w:eastAsia="en-US"/>
        </w:rPr>
        <w:t>School Cardiovascular and Metabolic Health. University of Glasgow. Glasgow, United Kingdom</w:t>
      </w:r>
    </w:p>
    <w:p w:rsidR="0053436C" w:rsidRPr="0053436C" w:rsidRDefault="0053436C" w:rsidP="0053436C">
      <w:pPr>
        <w:spacing w:line="360" w:lineRule="auto"/>
        <w:jc w:val="both"/>
        <w:rPr>
          <w:rFonts w:eastAsia="Calibri"/>
          <w:lang w:val="es-CU" w:eastAsia="en-US"/>
        </w:rPr>
      </w:pPr>
      <w:r w:rsidRPr="0053436C">
        <w:rPr>
          <w:rFonts w:eastAsia="Calibri"/>
          <w:vertAlign w:val="superscript"/>
          <w:lang w:val="es-CU" w:eastAsia="en-US"/>
        </w:rPr>
        <w:t>5</w:t>
      </w:r>
      <w:r w:rsidRPr="0053436C">
        <w:rPr>
          <w:rFonts w:eastAsia="Calibri"/>
          <w:lang w:val="es-CU" w:eastAsia="en-US"/>
        </w:rPr>
        <w:t>Facultad de Educación. Universidad Autónoma de Chile. Talca, Chile.</w:t>
      </w:r>
    </w:p>
    <w:p w:rsidR="0053436C" w:rsidRPr="0053436C" w:rsidRDefault="0053436C" w:rsidP="0053436C">
      <w:pPr>
        <w:spacing w:line="360" w:lineRule="auto"/>
        <w:jc w:val="both"/>
        <w:rPr>
          <w:rFonts w:eastAsia="Calibri"/>
          <w:lang w:val="es-CU" w:eastAsia="en-US"/>
        </w:rPr>
      </w:pPr>
    </w:p>
    <w:p w:rsidR="0053436C" w:rsidRPr="0053436C" w:rsidRDefault="0053436C" w:rsidP="0053436C">
      <w:pPr>
        <w:spacing w:line="360" w:lineRule="auto"/>
        <w:jc w:val="both"/>
        <w:rPr>
          <w:rFonts w:eastAsia="Calibri"/>
          <w:lang w:val="es-CU" w:eastAsia="en-US"/>
        </w:rPr>
      </w:pPr>
      <w:r w:rsidRPr="0053436C">
        <w:rPr>
          <w:rFonts w:eastAsia="Calibri"/>
          <w:lang w:val="es-CU" w:eastAsia="en-US"/>
        </w:rPr>
        <w:t xml:space="preserve">*Autor para la correspondencia. Correo electrónico: </w:t>
      </w:r>
      <w:r w:rsidRPr="0053436C">
        <w:rPr>
          <w:rFonts w:ascii="Calibri" w:eastAsia="Calibri" w:hAnsi="Calibri"/>
          <w:sz w:val="22"/>
          <w:szCs w:val="22"/>
          <w:lang w:val="es-CL" w:eastAsia="en-US"/>
        </w:rPr>
        <w:fldChar w:fldCharType="begin"/>
      </w:r>
      <w:r w:rsidRPr="0053436C">
        <w:rPr>
          <w:rFonts w:ascii="Calibri" w:eastAsia="Calibri" w:hAnsi="Calibri"/>
          <w:sz w:val="22"/>
          <w:szCs w:val="22"/>
          <w:lang w:val="es-CL" w:eastAsia="en-US"/>
        </w:rPr>
        <w:instrText xml:space="preserve"> HYPERLINK "mailto:yenyconchaci@santotomas.cl" </w:instrText>
      </w:r>
      <w:r w:rsidRPr="0053436C">
        <w:rPr>
          <w:rFonts w:ascii="Calibri" w:eastAsia="Calibri" w:hAnsi="Calibri"/>
          <w:sz w:val="22"/>
          <w:szCs w:val="22"/>
          <w:lang w:val="es-CL" w:eastAsia="en-US"/>
        </w:rPr>
        <w:fldChar w:fldCharType="separate"/>
      </w:r>
      <w:r w:rsidRPr="0053436C">
        <w:rPr>
          <w:rFonts w:eastAsia="Calibri"/>
          <w:color w:val="0563C1"/>
          <w:u w:val="single"/>
          <w:lang w:val="es-CU" w:eastAsia="en-US"/>
        </w:rPr>
        <w:t>yenyconchaci@santotomas.cl</w:t>
      </w:r>
      <w:r w:rsidRPr="0053436C">
        <w:rPr>
          <w:rFonts w:eastAsia="Calibri"/>
          <w:color w:val="0563C1"/>
          <w:u w:val="single"/>
          <w:lang w:val="es-CU" w:eastAsia="en-US"/>
        </w:rPr>
        <w:fldChar w:fldCharType="end"/>
      </w:r>
      <w:r w:rsidRPr="0053436C">
        <w:rPr>
          <w:rFonts w:eastAsia="Calibri"/>
          <w:lang w:val="es-CU" w:eastAsia="en-US"/>
        </w:rPr>
        <w:t xml:space="preserve"> </w:t>
      </w:r>
    </w:p>
    <w:p w:rsidR="0053436C" w:rsidRPr="0053436C" w:rsidRDefault="0053436C" w:rsidP="0053436C">
      <w:pPr>
        <w:spacing w:line="360" w:lineRule="auto"/>
        <w:jc w:val="both"/>
        <w:rPr>
          <w:rFonts w:eastAsia="Calibri"/>
          <w:b/>
          <w:bCs/>
          <w:lang w:val="es-CL" w:eastAsia="en-US"/>
        </w:rPr>
      </w:pPr>
    </w:p>
    <w:p w:rsidR="0053436C" w:rsidRPr="0053436C" w:rsidRDefault="0053436C" w:rsidP="0053436C">
      <w:pPr>
        <w:spacing w:line="360" w:lineRule="auto"/>
        <w:jc w:val="both"/>
        <w:rPr>
          <w:rFonts w:eastAsia="Calibri"/>
          <w:b/>
          <w:bCs/>
          <w:lang w:val="es-CL" w:eastAsia="en-US"/>
        </w:rPr>
      </w:pPr>
      <w:r w:rsidRPr="0053436C">
        <w:rPr>
          <w:rFonts w:eastAsia="Calibri"/>
          <w:b/>
          <w:bCs/>
          <w:lang w:val="es-CL" w:eastAsia="en-US"/>
        </w:rPr>
        <w:t>RESUMEN</w:t>
      </w:r>
    </w:p>
    <w:p w:rsidR="0053436C" w:rsidRPr="0053436C" w:rsidRDefault="0053436C" w:rsidP="0053436C">
      <w:pPr>
        <w:spacing w:line="360" w:lineRule="auto"/>
        <w:jc w:val="both"/>
        <w:rPr>
          <w:rFonts w:eastAsia="Calibri"/>
          <w:color w:val="000000"/>
          <w:lang w:val="es-MX" w:eastAsia="en-US"/>
        </w:rPr>
      </w:pPr>
      <w:r w:rsidRPr="0053436C">
        <w:rPr>
          <w:rFonts w:eastAsia="Calibri"/>
          <w:b/>
          <w:bCs/>
          <w:color w:val="000000"/>
          <w:lang w:val="es-MX" w:eastAsia="en-US"/>
        </w:rPr>
        <w:t>Introducción:</w:t>
      </w:r>
      <w:r w:rsidRPr="0053436C">
        <w:rPr>
          <w:rFonts w:eastAsia="Calibri"/>
          <w:color w:val="000000"/>
          <w:lang w:val="es-MX" w:eastAsia="en-US"/>
        </w:rPr>
        <w:t xml:space="preserve"> La debilidad muscular se asocia con mayor riesgo de enfermedades crónicas y algunos estilos de vida no saludable, sin embargo, estas asociaciones no han sido estudiadas en población chilena.</w:t>
      </w:r>
    </w:p>
    <w:p w:rsidR="0053436C" w:rsidRPr="0053436C" w:rsidRDefault="0053436C" w:rsidP="0053436C">
      <w:pPr>
        <w:spacing w:line="360" w:lineRule="auto"/>
        <w:jc w:val="both"/>
        <w:rPr>
          <w:rFonts w:eastAsia="Calibri"/>
          <w:color w:val="000000"/>
          <w:lang w:val="es-CL" w:eastAsia="en-US"/>
        </w:rPr>
      </w:pPr>
      <w:r w:rsidRPr="0053436C">
        <w:rPr>
          <w:rFonts w:eastAsia="Calibri"/>
          <w:b/>
          <w:bCs/>
          <w:color w:val="000000"/>
          <w:lang w:val="es-CL" w:eastAsia="en-US"/>
        </w:rPr>
        <w:t>Objetivo:</w:t>
      </w:r>
      <w:r w:rsidRPr="0053436C">
        <w:rPr>
          <w:rFonts w:eastAsia="Calibri"/>
          <w:color w:val="000000"/>
          <w:lang w:val="es-CL" w:eastAsia="en-US"/>
        </w:rPr>
        <w:t xml:space="preserve"> Asociar la debilidad muscular con condiciones de salud y estilos de vida en personas mayores. </w:t>
      </w:r>
    </w:p>
    <w:p w:rsidR="0053436C" w:rsidRPr="0053436C" w:rsidRDefault="0053436C" w:rsidP="0053436C">
      <w:pPr>
        <w:spacing w:line="360" w:lineRule="auto"/>
        <w:jc w:val="both"/>
        <w:rPr>
          <w:rFonts w:eastAsia="Calibri"/>
          <w:color w:val="000000"/>
          <w:lang w:val="es-CL" w:eastAsia="en-US"/>
        </w:rPr>
      </w:pPr>
      <w:r w:rsidRPr="0053436C">
        <w:rPr>
          <w:rFonts w:eastAsia="Calibri"/>
          <w:b/>
          <w:bCs/>
          <w:color w:val="000000"/>
          <w:lang w:val="es-CL" w:eastAsia="en-US"/>
        </w:rPr>
        <w:t>Métodos:</w:t>
      </w:r>
      <w:r w:rsidRPr="0053436C">
        <w:rPr>
          <w:rFonts w:eastAsia="Calibri"/>
          <w:color w:val="000000"/>
          <w:lang w:val="es-CL" w:eastAsia="en-US"/>
        </w:rPr>
        <w:t xml:space="preserve"> </w:t>
      </w:r>
      <w:r w:rsidRPr="0053436C">
        <w:rPr>
          <w:rFonts w:eastAsia="Calibri"/>
          <w:lang w:val="es-CL" w:eastAsia="en-US"/>
        </w:rPr>
        <w:t xml:space="preserve">Estudio descriptivo, </w:t>
      </w:r>
      <w:proofErr w:type="spellStart"/>
      <w:r w:rsidRPr="0053436C">
        <w:rPr>
          <w:rFonts w:eastAsia="Calibri"/>
          <w:lang w:val="es-CL" w:eastAsia="en-US"/>
        </w:rPr>
        <w:t>correlacional</w:t>
      </w:r>
      <w:proofErr w:type="spellEnd"/>
      <w:r w:rsidRPr="0053436C">
        <w:rPr>
          <w:rFonts w:eastAsia="Calibri"/>
          <w:lang w:val="es-CL" w:eastAsia="en-US"/>
        </w:rPr>
        <w:t xml:space="preserve"> que incluyó 87 personas mayores de 60 años, distribuidos en hombres (n= 32) y mujeres (n= 65) de 3 centros comunitarios de Talca, Chile, obtenidos por un muestreo no probabilístico por conveniencia. La debilidad muscular se obtuvo mediante la prueba de </w:t>
      </w:r>
      <w:r w:rsidRPr="0053436C">
        <w:rPr>
          <w:rFonts w:eastAsia="Calibri"/>
          <w:lang w:val="es-CL" w:eastAsia="en-US"/>
        </w:rPr>
        <w:lastRenderedPageBreak/>
        <w:t>prensión manual</w:t>
      </w:r>
      <w:r w:rsidRPr="0053436C">
        <w:rPr>
          <w:rFonts w:eastAsia="Calibri"/>
          <w:color w:val="000000"/>
          <w:lang w:val="es-CL" w:eastAsia="en-US"/>
        </w:rPr>
        <w:t xml:space="preserve">. Condiciones de salud y estilos de vida se obtuvieron por </w:t>
      </w:r>
      <w:proofErr w:type="spellStart"/>
      <w:r w:rsidRPr="0053436C">
        <w:rPr>
          <w:rFonts w:eastAsia="Calibri"/>
          <w:color w:val="000000"/>
          <w:lang w:val="es-CL" w:eastAsia="en-US"/>
        </w:rPr>
        <w:t>autorreporte</w:t>
      </w:r>
      <w:proofErr w:type="spellEnd"/>
      <w:r w:rsidRPr="0053436C">
        <w:rPr>
          <w:rFonts w:eastAsia="Calibri"/>
          <w:color w:val="000000"/>
          <w:lang w:val="es-CL" w:eastAsia="en-US"/>
        </w:rPr>
        <w:t xml:space="preserve"> y cuestionarios validados. Se utilizó la prueba de </w:t>
      </w:r>
      <w:r w:rsidRPr="0053436C">
        <w:rPr>
          <w:rFonts w:eastAsia="Calibri"/>
          <w:i/>
          <w:iCs/>
          <w:color w:val="000000"/>
          <w:lang w:val="es-CL" w:eastAsia="en-US"/>
        </w:rPr>
        <w:t>ji</w:t>
      </w:r>
      <w:r w:rsidRPr="0053436C">
        <w:rPr>
          <w:rFonts w:eastAsia="Calibri"/>
          <w:color w:val="000000"/>
          <w:lang w:val="es-CL" w:eastAsia="en-US"/>
        </w:rPr>
        <w:t xml:space="preserve"> cuadrado para establecer asociaciones entre la fuerza de prensión manual y diferentes condiciones de salud y estilos de vida. </w:t>
      </w:r>
    </w:p>
    <w:p w:rsidR="0053436C" w:rsidRPr="0053436C" w:rsidRDefault="0053436C" w:rsidP="0053436C">
      <w:pPr>
        <w:spacing w:line="360" w:lineRule="auto"/>
        <w:jc w:val="both"/>
        <w:rPr>
          <w:rFonts w:eastAsia="Calibri"/>
          <w:lang w:val="es-CL" w:eastAsia="en-US"/>
        </w:rPr>
      </w:pPr>
      <w:r w:rsidRPr="0053436C">
        <w:rPr>
          <w:rFonts w:eastAsia="Calibri"/>
          <w:b/>
          <w:bCs/>
          <w:color w:val="000000"/>
          <w:lang w:val="es-CL" w:eastAsia="en-US"/>
        </w:rPr>
        <w:t xml:space="preserve">Resultados: </w:t>
      </w:r>
      <w:r w:rsidRPr="0053436C">
        <w:rPr>
          <w:rFonts w:eastAsia="Calibri"/>
          <w:color w:val="000000"/>
          <w:lang w:val="es-CL" w:eastAsia="en-US"/>
        </w:rPr>
        <w:t xml:space="preserve">En mujeres se observaron asociaciones significativas entre </w:t>
      </w:r>
      <w:r w:rsidRPr="0053436C">
        <w:rPr>
          <w:rFonts w:eastAsia="Calibri"/>
          <w:lang w:val="es-CL" w:eastAsia="en-US"/>
        </w:rPr>
        <w:t>debilidad muscular con exceso de peso corporal (p= 0,042), obesidad central (p= 0,015) y diabetes mellitus (p= 0,041). Similar resultado se observó en hombres (p= 0,023, p= 0,014 y p= 0,011, respectivamente). En cuanto a estilos de vida, la inactividad física se asoció de manera significativa a debilidad muscular en hombre y mujeres mayores.</w:t>
      </w:r>
    </w:p>
    <w:p w:rsidR="0053436C" w:rsidRPr="0053436C" w:rsidRDefault="0053436C" w:rsidP="0053436C">
      <w:pPr>
        <w:spacing w:line="360" w:lineRule="auto"/>
        <w:jc w:val="both"/>
        <w:rPr>
          <w:rFonts w:eastAsia="Calibri"/>
          <w:lang w:val="es-CL" w:eastAsia="en-US"/>
        </w:rPr>
      </w:pPr>
      <w:r w:rsidRPr="0053436C">
        <w:rPr>
          <w:rFonts w:eastAsia="Calibri"/>
          <w:b/>
          <w:bCs/>
          <w:color w:val="000000"/>
          <w:lang w:val="es-CL" w:eastAsia="en-US"/>
        </w:rPr>
        <w:t>Conclusiones</w:t>
      </w:r>
      <w:r w:rsidRPr="0053436C">
        <w:rPr>
          <w:rFonts w:eastAsia="Calibri"/>
          <w:b/>
          <w:bCs/>
          <w:lang w:val="es-CL" w:eastAsia="en-US"/>
        </w:rPr>
        <w:t>:</w:t>
      </w:r>
      <w:r w:rsidRPr="0053436C">
        <w:rPr>
          <w:rFonts w:eastAsia="Calibri"/>
          <w:lang w:val="es-CL" w:eastAsia="en-US"/>
        </w:rPr>
        <w:t xml:space="preserve"> E</w:t>
      </w:r>
      <w:proofErr w:type="spellStart"/>
      <w:r w:rsidRPr="0053436C">
        <w:rPr>
          <w:rFonts w:eastAsia="Calibri"/>
          <w:lang w:val="es-MX" w:eastAsia="en-US"/>
        </w:rPr>
        <w:t>xiste</w:t>
      </w:r>
      <w:proofErr w:type="spellEnd"/>
      <w:r w:rsidRPr="0053436C">
        <w:rPr>
          <w:rFonts w:eastAsia="Calibri"/>
          <w:lang w:val="es-MX" w:eastAsia="en-US"/>
        </w:rPr>
        <w:t xml:space="preserve"> asociación entre debilidad muscular con algunas condiciones de salud y estilos de vida no saludable,</w:t>
      </w:r>
      <w:r w:rsidRPr="0053436C">
        <w:rPr>
          <w:rFonts w:eastAsia="Calibri"/>
          <w:lang w:val="es-CL" w:eastAsia="en-US"/>
        </w:rPr>
        <w:t xml:space="preserve"> lo que sugiere la incorporación de la fuerza de prensión manual como herramienta de detección precoz del deterioro de la salud de personas mayores. </w:t>
      </w:r>
    </w:p>
    <w:p w:rsidR="0053436C" w:rsidRPr="0053436C" w:rsidRDefault="0053436C" w:rsidP="0053436C">
      <w:pPr>
        <w:spacing w:line="360" w:lineRule="auto"/>
        <w:jc w:val="both"/>
        <w:rPr>
          <w:rFonts w:eastAsia="Calibri"/>
          <w:lang w:val="es-CL" w:eastAsia="en-US"/>
        </w:rPr>
      </w:pPr>
      <w:r w:rsidRPr="0053436C">
        <w:rPr>
          <w:rFonts w:eastAsia="Calibri"/>
          <w:b/>
          <w:bCs/>
          <w:lang w:val="es-CL" w:eastAsia="en-US"/>
        </w:rPr>
        <w:t>Palabras clave:</w:t>
      </w:r>
      <w:r w:rsidRPr="0053436C">
        <w:rPr>
          <w:rFonts w:eastAsia="Calibri"/>
          <w:lang w:val="es-CL" w:eastAsia="en-US"/>
        </w:rPr>
        <w:t xml:space="preserve"> fuerza de prensión; debilidad muscular; persona mayor; estilos de vida; enfermedades. </w:t>
      </w:r>
    </w:p>
    <w:p w:rsidR="0053436C" w:rsidRPr="0053436C" w:rsidRDefault="0053436C" w:rsidP="0053436C">
      <w:pPr>
        <w:spacing w:line="360" w:lineRule="auto"/>
        <w:jc w:val="both"/>
        <w:rPr>
          <w:rFonts w:eastAsia="Calibri"/>
          <w:lang w:val="es-CL" w:eastAsia="en-US"/>
        </w:rPr>
      </w:pPr>
    </w:p>
    <w:p w:rsidR="0053436C" w:rsidRPr="0053436C" w:rsidRDefault="0053436C" w:rsidP="0053436C">
      <w:pPr>
        <w:spacing w:line="360" w:lineRule="auto"/>
        <w:jc w:val="both"/>
        <w:rPr>
          <w:rFonts w:eastAsia="Calibri"/>
          <w:b/>
          <w:bCs/>
          <w:lang w:val="en-US" w:eastAsia="en-US"/>
        </w:rPr>
      </w:pPr>
      <w:r w:rsidRPr="0053436C">
        <w:rPr>
          <w:rFonts w:eastAsia="Calibri"/>
          <w:b/>
          <w:bCs/>
          <w:lang w:val="en-US" w:eastAsia="en-US"/>
        </w:rPr>
        <w:t>ABSTRACT</w:t>
      </w:r>
    </w:p>
    <w:p w:rsidR="0053436C" w:rsidRPr="0053436C" w:rsidRDefault="0053436C" w:rsidP="0053436C">
      <w:pPr>
        <w:spacing w:line="360" w:lineRule="auto"/>
        <w:jc w:val="both"/>
        <w:rPr>
          <w:rFonts w:eastAsia="Calibri"/>
          <w:b/>
          <w:bCs/>
          <w:lang w:val="en" w:eastAsia="en-US"/>
        </w:rPr>
      </w:pPr>
      <w:r w:rsidRPr="0053436C">
        <w:rPr>
          <w:rFonts w:eastAsia="Calibri"/>
          <w:b/>
          <w:bCs/>
          <w:lang w:val="en" w:eastAsia="en-US"/>
        </w:rPr>
        <w:t>Introduction:</w:t>
      </w:r>
      <w:r w:rsidRPr="0053436C">
        <w:rPr>
          <w:rFonts w:eastAsia="Calibri"/>
          <w:lang w:val="en" w:eastAsia="en-US"/>
        </w:rPr>
        <w:t xml:space="preserve"> Muscle weakness is associated with a higher risk of chronic diseases and some unhealthy lifestyles; however, these associations have not been studied in the national population.</w:t>
      </w:r>
      <w:r w:rsidRPr="0053436C">
        <w:rPr>
          <w:rFonts w:eastAsia="Calibri"/>
          <w:b/>
          <w:bCs/>
          <w:lang w:val="en" w:eastAsia="en-US"/>
        </w:rPr>
        <w:t xml:space="preserve"> </w:t>
      </w:r>
    </w:p>
    <w:p w:rsidR="0053436C" w:rsidRPr="0053436C" w:rsidRDefault="0053436C" w:rsidP="0053436C">
      <w:pPr>
        <w:spacing w:line="360" w:lineRule="auto"/>
        <w:jc w:val="both"/>
        <w:rPr>
          <w:rFonts w:eastAsia="Calibri"/>
          <w:lang w:val="en" w:eastAsia="en-US"/>
        </w:rPr>
      </w:pPr>
      <w:r w:rsidRPr="0053436C">
        <w:rPr>
          <w:rFonts w:eastAsia="Calibri"/>
          <w:b/>
          <w:bCs/>
          <w:lang w:val="en" w:eastAsia="en-US"/>
        </w:rPr>
        <w:t>Objective:</w:t>
      </w:r>
      <w:r w:rsidRPr="0053436C">
        <w:rPr>
          <w:rFonts w:eastAsia="Calibri"/>
          <w:lang w:val="en" w:eastAsia="en-US"/>
        </w:rPr>
        <w:t xml:space="preserve"> To associate muscle weakness with health conditions and lifestyles in older people. </w:t>
      </w:r>
    </w:p>
    <w:p w:rsidR="0053436C" w:rsidRPr="0053436C" w:rsidRDefault="0053436C" w:rsidP="0053436C">
      <w:pPr>
        <w:spacing w:line="360" w:lineRule="auto"/>
        <w:jc w:val="both"/>
        <w:rPr>
          <w:rFonts w:eastAsia="Calibri"/>
          <w:lang w:val="en" w:eastAsia="en-US"/>
        </w:rPr>
      </w:pPr>
      <w:r w:rsidRPr="0053436C">
        <w:rPr>
          <w:rFonts w:eastAsia="Calibri"/>
          <w:b/>
          <w:bCs/>
          <w:lang w:val="en" w:eastAsia="en-US"/>
        </w:rPr>
        <w:t>Methods:</w:t>
      </w:r>
      <w:r w:rsidRPr="0053436C">
        <w:rPr>
          <w:rFonts w:eastAsia="Calibri"/>
          <w:lang w:val="en" w:eastAsia="en-US"/>
        </w:rPr>
        <w:t xml:space="preserve"> Descriptive - correlational study that included 87 people over 60 years of age, distributed in men (n= 32) and women (n= 65) from 3 community centers in Talca, Chile obtained by a non-probabilistic convenience sampling. Muscle weakness was obtained using the hand grip test. Health conditions and lifestyles were obtained by self-report and validated questionnaires. The Chi-square test was used to establish associations between hand grip strength and different health conditions and lifestyles. </w:t>
      </w:r>
    </w:p>
    <w:p w:rsidR="0053436C" w:rsidRPr="0053436C" w:rsidRDefault="0053436C" w:rsidP="0053436C">
      <w:pPr>
        <w:spacing w:line="360" w:lineRule="auto"/>
        <w:jc w:val="both"/>
        <w:rPr>
          <w:rFonts w:eastAsia="Calibri"/>
          <w:lang w:val="en" w:eastAsia="en-US"/>
        </w:rPr>
      </w:pPr>
      <w:r w:rsidRPr="0053436C">
        <w:rPr>
          <w:rFonts w:eastAsia="Calibri"/>
          <w:b/>
          <w:bCs/>
          <w:lang w:val="en" w:eastAsia="en-US"/>
        </w:rPr>
        <w:t>Results:</w:t>
      </w:r>
      <w:r w:rsidRPr="0053436C">
        <w:rPr>
          <w:rFonts w:eastAsia="Calibri"/>
          <w:lang w:val="en" w:eastAsia="en-US"/>
        </w:rPr>
        <w:t xml:space="preserve"> In women, significant associations were observed between muscle weakness with excess body weight (p= 0.042), central obesity (p= 0.015), and diabetes (p= 0.041). A similar result was observed in men (p= 0.023, p= 0.014 and p= 0.011, respectively). Regarding lifestyles, physical inactivity was significantly associated with muscle weakness in older men and women. </w:t>
      </w:r>
    </w:p>
    <w:p w:rsidR="0053436C" w:rsidRPr="0053436C" w:rsidRDefault="0053436C" w:rsidP="0053436C">
      <w:pPr>
        <w:spacing w:line="360" w:lineRule="auto"/>
        <w:jc w:val="both"/>
        <w:rPr>
          <w:rFonts w:eastAsia="Calibri"/>
          <w:lang w:val="en" w:eastAsia="en-US"/>
        </w:rPr>
      </w:pPr>
      <w:r w:rsidRPr="0053436C">
        <w:rPr>
          <w:rFonts w:eastAsia="Calibri"/>
          <w:b/>
          <w:bCs/>
          <w:lang w:val="en" w:eastAsia="en-US"/>
        </w:rPr>
        <w:lastRenderedPageBreak/>
        <w:t>Conclusions:</w:t>
      </w:r>
      <w:r w:rsidRPr="0053436C">
        <w:rPr>
          <w:rFonts w:eastAsia="Calibri"/>
          <w:lang w:val="en" w:eastAsia="en-US"/>
        </w:rPr>
        <w:t xml:space="preserve"> There is an association between muscle weakness with some health conditions and unhealthy lifestyles, which suggests the incorporation of manual grip strength as a tool for early detection of health deterioration in older people.</w:t>
      </w:r>
    </w:p>
    <w:p w:rsidR="0053436C" w:rsidRPr="0053436C" w:rsidRDefault="0053436C" w:rsidP="0053436C">
      <w:pPr>
        <w:spacing w:line="360" w:lineRule="auto"/>
        <w:rPr>
          <w:rFonts w:eastAsia="Calibri"/>
          <w:lang w:val="en" w:eastAsia="en-US"/>
        </w:rPr>
      </w:pPr>
      <w:r w:rsidRPr="0053436C">
        <w:rPr>
          <w:rFonts w:eastAsia="Calibri"/>
          <w:b/>
          <w:bCs/>
          <w:lang w:val="en" w:eastAsia="en-US"/>
        </w:rPr>
        <w:t xml:space="preserve">Keywords: </w:t>
      </w:r>
      <w:r w:rsidRPr="0053436C">
        <w:rPr>
          <w:rFonts w:eastAsia="Calibri"/>
          <w:lang w:val="en" w:eastAsia="en-US"/>
        </w:rPr>
        <w:t>grip strength; muscular weakness; aged; older people; lifestyles; diseases.</w:t>
      </w:r>
    </w:p>
    <w:p w:rsidR="0053436C" w:rsidRPr="0053436C" w:rsidRDefault="0053436C" w:rsidP="0053436C">
      <w:pPr>
        <w:spacing w:line="360" w:lineRule="auto"/>
        <w:rPr>
          <w:rFonts w:eastAsia="Calibri"/>
          <w:lang w:val="en" w:eastAsia="en-US"/>
        </w:rPr>
      </w:pPr>
    </w:p>
    <w:p w:rsidR="0053436C" w:rsidRPr="0053436C" w:rsidRDefault="0053436C" w:rsidP="0053436C">
      <w:pPr>
        <w:spacing w:line="360" w:lineRule="auto"/>
        <w:rPr>
          <w:rFonts w:eastAsia="Calibri"/>
          <w:lang w:val="en" w:eastAsia="en-US"/>
        </w:rPr>
      </w:pPr>
    </w:p>
    <w:p w:rsidR="0053436C" w:rsidRPr="0053436C" w:rsidRDefault="0053436C" w:rsidP="0053436C">
      <w:pPr>
        <w:spacing w:line="360" w:lineRule="auto"/>
        <w:rPr>
          <w:rFonts w:eastAsia="Calibri"/>
          <w:lang w:val="es-CL" w:eastAsia="en-US"/>
        </w:rPr>
      </w:pPr>
      <w:r w:rsidRPr="0053436C">
        <w:rPr>
          <w:rFonts w:eastAsia="Calibri"/>
          <w:lang w:val="es-CL" w:eastAsia="en-US"/>
        </w:rPr>
        <w:t>Recibido: 05/09/2022</w:t>
      </w:r>
    </w:p>
    <w:p w:rsidR="0053436C" w:rsidRPr="0053436C" w:rsidRDefault="0053436C" w:rsidP="0053436C">
      <w:pPr>
        <w:spacing w:line="360" w:lineRule="auto"/>
        <w:rPr>
          <w:rFonts w:eastAsia="Calibri"/>
          <w:lang w:val="es-CL" w:eastAsia="en-US"/>
        </w:rPr>
      </w:pPr>
      <w:r w:rsidRPr="0053436C">
        <w:rPr>
          <w:rFonts w:eastAsia="Calibri"/>
          <w:lang w:val="es-CL" w:eastAsia="en-US"/>
        </w:rPr>
        <w:t>Aprobado: 06/12/2022</w:t>
      </w:r>
    </w:p>
    <w:p w:rsidR="0053436C" w:rsidRPr="0053436C" w:rsidRDefault="0053436C" w:rsidP="0053436C">
      <w:pPr>
        <w:spacing w:line="360" w:lineRule="auto"/>
        <w:jc w:val="center"/>
        <w:rPr>
          <w:rFonts w:eastAsia="Calibri"/>
          <w:b/>
          <w:bCs/>
          <w:lang w:val="es-CL" w:eastAsia="en-US"/>
        </w:rPr>
      </w:pPr>
    </w:p>
    <w:p w:rsidR="0053436C" w:rsidRPr="0053436C" w:rsidRDefault="0053436C" w:rsidP="0053436C">
      <w:pPr>
        <w:spacing w:line="360" w:lineRule="auto"/>
        <w:jc w:val="center"/>
        <w:rPr>
          <w:rFonts w:eastAsia="Calibri"/>
          <w:b/>
          <w:bCs/>
          <w:lang w:val="es-CL" w:eastAsia="en-US"/>
        </w:rPr>
      </w:pPr>
    </w:p>
    <w:p w:rsidR="0053436C" w:rsidRPr="0053436C" w:rsidRDefault="0053436C" w:rsidP="0053436C">
      <w:pPr>
        <w:spacing w:line="360" w:lineRule="auto"/>
        <w:jc w:val="center"/>
        <w:rPr>
          <w:rFonts w:eastAsia="Calibri"/>
          <w:b/>
          <w:bCs/>
          <w:sz w:val="32"/>
          <w:szCs w:val="32"/>
          <w:lang w:val="es-CL" w:eastAsia="en-US"/>
        </w:rPr>
      </w:pPr>
      <w:r w:rsidRPr="0053436C">
        <w:rPr>
          <w:rFonts w:eastAsia="Calibri"/>
          <w:b/>
          <w:bCs/>
          <w:sz w:val="32"/>
          <w:szCs w:val="32"/>
          <w:lang w:val="es-CL" w:eastAsia="en-US"/>
        </w:rPr>
        <w:t>INTRODUCCIÓN</w:t>
      </w:r>
    </w:p>
    <w:p w:rsidR="0053436C" w:rsidRPr="0053436C" w:rsidRDefault="0053436C" w:rsidP="0053436C">
      <w:pPr>
        <w:spacing w:line="360" w:lineRule="auto"/>
        <w:jc w:val="both"/>
        <w:rPr>
          <w:rFonts w:eastAsia="Calibri"/>
          <w:bCs/>
          <w:lang w:val="es-ES" w:eastAsia="en-US"/>
        </w:rPr>
      </w:pPr>
      <w:r w:rsidRPr="0053436C">
        <w:rPr>
          <w:rFonts w:eastAsia="Calibri"/>
          <w:bCs/>
          <w:lang w:val="es-CL" w:eastAsia="en-US"/>
        </w:rPr>
        <w:t>Con el envejecimiento patológico se observan cambios anatómicos y fisiológicos que repercuten de manera negativa en la autonomía y funcionalidad de las personas mayores.</w:t>
      </w:r>
      <w:r w:rsidRPr="0053436C">
        <w:rPr>
          <w:rFonts w:eastAsia="Calibri"/>
          <w:bCs/>
          <w:vertAlign w:val="superscript"/>
          <w:lang w:val="es-CL" w:eastAsia="en-US"/>
        </w:rPr>
        <w:fldChar w:fldCharType="begin"/>
      </w:r>
      <w:r w:rsidRPr="0053436C">
        <w:rPr>
          <w:rFonts w:eastAsia="Calibri"/>
          <w:bCs/>
          <w:vertAlign w:val="superscript"/>
          <w:lang w:val="es-CL" w:eastAsia="en-US"/>
        </w:rPr>
        <w:instrText xml:space="preserve"> ADDIN EN.CITE &lt;EndNote&gt;&lt;Cite&gt;&lt;Author&gt;Concha-Cisternas&lt;/Author&gt;&lt;Year&gt;2020&lt;/Year&gt;&lt;IDText&gt;Cambios morfofisiológicos y riesgo de caídas en el adulto mayor: una revisión&lt;/IDText&gt;&lt;DisplayText&gt;(1)&lt;/DisplayText&gt;&lt;record&gt;&lt;isbn&gt;2011-7531&lt;/isbn&gt;&lt;titles&gt;&lt;title&gt;Cambios morfofisiológicos y riesgo de caídas en el adulto mayor: una revisión&lt;/title&gt;&lt;secondary-title&gt;Revista Científica Salud Uninorte&lt;/secondary-title&gt;&lt;/titles&gt;&lt;number&gt;2&lt;/number&gt;&lt;contributors&gt;&lt;authors&gt;&lt;author&gt;Concha-Cisternas, Yeny&lt;/author&gt;&lt;author&gt;Vargas-Vitoria, Rodrigo&lt;/author&gt;&lt;author&gt;Celis-Morales, Carlos&lt;/author&gt;&lt;/authors&gt;&lt;/contributors&gt;&lt;added-date format="utc"&gt;1613016759&lt;/added-date&gt;&lt;ref-type name="Journal Article"&gt;17&lt;/ref-type&gt;&lt;dates&gt;&lt;year&gt;2020&lt;/year&gt;&lt;/dates&gt;&lt;rec-number&gt;860&lt;/rec-number&gt;&lt;last-updated-date format="utc"&gt;1613016759&lt;/last-updated-date&gt;&lt;volume&gt;36&lt;/volume&gt;&lt;/record&gt;&lt;/Cite&gt;&lt;/EndNote&gt;</w:instrText>
      </w:r>
      <w:r w:rsidRPr="0053436C">
        <w:rPr>
          <w:rFonts w:eastAsia="Calibri"/>
          <w:bCs/>
          <w:vertAlign w:val="superscript"/>
          <w:lang w:val="es-CL" w:eastAsia="en-US"/>
        </w:rPr>
        <w:fldChar w:fldCharType="separate"/>
      </w:r>
      <w:r w:rsidRPr="0053436C">
        <w:rPr>
          <w:rFonts w:eastAsia="Calibri"/>
          <w:bCs/>
          <w:noProof/>
          <w:vertAlign w:val="superscript"/>
          <w:lang w:val="es-CL" w:eastAsia="en-US"/>
        </w:rPr>
        <w:t>(1)</w:t>
      </w:r>
      <w:r w:rsidRPr="0053436C">
        <w:rPr>
          <w:rFonts w:eastAsia="Calibri"/>
          <w:bCs/>
          <w:vertAlign w:val="superscript"/>
          <w:lang w:val="es-CL" w:eastAsia="en-US"/>
        </w:rPr>
        <w:fldChar w:fldCharType="end"/>
      </w:r>
      <w:r w:rsidRPr="0053436C">
        <w:rPr>
          <w:rFonts w:eastAsia="Calibri"/>
          <w:bCs/>
          <w:lang w:val="es-CL" w:eastAsia="en-US"/>
        </w:rPr>
        <w:t xml:space="preserve"> </w:t>
      </w:r>
      <w:r w:rsidRPr="0053436C">
        <w:rPr>
          <w:rFonts w:eastAsia="Calibri"/>
          <w:bCs/>
          <w:lang w:val="es-ES" w:eastAsia="en-US"/>
        </w:rPr>
        <w:t xml:space="preserve">A nivel músculo-esquelético se presenta </w:t>
      </w:r>
      <w:proofErr w:type="spellStart"/>
      <w:r w:rsidRPr="0053436C">
        <w:rPr>
          <w:rFonts w:eastAsia="Calibri"/>
          <w:bCs/>
          <w:lang w:val="es-ES" w:eastAsia="en-US"/>
        </w:rPr>
        <w:t>sarcopenia</w:t>
      </w:r>
      <w:proofErr w:type="spellEnd"/>
      <w:r w:rsidRPr="0053436C">
        <w:rPr>
          <w:rFonts w:eastAsia="Calibri"/>
          <w:bCs/>
          <w:lang w:val="es-ES" w:eastAsia="en-US"/>
        </w:rPr>
        <w:t>, definida como una diminución de masa y función muscular,</w:t>
      </w:r>
      <w:r w:rsidRPr="0053436C">
        <w:rPr>
          <w:rFonts w:eastAsia="Calibri"/>
          <w:bCs/>
          <w:vertAlign w:val="superscript"/>
          <w:lang w:val="es-ES" w:eastAsia="en-US"/>
        </w:rPr>
        <w:fldChar w:fldCharType="begin"/>
      </w:r>
      <w:r w:rsidRPr="0053436C">
        <w:rPr>
          <w:rFonts w:eastAsia="Calibri"/>
          <w:bCs/>
          <w:vertAlign w:val="superscript"/>
          <w:lang w:val="es-ES" w:eastAsia="en-US"/>
        </w:rPr>
        <w:instrText xml:space="preserve"> ADDIN EN.CITE &lt;EndNote&gt;&lt;Cite&gt;&lt;Author&gt;Cruz-Jentoft&lt;/Author&gt;&lt;Year&gt;2019&lt;/Year&gt;&lt;RecNum&gt;0&lt;/RecNum&gt;&lt;IDText&gt;Sarcopenia: revised European consensus on definition and diagnosis&lt;/IDText&gt;&lt;DisplayText&gt;(2)&lt;/DisplayText&gt;&lt;record&gt;&lt;isbn&gt;0002-0729&lt;/isbn&gt;&lt;titles&gt;&lt;title&gt;Sarcopenia: revised European consensus on definition and diagnosis&lt;/title&gt;&lt;secondary-title&gt;Age and ageing&lt;/secondary-title&gt;&lt;/titles&gt;&lt;pages&gt;16-31&lt;/pages&gt;&lt;number&gt;1&lt;/number&gt;&lt;contributors&gt;&lt;authors&gt;&lt;author&gt;Cruz-Jentoft,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Aihie&lt;/author&gt;&lt;/authors&gt;&lt;/contributors&gt;&lt;added-date format="utc"&gt;1590887016&lt;/added-date&gt;&lt;ref-type name="Journal Article"&gt;17&lt;/ref-type&gt;&lt;dates&gt;&lt;year&gt;2019&lt;/year&gt;&lt;/dates&gt;&lt;rec-number&gt;727&lt;/rec-number&gt;&lt;last-updated-date format="utc"&gt;1590887016&lt;/last-updated-date&gt;&lt;volume&gt;48&lt;/volume&gt;&lt;/record&gt;&lt;/Cite&gt;&lt;/EndNote&gt;</w:instrText>
      </w:r>
      <w:r w:rsidRPr="0053436C">
        <w:rPr>
          <w:rFonts w:eastAsia="Calibri"/>
          <w:bCs/>
          <w:vertAlign w:val="superscript"/>
          <w:lang w:val="es-ES" w:eastAsia="en-US"/>
        </w:rPr>
        <w:fldChar w:fldCharType="separate"/>
      </w:r>
      <w:r w:rsidRPr="0053436C">
        <w:rPr>
          <w:rFonts w:eastAsia="Calibri"/>
          <w:bCs/>
          <w:noProof/>
          <w:vertAlign w:val="superscript"/>
          <w:lang w:val="es-ES" w:eastAsia="en-US"/>
        </w:rPr>
        <w:t>(2)</w:t>
      </w:r>
      <w:r w:rsidRPr="0053436C">
        <w:rPr>
          <w:rFonts w:eastAsia="Calibri"/>
          <w:bCs/>
          <w:vertAlign w:val="superscript"/>
          <w:lang w:val="es-ES" w:eastAsia="en-US"/>
        </w:rPr>
        <w:fldChar w:fldCharType="end"/>
      </w:r>
      <w:r w:rsidRPr="0053436C">
        <w:rPr>
          <w:rFonts w:eastAsia="Calibri"/>
          <w:bCs/>
          <w:lang w:val="es-ES" w:eastAsia="en-US"/>
        </w:rPr>
        <w:t xml:space="preserve"> pero además, se ha incorporado el término  </w:t>
      </w:r>
      <w:proofErr w:type="spellStart"/>
      <w:r w:rsidRPr="0053436C">
        <w:rPr>
          <w:rFonts w:eastAsia="Calibri"/>
          <w:bCs/>
          <w:lang w:val="es-ES" w:eastAsia="en-US"/>
        </w:rPr>
        <w:t>dinapenia</w:t>
      </w:r>
      <w:proofErr w:type="spellEnd"/>
      <w:r w:rsidRPr="0053436C">
        <w:rPr>
          <w:rFonts w:eastAsia="Calibri"/>
          <w:bCs/>
          <w:lang w:val="es-ES" w:eastAsia="en-US"/>
        </w:rPr>
        <w:t>,</w:t>
      </w:r>
      <w:r w:rsidRPr="0053436C">
        <w:rPr>
          <w:rFonts w:eastAsia="Calibri"/>
          <w:bCs/>
          <w:vertAlign w:val="superscript"/>
          <w:lang w:val="es-ES" w:eastAsia="en-US"/>
        </w:rPr>
        <w:fldChar w:fldCharType="begin"/>
      </w:r>
      <w:r w:rsidRPr="0053436C">
        <w:rPr>
          <w:rFonts w:eastAsia="Calibri"/>
          <w:bCs/>
          <w:vertAlign w:val="superscript"/>
          <w:lang w:val="es-ES" w:eastAsia="en-US"/>
        </w:rPr>
        <w:instrText xml:space="preserve"> ADDIN EN.CITE &lt;EndNote&gt;&lt;Cite&gt;&lt;Author&gt;Clark&lt;/Author&gt;&lt;Year&gt;2012&lt;/Year&gt;&lt;RecNum&gt;0&lt;/RecNum&gt;&lt;IDText&gt;What is dynapenia?&lt;/IDText&gt;&lt;DisplayText&gt;(3)&lt;/DisplayText&gt;&lt;record&gt;&lt;isbn&gt;0899-9007&lt;/isbn&gt;&lt;titles&gt;&lt;title&gt;What is dynapenia?&lt;/title&gt;&lt;secondary-title&gt;Nutrition&lt;/secondary-title&gt;&lt;/titles&gt;&lt;pages&gt;495-503&lt;/pages&gt;&lt;number&gt;5&lt;/number&gt;&lt;contributors&gt;&lt;authors&gt;&lt;author&gt;Clark, Brian C&lt;/author&gt;&lt;author&gt;Manini, Todd M&lt;/author&gt;&lt;/authors&gt;&lt;/contributors&gt;&lt;added-date format="utc"&gt;1580935043&lt;/added-date&gt;&lt;ref-type name="Journal Article"&gt;17&lt;/ref-type&gt;&lt;dates&gt;&lt;year&gt;2012&lt;/year&gt;&lt;/dates&gt;&lt;rec-number&gt;653&lt;/rec-number&gt;&lt;last-updated-date format="utc"&gt;1580935043&lt;/last-updated-date&gt;&lt;volume&gt;28&lt;/volume&gt;&lt;/record&gt;&lt;/Cite&gt;&lt;/EndNote&gt;</w:instrText>
      </w:r>
      <w:r w:rsidRPr="0053436C">
        <w:rPr>
          <w:rFonts w:eastAsia="Calibri"/>
          <w:bCs/>
          <w:vertAlign w:val="superscript"/>
          <w:lang w:val="es-ES" w:eastAsia="en-US"/>
        </w:rPr>
        <w:fldChar w:fldCharType="separate"/>
      </w:r>
      <w:r w:rsidRPr="0053436C">
        <w:rPr>
          <w:rFonts w:eastAsia="Calibri"/>
          <w:bCs/>
          <w:noProof/>
          <w:vertAlign w:val="superscript"/>
          <w:lang w:val="es-ES" w:eastAsia="en-US"/>
        </w:rPr>
        <w:t>(3)</w:t>
      </w:r>
      <w:r w:rsidRPr="0053436C">
        <w:rPr>
          <w:rFonts w:eastAsia="Calibri"/>
          <w:bCs/>
          <w:vertAlign w:val="superscript"/>
          <w:lang w:val="es-ES" w:eastAsia="en-US"/>
        </w:rPr>
        <w:fldChar w:fldCharType="end"/>
      </w:r>
      <w:r w:rsidRPr="0053436C">
        <w:rPr>
          <w:rFonts w:eastAsia="Calibri"/>
          <w:bCs/>
          <w:lang w:val="es-ES" w:eastAsia="en-US"/>
        </w:rPr>
        <w:t xml:space="preserve"> el que hace referencia a la pérdida de fuerza muscular, proceso que junto a la </w:t>
      </w:r>
      <w:proofErr w:type="spellStart"/>
      <w:r w:rsidRPr="0053436C">
        <w:rPr>
          <w:rFonts w:eastAsia="Calibri"/>
          <w:bCs/>
          <w:lang w:val="es-ES" w:eastAsia="en-US"/>
        </w:rPr>
        <w:t>sarcopenia</w:t>
      </w:r>
      <w:proofErr w:type="spellEnd"/>
      <w:r w:rsidRPr="0053436C">
        <w:rPr>
          <w:rFonts w:eastAsia="Calibri"/>
          <w:bCs/>
          <w:lang w:val="es-ES" w:eastAsia="en-US"/>
        </w:rPr>
        <w:t xml:space="preserve"> son responsables de debilidad muscular y deterioro funcional en población mayor.</w:t>
      </w:r>
      <w:r w:rsidRPr="0053436C">
        <w:rPr>
          <w:rFonts w:eastAsia="Calibri"/>
          <w:bCs/>
          <w:vertAlign w:val="superscript"/>
          <w:lang w:val="es-ES" w:eastAsia="en-US"/>
        </w:rPr>
        <w:fldChar w:fldCharType="begin"/>
      </w:r>
      <w:r w:rsidRPr="0053436C">
        <w:rPr>
          <w:rFonts w:eastAsia="Calibri"/>
          <w:bCs/>
          <w:vertAlign w:val="superscript"/>
          <w:lang w:val="es-ES" w:eastAsia="en-US"/>
        </w:rPr>
        <w:instrText xml:space="preserve"> ADDIN EN.CITE &lt;EndNote&gt;&lt;Cite&gt;&lt;Author&gt;Clark&lt;/Author&gt;&lt;Year&gt;2012&lt;/Year&gt;&lt;RecNum&gt;0&lt;/RecNum&gt;&lt;IDText&gt;What is dynapenia?&lt;/IDText&gt;&lt;DisplayText&gt;(3)&lt;/DisplayText&gt;&lt;record&gt;&lt;isbn&gt;0899-9007&lt;/isbn&gt;&lt;titles&gt;&lt;title&gt;What is dynapenia?&lt;/title&gt;&lt;secondary-title&gt;Nutrition&lt;/secondary-title&gt;&lt;/titles&gt;&lt;pages&gt;495-503&lt;/pages&gt;&lt;number&gt;5&lt;/number&gt;&lt;contributors&gt;&lt;authors&gt;&lt;author&gt;Clark, Brian C&lt;/author&gt;&lt;author&gt;Manini, Todd M&lt;/author&gt;&lt;/authors&gt;&lt;/contributors&gt;&lt;added-date format="utc"&gt;1580935043&lt;/added-date&gt;&lt;ref-type name="Journal Article"&gt;17&lt;/ref-type&gt;&lt;dates&gt;&lt;year&gt;2012&lt;/year&gt;&lt;/dates&gt;&lt;rec-number&gt;653&lt;/rec-number&gt;&lt;last-updated-date format="utc"&gt;1580935043&lt;/last-updated-date&gt;&lt;volume&gt;28&lt;/volume&gt;&lt;/record&gt;&lt;/Cite&gt;&lt;/EndNote&gt;</w:instrText>
      </w:r>
      <w:r w:rsidRPr="0053436C">
        <w:rPr>
          <w:rFonts w:eastAsia="Calibri"/>
          <w:bCs/>
          <w:vertAlign w:val="superscript"/>
          <w:lang w:val="es-ES" w:eastAsia="en-US"/>
        </w:rPr>
        <w:fldChar w:fldCharType="separate"/>
      </w:r>
      <w:r w:rsidRPr="0053436C">
        <w:rPr>
          <w:rFonts w:eastAsia="Calibri"/>
          <w:bCs/>
          <w:noProof/>
          <w:vertAlign w:val="superscript"/>
          <w:lang w:val="es-ES" w:eastAsia="en-US"/>
        </w:rPr>
        <w:t>(3)</w:t>
      </w:r>
      <w:r w:rsidRPr="0053436C">
        <w:rPr>
          <w:rFonts w:eastAsia="Calibri"/>
          <w:bCs/>
          <w:vertAlign w:val="superscript"/>
          <w:lang w:val="es-ES" w:eastAsia="en-US"/>
        </w:rPr>
        <w:fldChar w:fldCharType="end"/>
      </w:r>
      <w:r w:rsidRPr="0053436C">
        <w:rPr>
          <w:rFonts w:eastAsia="Calibri"/>
          <w:bCs/>
          <w:lang w:val="es-ES" w:eastAsia="en-US"/>
        </w:rPr>
        <w:t xml:space="preserve">  Se ha observado que la debilidad muscular se asocia con un mayor riesgo de mortalidad, morbilidad, fragilidad, caídas, deterioro funcional y mayores costos de hospitalización.</w:t>
      </w:r>
      <w:r w:rsidRPr="0053436C">
        <w:rPr>
          <w:rFonts w:eastAsia="Calibri"/>
          <w:bCs/>
          <w:vertAlign w:val="superscript"/>
          <w:lang w:val="es-ES" w:eastAsia="en-US"/>
        </w:rPr>
        <w:fldChar w:fldCharType="begin">
          <w:fldData xml:space="preserve">PEVuZE5vdGU+PENpdGU+PEF1dGhvcj5NZW5hbnQ8L0F1dGhvcj48WWVhcj4yMDE3PC9ZZWFyPjxJ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</w:fldData>
        </w:fldChar>
      </w:r>
      <w:r w:rsidRPr="0053436C">
        <w:rPr>
          <w:rFonts w:eastAsia="Calibri"/>
          <w:bCs/>
          <w:vertAlign w:val="superscript"/>
          <w:lang w:val="es-ES" w:eastAsia="en-US"/>
        </w:rPr>
        <w:instrText xml:space="preserve"> ADDIN EN.CITE </w:instrText>
      </w:r>
      <w:r w:rsidRPr="0053436C">
        <w:rPr>
          <w:rFonts w:eastAsia="Calibri"/>
          <w:bCs/>
          <w:vertAlign w:val="superscript"/>
          <w:lang w:val="es-ES" w:eastAsia="en-US"/>
        </w:rPr>
        <w:fldChar w:fldCharType="begin">
          <w:fldData xml:space="preserve">PEVuZE5vdGU+PENpdGU+PEF1dGhvcj5NZW5hbnQ8L0F1dGhvcj48WWVhcj4yMDE3PC9ZZWFyPjxJ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</w:fldData>
        </w:fldChar>
      </w:r>
      <w:r w:rsidRPr="0053436C">
        <w:rPr>
          <w:rFonts w:eastAsia="Calibri"/>
          <w:bCs/>
          <w:vertAlign w:val="superscript"/>
          <w:lang w:val="es-ES" w:eastAsia="en-US"/>
        </w:rPr>
        <w:instrText xml:space="preserve"> ADDIN EN.CITE.DATA </w:instrText>
      </w:r>
      <w:r w:rsidRPr="0053436C">
        <w:rPr>
          <w:rFonts w:eastAsia="Calibri"/>
          <w:bCs/>
          <w:vertAlign w:val="superscript"/>
          <w:lang w:val="es-ES" w:eastAsia="en-US"/>
        </w:rPr>
      </w:r>
      <w:r w:rsidRPr="0053436C">
        <w:rPr>
          <w:rFonts w:eastAsia="Calibri"/>
          <w:bCs/>
          <w:vertAlign w:val="superscript"/>
          <w:lang w:val="es-ES" w:eastAsia="en-US"/>
        </w:rPr>
        <w:fldChar w:fldCharType="end"/>
      </w:r>
      <w:r w:rsidRPr="0053436C">
        <w:rPr>
          <w:rFonts w:eastAsia="Calibri"/>
          <w:bCs/>
          <w:vertAlign w:val="superscript"/>
          <w:lang w:val="es-ES" w:eastAsia="en-US"/>
        </w:rPr>
      </w:r>
      <w:r w:rsidRPr="0053436C">
        <w:rPr>
          <w:rFonts w:eastAsia="Calibri"/>
          <w:bCs/>
          <w:vertAlign w:val="superscript"/>
          <w:lang w:val="es-ES" w:eastAsia="en-US"/>
        </w:rPr>
        <w:fldChar w:fldCharType="separate"/>
      </w:r>
      <w:r w:rsidRPr="0053436C">
        <w:rPr>
          <w:rFonts w:eastAsia="Calibri"/>
          <w:bCs/>
          <w:noProof/>
          <w:vertAlign w:val="superscript"/>
          <w:lang w:val="es-ES" w:eastAsia="en-US"/>
        </w:rPr>
        <w:t>(2,4)</w:t>
      </w:r>
      <w:r w:rsidRPr="0053436C">
        <w:rPr>
          <w:rFonts w:eastAsia="Calibri"/>
          <w:bCs/>
          <w:vertAlign w:val="superscript"/>
          <w:lang w:val="es-ES" w:eastAsia="en-US"/>
        </w:rPr>
        <w:fldChar w:fldCharType="end"/>
      </w:r>
    </w:p>
    <w:p w:rsidR="0053436C" w:rsidRPr="0053436C" w:rsidRDefault="0053436C" w:rsidP="0053436C">
      <w:pPr>
        <w:spacing w:line="360" w:lineRule="auto"/>
        <w:jc w:val="both"/>
        <w:rPr>
          <w:rFonts w:eastAsia="Calibri"/>
          <w:lang w:val="es-CL" w:eastAsia="en-US"/>
        </w:rPr>
      </w:pPr>
      <w:r w:rsidRPr="0053436C">
        <w:rPr>
          <w:rFonts w:eastAsia="Calibri"/>
          <w:color w:val="000000"/>
          <w:lang w:val="es-ES" w:eastAsia="en-US"/>
        </w:rPr>
        <w:t>Existen variados métodos que permiten cuantificar fuerza muscular de los sujetos, y con</w:t>
      </w:r>
      <w:bookmarkStart w:id="0" w:name="_GoBack"/>
      <w:bookmarkEnd w:id="0"/>
      <w:r w:rsidRPr="0053436C">
        <w:rPr>
          <w:rFonts w:eastAsia="Calibri"/>
          <w:color w:val="000000"/>
          <w:lang w:val="es-ES" w:eastAsia="en-US"/>
        </w:rPr>
        <w:t xml:space="preserve"> ello detectar la debilidad muscular, sin embargo, </w:t>
      </w:r>
      <w:r w:rsidRPr="0053436C">
        <w:rPr>
          <w:rFonts w:eastAsia="Calibri"/>
          <w:color w:val="000000"/>
          <w:shd w:val="clear" w:color="auto" w:fill="FFFFFF"/>
          <w:lang w:val="es-CL" w:eastAsia="en-US"/>
        </w:rPr>
        <w:t>su implementación aun es altamente costosa y limitan su utilización.</w:t>
      </w:r>
      <w:r w:rsidRPr="0053436C">
        <w:rPr>
          <w:rFonts w:eastAsia="Calibri"/>
          <w:color w:val="000000"/>
          <w:shd w:val="clear" w:color="auto" w:fill="FFFFFF"/>
          <w:vertAlign w:val="superscript"/>
          <w:lang w:val="es-CL" w:eastAsia="en-US"/>
        </w:rPr>
        <w:fldChar w:fldCharType="begin"/>
      </w:r>
      <w:r w:rsidRPr="0053436C">
        <w:rPr>
          <w:rFonts w:eastAsia="Calibri"/>
          <w:color w:val="000000"/>
          <w:shd w:val="clear" w:color="auto" w:fill="FFFFFF"/>
          <w:vertAlign w:val="superscript"/>
          <w:lang w:val="es-CL" w:eastAsia="en-US"/>
        </w:rPr>
        <w:instrText xml:space="preserve"> ADDIN EN.CITE &lt;EndNote&gt;&lt;Cite&gt;&lt;Author&gt;Karatas&lt;/Author&gt;&lt;Year&gt;2002&lt;/Year&gt;&lt;IDText&gt;Reliability of isokinetic trunk muscle strength measurement&lt;/IDText&gt;&lt;DisplayText&gt;(5)&lt;/DisplayText&gt;&lt;record&gt;&lt;isbn&gt;0894-9115&lt;/isbn&gt;&lt;titles&gt;&lt;title&gt;Reliability of isokinetic trunk muscle strength measurement&lt;/title&gt;&lt;secondary-title&gt;American journal of physical medicine &amp;amp; rehabilitation&lt;/secondary-title&gt;&lt;/titles&gt;&lt;pages&gt;79-85&lt;/pages&gt;&lt;number&gt;2&lt;/number&gt;&lt;contributors&gt;&lt;authors&gt;&lt;author&gt;Karatas, Gülçin Kaymak&lt;/author&gt;&lt;author&gt;Gögüs, Feride&lt;/author&gt;&lt;author&gt;Meray, Jale&lt;/author&gt;&lt;/authors&gt;&lt;/contributors&gt;&lt;added-date format="utc"&gt;1590180697&lt;/added-date&gt;&lt;ref-type name="Journal Article"&gt;17&lt;/ref-type&gt;&lt;dates&gt;&lt;year&gt;2002&lt;/year&gt;&lt;/dates&gt;&lt;rec-number&gt;713&lt;/rec-number&gt;&lt;last-updated-date format="utc"&gt;1590180697&lt;/last-updated-date&gt;&lt;volume&gt;81&lt;/volume&gt;&lt;/record&gt;&lt;/Cite&gt;&lt;/EndNote&gt;</w:instrText>
      </w:r>
      <w:r w:rsidRPr="0053436C">
        <w:rPr>
          <w:rFonts w:eastAsia="Calibri"/>
          <w:color w:val="000000"/>
          <w:shd w:val="clear" w:color="auto" w:fill="FFFFFF"/>
          <w:vertAlign w:val="superscript"/>
          <w:lang w:val="es-CL" w:eastAsia="en-US"/>
        </w:rPr>
        <w:fldChar w:fldCharType="separate"/>
      </w:r>
      <w:r w:rsidRPr="0053436C">
        <w:rPr>
          <w:rFonts w:eastAsia="Calibri"/>
          <w:noProof/>
          <w:color w:val="000000"/>
          <w:shd w:val="clear" w:color="auto" w:fill="FFFFFF"/>
          <w:vertAlign w:val="superscript"/>
          <w:lang w:val="es-CL" w:eastAsia="en-US"/>
        </w:rPr>
        <w:t>(5)</w:t>
      </w:r>
      <w:r w:rsidRPr="0053436C">
        <w:rPr>
          <w:rFonts w:eastAsia="Calibri"/>
          <w:color w:val="000000"/>
          <w:shd w:val="clear" w:color="auto" w:fill="FFFFFF"/>
          <w:vertAlign w:val="superscript"/>
          <w:lang w:val="es-CL" w:eastAsia="en-US"/>
        </w:rPr>
        <w:fldChar w:fldCharType="end"/>
      </w:r>
      <w:r w:rsidRPr="0053436C">
        <w:rPr>
          <w:rFonts w:eastAsia="Calibri"/>
          <w:color w:val="000000"/>
          <w:shd w:val="clear" w:color="auto" w:fill="FFFFFF"/>
          <w:lang w:val="es-CL" w:eastAsia="en-US"/>
        </w:rPr>
        <w:t xml:space="preserve"> Frente a esto, la dinamometría de agarre manual se posiciona como un método de bajo costo, se</w:t>
      </w:r>
      <w:proofErr w:type="spellStart"/>
      <w:r w:rsidRPr="0053436C">
        <w:rPr>
          <w:rFonts w:eastAsia="Calibri"/>
          <w:color w:val="000000"/>
          <w:lang w:val="es-ES" w:eastAsia="en-US"/>
        </w:rPr>
        <w:t>nsible</w:t>
      </w:r>
      <w:proofErr w:type="spellEnd"/>
      <w:r w:rsidRPr="0053436C">
        <w:rPr>
          <w:rFonts w:eastAsia="Calibri"/>
          <w:color w:val="000000"/>
          <w:lang w:val="es-ES" w:eastAsia="en-US"/>
        </w:rPr>
        <w:t xml:space="preserve">, específico y </w:t>
      </w:r>
      <w:r w:rsidRPr="0053436C">
        <w:rPr>
          <w:rFonts w:eastAsia="Calibri"/>
          <w:lang w:val="es-CL" w:eastAsia="en-US"/>
        </w:rPr>
        <w:t>portátil para evaluar la fuerza muscular de todas las personas.</w:t>
      </w:r>
      <w:r w:rsidRPr="0053436C">
        <w:rPr>
          <w:rFonts w:eastAsia="Calibri"/>
          <w:vertAlign w:val="superscript"/>
          <w:lang w:val="es-CL" w:eastAsia="en-US"/>
        </w:rPr>
        <w:fldChar w:fldCharType="begin"/>
      </w:r>
      <w:r w:rsidRPr="0053436C">
        <w:rPr>
          <w:rFonts w:eastAsia="Calibri"/>
          <w:vertAlign w:val="superscript"/>
          <w:lang w:val="es-CL" w:eastAsia="en-US"/>
        </w:rPr>
        <w:instrText xml:space="preserve"> ADDIN EN.CITE &lt;EndNote&gt;&lt;Cite&gt;&lt;Author&gt;Leong&lt;/Author&gt;&lt;Year&gt;2015&lt;/Year&gt;&lt;IDText&gt;Prognostic value of grip strength: findings from the Prospective Urban Rural Epidemiology (PURE) study&lt;/IDText&gt;&lt;DisplayText&gt;(6)&lt;/DisplayText&gt;&lt;record&gt;&lt;isbn&gt;0140-6736&lt;/isbn&gt;&lt;titles&gt;&lt;title&gt;Prognostic value of grip strength: findings from the Prospective Urban Rural Epidemiology (PURE) study&lt;/title&gt;&lt;secondary-title&gt;The Lancet&lt;/secondary-title&gt;&lt;/titles&gt;&lt;pages&gt;266-273&lt;/pages&gt;&lt;number&gt;9990&lt;/number&gt;&lt;contributors&gt;&lt;authors&gt;&lt;author&gt;Leong, Darryl P&lt;/author&gt;&lt;author&gt;Teo, Koon K&lt;/author&gt;&lt;author&gt;Rangarajan, Sumathy&lt;/author&gt;&lt;author&gt;Lopez-Jaramillo, Patricio&lt;/author&gt;&lt;author&gt;Avezum Jr, Alvaro&lt;/author&gt;&lt;author&gt;Orlandini, Andres&lt;/author&gt;&lt;author&gt;Seron, Pamela&lt;/author&gt;&lt;author&gt;Ahmed, Suad H&lt;/author&gt;&lt;author&gt;Rosengren, Annika&lt;/author&gt;&lt;author&gt;Kelishadi, Roya&lt;/author&gt;&lt;/authors&gt;&lt;/contributors&gt;&lt;added-date format="utc"&gt;1580935616&lt;/added-date&gt;&lt;ref-type name="Journal Article"&gt;17&lt;/ref-type&gt;&lt;dates&gt;&lt;year&gt;2015&lt;/year&gt;&lt;/dates&gt;&lt;rec-number&gt;656&lt;/rec-number&gt;&lt;last-updated-date format="utc"&gt;1580935616&lt;/last-updated-date&gt;&lt;volume&gt;386&lt;/volume&gt;&lt;/record&gt;&lt;/Cite&gt;&lt;/EndNote&gt;</w:instrText>
      </w:r>
      <w:r w:rsidRPr="0053436C">
        <w:rPr>
          <w:rFonts w:eastAsia="Calibri"/>
          <w:vertAlign w:val="superscript"/>
          <w:lang w:val="es-CL" w:eastAsia="en-US"/>
        </w:rPr>
        <w:fldChar w:fldCharType="separate"/>
      </w:r>
      <w:r w:rsidRPr="0053436C">
        <w:rPr>
          <w:rFonts w:eastAsia="Calibri"/>
          <w:noProof/>
          <w:vertAlign w:val="superscript"/>
          <w:lang w:val="es-CL" w:eastAsia="en-US"/>
        </w:rPr>
        <w:t>(6)</w:t>
      </w:r>
      <w:r w:rsidRPr="0053436C">
        <w:rPr>
          <w:rFonts w:eastAsia="Calibri"/>
          <w:vertAlign w:val="superscript"/>
          <w:lang w:val="es-CL" w:eastAsia="en-US"/>
        </w:rPr>
        <w:fldChar w:fldCharType="end"/>
      </w:r>
      <w:r w:rsidRPr="0053436C">
        <w:rPr>
          <w:rFonts w:eastAsia="Calibri"/>
          <w:lang w:val="es-CL" w:eastAsia="en-US"/>
        </w:rPr>
        <w:t xml:space="preserve"> </w:t>
      </w:r>
      <w:r w:rsidRPr="0053436C">
        <w:rPr>
          <w:rFonts w:eastAsia="Calibri"/>
          <w:color w:val="000000"/>
          <w:lang w:val="es-CL" w:eastAsia="en-US"/>
        </w:rPr>
        <w:t xml:space="preserve">La evidencia actual reporta que la fuerza de prensión manual </w:t>
      </w:r>
      <w:r w:rsidRPr="0053436C">
        <w:rPr>
          <w:rFonts w:eastAsia="Calibri"/>
          <w:color w:val="000000"/>
          <w:lang w:val="es-ES" w:eastAsia="en-US"/>
        </w:rPr>
        <w:t>permite no solo identificar la debilidad muscular de las extremidades superiores, sino que también proporciona un indicador de la fuerza general y se relaciona por lo tanto, con un óptimo desempeño en el desarrollo de las actividades de la vida diaria.</w:t>
      </w:r>
      <w:r w:rsidRPr="0053436C">
        <w:rPr>
          <w:rFonts w:eastAsia="Calibri"/>
          <w:color w:val="000000"/>
          <w:vertAlign w:val="superscript"/>
          <w:lang w:val="es-ES" w:eastAsia="en-US"/>
        </w:rPr>
        <w:fldChar w:fldCharType="begin"/>
      </w:r>
      <w:r w:rsidRPr="0053436C">
        <w:rPr>
          <w:rFonts w:eastAsia="Calibri"/>
          <w:color w:val="000000"/>
          <w:vertAlign w:val="superscript"/>
          <w:lang w:val="es-ES" w:eastAsia="en-US"/>
        </w:rPr>
        <w:instrText xml:space="preserve"> ADDIN EN.CITE &lt;EndNote&gt;&lt;Cite&gt;&lt;Author&gt;Amaral&lt;/Author&gt;&lt;Year&gt;2019&lt;/Year&gt;&lt;RecNum&gt;0&lt;/RecNum&gt;&lt;IDText&gt;Hand grip strength: Reference values for adults and elderly people of Rio Branco, Acre, Brazil&lt;/IDText&gt;&lt;DisplayText&gt;(7)&lt;/DisplayText&gt;&lt;record&gt;&lt;isbn&gt;1932-6203&lt;/isbn&gt;&lt;titles&gt;&lt;title&gt;Hand grip strength: Reference values for adults and elderly people of Rio Branco, Acre, Brazil&lt;/title&gt;&lt;secondary-title&gt;PloS one&lt;/secondary-title&gt;&lt;/titles&gt;&lt;pages&gt;e0211452&lt;/pages&gt;&lt;number&gt;1&lt;/number&gt;&lt;contributors&gt;&lt;authors&gt;&lt;author&gt;Amaral, Cledir Araújo&lt;/author&gt;&lt;author&gt;Amaral, Thatiana Lameira Maciel&lt;/author&gt;&lt;author&gt;Monteiro, Gina Torres Rego&lt;/author&gt;&lt;author&gt;Vasconcellos, Mauricio Teixeira Leite&lt;/author&gt;&lt;author&gt;Portela, Margareth Crisóstomo&lt;/author&gt;&lt;/authors&gt;&lt;/contributors&gt;&lt;added-date format="utc"&gt;1581084626&lt;/added-date&gt;&lt;ref-type name="Journal Article"&gt;17&lt;/ref-type&gt;&lt;dates&gt;&lt;year&gt;2019&lt;/year&gt;&lt;/dates&gt;&lt;rec-number&gt;667&lt;/rec-number&gt;&lt;last-updated-date format="utc"&gt;1581084626&lt;/last-updated-date&gt;&lt;volume&gt;14&lt;/volume&gt;&lt;/record&gt;&lt;/Cite&gt;&lt;/EndNote&gt;</w:instrText>
      </w:r>
      <w:r w:rsidRPr="0053436C">
        <w:rPr>
          <w:rFonts w:eastAsia="Calibri"/>
          <w:color w:val="000000"/>
          <w:vertAlign w:val="superscript"/>
          <w:lang w:val="es-ES" w:eastAsia="en-US"/>
        </w:rPr>
        <w:fldChar w:fldCharType="separate"/>
      </w:r>
      <w:r w:rsidRPr="0053436C">
        <w:rPr>
          <w:rFonts w:eastAsia="Calibri"/>
          <w:noProof/>
          <w:color w:val="000000"/>
          <w:vertAlign w:val="superscript"/>
          <w:lang w:val="es-ES" w:eastAsia="en-US"/>
        </w:rPr>
        <w:t>(7)</w:t>
      </w:r>
      <w:r w:rsidRPr="0053436C">
        <w:rPr>
          <w:rFonts w:eastAsia="Calibri"/>
          <w:color w:val="000000"/>
          <w:vertAlign w:val="superscript"/>
          <w:lang w:val="es-ES" w:eastAsia="en-US"/>
        </w:rPr>
        <w:fldChar w:fldCharType="end"/>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Otra consecuencia del envejecimiento patológico es el desarrollo de enfermedades, las cuales según diferentes estudios podrían estar asociadas a debilidad muscular.</w:t>
      </w:r>
      <w:r w:rsidRPr="0053436C">
        <w:rPr>
          <w:rFonts w:eastAsia="Calibri"/>
          <w:color w:val="000000"/>
          <w:vertAlign w:val="superscript"/>
          <w:lang w:val="es-CL" w:eastAsia="en-US"/>
        </w:rPr>
        <w:fldChar w:fldCharType="begin">
          <w:fldData xml:space="preserve">PEVuZE5vdGU+PENpdGU+PEF1dGhvcj5QZXRlcm1hbm4tUm9jaGE8L0F1dGhvcj48WWVhcj4yMDIw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</w:fldData>
        </w:fldChar>
      </w:r>
      <w:r w:rsidRPr="0053436C">
        <w:rPr>
          <w:rFonts w:eastAsia="Calibri"/>
          <w:color w:val="000000"/>
          <w:vertAlign w:val="superscript"/>
          <w:lang w:val="es-CL" w:eastAsia="en-US"/>
        </w:rPr>
        <w:instrText xml:space="preserve"> ADDIN EN.CITE </w:instrText>
      </w:r>
      <w:r w:rsidRPr="0053436C">
        <w:rPr>
          <w:rFonts w:eastAsia="Calibri"/>
          <w:color w:val="000000"/>
          <w:vertAlign w:val="superscript"/>
          <w:lang w:val="es-CL" w:eastAsia="en-US"/>
        </w:rPr>
        <w:fldChar w:fldCharType="begin">
          <w:fldData xml:space="preserve">PEVuZE5vdGU+PENpdGU+PEF1dGhvcj5QZXRlcm1hbm4tUm9jaGE8L0F1dGhvcj48WWVhcj4yMDIw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</w:fldData>
        </w:fldChar>
      </w:r>
      <w:r w:rsidRPr="0053436C">
        <w:rPr>
          <w:rFonts w:eastAsia="Calibri"/>
          <w:color w:val="000000"/>
          <w:vertAlign w:val="superscript"/>
          <w:lang w:val="es-CL" w:eastAsia="en-US"/>
        </w:rPr>
        <w:instrText xml:space="preserve"> ADDIN EN.CITE.DATA </w:instrText>
      </w:r>
      <w:r w:rsidRPr="0053436C">
        <w:rPr>
          <w:rFonts w:eastAsia="Calibri"/>
          <w:color w:val="000000"/>
          <w:vertAlign w:val="superscript"/>
          <w:lang w:val="es-CL" w:eastAsia="en-US"/>
        </w:rPr>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(8,9,10,11)</w:t>
      </w:r>
      <w:r w:rsidRPr="0053436C">
        <w:rPr>
          <w:rFonts w:eastAsia="Calibri"/>
          <w:color w:val="000000"/>
          <w:vertAlign w:val="superscript"/>
          <w:lang w:val="es-CL" w:eastAsia="en-US"/>
        </w:rPr>
        <w:fldChar w:fldCharType="end"/>
      </w:r>
      <w:r w:rsidRPr="0053436C">
        <w:rPr>
          <w:rFonts w:eastAsia="Calibri"/>
          <w:bCs/>
          <w:lang w:val="es-ES" w:eastAsia="en-US"/>
        </w:rPr>
        <w:t xml:space="preserve"> </w:t>
      </w:r>
      <w:r w:rsidRPr="0053436C">
        <w:rPr>
          <w:rFonts w:eastAsia="Calibri"/>
          <w:color w:val="000000"/>
          <w:lang w:val="es-CL" w:eastAsia="en-US"/>
        </w:rPr>
        <w:t xml:space="preserve">Internacionalmente se han observado asociaciones entre debilidad muscular y diversas condiciones de salud, como mortalidad y el </w:t>
      </w:r>
      <w:r w:rsidRPr="0053436C">
        <w:rPr>
          <w:rFonts w:eastAsia="Calibri"/>
          <w:color w:val="000000"/>
          <w:lang w:val="es-CL" w:eastAsia="en-US"/>
        </w:rPr>
        <w:lastRenderedPageBreak/>
        <w:t>riesgo de desarrollar enfermedades crónicas, cardiovasculares, respiratorias, cáncer y demencia, entre otras.</w:t>
      </w:r>
      <w:r w:rsidRPr="0053436C">
        <w:rPr>
          <w:rFonts w:eastAsia="Calibri"/>
          <w:color w:val="000000"/>
          <w:vertAlign w:val="superscript"/>
          <w:lang w:val="es-CL" w:eastAsia="en-US"/>
        </w:rPr>
        <w:fldChar w:fldCharType="begin">
          <w:fldData xml:space="preserve">PEVuZE5vdGU+PENpdGU+PEF1dGhvcj5QZXRlcm1hbm4tUm9jaGE8L0F1dGhvcj48WWVhcj4yMDIw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</w:fldData>
        </w:fldChar>
      </w:r>
      <w:r w:rsidRPr="0053436C">
        <w:rPr>
          <w:rFonts w:eastAsia="Calibri"/>
          <w:color w:val="000000"/>
          <w:vertAlign w:val="superscript"/>
          <w:lang w:val="es-CL" w:eastAsia="en-US"/>
        </w:rPr>
        <w:instrText xml:space="preserve"> ADDIN EN.CITE </w:instrText>
      </w:r>
      <w:r w:rsidRPr="0053436C">
        <w:rPr>
          <w:rFonts w:eastAsia="Calibri"/>
          <w:color w:val="000000"/>
          <w:vertAlign w:val="superscript"/>
          <w:lang w:val="es-CL" w:eastAsia="en-US"/>
        </w:rPr>
        <w:fldChar w:fldCharType="begin">
          <w:fldData xml:space="preserve">PEVuZE5vdGU+PENpdGU+PEF1dGhvcj5QZXRlcm1hbm4tUm9jaGE8L0F1dGhvcj48WWVhcj4yMDIw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</w:fldData>
        </w:fldChar>
      </w:r>
      <w:r w:rsidRPr="0053436C">
        <w:rPr>
          <w:rFonts w:eastAsia="Calibri"/>
          <w:color w:val="000000"/>
          <w:vertAlign w:val="superscript"/>
          <w:lang w:val="es-CL" w:eastAsia="en-US"/>
        </w:rPr>
        <w:instrText xml:space="preserve"> ADDIN EN.CITE.DATA </w:instrText>
      </w:r>
      <w:r w:rsidRPr="0053436C">
        <w:rPr>
          <w:rFonts w:eastAsia="Calibri"/>
          <w:color w:val="000000"/>
          <w:vertAlign w:val="superscript"/>
          <w:lang w:val="es-CL" w:eastAsia="en-US"/>
        </w:rPr>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(8,9,11)</w:t>
      </w:r>
      <w:r w:rsidRPr="0053436C">
        <w:rPr>
          <w:rFonts w:eastAsia="Calibri"/>
          <w:color w:val="000000"/>
          <w:vertAlign w:val="superscript"/>
          <w:lang w:val="es-CL" w:eastAsia="en-US"/>
        </w:rPr>
        <w:fldChar w:fldCharType="end"/>
      </w:r>
      <w:r w:rsidRPr="0053436C">
        <w:rPr>
          <w:rFonts w:eastAsia="Calibri"/>
          <w:color w:val="000000"/>
          <w:lang w:val="es-CL" w:eastAsia="en-US"/>
        </w:rPr>
        <w:t xml:space="preserve"> Del mismo modo se han encontrado asociaciones entre debilidad muscular con enfermedades respiratorias</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&lt;EndNote&gt;&lt;Cite&gt;&lt;Author&gt;Petermann-Rocha&lt;/Author&gt;&lt;Year&gt;2020&lt;/Year&gt;&lt;IDText&gt;Physical capability markers used to define sarcopenia and their association with cardiovascular and respiratory outcomes and all-cause mortality: A prospective study from UK Biobank&lt;/IDText&gt;&lt;DisplayText&gt;(8)&lt;/DisplayText&gt;&lt;record&gt;&lt;isbn&gt;0378-5122&lt;/isbn&gt;&lt;titles&gt;&lt;title&gt;Physical capability markers used to define sarcopenia and their association with cardiovascular and respiratory outcomes and all-cause mortality: A prospective study from UK Biobank&lt;/title&gt;&lt;secondary-title&gt;Maturitas&lt;/secondary-title&gt;&lt;/titles&gt;&lt;pages&gt;69-75&lt;/pages&gt;&lt;contributors&gt;&lt;authors&gt;&lt;author&gt;Petermann-Rocha, Fanny&lt;/author&gt;&lt;author&gt;Ho, Frederick K&lt;/author&gt;&lt;author&gt;Welsh, Paul&lt;/author&gt;&lt;author&gt;Mackay, Daniel&lt;/author&gt;&lt;author&gt;Brown, Rosemary&lt;/author&gt;&lt;author&gt;Gill, Jason MR&lt;/author&gt;&lt;author&gt;Sattar, Naveed&lt;/author&gt;&lt;author&gt;Gray, Stuart R&lt;/author&gt;&lt;author&gt;Pell, Jill P&lt;/author&gt;&lt;author&gt;Celis-Morales, Carlos A&lt;/author&gt;&lt;/authors&gt;&lt;/contributors&gt;&lt;added-date format="utc"&gt;1612674293&lt;/added-date&gt;&lt;ref-type name="Journal Article"&gt;17&lt;/ref-type&gt;&lt;dates&gt;&lt;year&gt;2020&lt;/year&gt;&lt;/dates&gt;&lt;rec-number&gt;845&lt;/rec-number&gt;&lt;last-updated-date format="utc"&gt;1612674293&lt;/last-updated-date&gt;&lt;volume&gt;138&lt;/volume&gt;&lt;/record&gt;&lt;/Cite&gt;&lt;/EndNote&gt;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(8)</w:t>
      </w:r>
      <w:r w:rsidRPr="0053436C">
        <w:rPr>
          <w:rFonts w:eastAsia="Calibri"/>
          <w:color w:val="000000"/>
          <w:vertAlign w:val="superscript"/>
          <w:lang w:val="es-CL" w:eastAsia="en-US"/>
        </w:rPr>
        <w:fldChar w:fldCharType="end"/>
      </w:r>
      <w:r w:rsidRPr="0053436C">
        <w:rPr>
          <w:rFonts w:eastAsia="Calibri"/>
          <w:color w:val="000000"/>
          <w:lang w:val="es-CL" w:eastAsia="en-US"/>
        </w:rPr>
        <w:t xml:space="preserve"> y cáncer.</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&lt;EndNote&gt;&lt;Cite&gt;&lt;Author&gt;Strand&lt;/Author&gt;&lt;Year&gt;2016&lt;/Year&gt;&lt;IDText&gt;The association of grip strength from midlife onwards with all-cause and cause-specific mortality over 17 years of follow-up in the Tromsø Study&lt;/IDText&gt;&lt;DisplayText&gt;(12)&lt;/DisplayText&gt;&lt;record&gt;&lt;isbn&gt;0143-005X&lt;/isbn&gt;&lt;titles&gt;&lt;title&gt;The association of grip strength from midlife onwards with all-cause and cause-specific mortality over 17 years of follow-up in the Tromsø Study&lt;/title&gt;&lt;secondary-title&gt;J Epidemiol Community Health&lt;/secondary-title&gt;&lt;/titles&gt;&lt;pages&gt;1214-1221&lt;/pages&gt;&lt;number&gt;12&lt;/number&gt;&lt;contributors&gt;&lt;authors&gt;&lt;author&gt;Strand, Bjørn Heine&lt;/author&gt;&lt;author&gt;Cooper, Rachel&lt;/author&gt;&lt;author&gt;Bergland, Astrid&lt;/author&gt;&lt;author&gt;Jørgensen, Lone&lt;/author&gt;&lt;author&gt;Schirmer, Henrik&lt;/author&gt;&lt;author&gt;Skirbekk, Vegard&lt;/author&gt;&lt;author&gt;Emaus, Nina&lt;/author&gt;&lt;/authors&gt;&lt;/contributors&gt;&lt;added-date format="utc"&gt;1591163107&lt;/added-date&gt;&lt;ref-type name="Journal Article"&gt;17&lt;/ref-type&gt;&lt;dates&gt;&lt;year&gt;2016&lt;/year&gt;&lt;/dates&gt;&lt;rec-number&gt;745&lt;/rec-number&gt;&lt;last-updated-date format="utc"&gt;1591163107&lt;/last-updated-date&gt;&lt;volume&gt;70&lt;/volume&gt;&lt;/record&gt;&lt;/Cite&gt;&lt;/EndNote&gt;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(12)</w:t>
      </w:r>
      <w:r w:rsidRPr="0053436C">
        <w:rPr>
          <w:rFonts w:eastAsia="Calibri"/>
          <w:color w:val="000000"/>
          <w:vertAlign w:val="superscript"/>
          <w:lang w:val="es-CL" w:eastAsia="en-US"/>
        </w:rPr>
        <w:fldChar w:fldCharType="end"/>
      </w:r>
      <w:r w:rsidRPr="0053436C">
        <w:rPr>
          <w:rFonts w:eastAsia="Calibri"/>
          <w:color w:val="000000"/>
          <w:lang w:val="es-CL" w:eastAsia="en-US"/>
        </w:rPr>
        <w:t xml:space="preserve">  Sin embargo, otros estudios no identifican los mismos resultados, por lo que la literatura aún no es consistente para esta asociación.</w:t>
      </w:r>
      <w:r w:rsidRPr="0053436C">
        <w:rPr>
          <w:rFonts w:eastAsia="Calibri"/>
          <w:color w:val="000000"/>
          <w:vertAlign w:val="superscript"/>
          <w:lang w:val="es-CL" w:eastAsia="en-US"/>
        </w:rPr>
        <w:fldChar w:fldCharType="begin">
          <w:fldData xml:space="preserve">PEVuZE5vdGU+PENpdGU+PEF1dGhvcj5LaXNoaW1vdG88L0F1dGhvcj48WWVhcj4yMDE0PC9ZZWFy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</w:fldData>
        </w:fldChar>
      </w:r>
      <w:r w:rsidRPr="0053436C">
        <w:rPr>
          <w:rFonts w:eastAsia="Calibri"/>
          <w:color w:val="000000"/>
          <w:vertAlign w:val="superscript"/>
          <w:lang w:val="es-CL" w:eastAsia="en-US"/>
        </w:rPr>
        <w:instrText xml:space="preserve"> ADDIN EN.CITE </w:instrText>
      </w:r>
      <w:r w:rsidRPr="0053436C">
        <w:rPr>
          <w:rFonts w:eastAsia="Calibri"/>
          <w:color w:val="000000"/>
          <w:vertAlign w:val="superscript"/>
          <w:lang w:val="es-CL" w:eastAsia="en-US"/>
        </w:rPr>
        <w:fldChar w:fldCharType="begin">
          <w:fldData xml:space="preserve">PEVuZE5vdGU+PENpdGU+PEF1dGhvcj5LaXNoaW1vdG88L0F1dGhvcj48WWVhcj4yMDE0PC9ZZWFy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</w:fldData>
        </w:fldChar>
      </w:r>
      <w:r w:rsidRPr="0053436C">
        <w:rPr>
          <w:rFonts w:eastAsia="Calibri"/>
          <w:color w:val="000000"/>
          <w:vertAlign w:val="superscript"/>
          <w:lang w:val="es-CL" w:eastAsia="en-US"/>
        </w:rPr>
        <w:instrText xml:space="preserve"> ADDIN EN.CITE.DATA </w:instrText>
      </w:r>
      <w:r w:rsidRPr="0053436C">
        <w:rPr>
          <w:rFonts w:eastAsia="Calibri"/>
          <w:color w:val="000000"/>
          <w:vertAlign w:val="superscript"/>
          <w:lang w:val="es-CL" w:eastAsia="en-US"/>
        </w:rPr>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(13,14)</w:t>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t xml:space="preserve">  </w:t>
      </w:r>
      <w:r w:rsidRPr="0053436C">
        <w:rPr>
          <w:rFonts w:eastAsia="Calibri"/>
          <w:color w:val="000000"/>
          <w:lang w:val="es-CL" w:eastAsia="en-US"/>
        </w:rPr>
        <w:t xml:space="preserve">Además, se ha descrito que la debilidad muscular puede asociarse con factores genéticos, los que influyen en la </w:t>
      </w:r>
      <w:r w:rsidRPr="0053436C">
        <w:rPr>
          <w:rFonts w:eastAsia="Calibri"/>
          <w:color w:val="000000"/>
          <w:lang w:val="es-ES" w:eastAsia="en-US"/>
        </w:rPr>
        <w:t>tasa de envejecimiento muscular y favorecen la debilidad muscular.</w:t>
      </w:r>
      <w:r w:rsidRPr="0053436C">
        <w:rPr>
          <w:rFonts w:eastAsia="Calibri"/>
          <w:color w:val="000000"/>
          <w:vertAlign w:val="superscript"/>
          <w:lang w:val="es-CL" w:eastAsia="en-US"/>
        </w:rPr>
        <w:fldChar w:fldCharType="begin">
          <w:fldData xml:space="preserve">PEVuZE5vdGU+PENpdGU+PEF1dGhvcj5LaXNoaW1vdG88L0F1dGhvcj48WWVhcj4yMDE0PC9ZZWFy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</w:fldData>
        </w:fldChar>
      </w:r>
      <w:r w:rsidRPr="0053436C">
        <w:rPr>
          <w:rFonts w:eastAsia="Calibri"/>
          <w:color w:val="000000"/>
          <w:vertAlign w:val="superscript"/>
          <w:lang w:val="es-CL" w:eastAsia="en-US"/>
        </w:rPr>
        <w:instrText xml:space="preserve"> ADDIN EN.CITE </w:instrText>
      </w:r>
      <w:r w:rsidRPr="0053436C">
        <w:rPr>
          <w:rFonts w:eastAsia="Calibri"/>
          <w:color w:val="000000"/>
          <w:vertAlign w:val="superscript"/>
          <w:lang w:val="es-CL" w:eastAsia="en-US"/>
        </w:rPr>
        <w:fldChar w:fldCharType="begin">
          <w:fldData xml:space="preserve">PEVuZE5vdGU+PENpdGU+PEF1dGhvcj5LaXNoaW1vdG88L0F1dGhvcj48WWVhcj4yMDE0PC9ZZWFy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</w:fldData>
        </w:fldChar>
      </w:r>
      <w:r w:rsidRPr="0053436C">
        <w:rPr>
          <w:rFonts w:eastAsia="Calibri"/>
          <w:color w:val="000000"/>
          <w:vertAlign w:val="superscript"/>
          <w:lang w:val="es-CL" w:eastAsia="en-US"/>
        </w:rPr>
        <w:instrText xml:space="preserve"> ADDIN EN.CITE.DATA </w:instrText>
      </w:r>
      <w:r w:rsidRPr="0053436C">
        <w:rPr>
          <w:rFonts w:eastAsia="Calibri"/>
          <w:color w:val="000000"/>
          <w:vertAlign w:val="superscript"/>
          <w:lang w:val="es-CL" w:eastAsia="en-US"/>
        </w:rPr>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(14)</w:t>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t xml:space="preserve">  </w:t>
      </w:r>
    </w:p>
    <w:p w:rsidR="0053436C" w:rsidRPr="0053436C" w:rsidRDefault="0053436C" w:rsidP="0053436C">
      <w:pPr>
        <w:spacing w:line="360" w:lineRule="auto"/>
        <w:contextualSpacing/>
        <w:jc w:val="both"/>
        <w:rPr>
          <w:rFonts w:eastAsia="Calibri"/>
          <w:color w:val="000000"/>
          <w:lang w:val="es-CL" w:eastAsia="en-US"/>
        </w:rPr>
      </w:pPr>
      <w:r w:rsidRPr="0053436C">
        <w:rPr>
          <w:rFonts w:eastAsia="Calibri"/>
          <w:color w:val="000000"/>
          <w:lang w:val="es-CL" w:eastAsia="en-US"/>
        </w:rPr>
        <w:t>Finalmente, se ha establecido que la debilidad muscular podría asociarse con diferentes estilos de vida, como el sedentarismo y la obesidad.</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&lt;EndNote&gt;&lt;Cite&gt;&lt;Author&gt;Zaccardi&lt;/Author&gt;&lt;Year&gt;2019&lt;/Year&gt;&lt;IDText&gt;Mortality risk comparing walking pace to handgrip strength and a healthy lifestyle: a UK Biobank study&lt;/IDText&gt;&lt;DisplayText&gt;(15)&lt;/DisplayText&gt;&lt;record&gt;&lt;isbn&gt;2047-4873&lt;/isbn&gt;&lt;titles&gt;&lt;title&gt;Mortality risk comparing walking pace to handgrip strength and a healthy lifestyle: a UK Biobank study&lt;/title&gt;&lt;secondary-title&gt;European journal of preventive cardiology&lt;/secondary-title&gt;&lt;/titles&gt;&lt;pages&gt;2047487319885041&lt;/pages&gt;&lt;contributors&gt;&lt;authors&gt;&lt;author&gt;Zaccardi, Francesco&lt;/author&gt;&lt;author&gt;Franks, Paul W&lt;/author&gt;&lt;author&gt;Dudbridge, Frank&lt;/author&gt;&lt;author&gt;Davies, Melanie J&lt;/author&gt;&lt;author&gt;Khunti, Kamlesh&lt;/author&gt;&lt;author&gt;Yates, Thomas&lt;/author&gt;&lt;/authors&gt;&lt;/contributors&gt;&lt;added-date format="utc"&gt;1642727684&lt;/added-date&gt;&lt;ref-type name="Journal Article"&gt;17&lt;/ref-type&gt;&lt;dates&gt;&lt;year&gt;2019&lt;/year&gt;&lt;/dates&gt;&lt;rec-number&gt;1037&lt;/rec-number&gt;&lt;last-updated-date format="utc"&gt;1642727684&lt;/last-updated-date&gt;&lt;/record&gt;&lt;/Cite&gt;&lt;/EndNote&gt;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(15)</w:t>
      </w:r>
      <w:r w:rsidRPr="0053436C">
        <w:rPr>
          <w:rFonts w:eastAsia="Calibri"/>
          <w:color w:val="000000"/>
          <w:vertAlign w:val="superscript"/>
          <w:lang w:val="es-CL" w:eastAsia="en-US"/>
        </w:rPr>
        <w:fldChar w:fldCharType="end"/>
      </w:r>
      <w:r w:rsidRPr="0053436C">
        <w:rPr>
          <w:rFonts w:eastAsia="Calibri"/>
          <w:color w:val="000000"/>
          <w:lang w:val="es-CL" w:eastAsia="en-US"/>
        </w:rPr>
        <w:t xml:space="preserve"> Sumado a lo anterior, se ha reportado que un bajo consumo de frutas/ verduras y no dormir las horas recomendadas favorece la debilidad muscular.</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&lt;EndNote&gt;&lt;Cite&gt;&lt;Author&gt;Chen&lt;/Author&gt;&lt;Year&gt;2017&lt;/Year&gt;&lt;IDText&gt;The association between sleep duration and hand grip strength in community-dwelling older adults: the Yilan study, Taiwan&lt;/IDText&gt;&lt;DisplayText&gt;(16)&lt;/DisplayText&gt;&lt;record&gt;&lt;isbn&gt;0161-8105&lt;/isbn&gt;&lt;titles&gt;&lt;title&gt;The association between sleep duration and hand grip strength in community-dwelling older adults: the Yilan study, Taiwan&lt;/title&gt;&lt;secondary-title&gt;Sleep&lt;/secondary-title&gt;&lt;/titles&gt;&lt;pages&gt;zsx021&lt;/pages&gt;&lt;number&gt;4&lt;/number&gt;&lt;contributors&gt;&lt;authors&gt;&lt;author&gt;Chen, Hsi-Chung&lt;/author&gt;&lt;author&gt;Hsu, Nai-Wei&lt;/author&gt;&lt;author&gt;Chou, Pesus&lt;/author&gt;&lt;/authors&gt;&lt;/contributors&gt;&lt;added-date format="utc"&gt;1642727785&lt;/added-date&gt;&lt;ref-type name="Journal Article"&gt;17&lt;/ref-type&gt;&lt;dates&gt;&lt;year&gt;2017&lt;/year&gt;&lt;/dates&gt;&lt;rec-number&gt;1038&lt;/rec-number&gt;&lt;last-updated-date format="utc"&gt;1642727785&lt;/last-updated-date&gt;&lt;volume&gt;40&lt;/volume&gt;&lt;/record&gt;&lt;/Cite&gt;&lt;/EndNote&gt;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(16)</w:t>
      </w:r>
      <w:r w:rsidRPr="0053436C">
        <w:rPr>
          <w:rFonts w:eastAsia="Calibri"/>
          <w:color w:val="000000"/>
          <w:vertAlign w:val="superscript"/>
          <w:lang w:val="es-CL" w:eastAsia="en-US"/>
        </w:rPr>
        <w:fldChar w:fldCharType="end"/>
      </w:r>
      <w:r w:rsidRPr="0053436C">
        <w:rPr>
          <w:rFonts w:eastAsia="Calibri"/>
          <w:color w:val="000000"/>
          <w:lang w:val="es-CL" w:eastAsia="en-US"/>
        </w:rPr>
        <w:t xml:space="preserve"> En cuanto a la asociación entre debilidad muscular con hábito tabáquico, la literatura aún es poco clara.</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&lt;EndNote&gt;&lt;Cite&gt;&lt;Author&gt;de Lima&lt;/Author&gt;&lt;Year&gt;2017&lt;/Year&gt;&lt;IDText&gt;Handgrip strength and associated sociodemographic and lifestyle factors: a systematic review of the adult population&lt;/IDText&gt;&lt;DisplayText&gt;(17)&lt;/DisplayText&gt;&lt;record&gt;&lt;isbn&gt;1360-8592&lt;/isbn&gt;&lt;titles&gt;&lt;title&gt;Handgrip strength and associated sociodemographic and lifestyle factors: a systematic review of the adult population&lt;/title&gt;&lt;secondary-title&gt;Journal of bodywork and movement therapies&lt;/secondary-title&gt;&lt;/titles&gt;&lt;pages&gt;401-413&lt;/pages&gt;&lt;number&gt;2&lt;/number&gt;&lt;contributors&gt;&lt;authors&gt;&lt;author&gt;de Lima, Tiago Rodrigues&lt;/author&gt;&lt;author&gt;Silva, Diego Augusto Santos&lt;/author&gt;&lt;author&gt;de Castro, João Antônio Chula&lt;/author&gt;&lt;author&gt;Christofaro, Diego Giulliano Destro&lt;/author&gt;&lt;/authors&gt;&lt;/contributors&gt;&lt;added-date format="utc"&gt;1642727963&lt;/added-date&gt;&lt;ref-type name="Journal Article"&gt;17&lt;/ref-type&gt;&lt;dates&gt;&lt;year&gt;2017&lt;/year&gt;&lt;/dates&gt;&lt;rec-number&gt;1039&lt;/rec-number&gt;&lt;last-updated-date format="utc"&gt;1642727963&lt;/last-updated-date&gt;&lt;volume&gt;21&lt;/volume&gt;&lt;/record&gt;&lt;/Cite&gt;&lt;/EndNote&gt;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(17)</w:t>
      </w:r>
      <w:r w:rsidRPr="0053436C">
        <w:rPr>
          <w:rFonts w:eastAsia="Calibri"/>
          <w:color w:val="000000"/>
          <w:vertAlign w:val="superscript"/>
          <w:lang w:val="es-CL" w:eastAsia="en-US"/>
        </w:rPr>
        <w:fldChar w:fldCharType="end"/>
      </w:r>
    </w:p>
    <w:p w:rsidR="0053436C" w:rsidRPr="0053436C" w:rsidRDefault="0053436C" w:rsidP="0053436C">
      <w:pPr>
        <w:spacing w:line="360" w:lineRule="auto"/>
        <w:contextualSpacing/>
        <w:jc w:val="both"/>
        <w:rPr>
          <w:rFonts w:eastAsia="Calibri"/>
          <w:color w:val="000000"/>
          <w:lang w:val="es-CL" w:eastAsia="en-US"/>
        </w:rPr>
      </w:pPr>
      <w:r w:rsidRPr="0053436C">
        <w:rPr>
          <w:rFonts w:eastAsia="Calibri"/>
          <w:color w:val="000000"/>
          <w:lang w:val="es-CL" w:eastAsia="en-US"/>
        </w:rPr>
        <w:t>El objetivo de este estudio es establecer la asociación entre debilidad muscular, condiciones de salud y estilos de vida en personas mayores.</w:t>
      </w:r>
    </w:p>
    <w:p w:rsidR="0053436C" w:rsidRPr="0053436C" w:rsidRDefault="0053436C" w:rsidP="0053436C">
      <w:pPr>
        <w:spacing w:line="360" w:lineRule="auto"/>
        <w:jc w:val="both"/>
        <w:rPr>
          <w:rFonts w:eastAsia="Calibri"/>
          <w:b/>
          <w:lang w:val="es-CL" w:eastAsia="en-US"/>
        </w:rPr>
      </w:pPr>
    </w:p>
    <w:p w:rsidR="0053436C" w:rsidRPr="0053436C" w:rsidRDefault="0053436C" w:rsidP="0053436C">
      <w:pPr>
        <w:spacing w:line="360" w:lineRule="auto"/>
        <w:ind w:firstLine="708"/>
        <w:jc w:val="center"/>
        <w:rPr>
          <w:rFonts w:eastAsia="Calibri"/>
          <w:b/>
          <w:lang w:val="es-CL" w:eastAsia="en-US"/>
        </w:rPr>
      </w:pPr>
    </w:p>
    <w:p w:rsidR="0053436C" w:rsidRPr="0053436C" w:rsidRDefault="0053436C" w:rsidP="0053436C">
      <w:pPr>
        <w:spacing w:line="360" w:lineRule="auto"/>
        <w:ind w:firstLine="708"/>
        <w:jc w:val="center"/>
        <w:rPr>
          <w:rFonts w:eastAsia="Calibri"/>
          <w:b/>
          <w:sz w:val="32"/>
          <w:szCs w:val="32"/>
          <w:lang w:val="es-CL" w:eastAsia="en-US"/>
        </w:rPr>
      </w:pPr>
      <w:r w:rsidRPr="0053436C">
        <w:rPr>
          <w:rFonts w:eastAsia="Calibri"/>
          <w:b/>
          <w:sz w:val="32"/>
          <w:szCs w:val="32"/>
          <w:lang w:val="es-CL" w:eastAsia="en-US"/>
        </w:rPr>
        <w:t>MÉTODOS</w:t>
      </w:r>
    </w:p>
    <w:p w:rsidR="0053436C" w:rsidRPr="0053436C" w:rsidRDefault="0053436C" w:rsidP="0053436C">
      <w:pPr>
        <w:spacing w:line="360" w:lineRule="auto"/>
        <w:jc w:val="both"/>
        <w:rPr>
          <w:rFonts w:eastAsia="Calibri"/>
          <w:lang w:val="es-CL" w:eastAsia="en-US"/>
        </w:rPr>
      </w:pPr>
      <w:r w:rsidRPr="0053436C">
        <w:rPr>
          <w:rFonts w:eastAsia="Calibri"/>
          <w:lang w:val="es-CL" w:eastAsia="en-US"/>
        </w:rPr>
        <w:t xml:space="preserve">Se realizó una investigación cuantitativa, descriptiva, </w:t>
      </w:r>
      <w:proofErr w:type="spellStart"/>
      <w:r w:rsidRPr="0053436C">
        <w:rPr>
          <w:rFonts w:eastAsia="Calibri"/>
          <w:lang w:val="es-CL" w:eastAsia="en-US"/>
        </w:rPr>
        <w:t>correlacional</w:t>
      </w:r>
      <w:proofErr w:type="spellEnd"/>
      <w:r w:rsidRPr="0053436C">
        <w:rPr>
          <w:rFonts w:eastAsia="Calibri"/>
          <w:lang w:val="es-CL" w:eastAsia="en-US"/>
        </w:rPr>
        <w:t>, desarrollada durante los meses de junio a diciembre del 2021. La muestra fue obtenida a través de un muestreo no probabilístico por conveniencia; quedó constituida por 87 personas mayores, distribuidos en hombres (n= 32) y mujeres (n= 65) pertenecientes a tres centros comunitarios de la ciudad de Talca, región de Maule, Chile.</w:t>
      </w:r>
    </w:p>
    <w:p w:rsidR="0053436C" w:rsidRPr="0053436C" w:rsidRDefault="0053436C" w:rsidP="0053436C">
      <w:pPr>
        <w:spacing w:line="360" w:lineRule="auto"/>
        <w:jc w:val="both"/>
        <w:rPr>
          <w:rFonts w:eastAsia="Calibri"/>
          <w:lang w:val="es-CL" w:eastAsia="en-US"/>
        </w:rPr>
      </w:pPr>
      <w:r w:rsidRPr="0053436C">
        <w:rPr>
          <w:rFonts w:eastAsia="Calibri"/>
          <w:lang w:val="es-CL" w:eastAsia="en-US"/>
        </w:rPr>
        <w:t>Los criterios de inclusión utilizados fueron:</w:t>
      </w:r>
    </w:p>
    <w:p w:rsidR="0053436C" w:rsidRPr="0053436C" w:rsidRDefault="0053436C" w:rsidP="0053436C">
      <w:pPr>
        <w:spacing w:line="360" w:lineRule="auto"/>
        <w:jc w:val="both"/>
        <w:rPr>
          <w:rFonts w:eastAsia="Calibri"/>
          <w:lang w:val="es-CL" w:eastAsia="en-US"/>
        </w:rPr>
      </w:pPr>
    </w:p>
    <w:p w:rsidR="0053436C" w:rsidRPr="0053436C" w:rsidRDefault="0053436C" w:rsidP="0053436C">
      <w:pPr>
        <w:numPr>
          <w:ilvl w:val="0"/>
          <w:numId w:val="11"/>
        </w:numPr>
        <w:spacing w:after="160" w:line="360" w:lineRule="auto"/>
        <w:ind w:left="567" w:hanging="425"/>
        <w:contextualSpacing/>
        <w:jc w:val="both"/>
        <w:rPr>
          <w:rFonts w:eastAsia="Calibri"/>
          <w:lang w:val="es-CL" w:eastAsia="en-US"/>
        </w:rPr>
      </w:pPr>
      <w:r w:rsidRPr="0053436C">
        <w:rPr>
          <w:rFonts w:eastAsia="Calibri"/>
          <w:lang w:val="es-CL" w:eastAsia="en-US"/>
        </w:rPr>
        <w:t xml:space="preserve">Personas de ambos sexos </w:t>
      </w:r>
      <w:r w:rsidRPr="0053436C">
        <w:rPr>
          <w:rFonts w:eastAsia="Calibri"/>
          <w:u w:val="single"/>
          <w:lang w:val="es-CL" w:eastAsia="en-US"/>
        </w:rPr>
        <w:t>&gt;</w:t>
      </w:r>
      <w:r w:rsidRPr="0053436C">
        <w:rPr>
          <w:rFonts w:eastAsia="Calibri"/>
          <w:lang w:val="es-CL" w:eastAsia="en-US"/>
        </w:rPr>
        <w:t xml:space="preserve"> 60 años.</w:t>
      </w:r>
    </w:p>
    <w:p w:rsidR="0053436C" w:rsidRPr="0053436C" w:rsidRDefault="0053436C" w:rsidP="0053436C">
      <w:pPr>
        <w:numPr>
          <w:ilvl w:val="0"/>
          <w:numId w:val="11"/>
        </w:numPr>
        <w:spacing w:after="160" w:line="360" w:lineRule="auto"/>
        <w:ind w:left="567" w:hanging="425"/>
        <w:contextualSpacing/>
        <w:jc w:val="both"/>
        <w:rPr>
          <w:rFonts w:eastAsia="Calibri"/>
          <w:lang w:val="es-CL" w:eastAsia="en-US"/>
        </w:rPr>
      </w:pPr>
      <w:r w:rsidRPr="0053436C">
        <w:rPr>
          <w:rFonts w:eastAsia="Calibri"/>
          <w:lang w:val="es-CL" w:eastAsia="en-US"/>
        </w:rPr>
        <w:t xml:space="preserve">Capacidad para comprender y seguir instrucciones; evaluada a través del test </w:t>
      </w:r>
      <w:proofErr w:type="spellStart"/>
      <w:r w:rsidRPr="0053436C">
        <w:rPr>
          <w:rFonts w:eastAsia="Calibri"/>
          <w:lang w:val="es-CL" w:eastAsia="en-US"/>
        </w:rPr>
        <w:t>Minimental</w:t>
      </w:r>
      <w:proofErr w:type="spellEnd"/>
      <w:r w:rsidRPr="0053436C">
        <w:rPr>
          <w:rFonts w:eastAsia="Calibri"/>
          <w:lang w:val="es-CL" w:eastAsia="en-US"/>
        </w:rPr>
        <w:t xml:space="preserve"> abreviado. </w:t>
      </w:r>
    </w:p>
    <w:p w:rsidR="0053436C" w:rsidRPr="0053436C" w:rsidRDefault="0053436C" w:rsidP="0053436C">
      <w:pPr>
        <w:numPr>
          <w:ilvl w:val="0"/>
          <w:numId w:val="11"/>
        </w:numPr>
        <w:spacing w:after="160" w:line="360" w:lineRule="auto"/>
        <w:ind w:left="567" w:hanging="425"/>
        <w:contextualSpacing/>
        <w:jc w:val="both"/>
        <w:rPr>
          <w:rFonts w:eastAsia="Calibri"/>
          <w:lang w:val="es-CL" w:eastAsia="en-US"/>
        </w:rPr>
      </w:pPr>
      <w:r w:rsidRPr="0053436C">
        <w:rPr>
          <w:rFonts w:eastAsia="Calibri"/>
          <w:lang w:val="es-CL" w:eastAsia="en-US"/>
        </w:rPr>
        <w:t xml:space="preserve">Que aceptaran participar en el estudio de manera voluntaria y firmaran un consentimiento informado, en el cual se explicó en alcance y uso de la información obtenida. </w:t>
      </w:r>
    </w:p>
    <w:p w:rsidR="0053436C" w:rsidRPr="0053436C" w:rsidRDefault="0053436C" w:rsidP="0053436C">
      <w:pPr>
        <w:spacing w:line="360" w:lineRule="auto"/>
        <w:jc w:val="both"/>
        <w:rPr>
          <w:rFonts w:eastAsia="Calibri"/>
          <w:lang w:val="es-CL" w:eastAsia="en-US"/>
        </w:rPr>
      </w:pPr>
    </w:p>
    <w:p w:rsidR="0053436C" w:rsidRPr="0053436C" w:rsidRDefault="0053436C" w:rsidP="0053436C">
      <w:pPr>
        <w:shd w:val="clear" w:color="auto" w:fill="FFFFFF"/>
        <w:spacing w:line="360" w:lineRule="auto"/>
        <w:jc w:val="both"/>
        <w:rPr>
          <w:rFonts w:eastAsia="Calibri"/>
          <w:lang w:val="es-CL" w:eastAsia="en-US"/>
        </w:rPr>
      </w:pPr>
      <w:r w:rsidRPr="0053436C">
        <w:rPr>
          <w:rFonts w:eastAsia="Calibri"/>
          <w:lang w:val="es-CL" w:eastAsia="en-US"/>
        </w:rPr>
        <w:t xml:space="preserve">Fueron excluidos quienes: </w:t>
      </w:r>
    </w:p>
    <w:p w:rsidR="0053436C" w:rsidRPr="0053436C" w:rsidRDefault="0053436C" w:rsidP="0053436C">
      <w:pPr>
        <w:numPr>
          <w:ilvl w:val="0"/>
          <w:numId w:val="13"/>
        </w:numPr>
        <w:shd w:val="clear" w:color="auto" w:fill="FFFFFF"/>
        <w:spacing w:after="160" w:line="360" w:lineRule="auto"/>
        <w:ind w:left="567" w:hanging="425"/>
        <w:contextualSpacing/>
        <w:jc w:val="both"/>
        <w:rPr>
          <w:rFonts w:eastAsia="Calibri"/>
          <w:lang w:val="es-CL" w:eastAsia="en-US"/>
        </w:rPr>
      </w:pPr>
      <w:r w:rsidRPr="0053436C">
        <w:rPr>
          <w:rFonts w:eastAsia="Calibri"/>
          <w:lang w:val="es-CL" w:eastAsia="en-US"/>
        </w:rPr>
        <w:lastRenderedPageBreak/>
        <w:t>Presentaran amputación de algún segmento de miembro superior.</w:t>
      </w:r>
    </w:p>
    <w:p w:rsidR="0053436C" w:rsidRPr="0053436C" w:rsidRDefault="0053436C" w:rsidP="0053436C">
      <w:pPr>
        <w:numPr>
          <w:ilvl w:val="0"/>
          <w:numId w:val="13"/>
        </w:numPr>
        <w:shd w:val="clear" w:color="auto" w:fill="FFFFFF"/>
        <w:spacing w:after="160" w:line="360" w:lineRule="auto"/>
        <w:ind w:left="567" w:hanging="425"/>
        <w:contextualSpacing/>
        <w:jc w:val="both"/>
        <w:rPr>
          <w:rFonts w:eastAsia="Calibri"/>
          <w:lang w:val="es-CL" w:eastAsia="en-US"/>
        </w:rPr>
      </w:pPr>
      <w:r w:rsidRPr="0053436C">
        <w:rPr>
          <w:rFonts w:eastAsia="Calibri"/>
          <w:lang w:val="es-CL" w:eastAsia="en-US"/>
        </w:rPr>
        <w:t xml:space="preserve">Reportaran dolor o inflamación reciente en la extremidad superior a la hora de ejecutar la prueba de prensión. </w:t>
      </w:r>
    </w:p>
    <w:p w:rsidR="0053436C" w:rsidRPr="0053436C" w:rsidRDefault="0053436C" w:rsidP="0053436C">
      <w:pPr>
        <w:numPr>
          <w:ilvl w:val="0"/>
          <w:numId w:val="13"/>
        </w:numPr>
        <w:shd w:val="clear" w:color="auto" w:fill="FFFFFF"/>
        <w:spacing w:after="160" w:line="360" w:lineRule="auto"/>
        <w:ind w:left="567" w:hanging="425"/>
        <w:contextualSpacing/>
        <w:jc w:val="both"/>
        <w:rPr>
          <w:rFonts w:eastAsia="Calibri"/>
          <w:lang w:val="es-CL" w:eastAsia="en-US"/>
        </w:rPr>
      </w:pPr>
      <w:r w:rsidRPr="0053436C">
        <w:rPr>
          <w:rFonts w:eastAsia="Calibri"/>
          <w:lang w:val="es-CL" w:eastAsia="en-US"/>
        </w:rPr>
        <w:t>Presentaran alteraciones neurológicas periféricas.</w:t>
      </w:r>
    </w:p>
    <w:p w:rsidR="0053436C" w:rsidRPr="0053436C" w:rsidRDefault="0053436C" w:rsidP="0053436C">
      <w:pPr>
        <w:spacing w:after="160" w:line="360" w:lineRule="auto"/>
        <w:contextualSpacing/>
        <w:jc w:val="both"/>
        <w:rPr>
          <w:rFonts w:eastAsia="Calibri"/>
          <w:lang w:val="es-CL" w:eastAsia="en-US"/>
        </w:rPr>
      </w:pPr>
    </w:p>
    <w:p w:rsidR="0053436C" w:rsidRPr="0053436C" w:rsidRDefault="0053436C" w:rsidP="0053436C">
      <w:pPr>
        <w:shd w:val="clear" w:color="auto" w:fill="FFFFFF"/>
        <w:spacing w:line="360" w:lineRule="auto"/>
        <w:jc w:val="center"/>
        <w:rPr>
          <w:rFonts w:eastAsia="Calibri"/>
          <w:lang w:val="es-CL" w:eastAsia="en-US"/>
        </w:rPr>
      </w:pPr>
    </w:p>
    <w:p w:rsidR="0053436C" w:rsidRPr="0053436C" w:rsidRDefault="0053436C" w:rsidP="0053436C">
      <w:pPr>
        <w:shd w:val="clear" w:color="auto" w:fill="FFFFFF"/>
        <w:spacing w:line="360" w:lineRule="auto"/>
        <w:jc w:val="center"/>
        <w:rPr>
          <w:rFonts w:eastAsia="Calibri"/>
          <w:b/>
          <w:bCs/>
          <w:sz w:val="28"/>
          <w:szCs w:val="28"/>
          <w:lang w:val="es-CL" w:eastAsia="en-US"/>
        </w:rPr>
      </w:pPr>
      <w:r w:rsidRPr="0053436C">
        <w:rPr>
          <w:rFonts w:eastAsia="Calibri"/>
          <w:b/>
          <w:bCs/>
          <w:sz w:val="28"/>
          <w:szCs w:val="28"/>
          <w:lang w:val="es-CL" w:eastAsia="en-US"/>
        </w:rPr>
        <w:t>Evaluaciones</w:t>
      </w:r>
    </w:p>
    <w:p w:rsidR="0053436C" w:rsidRPr="0053436C" w:rsidRDefault="0053436C" w:rsidP="0053436C">
      <w:pPr>
        <w:spacing w:line="360" w:lineRule="auto"/>
        <w:jc w:val="both"/>
        <w:rPr>
          <w:rFonts w:eastAsia="Calibri"/>
          <w:lang w:val="es-CL" w:eastAsia="en-US"/>
        </w:rPr>
      </w:pPr>
      <w:r w:rsidRPr="0053436C">
        <w:rPr>
          <w:rFonts w:eastAsia="Calibri"/>
          <w:lang w:val="es-CL" w:eastAsia="en-US"/>
        </w:rPr>
        <w:t>Las variables de estudio fueron antecedentes sociodemográficos, fuerza de prensión manual, estado nutricional, antecedentes de salud y estilos de vida de los participantes.</w:t>
      </w:r>
    </w:p>
    <w:p w:rsidR="0053436C" w:rsidRPr="0053436C" w:rsidRDefault="0053436C" w:rsidP="0053436C">
      <w:pPr>
        <w:spacing w:line="360" w:lineRule="auto"/>
        <w:jc w:val="center"/>
        <w:rPr>
          <w:rFonts w:eastAsia="Calibri"/>
          <w:b/>
          <w:bCs/>
          <w:sz w:val="28"/>
          <w:szCs w:val="28"/>
          <w:lang w:val="es-CL" w:eastAsia="en-US"/>
        </w:rPr>
      </w:pPr>
      <w:r w:rsidRPr="0053436C">
        <w:rPr>
          <w:rFonts w:eastAsia="Calibri"/>
          <w:b/>
          <w:bCs/>
          <w:sz w:val="28"/>
          <w:szCs w:val="28"/>
          <w:lang w:val="es-CL" w:eastAsia="en-US"/>
        </w:rPr>
        <w:t>Antecedentes sociodemográficos y estado nutricional</w:t>
      </w:r>
    </w:p>
    <w:p w:rsidR="0053436C" w:rsidRPr="0053436C" w:rsidRDefault="0053436C" w:rsidP="0053436C">
      <w:pPr>
        <w:spacing w:line="360" w:lineRule="auto"/>
        <w:jc w:val="both"/>
        <w:rPr>
          <w:rFonts w:eastAsia="Calibri"/>
          <w:color w:val="000000"/>
          <w:lang w:val="es-CL" w:eastAsia="en-US"/>
        </w:rPr>
      </w:pPr>
      <w:r w:rsidRPr="0053436C">
        <w:rPr>
          <w:rFonts w:eastAsia="Calibri"/>
          <w:lang w:val="es-CL" w:eastAsia="en-US"/>
        </w:rPr>
        <w:t xml:space="preserve">Los antecedentes sociodemográficos consideraron edad y género; se obtuvieron por </w:t>
      </w:r>
      <w:proofErr w:type="spellStart"/>
      <w:r w:rsidRPr="0053436C">
        <w:rPr>
          <w:rFonts w:eastAsia="Calibri"/>
          <w:lang w:val="es-CL" w:eastAsia="en-US"/>
        </w:rPr>
        <w:t>autorreporte</w:t>
      </w:r>
      <w:proofErr w:type="spellEnd"/>
      <w:r w:rsidRPr="0053436C">
        <w:rPr>
          <w:rFonts w:eastAsia="Calibri"/>
          <w:lang w:val="es-CL" w:eastAsia="en-US"/>
        </w:rPr>
        <w:t xml:space="preserve">. </w:t>
      </w:r>
      <w:r w:rsidRPr="0053436C">
        <w:rPr>
          <w:rFonts w:eastAsia="Calibri"/>
          <w:color w:val="000000"/>
          <w:lang w:val="es-CL" w:eastAsia="en-US"/>
        </w:rPr>
        <w:t>El estado nutricional fue clasificado de acuerdo con el índice de masa corporal (IMC= peso/altura</w:t>
      </w:r>
      <w:r w:rsidRPr="0053436C">
        <w:rPr>
          <w:rFonts w:eastAsia="Calibri"/>
          <w:color w:val="000000"/>
          <w:vertAlign w:val="superscript"/>
          <w:lang w:val="es-CL" w:eastAsia="en-US"/>
        </w:rPr>
        <w:t>2</w:t>
      </w:r>
      <w:r w:rsidRPr="0053436C">
        <w:rPr>
          <w:rFonts w:eastAsia="Calibri"/>
          <w:color w:val="000000"/>
          <w:lang w:val="es-CL" w:eastAsia="en-US"/>
        </w:rPr>
        <w:t xml:space="preserve">) con puntos de corte de valoración específica para personas mayores (bajo peso </w:t>
      </w:r>
      <w:r w:rsidRPr="0053436C">
        <w:rPr>
          <w:rFonts w:eastAsia="Calibri"/>
          <w:color w:val="000000"/>
          <w:lang w:val="es-CL" w:eastAsia="en-US"/>
        </w:rPr>
        <w:sym w:font="Symbol" w:char="F0A3"/>
      </w:r>
      <w:r w:rsidRPr="0053436C">
        <w:rPr>
          <w:rFonts w:eastAsia="Calibri"/>
          <w:color w:val="000000"/>
          <w:lang w:val="es-CL" w:eastAsia="en-US"/>
        </w:rPr>
        <w:t> 22,9 kg/m</w:t>
      </w:r>
      <w:r w:rsidRPr="0053436C">
        <w:rPr>
          <w:rFonts w:eastAsia="Calibri"/>
          <w:color w:val="000000"/>
          <w:vertAlign w:val="superscript"/>
          <w:lang w:val="es-CL" w:eastAsia="en-US"/>
        </w:rPr>
        <w:t>2</w:t>
      </w:r>
      <w:r w:rsidRPr="0053436C">
        <w:rPr>
          <w:rFonts w:eastAsia="Calibri"/>
          <w:color w:val="000000"/>
          <w:lang w:val="es-CL" w:eastAsia="en-US"/>
        </w:rPr>
        <w:t xml:space="preserve">; </w:t>
      </w:r>
      <w:proofErr w:type="spellStart"/>
      <w:r w:rsidRPr="0053436C">
        <w:rPr>
          <w:rFonts w:eastAsia="Calibri"/>
          <w:color w:val="000000"/>
          <w:lang w:val="es-CL" w:eastAsia="en-US"/>
        </w:rPr>
        <w:t>normopeso</w:t>
      </w:r>
      <w:proofErr w:type="spellEnd"/>
      <w:r w:rsidRPr="0053436C">
        <w:rPr>
          <w:rFonts w:eastAsia="Calibri"/>
          <w:color w:val="000000"/>
          <w:lang w:val="es-CL" w:eastAsia="en-US"/>
        </w:rPr>
        <w:t>: 23,0-27,9 kg/m</w:t>
      </w:r>
      <w:r w:rsidRPr="0053436C">
        <w:rPr>
          <w:rFonts w:eastAsia="Calibri"/>
          <w:color w:val="000000"/>
          <w:vertAlign w:val="superscript"/>
          <w:lang w:val="es-CL" w:eastAsia="en-US"/>
        </w:rPr>
        <w:t>2</w:t>
      </w:r>
      <w:r w:rsidRPr="0053436C">
        <w:rPr>
          <w:rFonts w:eastAsia="Calibri"/>
          <w:color w:val="000000"/>
          <w:lang w:val="es-CL" w:eastAsia="en-US"/>
        </w:rPr>
        <w:t>; sobrepeso: 28,0-31,9 kg/m</w:t>
      </w:r>
      <w:r w:rsidRPr="0053436C">
        <w:rPr>
          <w:rFonts w:eastAsia="Calibri"/>
          <w:color w:val="000000"/>
          <w:vertAlign w:val="superscript"/>
          <w:lang w:val="es-CL" w:eastAsia="en-US"/>
        </w:rPr>
        <w:t>2</w:t>
      </w:r>
      <w:r w:rsidRPr="0053436C">
        <w:rPr>
          <w:rFonts w:eastAsia="Calibri"/>
          <w:color w:val="000000"/>
          <w:lang w:val="es-CL" w:eastAsia="en-US"/>
        </w:rPr>
        <w:t xml:space="preserve"> y obesidad ≥ 32,0 kg/m</w:t>
      </w:r>
      <w:r w:rsidRPr="0053436C">
        <w:rPr>
          <w:rFonts w:eastAsia="Calibri"/>
          <w:color w:val="000000"/>
          <w:vertAlign w:val="superscript"/>
          <w:lang w:val="es-CL" w:eastAsia="en-US"/>
        </w:rPr>
        <w:t>2</w:t>
      </w:r>
      <w:r w:rsidRPr="0053436C">
        <w:rPr>
          <w:rFonts w:eastAsia="Calibri"/>
          <w:color w:val="000000"/>
          <w:lang w:val="es-CL" w:eastAsia="en-US"/>
        </w:rPr>
        <w:t>).</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&lt;EndNote&gt;&lt;Cite&gt;&lt;Author&gt;OPS&lt;/Author&gt;&lt;Year&gt;2003&lt;/Year&gt;&lt;IDText&gt;Parte 1: Módulos de Valoración clínica. Módulo 5: Valoración Nutricional del Adulto Mayor.&lt;/IDText&gt;&lt;DisplayText&gt;(18)&lt;/DisplayText&gt;&lt;record&gt;&lt;titles&gt;&lt;title&gt;Parte 1: Módulos de Valoración clínica. Módulo 5: Valoración Nutricional del Adulto Mayor.&lt;/title&gt;&lt;/titles&gt;&lt;contributors&gt;&lt;authors&gt;&lt;author&gt;OPS&lt;/author&gt;&lt;/authors&gt;&lt;/contributors&gt;&lt;added-date format="utc"&gt;1533276839&lt;/added-date&gt;&lt;ref-type name="Generic"&gt;13&lt;/ref-type&gt;&lt;dates&gt;&lt;year&gt;2003&lt;/year&gt;&lt;/dates&gt;&lt;rec-number&gt;306&lt;/rec-number&gt;&lt;last-updated-date format="utc"&gt;1533277185&lt;/last-updated-date&gt;&lt;contributors&gt;&lt;secondary-authors&gt;&lt;author&gt;Organización Panamericana de la Salud&lt;/author&gt;&lt;/secondary-authors&gt;&lt;/contributors&gt;&lt;/record&gt;&lt;/Cite&gt;&lt;/EndNote&gt;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(18)</w:t>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t xml:space="preserve"> </w:t>
      </w:r>
      <w:r w:rsidRPr="0053436C">
        <w:rPr>
          <w:rFonts w:eastAsia="Calibri"/>
          <w:color w:val="000000"/>
          <w:lang w:val="es-CL" w:eastAsia="en-US"/>
        </w:rPr>
        <w:t>La obesidad central fue definida como un perímetro de cintura ≥ 88 cm para mujeres y ≥ 102 cm para hombres.</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&lt;EndNote&gt;&lt;Cite&gt;&lt;Author&gt;Ministerio&lt;/Author&gt;&lt;Year&gt;2010&lt;/Year&gt;&lt;RecNum&gt;0&lt;/RecNum&gt;&lt;IDText&gt;Encuesta Nacional de Salud 2009-2010&lt;/IDText&gt;&lt;DisplayText&gt;(19)&lt;/DisplayText&gt;&lt;record&gt;&lt;urls&gt;&lt;related-urls&gt;&lt;url&gt;http://web.minsal.cl/portal/url/item/bcb03d7bc28b64d-fe040010165012d23.pdf&lt;/url&gt;&lt;/related-urls&gt;&lt;/urls&gt;&lt;titles&gt;&lt;title&gt;Encuesta Nacional de Salud 2009-2010&lt;/title&gt;&lt;/titles&gt;&lt;contributors&gt;&lt;authors&gt;&lt;author&gt;Ministerio de Salud (MINSAL)&lt;/author&gt;&lt;/authors&gt;&lt;/contributors&gt;&lt;added-date format="utc"&gt;1517153491&lt;/added-date&gt;&lt;ref-type name="Generic"&gt;13&lt;/ref-type&gt;&lt;dates&gt;&lt;year&gt;2010&lt;/year&gt;&lt;/dates&gt;&lt;rec-number&gt;140&lt;/rec-number&gt;&lt;publisher&gt;Chile: Ministerio de Salud&lt;/publisher&gt;&lt;last-updated-date format="utc"&gt;1517154060&lt;/last-updated-date&gt;&lt;/record&gt;&lt;/Cite&gt;&lt;/EndNote&gt;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(19)</w:t>
      </w:r>
      <w:r w:rsidRPr="0053436C">
        <w:rPr>
          <w:rFonts w:eastAsia="Calibri"/>
          <w:color w:val="000000"/>
          <w:vertAlign w:val="superscript"/>
          <w:lang w:val="es-CL" w:eastAsia="en-US"/>
        </w:rPr>
        <w:fldChar w:fldCharType="end"/>
      </w:r>
    </w:p>
    <w:p w:rsidR="0053436C" w:rsidRPr="0053436C" w:rsidRDefault="0053436C" w:rsidP="0053436C">
      <w:pPr>
        <w:spacing w:line="360" w:lineRule="auto"/>
        <w:jc w:val="center"/>
        <w:rPr>
          <w:rFonts w:eastAsia="Calibri"/>
          <w:b/>
          <w:bCs/>
          <w:color w:val="000000"/>
          <w:sz w:val="28"/>
          <w:szCs w:val="28"/>
          <w:lang w:val="es-CL" w:eastAsia="en-US"/>
        </w:rPr>
      </w:pPr>
      <w:r w:rsidRPr="0053436C">
        <w:rPr>
          <w:rFonts w:eastAsia="Calibri"/>
          <w:b/>
          <w:bCs/>
          <w:color w:val="000000"/>
          <w:sz w:val="28"/>
          <w:szCs w:val="28"/>
          <w:lang w:val="es-CL" w:eastAsia="en-US"/>
        </w:rPr>
        <w:t>Condiciones de salud y estilos de vida</w:t>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 xml:space="preserve">La morbilidad se registró a </w:t>
      </w:r>
      <w:proofErr w:type="spellStart"/>
      <w:r w:rsidRPr="0053436C">
        <w:rPr>
          <w:rFonts w:eastAsia="Calibri"/>
          <w:color w:val="000000"/>
          <w:lang w:val="es-CL" w:eastAsia="en-US"/>
        </w:rPr>
        <w:t>través</w:t>
      </w:r>
      <w:proofErr w:type="spellEnd"/>
      <w:r w:rsidRPr="0053436C">
        <w:rPr>
          <w:rFonts w:eastAsia="Calibri"/>
          <w:color w:val="000000"/>
          <w:lang w:val="es-CL" w:eastAsia="en-US"/>
        </w:rPr>
        <w:t xml:space="preserve"> del </w:t>
      </w:r>
      <w:proofErr w:type="spellStart"/>
      <w:r w:rsidRPr="0053436C">
        <w:rPr>
          <w:rFonts w:eastAsia="Calibri"/>
          <w:color w:val="000000"/>
          <w:lang w:val="es-CL" w:eastAsia="en-US"/>
        </w:rPr>
        <w:t>autorreporte</w:t>
      </w:r>
      <w:proofErr w:type="spellEnd"/>
      <w:r w:rsidRPr="0053436C">
        <w:rPr>
          <w:rFonts w:eastAsia="Calibri"/>
          <w:color w:val="000000"/>
          <w:lang w:val="es-CL" w:eastAsia="en-US"/>
        </w:rPr>
        <w:t xml:space="preserve"> de enfermedades como hipertensión arterial (HTA), diabetes mellitus tipo 2, enfermedad respiratoria, artrosis, cáncer, enfermedad renal, depresión. Para ello se utilizó la pregunta ¿Alguna vez su médico o doctor le ha dicho que tiene...? Finalmente se registraron las caídas sufridas en los últimos 12 meses y la presencia de fracturas posterior a 60 años, también a través de </w:t>
      </w:r>
      <w:proofErr w:type="spellStart"/>
      <w:r w:rsidRPr="0053436C">
        <w:rPr>
          <w:rFonts w:eastAsia="Calibri"/>
          <w:color w:val="000000"/>
          <w:lang w:val="es-CL" w:eastAsia="en-US"/>
        </w:rPr>
        <w:t>autorreporte</w:t>
      </w:r>
      <w:proofErr w:type="spellEnd"/>
      <w:r w:rsidRPr="0053436C">
        <w:rPr>
          <w:rFonts w:eastAsia="Calibri"/>
          <w:color w:val="000000"/>
          <w:lang w:val="es-CL" w:eastAsia="en-US"/>
        </w:rPr>
        <w:t xml:space="preserve">. La polifarmacia se consideró como el uso concurrente de 3 o más fármacos de acuerdo con lo indicado por la Organización mundial de la Salud (OMS). </w:t>
      </w:r>
      <w:r w:rsidRPr="0053436C">
        <w:rPr>
          <w:rFonts w:eastAsia="Calibri"/>
          <w:lang w:val="es-CL" w:eastAsia="en-US"/>
        </w:rPr>
        <w:t xml:space="preserve">Finalmente, la sospecha de deterioro cognitivo fue evaluado a través del test </w:t>
      </w:r>
      <w:proofErr w:type="spellStart"/>
      <w:r w:rsidRPr="0053436C">
        <w:rPr>
          <w:rFonts w:eastAsia="Calibri"/>
          <w:lang w:val="es-CL" w:eastAsia="en-US"/>
        </w:rPr>
        <w:t>Minimental</w:t>
      </w:r>
      <w:proofErr w:type="spellEnd"/>
      <w:r w:rsidRPr="0053436C">
        <w:rPr>
          <w:rFonts w:eastAsia="Calibri"/>
          <w:lang w:val="es-CL" w:eastAsia="en-US"/>
        </w:rPr>
        <w:t xml:space="preserve"> abreviado.</w:t>
      </w:r>
      <w:r w:rsidRPr="0053436C">
        <w:rPr>
          <w:rFonts w:eastAsia="Calibri"/>
          <w:vertAlign w:val="superscript"/>
          <w:lang w:val="es-CL" w:eastAsia="en-US"/>
        </w:rPr>
        <w:fldChar w:fldCharType="begin"/>
      </w:r>
      <w:r w:rsidRPr="0053436C">
        <w:rPr>
          <w:rFonts w:eastAsia="Calibri"/>
          <w:vertAlign w:val="superscript"/>
          <w:lang w:val="es-CL" w:eastAsia="en-US"/>
        </w:rPr>
        <w:instrText xml:space="preserve"> ADDIN EN.CITE &lt;EndNote&gt;&lt;Cite&gt;&lt;Author&gt;Buiza&lt;/Author&gt;&lt;Year&gt;2011&lt;/Year&gt;&lt;IDText&gt;Evaluación breve del estado cognitivo de la demencia en estadios avanzados: resultados preliminares de la validación española del Severe Mini-Mental State Examination&lt;/IDText&gt;&lt;DisplayText&gt;(20)&lt;/DisplayText&gt;&lt;record&gt;&lt;isbn&gt;0211-139X&lt;/isbn&gt;&lt;titles&gt;&lt;title&gt;Evaluación breve del estado cognitivo de la demencia en estadios avanzados: resultados preliminares de la validación española del Severe Mini-Mental State Examination&lt;/title&gt;&lt;secondary-title&gt;Revista Española de Geriatría y Gerontología&lt;/secondary-title&gt;&lt;/titles&gt;&lt;pages&gt;131-138&lt;/pages&gt;&lt;number&gt;3&lt;/number&gt;&lt;contributors&gt;&lt;authors&gt;&lt;author&gt;Buiza, Cristina&lt;/author&gt;&lt;author&gt;Navarro, Ana&lt;/author&gt;&lt;author&gt;Díaz-Orueta, Unai&lt;/author&gt;&lt;author&gt;González, Mari Feli&lt;/author&gt;&lt;author&gt;Álaba, Javier&lt;/author&gt;&lt;author&gt;Arriola, Enrique&lt;/author&gt;&lt;author&gt;Hernández, Carmen&lt;/author&gt;&lt;author&gt;Zulaica, Amaia&lt;/author&gt;&lt;author&gt;Yanguas, José Javier&lt;/author&gt;&lt;/authors&gt;&lt;/contributors&gt;&lt;added-date format="utc"&gt;1532687009&lt;/added-date&gt;&lt;ref-type name="Journal Article"&gt;17&lt;/ref-type&gt;&lt;dates&gt;&lt;year&gt;2011&lt;/year&gt;&lt;/dates&gt;&lt;rec-number&gt;266&lt;/rec-number&gt;&lt;last-updated-date format="utc"&gt;1532687009&lt;/last-updated-date&gt;&lt;volume&gt;46&lt;/volume&gt;&lt;/record&gt;&lt;/Cite&gt;&lt;/EndNote&gt;</w:instrText>
      </w:r>
      <w:r w:rsidRPr="0053436C">
        <w:rPr>
          <w:rFonts w:eastAsia="Calibri"/>
          <w:vertAlign w:val="superscript"/>
          <w:lang w:val="es-CL" w:eastAsia="en-US"/>
        </w:rPr>
        <w:fldChar w:fldCharType="separate"/>
      </w:r>
      <w:r w:rsidRPr="0053436C">
        <w:rPr>
          <w:rFonts w:eastAsia="Calibri"/>
          <w:noProof/>
          <w:vertAlign w:val="superscript"/>
          <w:lang w:val="es-CL" w:eastAsia="en-US"/>
        </w:rPr>
        <w:t>(20)</w:t>
      </w:r>
      <w:r w:rsidRPr="0053436C">
        <w:rPr>
          <w:rFonts w:eastAsia="Calibri"/>
          <w:vertAlign w:val="superscript"/>
          <w:lang w:val="es-CL" w:eastAsia="en-US"/>
        </w:rPr>
        <w:fldChar w:fldCharType="end"/>
      </w:r>
      <w:r w:rsidRPr="0053436C">
        <w:rPr>
          <w:rFonts w:eastAsia="Calibri"/>
          <w:lang w:val="es-CL" w:eastAsia="en-US"/>
        </w:rPr>
        <w:t xml:space="preserve"> </w:t>
      </w:r>
    </w:p>
    <w:p w:rsidR="0053436C" w:rsidRPr="0053436C" w:rsidRDefault="0053436C" w:rsidP="0053436C">
      <w:pPr>
        <w:spacing w:line="360" w:lineRule="auto"/>
        <w:jc w:val="both"/>
        <w:rPr>
          <w:rFonts w:eastAsia="Calibri"/>
          <w:color w:val="000000"/>
          <w:vertAlign w:val="superscript"/>
          <w:lang w:val="es-CL" w:eastAsia="en-US"/>
        </w:rPr>
      </w:pPr>
      <w:r w:rsidRPr="0053436C">
        <w:rPr>
          <w:rFonts w:eastAsia="Calibri"/>
          <w:color w:val="000000"/>
          <w:lang w:val="es-CL" w:eastAsia="en-US"/>
        </w:rPr>
        <w:t xml:space="preserve">El consumo de alcohol se midió a </w:t>
      </w:r>
      <w:proofErr w:type="spellStart"/>
      <w:r w:rsidRPr="0053436C">
        <w:rPr>
          <w:rFonts w:eastAsia="Calibri"/>
          <w:color w:val="000000"/>
          <w:lang w:val="es-CL" w:eastAsia="en-US"/>
        </w:rPr>
        <w:t>través</w:t>
      </w:r>
      <w:proofErr w:type="spellEnd"/>
      <w:r w:rsidRPr="0053436C">
        <w:rPr>
          <w:rFonts w:eastAsia="Calibri"/>
          <w:color w:val="000000"/>
          <w:lang w:val="es-CL" w:eastAsia="en-US"/>
        </w:rPr>
        <w:t xml:space="preserve"> de la escala de identificación de trastornos de consumo de alcohol (AUDIT)</w:t>
      </w:r>
      <w:proofErr w:type="gramStart"/>
      <w:r w:rsidRPr="0053436C">
        <w:rPr>
          <w:rFonts w:eastAsia="Calibri"/>
          <w:color w:val="000000"/>
          <w:lang w:val="es-CL" w:eastAsia="en-US"/>
        </w:rPr>
        <w:t>.</w:t>
      </w:r>
      <w:r w:rsidRPr="0053436C">
        <w:rPr>
          <w:rFonts w:eastAsia="Calibri"/>
          <w:noProof/>
          <w:color w:val="000000"/>
          <w:vertAlign w:val="superscript"/>
          <w:lang w:val="es-CL" w:eastAsia="en-US"/>
        </w:rPr>
        <w:t>(</w:t>
      </w:r>
      <w:proofErr w:type="gramEnd"/>
      <w:r w:rsidRPr="0053436C">
        <w:rPr>
          <w:rFonts w:eastAsia="Calibri"/>
          <w:noProof/>
          <w:color w:val="000000"/>
          <w:vertAlign w:val="superscript"/>
          <w:lang w:val="es-CL" w:eastAsia="en-US"/>
        </w:rPr>
        <w:t>21)</w:t>
      </w:r>
      <w:r w:rsidRPr="0053436C">
        <w:rPr>
          <w:rFonts w:eastAsia="Calibri"/>
          <w:color w:val="000000"/>
          <w:lang w:val="es-CL" w:eastAsia="en-US"/>
        </w:rPr>
        <w:t xml:space="preserve"> Este test consta de 10 preguntas cuyas opciones van desde 0 a 4 puntos. Se consideró consumo de riesgo un puntaje mayor a 8 puntos.</w:t>
      </w:r>
      <w:r w:rsidRPr="0053436C">
        <w:rPr>
          <w:rFonts w:eastAsia="Calibri"/>
          <w:noProof/>
          <w:color w:val="000000"/>
          <w:vertAlign w:val="superscript"/>
          <w:lang w:val="es-CL" w:eastAsia="en-US"/>
        </w:rPr>
        <w:t>(21)</w:t>
      </w:r>
      <w:r w:rsidRPr="0053436C">
        <w:rPr>
          <w:rFonts w:eastAsia="Calibri"/>
          <w:color w:val="000000"/>
          <w:lang w:val="es-CL" w:eastAsia="en-US"/>
        </w:rPr>
        <w:t xml:space="preserve"> El consumo de tabaco (nunca, exfumador, fumador regular), horas de sueño saludables (6-8 horas) y consumo de frutas y verduras (5 porciones al </w:t>
      </w:r>
      <w:r w:rsidRPr="0053436C">
        <w:rPr>
          <w:rFonts w:eastAsia="Calibri"/>
          <w:color w:val="000000"/>
          <w:lang w:val="es-CL" w:eastAsia="en-US"/>
        </w:rPr>
        <w:lastRenderedPageBreak/>
        <w:t xml:space="preserve">día) fueron evaluados a través de  </w:t>
      </w:r>
      <w:proofErr w:type="spellStart"/>
      <w:r w:rsidRPr="0053436C">
        <w:rPr>
          <w:rFonts w:eastAsia="Calibri"/>
          <w:color w:val="000000"/>
          <w:lang w:val="es-CL" w:eastAsia="en-US"/>
        </w:rPr>
        <w:t>autorreporte</w:t>
      </w:r>
      <w:proofErr w:type="spellEnd"/>
      <w:r w:rsidRPr="0053436C">
        <w:rPr>
          <w:rFonts w:eastAsia="Calibri"/>
          <w:color w:val="000000"/>
          <w:lang w:val="es-CL" w:eastAsia="en-US"/>
        </w:rPr>
        <w:t>, utilizando valores sugeridos en la Encuesta Nacional de Salud 2016-2017.</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&lt;EndNote&gt;&lt;Cite&gt;&lt;Author&gt;Ministerio&lt;/Author&gt;&lt;Year&gt;2017&lt;/Year&gt;&lt;IDText&gt;Encuesta Naciona de Salud 2016-2017: primeros resultados&lt;/IDText&gt;&lt;DisplayText&gt;(21)&lt;/DisplayText&gt;&lt;record&gt;&lt;urls&gt;&lt;related-urls&gt;&lt;url&gt;http://web.minsal.cl/wp-content/uploads/2017/11/ENS-2016-17_PRIMEROS-RESULTADOS.pdf&lt;/url&gt;&lt;/related-urls&gt;&lt;/urls&gt;&lt;titles&gt;&lt;title&gt;Encuesta Naciona de Salud 2016-2017: primeros resultados&lt;/title&gt;&lt;/titles&gt;&lt;contributors&gt;&lt;authors&gt;&lt;author&gt;Ministerio&lt;/author&gt;&lt;author&gt;de Salud, MINSAL.&lt;/author&gt;&lt;/authors&gt;&lt;/contributors&gt;&lt;added-date format="utc"&gt;1522192717&lt;/added-date&gt;&lt;ref-type name="Generic"&gt;13&lt;/ref-type&gt;&lt;dates&gt;&lt;year&gt;2017&lt;/year&gt;&lt;/dates&gt;&lt;rec-number&gt;167&lt;/rec-number&gt;&lt;last-updated-date format="utc"&gt;1522193078&lt;/last-updated-date&gt;&lt;/record&gt;&lt;/Cite&gt;&lt;/EndNote&gt;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(21)</w:t>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t xml:space="preserve"> </w:t>
      </w:r>
    </w:p>
    <w:p w:rsidR="0053436C" w:rsidRPr="0053436C" w:rsidRDefault="0053436C" w:rsidP="0053436C">
      <w:pPr>
        <w:spacing w:line="360" w:lineRule="auto"/>
        <w:jc w:val="both"/>
        <w:rPr>
          <w:rFonts w:eastAsia="Calibri"/>
          <w:noProof/>
          <w:color w:val="000000"/>
          <w:vertAlign w:val="superscript"/>
          <w:lang w:val="es-MX" w:eastAsia="en-US"/>
        </w:rPr>
      </w:pPr>
      <w:r w:rsidRPr="0053436C">
        <w:rPr>
          <w:rFonts w:eastAsia="Calibri"/>
          <w:color w:val="000000"/>
          <w:lang w:val="es-CL" w:eastAsia="en-US"/>
        </w:rPr>
        <w:t>El nivel de actividad física fue evaluado a través del cuestionario internacional de actividad física (IPAQ), versión corta.</w:t>
      </w:r>
      <w:r w:rsidRPr="0053436C">
        <w:rPr>
          <w:rFonts w:eastAsia="Calibri"/>
          <w:color w:val="000000"/>
          <w:vertAlign w:val="superscript"/>
          <w:lang w:val="es-MX" w:eastAsia="en-US"/>
        </w:rPr>
        <w:fldChar w:fldCharType="begin"/>
      </w:r>
      <w:r w:rsidRPr="0053436C">
        <w:rPr>
          <w:rFonts w:eastAsia="Calibri"/>
          <w:color w:val="000000"/>
          <w:vertAlign w:val="superscript"/>
          <w:lang w:val="es-MX" w:eastAsia="en-US"/>
        </w:rPr>
        <w:instrText xml:space="preserve"> ADDIN EN.CITE &lt;EndNote&gt;&lt;Cite&gt;&lt;Author&gt;SERÓN&lt;/Author&gt;&lt;Year&gt;2010&lt;/Year&gt;&lt;IDText&gt;Nivel de actividad física medida a través del cuestionario internacional de actividad física en población Chilena&lt;/IDText&gt;&lt;DisplayText&gt;(22)&lt;/DisplayText&gt;&lt;record&gt;&lt;urls&gt;&lt;related-urls&gt;&lt;url&gt;https://scielo.conicyt.cl/scielo.php?script=sci_arttext&amp;amp;pid=S0034-98872010001100004&amp;amp;nrm=iso&lt;/url&gt;&lt;/related-urls&gt;&lt;/urls&gt;&lt;isbn&gt;0034-9887&lt;/isbn&gt;&lt;titles&gt;&lt;title&gt;Nivel de actividad física medida a través del cuestionario internacional de actividad física en población Chilena&lt;/title&gt;&lt;secondary-title&gt;Revista médica de Chile&lt;/secondary-title&gt;&lt;/titles&gt;&lt;pages&gt;1232-1239&lt;/pages&gt;&lt;contributors&gt;&lt;authors&gt;&lt;author&gt;SERÓN, PAMELA&lt;/author&gt;&lt;author&gt;MUÑOZ, SERGIO&lt;/author&gt;&lt;author&gt;LANAS, FERNANDO&lt;/author&gt;&lt;/authors&gt;&lt;/contributors&gt;&lt;added-date format="utc"&gt;1517811441&lt;/added-date&gt;&lt;ref-type name="Journal Article"&gt;17&lt;/ref-type&gt;&lt;dates&gt;&lt;year&gt;2010&lt;/year&gt;&lt;/dates&gt;&lt;rec-number&gt;151&lt;/rec-number&gt;&lt;last-updated-date format="utc"&gt;1517811441&lt;/last-updated-date&gt;&lt;volume&gt;138&lt;/volume&gt;&lt;/record&gt;&lt;/Cite&gt;&lt;/EndNote&gt;</w:instrText>
      </w:r>
      <w:r w:rsidRPr="0053436C">
        <w:rPr>
          <w:rFonts w:eastAsia="Calibri"/>
          <w:color w:val="000000"/>
          <w:vertAlign w:val="superscript"/>
          <w:lang w:val="es-MX" w:eastAsia="en-US"/>
        </w:rPr>
        <w:fldChar w:fldCharType="separate"/>
      </w:r>
      <w:r w:rsidRPr="0053436C">
        <w:rPr>
          <w:rFonts w:eastAsia="Calibri"/>
          <w:noProof/>
          <w:color w:val="000000"/>
          <w:vertAlign w:val="superscript"/>
          <w:lang w:val="es-MX" w:eastAsia="en-US"/>
        </w:rPr>
        <w:t>(22)</w:t>
      </w:r>
      <w:r w:rsidRPr="0053436C">
        <w:rPr>
          <w:rFonts w:eastAsia="Calibri"/>
          <w:color w:val="000000"/>
          <w:vertAlign w:val="superscript"/>
          <w:lang w:val="es-MX" w:eastAsia="en-US"/>
        </w:rPr>
        <w:fldChar w:fldCharType="end"/>
      </w:r>
      <w:r w:rsidRPr="0053436C">
        <w:rPr>
          <w:rFonts w:eastAsia="Calibri"/>
          <w:color w:val="000000"/>
          <w:vertAlign w:val="superscript"/>
          <w:lang w:val="es-MX" w:eastAsia="en-US"/>
        </w:rPr>
        <w:t xml:space="preserve"> </w:t>
      </w:r>
      <w:r w:rsidRPr="0053436C">
        <w:rPr>
          <w:rFonts w:eastAsia="Calibri"/>
          <w:color w:val="000000"/>
          <w:lang w:val="es-MX" w:eastAsia="en-US"/>
        </w:rPr>
        <w:t xml:space="preserve">Este </w:t>
      </w:r>
      <w:r w:rsidRPr="0053436C">
        <w:rPr>
          <w:rFonts w:eastAsia="Verdana"/>
          <w:lang w:val="es-MX" w:eastAsia="en-US"/>
        </w:rPr>
        <w:t>c</w:t>
      </w:r>
      <w:proofErr w:type="spellStart"/>
      <w:r w:rsidRPr="0053436C">
        <w:rPr>
          <w:rFonts w:eastAsia="Verdana"/>
          <w:lang w:val="es-ES" w:eastAsia="en-US"/>
        </w:rPr>
        <w:t>onsta</w:t>
      </w:r>
      <w:proofErr w:type="spellEnd"/>
      <w:r w:rsidRPr="0053436C">
        <w:rPr>
          <w:rFonts w:eastAsia="Verdana"/>
          <w:lang w:val="es-ES" w:eastAsia="en-US"/>
        </w:rPr>
        <w:t xml:space="preserve"> de 7 preguntas acerca de la frecuencia (días por semana), duración (tiempo por día) e intensidad de la actividad (leve, moderada, vigorosa) realizada los últimos 7 días, así como el caminar y el tiempo sentado durante un día hábil.</w:t>
      </w:r>
      <w:r w:rsidRPr="0053436C">
        <w:rPr>
          <w:rFonts w:eastAsia="Calibri"/>
          <w:vertAlign w:val="superscript"/>
          <w:lang w:val="es-CL" w:eastAsia="en-US"/>
        </w:rPr>
        <w:t>(</w:t>
      </w:r>
      <w:r w:rsidRPr="0053436C">
        <w:rPr>
          <w:rFonts w:eastAsia="Calibri"/>
          <w:noProof/>
          <w:color w:val="000000"/>
          <w:vertAlign w:val="superscript"/>
          <w:lang w:val="es-MX" w:eastAsia="en-US"/>
        </w:rPr>
        <w:t xml:space="preserve">22) </w:t>
      </w:r>
      <w:r w:rsidRPr="0053436C">
        <w:rPr>
          <w:rFonts w:eastAsia="Verdana"/>
          <w:lang w:val="es-CL" w:eastAsia="en-US"/>
        </w:rPr>
        <w:t xml:space="preserve">El indicador de actividad física total fue expresado en </w:t>
      </w:r>
      <w:proofErr w:type="spellStart"/>
      <w:r w:rsidRPr="0053436C">
        <w:rPr>
          <w:rFonts w:eastAsia="Verdana"/>
          <w:i/>
          <w:iCs/>
          <w:lang w:val="es-CL" w:eastAsia="en-US"/>
        </w:rPr>
        <w:t>Metabolic-energy-equivalents</w:t>
      </w:r>
      <w:proofErr w:type="spellEnd"/>
      <w:r w:rsidRPr="0053436C">
        <w:rPr>
          <w:rFonts w:eastAsia="Verdana"/>
          <w:lang w:val="es-CL" w:eastAsia="en-US"/>
        </w:rPr>
        <w:t xml:space="preserve"> (</w:t>
      </w:r>
      <w:proofErr w:type="spellStart"/>
      <w:r w:rsidRPr="0053436C">
        <w:rPr>
          <w:rFonts w:eastAsia="Verdana"/>
          <w:lang w:val="es-CL" w:eastAsia="en-US"/>
        </w:rPr>
        <w:t>METs</w:t>
      </w:r>
      <w:proofErr w:type="spellEnd"/>
      <w:r w:rsidRPr="0053436C">
        <w:rPr>
          <w:rFonts w:eastAsia="Verdana"/>
          <w:lang w:val="es-CL" w:eastAsia="en-US"/>
        </w:rPr>
        <w:t>).</w:t>
      </w:r>
      <w:r w:rsidRPr="0053436C">
        <w:rPr>
          <w:rFonts w:eastAsia="Calibri"/>
          <w:vertAlign w:val="superscript"/>
          <w:lang w:val="es-CL" w:eastAsia="en-US"/>
        </w:rPr>
        <w:t>(</w:t>
      </w:r>
      <w:r w:rsidRPr="0053436C">
        <w:rPr>
          <w:rFonts w:eastAsia="Calibri"/>
          <w:noProof/>
          <w:color w:val="000000"/>
          <w:vertAlign w:val="superscript"/>
          <w:lang w:val="es-MX" w:eastAsia="en-US"/>
        </w:rPr>
        <w:t xml:space="preserve">22) </w:t>
      </w:r>
      <w:r w:rsidRPr="0053436C">
        <w:rPr>
          <w:rFonts w:eastAsia="Verdana"/>
          <w:lang w:val="es-CL" w:eastAsia="en-US"/>
        </w:rPr>
        <w:t xml:space="preserve"> La conducta sedentaria se extrajo mediante la pregunta del cuestionario IPAQ: Durante los </w:t>
      </w:r>
      <w:proofErr w:type="spellStart"/>
      <w:r w:rsidRPr="0053436C">
        <w:rPr>
          <w:rFonts w:eastAsia="Verdana"/>
          <w:lang w:val="es-CL" w:eastAsia="en-US"/>
        </w:rPr>
        <w:t>últimos</w:t>
      </w:r>
      <w:proofErr w:type="spellEnd"/>
      <w:r w:rsidRPr="0053436C">
        <w:rPr>
          <w:rFonts w:eastAsia="Verdana"/>
          <w:lang w:val="es-CL" w:eastAsia="en-US"/>
        </w:rPr>
        <w:t xml:space="preserve"> 7 </w:t>
      </w:r>
      <w:proofErr w:type="spellStart"/>
      <w:r w:rsidRPr="0053436C">
        <w:rPr>
          <w:rFonts w:eastAsia="Verdana"/>
          <w:lang w:val="es-CL" w:eastAsia="en-US"/>
        </w:rPr>
        <w:t>días</w:t>
      </w:r>
      <w:proofErr w:type="spellEnd"/>
      <w:r w:rsidRPr="0053436C">
        <w:rPr>
          <w:rFonts w:eastAsia="Verdana"/>
          <w:lang w:val="es-CL" w:eastAsia="en-US"/>
        </w:rPr>
        <w:t>, ¿</w:t>
      </w:r>
      <w:proofErr w:type="spellStart"/>
      <w:r w:rsidRPr="0053436C">
        <w:rPr>
          <w:rFonts w:eastAsia="Verdana"/>
          <w:lang w:val="es-CL" w:eastAsia="en-US"/>
        </w:rPr>
        <w:t>cuánto</w:t>
      </w:r>
      <w:proofErr w:type="spellEnd"/>
      <w:r w:rsidRPr="0053436C">
        <w:rPr>
          <w:rFonts w:eastAsia="Verdana"/>
          <w:lang w:val="es-CL" w:eastAsia="en-US"/>
        </w:rPr>
        <w:t xml:space="preserve"> tiempo pasó sentado durante un </w:t>
      </w:r>
      <w:proofErr w:type="spellStart"/>
      <w:r w:rsidRPr="0053436C">
        <w:rPr>
          <w:rFonts w:eastAsia="Verdana"/>
          <w:lang w:val="es-CL" w:eastAsia="en-US"/>
        </w:rPr>
        <w:t>día</w:t>
      </w:r>
      <w:proofErr w:type="spellEnd"/>
      <w:r w:rsidRPr="0053436C">
        <w:rPr>
          <w:rFonts w:eastAsia="Verdana"/>
          <w:lang w:val="es-CL" w:eastAsia="en-US"/>
        </w:rPr>
        <w:t xml:space="preserve"> </w:t>
      </w:r>
      <w:proofErr w:type="spellStart"/>
      <w:r w:rsidRPr="0053436C">
        <w:rPr>
          <w:rFonts w:eastAsia="Verdana"/>
          <w:lang w:val="es-CL" w:eastAsia="en-US"/>
        </w:rPr>
        <w:t>hábil</w:t>
      </w:r>
      <w:proofErr w:type="spellEnd"/>
      <w:r w:rsidRPr="0053436C">
        <w:rPr>
          <w:rFonts w:eastAsia="Verdana"/>
          <w:lang w:val="es-CL" w:eastAsia="en-US"/>
        </w:rPr>
        <w:t>?</w:t>
      </w:r>
      <w:r w:rsidRPr="0053436C">
        <w:rPr>
          <w:rFonts w:eastAsia="Verdana"/>
          <w:i/>
          <w:iCs/>
          <w:lang w:val="es-CL" w:eastAsia="en-US"/>
        </w:rPr>
        <w:t xml:space="preserve"> </w:t>
      </w:r>
      <w:r w:rsidRPr="0053436C">
        <w:rPr>
          <w:rFonts w:eastAsia="Calibri"/>
          <w:lang w:val="es-CL" w:eastAsia="en-US"/>
        </w:rPr>
        <w:t>Se consideró conducta sedentaria cuando los participantes destinaban un tiempo ≥ 4 horas al desarrollo de actividades sedentes al día (ej. tiempo sentado frente al computador o TV, o desplazamiento en auto, bus, entre otras), como ha sido señalado en otros estudios en población chilena.</w:t>
      </w:r>
      <w:r w:rsidRPr="0053436C">
        <w:rPr>
          <w:rFonts w:eastAsia="Calibri"/>
          <w:vertAlign w:val="superscript"/>
          <w:lang w:val="es-CL" w:eastAsia="en-US"/>
        </w:rPr>
        <w:t>(</w:t>
      </w:r>
      <w:r w:rsidRPr="0053436C">
        <w:rPr>
          <w:rFonts w:eastAsia="Calibri"/>
          <w:noProof/>
          <w:color w:val="000000"/>
          <w:vertAlign w:val="superscript"/>
          <w:lang w:val="es-MX" w:eastAsia="en-US"/>
        </w:rPr>
        <w:t>22)</w:t>
      </w:r>
    </w:p>
    <w:p w:rsidR="0053436C" w:rsidRPr="0053436C" w:rsidRDefault="0053436C" w:rsidP="0053436C">
      <w:pPr>
        <w:spacing w:line="360" w:lineRule="auto"/>
        <w:jc w:val="center"/>
        <w:rPr>
          <w:rFonts w:eastAsia="Calibri"/>
          <w:b/>
          <w:bCs/>
          <w:color w:val="000000"/>
          <w:sz w:val="28"/>
          <w:szCs w:val="28"/>
          <w:lang w:val="es-CL" w:eastAsia="en-US"/>
        </w:rPr>
      </w:pPr>
      <w:r w:rsidRPr="0053436C">
        <w:rPr>
          <w:rFonts w:eastAsia="Calibri"/>
          <w:b/>
          <w:bCs/>
          <w:color w:val="000000"/>
          <w:sz w:val="28"/>
          <w:szCs w:val="28"/>
          <w:lang w:val="es-CL" w:eastAsia="en-US"/>
        </w:rPr>
        <w:t>Debilidad muscular</w:t>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 xml:space="preserve">Fue evaluada a través de la fuerza de prensión manual utilizando un dinamómetro hidráulico marca JAMAR® </w:t>
      </w:r>
      <w:proofErr w:type="spellStart"/>
      <w:r w:rsidRPr="0053436C">
        <w:rPr>
          <w:rFonts w:eastAsia="Calibri"/>
          <w:color w:val="000000"/>
          <w:lang w:val="es-CL" w:eastAsia="en-US"/>
        </w:rPr>
        <w:t>Sammons</w:t>
      </w:r>
      <w:proofErr w:type="spellEnd"/>
      <w:r w:rsidRPr="0053436C">
        <w:rPr>
          <w:rFonts w:eastAsia="Calibri"/>
          <w:color w:val="000000"/>
          <w:lang w:val="es-CL" w:eastAsia="en-US"/>
        </w:rPr>
        <w:t xml:space="preserve"> Preston Inc. La evaluación se llevó a cabo con el sujeto sentado.</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&lt;EndNote&gt;&lt;Cite&gt;&lt;Author&gt;Centro&lt;/Author&gt;&lt;Year&gt;2016&lt;/Year&gt;&lt;IDText&gt; Encuestas y estudios Longitudinales  Encuesta Nacional &lt;/IDText&gt;&lt;DisplayText&gt;(23)&lt;/DisplayText&gt;&lt;record&gt;&lt;titles&gt;&lt;title&gt; Encuestas y estudios Longitudinales  Encuesta Nacional &amp;#xA;    de salud ENS 2016 – 2017 [Chile]: Facultad de medicina Pontificia Universidad Católica.&lt;/title&gt;&lt;/titles&gt;&lt;contributors&gt;&lt;authors&gt;&lt;author&gt;Centro Universidad Católica&lt;/author&gt;&lt;/authors&gt;&lt;/contributors&gt;&lt;added-date format="utc"&gt;1600546397&lt;/added-date&gt;&lt;ref-type name="Generic"&gt;13&lt;/ref-type&gt;&lt;dates&gt;&lt;year&gt;2016&lt;/year&gt;&lt;/dates&gt;&lt;rec-number&gt;808&lt;/rec-number&gt;&lt;last-updated-date format="utc"&gt;1600546434&lt;/last-updated-date&gt;&lt;/record&gt;&lt;/Cite&gt;&lt;/EndNote&gt;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(23)</w:t>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t xml:space="preserve"> </w:t>
      </w:r>
      <w:r w:rsidRPr="0053436C">
        <w:rPr>
          <w:rFonts w:eastAsia="Calibri"/>
          <w:color w:val="000000"/>
          <w:lang w:val="es-CL" w:eastAsia="en-US"/>
        </w:rPr>
        <w:t xml:space="preserve">Se solicitó a los participantes realizar una fuerza de prensión </w:t>
      </w:r>
      <w:proofErr w:type="spellStart"/>
      <w:r w:rsidRPr="0053436C">
        <w:rPr>
          <w:rFonts w:eastAsia="Calibri"/>
          <w:color w:val="000000"/>
          <w:lang w:val="es-CL" w:eastAsia="en-US"/>
        </w:rPr>
        <w:t>máxima</w:t>
      </w:r>
      <w:proofErr w:type="spellEnd"/>
      <w:r w:rsidRPr="0053436C">
        <w:rPr>
          <w:rFonts w:eastAsia="Calibri"/>
          <w:color w:val="000000"/>
          <w:lang w:val="es-CL" w:eastAsia="en-US"/>
        </w:rPr>
        <w:t xml:space="preserve"> con su mano dominante durante 3 segundos, en 2 intentos.</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&lt;EndNote&gt;&lt;Cite&gt;&lt;Author&gt;Centro&lt;/Author&gt;&lt;Year&gt;2016&lt;/Year&gt;&lt;IDText&gt; Encuestas y estudios Longitudinales  Encuesta Nacional &lt;/IDText&gt;&lt;DisplayText&gt;(23)&lt;/DisplayText&gt;&lt;record&gt;&lt;titles&gt;&lt;title&gt; Encuestas y estudios Longitudinales  Encuesta Nacional &amp;#xA;    de salud ENS 2016 – 2017 [Chile]: Facultad de medicina Pontificia Universidad Católica.&lt;/title&gt;&lt;/titles&gt;&lt;contributors&gt;&lt;authors&gt;&lt;author&gt;Centro Universidad Católica&lt;/author&gt;&lt;/authors&gt;&lt;/contributors&gt;&lt;added-date format="utc"&gt;1600546397&lt;/added-date&gt;&lt;ref-type name="Generic"&gt;13&lt;/ref-type&gt;&lt;dates&gt;&lt;year&gt;2016&lt;/year&gt;&lt;/dates&gt;&lt;rec-number&gt;808&lt;/rec-number&gt;&lt;last-updated-date format="utc"&gt;1600546434&lt;/last-updated-date&gt;&lt;/record&gt;&lt;/Cite&gt;&lt;/EndNote&gt;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(23)</w:t>
      </w:r>
      <w:r w:rsidRPr="0053436C">
        <w:rPr>
          <w:rFonts w:eastAsia="Calibri"/>
          <w:color w:val="000000"/>
          <w:vertAlign w:val="superscript"/>
          <w:lang w:val="es-CL" w:eastAsia="en-US"/>
        </w:rPr>
        <w:fldChar w:fldCharType="end"/>
      </w:r>
      <w:r w:rsidRPr="0053436C">
        <w:rPr>
          <w:rFonts w:eastAsia="Calibri"/>
          <w:color w:val="000000"/>
          <w:vertAlign w:val="superscript"/>
          <w:lang w:val="es-CL" w:eastAsia="en-US"/>
        </w:rPr>
        <w:t xml:space="preserve"> </w:t>
      </w:r>
      <w:r w:rsidRPr="0053436C">
        <w:rPr>
          <w:rFonts w:eastAsia="Calibri"/>
          <w:color w:val="000000"/>
          <w:lang w:val="es-CL" w:eastAsia="en-US"/>
        </w:rPr>
        <w:t>Se utilizó el promedio de las repeticiones y los resultados fueron expresados en kilogramos (kg). Se  consideró con debilidad muscular a las mujeres mayores con una fuerza de prensión manual ≤ 15 kg y ≤ 27 kg en hombres según lo establecido en población chilena.</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&lt;EndNote&gt;&lt;Cite&gt;&lt;Author&gt;Lera&lt;/Author&gt;&lt;Year&gt;2018&lt;/Year&gt;&lt;IDText&gt;Reference values of hand-grip dynamometry and the relationship between low strength and mortality in older Chileans&lt;/IDText&gt;&lt;DisplayText&gt;(24)&lt;/DisplayText&gt;&lt;record&gt;&lt;titles&gt;&lt;title&gt;Reference values of hand-grip dynamometry and the relationship between low strength and mortality in older Chileans&lt;/title&gt;&lt;secondary-title&gt;Clinical interventions in aging&lt;/secondary-title&gt;&lt;/titles&gt;&lt;pages&gt;317&lt;/pages&gt;&lt;contributors&gt;&lt;authors&gt;&lt;author&gt;Lera, Lydia&lt;/author&gt;&lt;author&gt;Albala, Cecilia&lt;/author&gt;&lt;author&gt;Leyton, Bárbara&lt;/author&gt;&lt;author&gt;Márquez, Carlos&lt;/author&gt;&lt;author&gt;Angel, Bárbara&lt;/author&gt;&lt;author&gt;Saguez, Rodrigo&lt;/author&gt;&lt;author&gt;Sánchez, Hugo&lt;/author&gt;&lt;/authors&gt;&lt;/contributors&gt;&lt;added-date format="utc"&gt;1592723887&lt;/added-date&gt;&lt;ref-type name="Journal Article"&gt;17&lt;/ref-type&gt;&lt;dates&gt;&lt;year&gt;2018&lt;/year&gt;&lt;/dates&gt;&lt;rec-number&gt;765&lt;/rec-number&gt;&lt;last-updated-date format="utc"&gt;1592723887&lt;/last-updated-date&gt;&lt;volume&gt;13&lt;/volume&gt;&lt;/record&gt;&lt;/Cite&gt;&lt;/EndNote&gt;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(24)</w:t>
      </w:r>
      <w:r w:rsidRPr="0053436C">
        <w:rPr>
          <w:rFonts w:eastAsia="Calibri"/>
          <w:color w:val="000000"/>
          <w:vertAlign w:val="superscript"/>
          <w:lang w:val="es-CL" w:eastAsia="en-US"/>
        </w:rPr>
        <w:fldChar w:fldCharType="end"/>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 xml:space="preserve">Para la realización del análisis estadístico se ocupó el software </w:t>
      </w:r>
      <w:r w:rsidRPr="0053436C">
        <w:rPr>
          <w:rFonts w:eastAsia="Calibri"/>
          <w:iCs/>
          <w:color w:val="000000"/>
          <w:lang w:val="es-CL" w:eastAsia="en-US"/>
        </w:rPr>
        <w:t>SPSS,</w:t>
      </w:r>
      <w:r w:rsidRPr="0053436C">
        <w:rPr>
          <w:rFonts w:eastAsia="Calibri"/>
          <w:color w:val="000000"/>
          <w:lang w:val="es-CL" w:eastAsia="en-US"/>
        </w:rPr>
        <w:t xml:space="preserve"> versión 24, en el cual, para caracterizar a los participantes se obtuvieron medidas de tendencia central. Para describir las variables cualitativas, se utilizó́ la frecuencia relativa y tablas cruzadas. Se utilizó la prueba de </w:t>
      </w:r>
      <w:r w:rsidRPr="0053436C">
        <w:rPr>
          <w:rFonts w:eastAsia="Calibri"/>
          <w:i/>
          <w:iCs/>
          <w:color w:val="000000"/>
          <w:lang w:val="es-CL" w:eastAsia="en-US"/>
        </w:rPr>
        <w:t>ji</w:t>
      </w:r>
      <w:r w:rsidRPr="0053436C">
        <w:rPr>
          <w:rFonts w:eastAsia="Calibri"/>
          <w:color w:val="000000"/>
          <w:lang w:val="es-CL" w:eastAsia="en-US"/>
        </w:rPr>
        <w:t xml:space="preserve"> cuadrado para establecer asociaciones entre la fuerza de prensión manual y diferentes condiciones de salud y estilos de vida. Para el análisis se utilizó un nivel de significación de 0,05.</w:t>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 xml:space="preserve">Esta investigación fue desarrollada siguiendo las normas éticas expuestas en la declaración de Helsinki, la cual regula el trabajo con seres humanos. Los participantes fueron incluidos de manera voluntaria y todos aceptaron firmar un consentimiento informado que detallaba los riesgos y beneficios de formar parte de este trabajo. Una vez finalizada la investigación, a cada participante se le entregó un documento </w:t>
      </w:r>
      <w:r w:rsidRPr="0053436C">
        <w:rPr>
          <w:rFonts w:eastAsia="Calibri"/>
          <w:color w:val="000000"/>
          <w:lang w:val="es-CL" w:eastAsia="en-US"/>
        </w:rPr>
        <w:lastRenderedPageBreak/>
        <w:t>con los resultados de su evaluación y se resolvieron todas las dudas que podían presentar referente a sus resultados.</w:t>
      </w:r>
    </w:p>
    <w:p w:rsidR="0053436C" w:rsidRPr="0053436C" w:rsidRDefault="0053436C" w:rsidP="0053436C">
      <w:pPr>
        <w:spacing w:line="360" w:lineRule="auto"/>
        <w:jc w:val="both"/>
        <w:rPr>
          <w:rFonts w:eastAsia="Calibri"/>
          <w:color w:val="000000"/>
          <w:lang w:val="es-CL" w:eastAsia="en-US"/>
        </w:rPr>
      </w:pPr>
    </w:p>
    <w:p w:rsidR="0053436C" w:rsidRPr="0053436C" w:rsidRDefault="0053436C" w:rsidP="0053436C">
      <w:pPr>
        <w:spacing w:line="360" w:lineRule="auto"/>
        <w:jc w:val="both"/>
        <w:rPr>
          <w:rFonts w:eastAsia="Calibri"/>
          <w:color w:val="000000"/>
          <w:lang w:val="es-CL" w:eastAsia="en-US"/>
        </w:rPr>
      </w:pPr>
    </w:p>
    <w:p w:rsidR="0053436C" w:rsidRPr="0053436C" w:rsidRDefault="0053436C" w:rsidP="0053436C">
      <w:pPr>
        <w:spacing w:line="360" w:lineRule="auto"/>
        <w:jc w:val="center"/>
        <w:rPr>
          <w:rFonts w:eastAsia="Calibri"/>
          <w:b/>
          <w:bCs/>
          <w:color w:val="000000"/>
          <w:sz w:val="32"/>
          <w:szCs w:val="32"/>
          <w:lang w:val="es-CL" w:eastAsia="en-US"/>
        </w:rPr>
      </w:pPr>
      <w:r w:rsidRPr="0053436C">
        <w:rPr>
          <w:rFonts w:eastAsia="Calibri"/>
          <w:b/>
          <w:bCs/>
          <w:color w:val="000000"/>
          <w:sz w:val="32"/>
          <w:szCs w:val="32"/>
          <w:lang w:val="es-CL" w:eastAsia="en-US"/>
        </w:rPr>
        <w:t>RESULTADOS</w:t>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 xml:space="preserve">La tabla 1 muestra las características descriptivas de los sujetos en la muestra (32 hombres y 65 mujeres).  Tanto en hombres como mujeres, la edad promedio fue de 71 años. Las mujeres tenían en promedio un peso de 69,2 kg y una altura de 1,54 metros. En contraste, la media del peso de los hombres fue de 79,6 kg y 1,69 metros de altura. </w:t>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En cuanto a la fuerza de prensión manual, las mujeres exhibieron una media de 21,6 kg en comparación con los hombres en donde la media fue de 31,2 kg.</w:t>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Ambos grupos no tenían diferencias en sus características basales, excepto en la altura bípeda (p= 0,004).</w:t>
      </w:r>
    </w:p>
    <w:p w:rsidR="0053436C" w:rsidRPr="0053436C" w:rsidRDefault="0053436C" w:rsidP="0053436C">
      <w:pPr>
        <w:spacing w:line="360" w:lineRule="auto"/>
        <w:jc w:val="both"/>
        <w:rPr>
          <w:rFonts w:eastAsia="Calibri"/>
          <w:b/>
          <w:color w:val="000000"/>
          <w:lang w:val="es-CL" w:eastAsia="en-US"/>
        </w:rPr>
      </w:pPr>
    </w:p>
    <w:p w:rsidR="0053436C" w:rsidRPr="0053436C" w:rsidRDefault="0053436C" w:rsidP="0053436C">
      <w:pPr>
        <w:spacing w:line="360" w:lineRule="auto"/>
        <w:jc w:val="center"/>
        <w:rPr>
          <w:rFonts w:eastAsia="Calibri"/>
          <w:bCs/>
          <w:color w:val="000000"/>
          <w:sz w:val="22"/>
          <w:szCs w:val="22"/>
          <w:lang w:val="es-CL" w:eastAsia="en-US"/>
        </w:rPr>
      </w:pPr>
      <w:r w:rsidRPr="0053436C">
        <w:rPr>
          <w:rFonts w:eastAsia="Calibri"/>
          <w:b/>
          <w:color w:val="000000"/>
          <w:sz w:val="22"/>
          <w:szCs w:val="22"/>
          <w:lang w:val="es-CL" w:eastAsia="en-US"/>
        </w:rPr>
        <w:t>Tabla 1 -</w:t>
      </w:r>
      <w:r w:rsidRPr="0053436C">
        <w:rPr>
          <w:rFonts w:eastAsia="Calibri"/>
          <w:bCs/>
          <w:color w:val="000000"/>
          <w:sz w:val="22"/>
          <w:szCs w:val="22"/>
          <w:lang w:val="es-CL" w:eastAsia="en-US"/>
        </w:rPr>
        <w:t xml:space="preserve"> Características descriptivas de la muestra</w:t>
      </w:r>
    </w:p>
    <w:p w:rsidR="002D6F94" w:rsidRDefault="002D6F94" w:rsidP="0053436C">
      <w:pPr>
        <w:spacing w:line="360" w:lineRule="auto"/>
        <w:jc w:val="center"/>
        <w:rPr>
          <w:rFonts w:eastAsia="Calibri"/>
          <w:color w:val="000000"/>
          <w:sz w:val="16"/>
          <w:szCs w:val="16"/>
          <w:lang w:val="es-CL" w:eastAsia="en-US"/>
        </w:rPr>
      </w:pPr>
      <w:r>
        <w:rPr>
          <w:rFonts w:eastAsia="Calibri"/>
          <w:noProof/>
          <w:color w:val="000000"/>
          <w:sz w:val="16"/>
          <w:szCs w:val="16"/>
          <w:lang w:val="es-ES" w:eastAsia="es-ES"/>
        </w:rPr>
        <w:drawing>
          <wp:inline distT="0" distB="0" distL="0" distR="0">
            <wp:extent cx="5019048" cy="166666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01_2343.bmp"/>
                    <pic:cNvPicPr/>
                  </pic:nvPicPr>
                  <pic:blipFill>
                    <a:blip r:embed="rId11">
                      <a:extLst>
                        <a:ext uri="{28A0092B-C50C-407E-A947-70E740481C1C}">
                          <a14:useLocalDpi xmlns:a14="http://schemas.microsoft.com/office/drawing/2010/main" val="0"/>
                        </a:ext>
                      </a:extLst>
                    </a:blip>
                    <a:stretch>
                      <a:fillRect/>
                    </a:stretch>
                  </pic:blipFill>
                  <pic:spPr>
                    <a:xfrm>
                      <a:off x="0" y="0"/>
                      <a:ext cx="5019048" cy="1666667"/>
                    </a:xfrm>
                    <a:prstGeom prst="rect">
                      <a:avLst/>
                    </a:prstGeom>
                  </pic:spPr>
                </pic:pic>
              </a:graphicData>
            </a:graphic>
          </wp:inline>
        </w:drawing>
      </w:r>
    </w:p>
    <w:p w:rsidR="0053436C" w:rsidRPr="0053436C" w:rsidRDefault="0053436C" w:rsidP="0053436C">
      <w:pPr>
        <w:spacing w:line="360" w:lineRule="auto"/>
        <w:jc w:val="center"/>
        <w:rPr>
          <w:rFonts w:eastAsia="Calibri"/>
          <w:color w:val="000000"/>
          <w:sz w:val="16"/>
          <w:szCs w:val="16"/>
          <w:lang w:val="es-CL" w:eastAsia="en-US"/>
        </w:rPr>
      </w:pPr>
      <w:r w:rsidRPr="0053436C">
        <w:rPr>
          <w:rFonts w:eastAsia="Calibri"/>
          <w:color w:val="000000"/>
          <w:sz w:val="16"/>
          <w:szCs w:val="16"/>
          <w:lang w:val="es-CL" w:eastAsia="en-US"/>
        </w:rPr>
        <w:t>Kg: Kilogramos; IMC: índice de masa corporal para personas mayores; m: metros; cm: centímetros; PC: perímetro de cintura: Min: mínimo; Máx: máximo; M: media aritmética; DS: desviación estándar.</w:t>
      </w:r>
    </w:p>
    <w:p w:rsidR="0053436C" w:rsidRPr="0053436C" w:rsidRDefault="0053436C" w:rsidP="0053436C">
      <w:pPr>
        <w:shd w:val="clear" w:color="auto" w:fill="FFFFFF"/>
        <w:spacing w:line="360" w:lineRule="auto"/>
        <w:ind w:firstLine="708"/>
        <w:jc w:val="both"/>
        <w:rPr>
          <w:rFonts w:eastAsia="Calibri"/>
          <w:lang w:val="es-CL" w:eastAsia="en-US"/>
        </w:rPr>
      </w:pPr>
    </w:p>
    <w:p w:rsidR="0053436C" w:rsidRPr="0053436C" w:rsidRDefault="0053436C" w:rsidP="0053436C">
      <w:pPr>
        <w:shd w:val="clear" w:color="auto" w:fill="FFFFFF"/>
        <w:spacing w:line="360" w:lineRule="auto"/>
        <w:jc w:val="both"/>
        <w:rPr>
          <w:rFonts w:eastAsia="Calibri"/>
          <w:lang w:val="es-CL" w:eastAsia="en-US"/>
        </w:rPr>
      </w:pPr>
      <w:r w:rsidRPr="0053436C">
        <w:rPr>
          <w:rFonts w:eastAsia="Calibri"/>
          <w:lang w:val="es-CL" w:eastAsia="en-US"/>
        </w:rPr>
        <w:t xml:space="preserve">Los resultados muestran asociación significativa entre debilidad muscular con exceso de peso corporal (p= 0,042) y obesidad central (p= 0,015) (tabla 2). Del mismo modo, se encontraron asociaciones significativas entre diabetes mellitus tipo 2 (p= 0,041), sospecha de deterioro cognitivo (p= 0,033) y polifarmacia (p= 0,026) con debilidad muscular en mujeres mayores. No se encontraron asociaciones significativas con las otras condiciones de salud. </w:t>
      </w:r>
    </w:p>
    <w:p w:rsidR="0053436C" w:rsidRPr="0053436C" w:rsidRDefault="0053436C" w:rsidP="0053436C">
      <w:pPr>
        <w:shd w:val="clear" w:color="auto" w:fill="FFFFFF"/>
        <w:spacing w:line="360" w:lineRule="auto"/>
        <w:jc w:val="both"/>
        <w:rPr>
          <w:rFonts w:eastAsia="Calibri"/>
          <w:lang w:val="es-CL" w:eastAsia="en-US"/>
        </w:rPr>
      </w:pPr>
    </w:p>
    <w:p w:rsidR="0053436C" w:rsidRPr="0053436C" w:rsidRDefault="0053436C" w:rsidP="0053436C">
      <w:pPr>
        <w:shd w:val="clear" w:color="auto" w:fill="FFFFFF"/>
        <w:spacing w:line="360" w:lineRule="auto"/>
        <w:jc w:val="center"/>
        <w:rPr>
          <w:rFonts w:eastAsia="Calibri"/>
          <w:bCs/>
          <w:sz w:val="22"/>
          <w:szCs w:val="22"/>
          <w:lang w:val="es-CL" w:eastAsia="en-US"/>
        </w:rPr>
      </w:pPr>
      <w:r w:rsidRPr="0053436C">
        <w:rPr>
          <w:rFonts w:eastAsia="Calibri"/>
          <w:b/>
          <w:sz w:val="22"/>
          <w:szCs w:val="22"/>
          <w:lang w:val="es-CL" w:eastAsia="en-US"/>
        </w:rPr>
        <w:t>Tabla 2 -</w:t>
      </w:r>
      <w:r w:rsidRPr="0053436C">
        <w:rPr>
          <w:rFonts w:eastAsia="Calibri"/>
          <w:bCs/>
          <w:sz w:val="22"/>
          <w:szCs w:val="22"/>
          <w:lang w:val="es-CL" w:eastAsia="en-US"/>
        </w:rPr>
        <w:t xml:space="preserve"> Asociación entre condiciones de salud y debilidad muscular en mujeres mayores</w:t>
      </w:r>
    </w:p>
    <w:p w:rsidR="002D6F94" w:rsidRDefault="002D6F94" w:rsidP="0053436C">
      <w:pPr>
        <w:spacing w:line="360" w:lineRule="auto"/>
        <w:jc w:val="center"/>
        <w:rPr>
          <w:rFonts w:eastAsia="Calibri"/>
          <w:sz w:val="16"/>
          <w:szCs w:val="16"/>
          <w:lang w:val="es-CL" w:eastAsia="en-US"/>
        </w:rPr>
      </w:pPr>
      <w:r>
        <w:rPr>
          <w:rFonts w:eastAsia="Calibri"/>
          <w:noProof/>
          <w:sz w:val="16"/>
          <w:szCs w:val="16"/>
          <w:lang w:val="es-ES" w:eastAsia="es-ES"/>
        </w:rPr>
        <w:drawing>
          <wp:inline distT="0" distB="0" distL="0" distR="0">
            <wp:extent cx="4819048" cy="3285714"/>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02_2343.bmp"/>
                    <pic:cNvPicPr/>
                  </pic:nvPicPr>
                  <pic:blipFill>
                    <a:blip r:embed="rId12">
                      <a:extLst>
                        <a:ext uri="{28A0092B-C50C-407E-A947-70E740481C1C}">
                          <a14:useLocalDpi xmlns:a14="http://schemas.microsoft.com/office/drawing/2010/main" val="0"/>
                        </a:ext>
                      </a:extLst>
                    </a:blip>
                    <a:stretch>
                      <a:fillRect/>
                    </a:stretch>
                  </pic:blipFill>
                  <pic:spPr>
                    <a:xfrm>
                      <a:off x="0" y="0"/>
                      <a:ext cx="4819048" cy="3285714"/>
                    </a:xfrm>
                    <a:prstGeom prst="rect">
                      <a:avLst/>
                    </a:prstGeom>
                  </pic:spPr>
                </pic:pic>
              </a:graphicData>
            </a:graphic>
          </wp:inline>
        </w:drawing>
      </w:r>
    </w:p>
    <w:p w:rsidR="0053436C" w:rsidRPr="0053436C" w:rsidRDefault="0053436C" w:rsidP="0053436C">
      <w:pPr>
        <w:spacing w:line="360" w:lineRule="auto"/>
        <w:jc w:val="center"/>
        <w:rPr>
          <w:rFonts w:eastAsia="Calibri"/>
          <w:sz w:val="16"/>
          <w:szCs w:val="16"/>
          <w:lang w:val="es-CL" w:eastAsia="en-US"/>
        </w:rPr>
      </w:pPr>
      <w:r w:rsidRPr="0053436C">
        <w:rPr>
          <w:rFonts w:eastAsia="Calibri"/>
          <w:sz w:val="16"/>
          <w:szCs w:val="16"/>
          <w:lang w:val="es-CL" w:eastAsia="en-US"/>
        </w:rPr>
        <w:t>* = p ≤ 0,05; cm=centímetros; HTA: hipertensión arterial; IMC: índice de masa corporal para personas mayores; PC: perímetro de cintura.</w:t>
      </w:r>
      <w:r w:rsidRPr="0053436C" w:rsidDel="00454333">
        <w:rPr>
          <w:rFonts w:eastAsia="Calibri"/>
          <w:sz w:val="16"/>
          <w:szCs w:val="16"/>
          <w:lang w:val="es-CL" w:eastAsia="en-US"/>
        </w:rPr>
        <w:t xml:space="preserve"> </w:t>
      </w:r>
    </w:p>
    <w:p w:rsidR="0053436C" w:rsidRPr="0053436C" w:rsidRDefault="0053436C" w:rsidP="0053436C">
      <w:pPr>
        <w:shd w:val="clear" w:color="auto" w:fill="FFFFFF"/>
        <w:spacing w:line="360" w:lineRule="auto"/>
        <w:ind w:firstLine="708"/>
        <w:jc w:val="both"/>
        <w:rPr>
          <w:rFonts w:eastAsia="Calibri"/>
          <w:lang w:val="es-CL" w:eastAsia="en-US"/>
        </w:rPr>
      </w:pPr>
    </w:p>
    <w:p w:rsidR="0053436C" w:rsidRPr="0053436C" w:rsidRDefault="0053436C" w:rsidP="0053436C">
      <w:pPr>
        <w:shd w:val="clear" w:color="auto" w:fill="FFFFFF"/>
        <w:spacing w:line="360" w:lineRule="auto"/>
        <w:jc w:val="both"/>
        <w:rPr>
          <w:rFonts w:eastAsia="Calibri"/>
          <w:lang w:val="es-CL" w:eastAsia="en-US"/>
        </w:rPr>
      </w:pPr>
      <w:r w:rsidRPr="0053436C">
        <w:rPr>
          <w:rFonts w:eastAsia="Calibri"/>
          <w:lang w:val="es-CL" w:eastAsia="en-US"/>
        </w:rPr>
        <w:t xml:space="preserve">La tabla 3 muestra las asociaciones entre </w:t>
      </w:r>
      <w:r w:rsidRPr="0053436C">
        <w:rPr>
          <w:rFonts w:eastAsia="Calibri"/>
          <w:bCs/>
          <w:lang w:val="es-CL" w:eastAsia="en-US"/>
        </w:rPr>
        <w:t xml:space="preserve">hábitos y estilos de vida y debilidad muscular en mujeres mayores.  En ella se observan asociaciones significativas entre conducta sedentaria (p= 0,024) e inactividad física (p= 0,028) con debilidad muscular.  </w:t>
      </w:r>
      <w:r w:rsidRPr="0053436C">
        <w:rPr>
          <w:rFonts w:eastAsia="Calibri"/>
          <w:lang w:val="es-CL" w:eastAsia="en-US"/>
        </w:rPr>
        <w:t>No se encontró asociación significativa entre la debilidad muscular con otros hábitos y estilos de vida.</w:t>
      </w:r>
    </w:p>
    <w:p w:rsidR="0053436C" w:rsidRPr="0053436C" w:rsidRDefault="0053436C" w:rsidP="0053436C">
      <w:pPr>
        <w:shd w:val="clear" w:color="auto" w:fill="FFFFFF"/>
        <w:spacing w:line="360" w:lineRule="auto"/>
        <w:jc w:val="both"/>
        <w:rPr>
          <w:rFonts w:eastAsia="Calibri"/>
          <w:lang w:val="es-CL" w:eastAsia="en-US"/>
        </w:rPr>
      </w:pPr>
    </w:p>
    <w:p w:rsidR="0053436C" w:rsidRPr="0053436C" w:rsidRDefault="0053436C" w:rsidP="0053436C">
      <w:pPr>
        <w:shd w:val="clear" w:color="auto" w:fill="FFFFFF"/>
        <w:spacing w:line="360" w:lineRule="auto"/>
        <w:jc w:val="center"/>
        <w:rPr>
          <w:rFonts w:eastAsia="Calibri"/>
          <w:bCs/>
          <w:sz w:val="22"/>
          <w:szCs w:val="22"/>
          <w:lang w:val="es-CL" w:eastAsia="en-US"/>
        </w:rPr>
      </w:pPr>
      <w:r w:rsidRPr="0053436C">
        <w:rPr>
          <w:rFonts w:eastAsia="Calibri"/>
          <w:b/>
          <w:sz w:val="22"/>
          <w:szCs w:val="22"/>
          <w:lang w:val="es-CL" w:eastAsia="en-US"/>
        </w:rPr>
        <w:t>Tabla 3 -</w:t>
      </w:r>
      <w:r w:rsidRPr="0053436C">
        <w:rPr>
          <w:rFonts w:eastAsia="Calibri"/>
          <w:bCs/>
          <w:sz w:val="22"/>
          <w:szCs w:val="22"/>
          <w:lang w:val="es-CL" w:eastAsia="en-US"/>
        </w:rPr>
        <w:t xml:space="preserve"> Asociación entre hábitos y estilos de vida con debilidad muscular en mujeres mayores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16"/>
        <w:gridCol w:w="1647"/>
        <w:gridCol w:w="1577"/>
        <w:gridCol w:w="801"/>
      </w:tblGrid>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b/>
                <w:sz w:val="18"/>
                <w:szCs w:val="18"/>
                <w:lang w:val="es-CL" w:eastAsia="en-US"/>
              </w:rPr>
            </w:pPr>
            <w:r w:rsidRPr="0053436C">
              <w:rPr>
                <w:rFonts w:eastAsia="Calibri"/>
                <w:b/>
                <w:sz w:val="18"/>
                <w:szCs w:val="18"/>
                <w:lang w:val="es-CL" w:eastAsia="en-US"/>
              </w:rPr>
              <w:t>Hábitos y estilos de vida</w:t>
            </w:r>
          </w:p>
        </w:tc>
        <w:tc>
          <w:tcPr>
            <w:tcW w:w="1647" w:type="dxa"/>
            <w:vAlign w:val="center"/>
          </w:tcPr>
          <w:p w:rsidR="0053436C" w:rsidRPr="0053436C" w:rsidRDefault="0053436C" w:rsidP="0053436C">
            <w:pPr>
              <w:shd w:val="clear" w:color="auto" w:fill="FFFFFF"/>
              <w:spacing w:line="360" w:lineRule="auto"/>
              <w:jc w:val="center"/>
              <w:rPr>
                <w:rFonts w:eastAsia="Calibri"/>
                <w:b/>
                <w:sz w:val="18"/>
                <w:szCs w:val="18"/>
                <w:lang w:val="es-CL" w:eastAsia="en-US"/>
              </w:rPr>
            </w:pPr>
            <w:r w:rsidRPr="0053436C">
              <w:rPr>
                <w:rFonts w:eastAsia="Calibri"/>
                <w:b/>
                <w:sz w:val="18"/>
                <w:szCs w:val="18"/>
                <w:lang w:val="es-CL" w:eastAsia="en-US"/>
              </w:rPr>
              <w:t>Con debilidad (%)</w:t>
            </w:r>
          </w:p>
        </w:tc>
        <w:tc>
          <w:tcPr>
            <w:tcW w:w="1577" w:type="dxa"/>
            <w:vAlign w:val="center"/>
          </w:tcPr>
          <w:p w:rsidR="0053436C" w:rsidRPr="0053436C" w:rsidRDefault="0053436C" w:rsidP="0053436C">
            <w:pPr>
              <w:shd w:val="clear" w:color="auto" w:fill="FFFFFF"/>
              <w:spacing w:line="360" w:lineRule="auto"/>
              <w:jc w:val="center"/>
              <w:rPr>
                <w:rFonts w:eastAsia="Calibri"/>
                <w:b/>
                <w:sz w:val="18"/>
                <w:szCs w:val="18"/>
                <w:lang w:val="es-CL" w:eastAsia="en-US"/>
              </w:rPr>
            </w:pPr>
            <w:r w:rsidRPr="0053436C">
              <w:rPr>
                <w:rFonts w:eastAsia="Calibri"/>
                <w:b/>
                <w:sz w:val="18"/>
                <w:szCs w:val="18"/>
                <w:lang w:val="es-CL" w:eastAsia="en-US"/>
              </w:rPr>
              <w:t>Sin debilidad (%)</w:t>
            </w:r>
          </w:p>
        </w:tc>
        <w:tc>
          <w:tcPr>
            <w:tcW w:w="801" w:type="dxa"/>
            <w:vAlign w:val="center"/>
          </w:tcPr>
          <w:p w:rsidR="0053436C" w:rsidRPr="0053436C" w:rsidRDefault="0053436C" w:rsidP="0053436C">
            <w:pPr>
              <w:shd w:val="clear" w:color="auto" w:fill="FFFFFF"/>
              <w:spacing w:line="360" w:lineRule="auto"/>
              <w:jc w:val="center"/>
              <w:rPr>
                <w:rFonts w:eastAsia="Calibri"/>
                <w:b/>
                <w:sz w:val="18"/>
                <w:szCs w:val="18"/>
                <w:lang w:val="es-CL" w:eastAsia="en-US"/>
              </w:rPr>
            </w:pPr>
            <w:r w:rsidRPr="0053436C">
              <w:rPr>
                <w:rFonts w:eastAsia="Calibri"/>
                <w:b/>
                <w:sz w:val="18"/>
                <w:szCs w:val="18"/>
                <w:lang w:val="es-CL" w:eastAsia="en-US"/>
              </w:rPr>
              <w:t>Valor p</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Consumo de tabaco (fumador y ex fumador)</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 xml:space="preserve">52,2 </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 xml:space="preserve">47,8 </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0,069</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Consumo riesgoso de alcohol</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61,3</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38,7</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0,594</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Bajo consumo de frutas y verduras</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80,6</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19,4</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0,718</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Horas de sueño no saludables</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58,1</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41,9</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0,750</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Inactivo Físicamente</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90,2</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 xml:space="preserve">10,8 </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0,028*</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Conducta sedentaria</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74,2</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25,8</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0,024*</w:t>
            </w:r>
          </w:p>
        </w:tc>
      </w:tr>
    </w:tbl>
    <w:p w:rsidR="0053436C" w:rsidRPr="0053436C" w:rsidRDefault="0053436C" w:rsidP="002D6F94">
      <w:pPr>
        <w:spacing w:line="360" w:lineRule="auto"/>
        <w:ind w:firstLine="708"/>
        <w:jc w:val="center"/>
        <w:rPr>
          <w:rFonts w:eastAsia="Calibri"/>
          <w:sz w:val="16"/>
          <w:szCs w:val="16"/>
          <w:lang w:val="es-CL" w:eastAsia="en-US"/>
        </w:rPr>
      </w:pPr>
      <w:r w:rsidRPr="0053436C">
        <w:rPr>
          <w:rFonts w:eastAsia="Calibri"/>
          <w:sz w:val="16"/>
          <w:szCs w:val="16"/>
          <w:lang w:val="es-CL" w:eastAsia="en-US"/>
        </w:rPr>
        <w:t>* = p ≤ 0,05</w:t>
      </w:r>
    </w:p>
    <w:p w:rsidR="0053436C" w:rsidRPr="0053436C" w:rsidRDefault="0053436C" w:rsidP="0053436C">
      <w:pPr>
        <w:spacing w:line="360" w:lineRule="auto"/>
        <w:ind w:firstLine="708"/>
        <w:jc w:val="both"/>
        <w:rPr>
          <w:rFonts w:eastAsia="Calibri"/>
          <w:lang w:val="es-CL" w:eastAsia="en-US"/>
        </w:rPr>
      </w:pPr>
    </w:p>
    <w:p w:rsidR="0053436C" w:rsidRPr="0053436C" w:rsidRDefault="0053436C" w:rsidP="0053436C">
      <w:pPr>
        <w:spacing w:line="360" w:lineRule="auto"/>
        <w:jc w:val="both"/>
        <w:rPr>
          <w:rFonts w:eastAsia="Calibri"/>
          <w:lang w:val="es-CL" w:eastAsia="en-US"/>
        </w:rPr>
      </w:pPr>
      <w:r w:rsidRPr="0053436C">
        <w:rPr>
          <w:rFonts w:eastAsia="Calibri"/>
          <w:lang w:val="es-CL" w:eastAsia="en-US"/>
        </w:rPr>
        <w:t>Por otro lado, los hombres mostraron asociaciones significativas entre exceso de peso corporal (p= 0,023), obesidad central (p= 0,014) y diabetes mellitus tipo 2 (p= 0,011)</w:t>
      </w:r>
      <w:r w:rsidRPr="0053436C">
        <w:rPr>
          <w:rFonts w:eastAsia="Calibri"/>
          <w:b/>
          <w:bCs/>
          <w:lang w:val="es-CL" w:eastAsia="en-US"/>
        </w:rPr>
        <w:t xml:space="preserve"> </w:t>
      </w:r>
      <w:r w:rsidRPr="0053436C">
        <w:rPr>
          <w:rFonts w:eastAsia="Calibri"/>
          <w:lang w:val="es-CL" w:eastAsia="en-US"/>
        </w:rPr>
        <w:t>con debilidad muscular (t</w:t>
      </w:r>
      <w:r w:rsidR="002D6F94">
        <w:rPr>
          <w:rFonts w:eastAsia="Calibri"/>
          <w:lang w:val="es-CL" w:eastAsia="en-US"/>
        </w:rPr>
        <w:t>abla </w:t>
      </w:r>
      <w:r w:rsidRPr="0053436C">
        <w:rPr>
          <w:rFonts w:eastAsia="Calibri"/>
          <w:lang w:val="es-CL" w:eastAsia="en-US"/>
        </w:rPr>
        <w:t>4). Si bien las otras asociaciones no fueron estadísticamente significativas, se puede destacar que el 64,5 %, 96,8 % y 61,3 % de los hombres con antecedentes de caídas, antecedentes de HTA y polifarmacia, exhibieron baja fuerza de presión manual, respectivamente y por lo tanto, fueron categorizados con debilidad muscular (tabla 4).</w:t>
      </w:r>
    </w:p>
    <w:p w:rsidR="0053436C" w:rsidRPr="0053436C" w:rsidRDefault="0053436C" w:rsidP="0053436C">
      <w:pPr>
        <w:shd w:val="clear" w:color="auto" w:fill="FFFFFF"/>
        <w:spacing w:line="360" w:lineRule="auto"/>
        <w:jc w:val="both"/>
        <w:rPr>
          <w:rFonts w:eastAsia="Calibri"/>
          <w:b/>
          <w:lang w:val="es-CL" w:eastAsia="en-US"/>
        </w:rPr>
      </w:pPr>
    </w:p>
    <w:p w:rsidR="0053436C" w:rsidRPr="0053436C" w:rsidRDefault="0053436C" w:rsidP="0053436C">
      <w:pPr>
        <w:shd w:val="clear" w:color="auto" w:fill="FFFFFF"/>
        <w:spacing w:line="360" w:lineRule="auto"/>
        <w:jc w:val="center"/>
        <w:rPr>
          <w:rFonts w:eastAsia="Calibri"/>
          <w:bCs/>
          <w:sz w:val="22"/>
          <w:szCs w:val="22"/>
          <w:lang w:val="es-CL" w:eastAsia="en-US"/>
        </w:rPr>
      </w:pPr>
      <w:r w:rsidRPr="0053436C">
        <w:rPr>
          <w:rFonts w:eastAsia="Calibri"/>
          <w:b/>
          <w:sz w:val="22"/>
          <w:szCs w:val="22"/>
          <w:lang w:val="es-CL" w:eastAsia="en-US"/>
        </w:rPr>
        <w:t>Tabla 4 -</w:t>
      </w:r>
      <w:r w:rsidRPr="0053436C">
        <w:rPr>
          <w:rFonts w:eastAsia="Calibri"/>
          <w:bCs/>
          <w:sz w:val="22"/>
          <w:szCs w:val="22"/>
          <w:lang w:val="es-CL" w:eastAsia="en-US"/>
        </w:rPr>
        <w:t xml:space="preserve"> Asociación entre condiciones de salud y debilidad muscular en hombres mayores</w:t>
      </w:r>
    </w:p>
    <w:p w:rsidR="002D6F94" w:rsidRDefault="002D6F94" w:rsidP="0053436C">
      <w:pPr>
        <w:shd w:val="clear" w:color="auto" w:fill="FFFFFF"/>
        <w:spacing w:line="360" w:lineRule="auto"/>
        <w:jc w:val="center"/>
        <w:rPr>
          <w:rFonts w:eastAsia="Calibri"/>
          <w:sz w:val="16"/>
          <w:szCs w:val="16"/>
          <w:lang w:val="es-CL" w:eastAsia="en-US"/>
        </w:rPr>
      </w:pPr>
      <w:r>
        <w:rPr>
          <w:rFonts w:eastAsia="Calibri"/>
          <w:noProof/>
          <w:sz w:val="16"/>
          <w:szCs w:val="16"/>
          <w:lang w:val="es-ES" w:eastAsia="es-ES"/>
        </w:rPr>
        <w:drawing>
          <wp:inline distT="0" distB="0" distL="0" distR="0">
            <wp:extent cx="4800000" cy="3276190"/>
            <wp:effectExtent l="0" t="0" r="63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04_2343.bmp"/>
                    <pic:cNvPicPr/>
                  </pic:nvPicPr>
                  <pic:blipFill>
                    <a:blip r:embed="rId13">
                      <a:extLst>
                        <a:ext uri="{28A0092B-C50C-407E-A947-70E740481C1C}">
                          <a14:useLocalDpi xmlns:a14="http://schemas.microsoft.com/office/drawing/2010/main" val="0"/>
                        </a:ext>
                      </a:extLst>
                    </a:blip>
                    <a:stretch>
                      <a:fillRect/>
                    </a:stretch>
                  </pic:blipFill>
                  <pic:spPr>
                    <a:xfrm>
                      <a:off x="0" y="0"/>
                      <a:ext cx="4800000" cy="3276190"/>
                    </a:xfrm>
                    <a:prstGeom prst="rect">
                      <a:avLst/>
                    </a:prstGeom>
                  </pic:spPr>
                </pic:pic>
              </a:graphicData>
            </a:graphic>
          </wp:inline>
        </w:drawing>
      </w:r>
    </w:p>
    <w:p w:rsidR="0053436C" w:rsidRPr="0053436C" w:rsidRDefault="0053436C" w:rsidP="0053436C">
      <w:pPr>
        <w:shd w:val="clear" w:color="auto" w:fill="FFFFFF"/>
        <w:spacing w:line="360" w:lineRule="auto"/>
        <w:jc w:val="center"/>
        <w:rPr>
          <w:rFonts w:eastAsia="Calibri"/>
          <w:sz w:val="16"/>
          <w:szCs w:val="16"/>
          <w:lang w:val="es-CL" w:eastAsia="en-US"/>
        </w:rPr>
      </w:pPr>
      <w:r w:rsidRPr="0053436C">
        <w:rPr>
          <w:rFonts w:eastAsia="Calibri"/>
          <w:sz w:val="16"/>
          <w:szCs w:val="16"/>
          <w:lang w:val="es-CL" w:eastAsia="en-US"/>
        </w:rPr>
        <w:t>* = p ≤ 0,05; cm=centímetros; HTA: hipertensión arterial; IMC: índice de masa corporal para personas mayores; PC: perímetro de cintura.</w:t>
      </w:r>
    </w:p>
    <w:p w:rsidR="0053436C" w:rsidRPr="0053436C" w:rsidRDefault="0053436C" w:rsidP="0053436C">
      <w:pPr>
        <w:spacing w:line="360" w:lineRule="auto"/>
        <w:ind w:firstLine="708"/>
        <w:jc w:val="both"/>
        <w:rPr>
          <w:rFonts w:eastAsia="Calibri"/>
          <w:lang w:val="es-CL" w:eastAsia="en-US"/>
        </w:rPr>
      </w:pPr>
    </w:p>
    <w:p w:rsidR="0053436C" w:rsidRPr="0053436C" w:rsidRDefault="0053436C" w:rsidP="0053436C">
      <w:pPr>
        <w:spacing w:line="360" w:lineRule="auto"/>
        <w:jc w:val="both"/>
        <w:rPr>
          <w:rFonts w:eastAsia="Calibri"/>
          <w:color w:val="000000"/>
          <w:lang w:val="es-CL" w:eastAsia="en-US"/>
        </w:rPr>
      </w:pPr>
      <w:r w:rsidRPr="0053436C">
        <w:rPr>
          <w:rFonts w:eastAsia="Calibri"/>
          <w:lang w:val="es-CL" w:eastAsia="en-US"/>
        </w:rPr>
        <w:t xml:space="preserve">La tabla 5 muestra la asociación entre hábitos y estilos de vida con debilidad muscular en hombres mayores, en donde solo se observó una asociación significativa con inactividad física (p= 0,034). Este hallazgo sugiere que el 84,9 % de los varones mayores que eran físicamente inactivos presentaban debilidad muscular. </w:t>
      </w:r>
    </w:p>
    <w:p w:rsidR="0053436C" w:rsidRPr="0053436C" w:rsidRDefault="0053436C" w:rsidP="0053436C">
      <w:pPr>
        <w:spacing w:line="360" w:lineRule="auto"/>
        <w:ind w:firstLine="708"/>
        <w:jc w:val="both"/>
        <w:rPr>
          <w:rFonts w:eastAsia="Calibri"/>
          <w:b/>
          <w:lang w:val="es-CL" w:eastAsia="en-US"/>
        </w:rPr>
      </w:pPr>
    </w:p>
    <w:p w:rsidR="0053436C" w:rsidRPr="0053436C" w:rsidRDefault="0053436C" w:rsidP="0053436C">
      <w:pPr>
        <w:spacing w:line="360" w:lineRule="auto"/>
        <w:jc w:val="center"/>
        <w:rPr>
          <w:rFonts w:eastAsia="Calibri"/>
          <w:bCs/>
          <w:sz w:val="22"/>
          <w:szCs w:val="22"/>
          <w:lang w:val="es-CL" w:eastAsia="en-US"/>
        </w:rPr>
      </w:pPr>
      <w:r w:rsidRPr="0053436C">
        <w:rPr>
          <w:rFonts w:eastAsia="Calibri"/>
          <w:b/>
          <w:sz w:val="22"/>
          <w:szCs w:val="22"/>
          <w:lang w:val="es-CL" w:eastAsia="en-US"/>
        </w:rPr>
        <w:lastRenderedPageBreak/>
        <w:t>Tabla 5 -</w:t>
      </w:r>
      <w:r w:rsidRPr="0053436C">
        <w:rPr>
          <w:rFonts w:eastAsia="Calibri"/>
          <w:bCs/>
          <w:sz w:val="22"/>
          <w:szCs w:val="22"/>
          <w:lang w:val="es-CL" w:eastAsia="en-US"/>
        </w:rPr>
        <w:t xml:space="preserve"> Asociación entre hábitos, estilos de vida y debilidad muscular en hombres mayores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16"/>
        <w:gridCol w:w="1647"/>
        <w:gridCol w:w="1577"/>
        <w:gridCol w:w="801"/>
      </w:tblGrid>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b/>
                <w:sz w:val="18"/>
                <w:szCs w:val="18"/>
                <w:lang w:val="es-CL" w:eastAsia="en-US"/>
              </w:rPr>
            </w:pPr>
            <w:r w:rsidRPr="0053436C">
              <w:rPr>
                <w:rFonts w:eastAsia="Calibri"/>
                <w:b/>
                <w:sz w:val="18"/>
                <w:szCs w:val="18"/>
                <w:lang w:val="es-CL" w:eastAsia="en-US"/>
              </w:rPr>
              <w:t>Hábitos y estilos de vida</w:t>
            </w:r>
          </w:p>
        </w:tc>
        <w:tc>
          <w:tcPr>
            <w:tcW w:w="1647" w:type="dxa"/>
            <w:vAlign w:val="center"/>
          </w:tcPr>
          <w:p w:rsidR="0053436C" w:rsidRPr="0053436C" w:rsidRDefault="0053436C" w:rsidP="0053436C">
            <w:pPr>
              <w:shd w:val="clear" w:color="auto" w:fill="FFFFFF"/>
              <w:spacing w:line="360" w:lineRule="auto"/>
              <w:jc w:val="center"/>
              <w:rPr>
                <w:rFonts w:eastAsia="Calibri"/>
                <w:b/>
                <w:sz w:val="18"/>
                <w:szCs w:val="18"/>
                <w:lang w:val="es-CL" w:eastAsia="en-US"/>
              </w:rPr>
            </w:pPr>
            <w:r w:rsidRPr="0053436C">
              <w:rPr>
                <w:rFonts w:eastAsia="Calibri"/>
                <w:b/>
                <w:sz w:val="18"/>
                <w:szCs w:val="18"/>
                <w:lang w:val="es-CL" w:eastAsia="en-US"/>
              </w:rPr>
              <w:t>Con debilidad (%)</w:t>
            </w:r>
          </w:p>
        </w:tc>
        <w:tc>
          <w:tcPr>
            <w:tcW w:w="1577" w:type="dxa"/>
            <w:vAlign w:val="center"/>
          </w:tcPr>
          <w:p w:rsidR="0053436C" w:rsidRPr="0053436C" w:rsidRDefault="0053436C" w:rsidP="0053436C">
            <w:pPr>
              <w:shd w:val="clear" w:color="auto" w:fill="FFFFFF"/>
              <w:spacing w:line="360" w:lineRule="auto"/>
              <w:jc w:val="center"/>
              <w:rPr>
                <w:rFonts w:eastAsia="Calibri"/>
                <w:b/>
                <w:sz w:val="18"/>
                <w:szCs w:val="18"/>
                <w:lang w:val="es-CL" w:eastAsia="en-US"/>
              </w:rPr>
            </w:pPr>
            <w:r w:rsidRPr="0053436C">
              <w:rPr>
                <w:rFonts w:eastAsia="Calibri"/>
                <w:b/>
                <w:sz w:val="18"/>
                <w:szCs w:val="18"/>
                <w:lang w:val="es-CL" w:eastAsia="en-US"/>
              </w:rPr>
              <w:t>Sin debilidad (%)</w:t>
            </w:r>
          </w:p>
        </w:tc>
        <w:tc>
          <w:tcPr>
            <w:tcW w:w="801" w:type="dxa"/>
            <w:vAlign w:val="center"/>
          </w:tcPr>
          <w:p w:rsidR="0053436C" w:rsidRPr="0053436C" w:rsidRDefault="0053436C" w:rsidP="0053436C">
            <w:pPr>
              <w:shd w:val="clear" w:color="auto" w:fill="FFFFFF"/>
              <w:spacing w:line="360" w:lineRule="auto"/>
              <w:jc w:val="center"/>
              <w:rPr>
                <w:rFonts w:eastAsia="Calibri"/>
                <w:b/>
                <w:sz w:val="18"/>
                <w:szCs w:val="18"/>
                <w:lang w:val="es-CL" w:eastAsia="en-US"/>
              </w:rPr>
            </w:pPr>
            <w:r w:rsidRPr="0053436C">
              <w:rPr>
                <w:rFonts w:eastAsia="Calibri"/>
                <w:b/>
                <w:sz w:val="18"/>
                <w:szCs w:val="18"/>
                <w:lang w:val="es-CL" w:eastAsia="en-US"/>
              </w:rPr>
              <w:t>Valor p</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Consumo de tabaco (fumador y ex fumador)</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highlight w:val="white"/>
                <w:lang w:val="es-CL" w:eastAsia="en-US"/>
              </w:rPr>
              <w:t xml:space="preserve">33,3 </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highlight w:val="white"/>
                <w:lang w:val="es-CL" w:eastAsia="en-US"/>
              </w:rPr>
              <w:t>66,7</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highlight w:val="white"/>
                <w:lang w:val="es-CL" w:eastAsia="en-US"/>
              </w:rPr>
              <w:t>0,06</w:t>
            </w:r>
            <w:r w:rsidRPr="0053436C">
              <w:rPr>
                <w:rFonts w:eastAsia="Calibri"/>
                <w:sz w:val="18"/>
                <w:szCs w:val="18"/>
                <w:lang w:val="es-CL" w:eastAsia="en-US"/>
              </w:rPr>
              <w:t>1</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Consumo riesgoso de alcohol</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highlight w:val="white"/>
                <w:lang w:val="es-CL" w:eastAsia="en-US"/>
              </w:rPr>
              <w:t>58,3</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highlight w:val="white"/>
                <w:lang w:val="es-CL" w:eastAsia="en-US"/>
              </w:rPr>
              <w:t>41,7</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highlight w:val="white"/>
                <w:lang w:val="es-CL" w:eastAsia="en-US"/>
              </w:rPr>
              <w:t>0,63</w:t>
            </w:r>
            <w:r w:rsidRPr="0053436C">
              <w:rPr>
                <w:rFonts w:eastAsia="Calibri"/>
                <w:sz w:val="18"/>
                <w:szCs w:val="18"/>
                <w:lang w:val="es-CL" w:eastAsia="en-US"/>
              </w:rPr>
              <w:t>6</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Bajo consumo de frutas y verduras</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83,3</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16,7</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0,42</w:t>
            </w:r>
            <w:r w:rsidRPr="0053436C">
              <w:rPr>
                <w:rFonts w:eastAsia="Calibri"/>
                <w:bCs/>
                <w:sz w:val="18"/>
                <w:szCs w:val="18"/>
                <w:lang w:val="es-CL" w:eastAsia="en-US"/>
              </w:rPr>
              <w:t>5</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Horas de sueño no saludables</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41,7</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58,3</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0,738</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Conducta sedentaria</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75,0</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25,0</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0,034*</w:t>
            </w:r>
          </w:p>
        </w:tc>
      </w:tr>
      <w:tr w:rsidR="0053436C" w:rsidRPr="0053436C" w:rsidTr="001A11BF">
        <w:trPr>
          <w:jc w:val="center"/>
        </w:trPr>
        <w:tc>
          <w:tcPr>
            <w:tcW w:w="3416" w:type="dxa"/>
            <w:vAlign w:val="center"/>
          </w:tcPr>
          <w:p w:rsidR="0053436C" w:rsidRPr="0053436C" w:rsidRDefault="0053436C" w:rsidP="0053436C">
            <w:pPr>
              <w:shd w:val="clear" w:color="auto" w:fill="FFFFFF"/>
              <w:spacing w:line="360" w:lineRule="auto"/>
              <w:jc w:val="both"/>
              <w:rPr>
                <w:rFonts w:eastAsia="Calibri"/>
                <w:sz w:val="18"/>
                <w:szCs w:val="18"/>
                <w:lang w:val="es-CL" w:eastAsia="en-US"/>
              </w:rPr>
            </w:pPr>
            <w:r w:rsidRPr="0053436C">
              <w:rPr>
                <w:rFonts w:eastAsia="Calibri"/>
                <w:sz w:val="18"/>
                <w:szCs w:val="18"/>
                <w:lang w:val="es-CL" w:eastAsia="en-US"/>
              </w:rPr>
              <w:t>Inactivo físicamente</w:t>
            </w:r>
          </w:p>
        </w:tc>
        <w:tc>
          <w:tcPr>
            <w:tcW w:w="164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84,9</w:t>
            </w:r>
          </w:p>
        </w:tc>
        <w:tc>
          <w:tcPr>
            <w:tcW w:w="1577"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 xml:space="preserve">    15,1</w:t>
            </w:r>
          </w:p>
        </w:tc>
        <w:tc>
          <w:tcPr>
            <w:tcW w:w="801" w:type="dxa"/>
            <w:vAlign w:val="center"/>
          </w:tcPr>
          <w:p w:rsidR="0053436C" w:rsidRPr="0053436C" w:rsidRDefault="0053436C" w:rsidP="0053436C">
            <w:pPr>
              <w:shd w:val="clear" w:color="auto" w:fill="FFFFFF"/>
              <w:spacing w:line="360" w:lineRule="auto"/>
              <w:jc w:val="center"/>
              <w:rPr>
                <w:rFonts w:eastAsia="Calibri"/>
                <w:sz w:val="18"/>
                <w:szCs w:val="18"/>
                <w:lang w:val="es-CL" w:eastAsia="en-US"/>
              </w:rPr>
            </w:pPr>
            <w:r w:rsidRPr="0053436C">
              <w:rPr>
                <w:rFonts w:eastAsia="Calibri"/>
                <w:sz w:val="18"/>
                <w:szCs w:val="18"/>
                <w:lang w:val="es-CL" w:eastAsia="en-US"/>
              </w:rPr>
              <w:t>0,681</w:t>
            </w:r>
          </w:p>
        </w:tc>
      </w:tr>
    </w:tbl>
    <w:p w:rsidR="0053436C" w:rsidRPr="0053436C" w:rsidRDefault="0053436C" w:rsidP="002D6F94">
      <w:pPr>
        <w:spacing w:line="360" w:lineRule="auto"/>
        <w:ind w:firstLine="708"/>
        <w:jc w:val="center"/>
        <w:rPr>
          <w:rFonts w:eastAsia="Calibri"/>
          <w:sz w:val="16"/>
          <w:szCs w:val="16"/>
          <w:lang w:val="es-CL" w:eastAsia="en-US"/>
        </w:rPr>
      </w:pPr>
      <w:r w:rsidRPr="0053436C">
        <w:rPr>
          <w:rFonts w:eastAsia="Calibri"/>
          <w:sz w:val="16"/>
          <w:szCs w:val="16"/>
          <w:lang w:val="es-CL" w:eastAsia="en-US"/>
        </w:rPr>
        <w:t>* = p ≤ 0,05</w:t>
      </w:r>
    </w:p>
    <w:p w:rsidR="0053436C" w:rsidRPr="0053436C" w:rsidRDefault="0053436C" w:rsidP="0053436C">
      <w:pPr>
        <w:spacing w:line="360" w:lineRule="auto"/>
        <w:jc w:val="center"/>
        <w:rPr>
          <w:rFonts w:eastAsia="Calibri"/>
          <w:b/>
          <w:bCs/>
          <w:color w:val="000000"/>
          <w:lang w:val="es-CL" w:eastAsia="en-US"/>
        </w:rPr>
      </w:pPr>
    </w:p>
    <w:p w:rsidR="0053436C" w:rsidRPr="0053436C" w:rsidRDefault="0053436C" w:rsidP="0053436C">
      <w:pPr>
        <w:spacing w:line="360" w:lineRule="auto"/>
        <w:jc w:val="center"/>
        <w:rPr>
          <w:rFonts w:eastAsia="Calibri"/>
          <w:b/>
          <w:bCs/>
          <w:color w:val="000000"/>
          <w:lang w:val="es-CL" w:eastAsia="en-US"/>
        </w:rPr>
      </w:pPr>
    </w:p>
    <w:p w:rsidR="0053436C" w:rsidRPr="0053436C" w:rsidRDefault="0053436C" w:rsidP="0053436C">
      <w:pPr>
        <w:spacing w:line="360" w:lineRule="auto"/>
        <w:jc w:val="center"/>
        <w:rPr>
          <w:rFonts w:eastAsia="Calibri"/>
          <w:b/>
          <w:bCs/>
          <w:color w:val="000000"/>
          <w:sz w:val="32"/>
          <w:szCs w:val="32"/>
          <w:lang w:val="es-CL" w:eastAsia="en-US"/>
        </w:rPr>
      </w:pPr>
      <w:r w:rsidRPr="0053436C">
        <w:rPr>
          <w:rFonts w:eastAsia="Calibri"/>
          <w:b/>
          <w:bCs/>
          <w:color w:val="000000"/>
          <w:sz w:val="32"/>
          <w:szCs w:val="32"/>
          <w:lang w:val="es-CL" w:eastAsia="en-US"/>
        </w:rPr>
        <w:t>DISCUSIÓN</w:t>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El principal resultado de este estudio reveló que existe asociación entre algunas condiciones de salud como exceso de peso corporal, obesidad central, diabetes mellitus tipo 2 y polifarmacia con debilidad muscular en hombres y mujeres. Del mismo modo, se encontraron asociaciones entre algunos estilos de vida, como la inactividad física y la conducta sedentaria con debilidad muscular.</w:t>
      </w:r>
    </w:p>
    <w:p w:rsidR="0053436C" w:rsidRPr="0053436C" w:rsidRDefault="0053436C" w:rsidP="0053436C">
      <w:pPr>
        <w:spacing w:line="360" w:lineRule="auto"/>
        <w:jc w:val="both"/>
        <w:rPr>
          <w:rFonts w:eastAsia="Calibri"/>
          <w:vertAlign w:val="superscript"/>
          <w:lang w:val="es-CL" w:eastAsia="en-US"/>
        </w:rPr>
      </w:pPr>
      <w:proofErr w:type="spellStart"/>
      <w:r w:rsidRPr="0053436C">
        <w:rPr>
          <w:rFonts w:eastAsia="Calibri"/>
          <w:i/>
          <w:iCs/>
          <w:color w:val="000000"/>
          <w:lang w:val="es-CL" w:eastAsia="en-US"/>
        </w:rPr>
        <w:t>Barret</w:t>
      </w:r>
      <w:proofErr w:type="spellEnd"/>
      <w:r w:rsidRPr="0053436C">
        <w:rPr>
          <w:rFonts w:eastAsia="Calibri"/>
          <w:color w:val="000000"/>
          <w:lang w:val="es-CL" w:eastAsia="en-US"/>
        </w:rPr>
        <w:t xml:space="preserve"> y otros</w:t>
      </w:r>
      <w:proofErr w:type="gramStart"/>
      <w:r w:rsidRPr="0053436C">
        <w:rPr>
          <w:rFonts w:eastAsia="Calibri"/>
          <w:color w:val="000000"/>
          <w:lang w:val="es-CL" w:eastAsia="en-US"/>
        </w:rPr>
        <w:t>,</w:t>
      </w:r>
      <w:r w:rsidRPr="0053436C">
        <w:rPr>
          <w:rFonts w:eastAsia="Calibri"/>
          <w:color w:val="000000"/>
          <w:vertAlign w:val="superscript"/>
          <w:lang w:val="es-CL" w:eastAsia="en-US"/>
        </w:rPr>
        <w:t>(</w:t>
      </w:r>
      <w:proofErr w:type="gramEnd"/>
      <w:r w:rsidRPr="0053436C">
        <w:rPr>
          <w:rFonts w:eastAsia="Calibri"/>
          <w:color w:val="000000"/>
          <w:vertAlign w:val="superscript"/>
          <w:lang w:val="es-CL" w:eastAsia="en-US"/>
        </w:rPr>
        <w:t>25)</w:t>
      </w:r>
      <w:r w:rsidRPr="0053436C">
        <w:rPr>
          <w:rFonts w:eastAsia="Calibri"/>
          <w:color w:val="000000"/>
          <w:lang w:val="es-CL" w:eastAsia="en-US"/>
        </w:rPr>
        <w:t xml:space="preserve"> reportan que </w:t>
      </w:r>
      <w:r w:rsidRPr="0053436C">
        <w:rPr>
          <w:rFonts w:eastAsia="Calibri"/>
          <w:color w:val="000000"/>
          <w:lang w:val="es-ES" w:eastAsia="en-US"/>
        </w:rPr>
        <w:t>la adiposidad, independientemente de los criterios utilizados, se asoció inversamente con debilidad muscular, lo que sugiere que la adiposidad central influye de manera negativa en la calidad y fuerza de las personas mayores. Similares resultados fueron encontrados en este estudio.</w:t>
      </w:r>
      <w:r w:rsidRPr="0053436C">
        <w:rPr>
          <w:rFonts w:eastAsia="Calibri"/>
          <w:lang w:val="es-CL" w:eastAsia="en-US"/>
        </w:rPr>
        <w:t xml:space="preserve"> De igual manera, </w:t>
      </w:r>
      <w:proofErr w:type="spellStart"/>
      <w:r w:rsidRPr="0053436C">
        <w:rPr>
          <w:rFonts w:eastAsia="Calibri"/>
          <w:i/>
          <w:iCs/>
          <w:lang w:val="es-CL" w:eastAsia="en-US"/>
        </w:rPr>
        <w:t>Mesinovic</w:t>
      </w:r>
      <w:proofErr w:type="spellEnd"/>
      <w:r w:rsidRPr="0053436C">
        <w:rPr>
          <w:rFonts w:eastAsia="Calibri"/>
          <w:lang w:val="es-CL" w:eastAsia="en-US"/>
        </w:rPr>
        <w:t xml:space="preserve"> y </w:t>
      </w:r>
      <w:proofErr w:type="gramStart"/>
      <w:r w:rsidRPr="0053436C">
        <w:rPr>
          <w:rFonts w:eastAsia="Calibri"/>
          <w:lang w:val="es-CL" w:eastAsia="en-US"/>
        </w:rPr>
        <w:t>otros</w:t>
      </w:r>
      <w:r w:rsidRPr="0053436C">
        <w:rPr>
          <w:rFonts w:eastAsia="Calibri"/>
          <w:vertAlign w:val="superscript"/>
          <w:lang w:val="es-CL" w:eastAsia="en-US"/>
        </w:rPr>
        <w:t>(</w:t>
      </w:r>
      <w:proofErr w:type="gramEnd"/>
      <w:r w:rsidRPr="0053436C">
        <w:rPr>
          <w:rFonts w:eastAsia="Calibri"/>
          <w:vertAlign w:val="superscript"/>
          <w:lang w:val="es-CL" w:eastAsia="en-US"/>
        </w:rPr>
        <w:t>26)</w:t>
      </w:r>
      <w:r w:rsidRPr="0053436C">
        <w:rPr>
          <w:rFonts w:eastAsia="Calibri"/>
          <w:lang w:val="es-CL" w:eastAsia="en-US"/>
        </w:rPr>
        <w:t xml:space="preserve"> informan que la obesidad central evaluada mediante el perímetro de cintura, está inversamente asociada con la fuerza muscular, la calidad muscular y el rendimiento físico. Numerosos estudios de cohortes longitudinales, también han informado dichas asociaciones en personas mayores.</w:t>
      </w:r>
      <w:r w:rsidRPr="0053436C">
        <w:rPr>
          <w:rFonts w:eastAsia="Calibri"/>
          <w:vertAlign w:val="superscript"/>
          <w:lang w:val="es-CL" w:eastAsia="en-US"/>
        </w:rPr>
        <w:fldChar w:fldCharType="begin">
          <w:fldData xml:space="preserve">PEVuZE5vdGU+PENpdGU+PEF1dGhvcj5CYW5uZXJtYW48L0F1dGhvcj48WWVhcj4yMDAyPC9ZZWFy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</w:fldData>
        </w:fldChar>
      </w:r>
      <w:r w:rsidRPr="0053436C">
        <w:rPr>
          <w:rFonts w:eastAsia="Calibri"/>
          <w:vertAlign w:val="superscript"/>
          <w:lang w:val="es-CL" w:eastAsia="en-US"/>
        </w:rPr>
        <w:instrText xml:space="preserve"> ADDIN EN.CITE </w:instrText>
      </w:r>
      <w:r w:rsidRPr="0053436C">
        <w:rPr>
          <w:rFonts w:eastAsia="Calibri"/>
          <w:vertAlign w:val="superscript"/>
          <w:lang w:val="es-CL" w:eastAsia="en-US"/>
        </w:rPr>
        <w:fldChar w:fldCharType="begin">
          <w:fldData xml:space="preserve">PEVuZE5vdGU+PENpdGU+PEF1dGhvcj5CYW5uZXJtYW48L0F1dGhvcj48WWVhcj4yMDAyPC9ZZWFy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</w:fldData>
        </w:fldChar>
      </w:r>
      <w:r w:rsidRPr="0053436C">
        <w:rPr>
          <w:rFonts w:eastAsia="Calibri"/>
          <w:vertAlign w:val="superscript"/>
          <w:lang w:val="es-CL" w:eastAsia="en-US"/>
        </w:rPr>
        <w:instrText xml:space="preserve"> ADDIN EN.CITE.DATA </w:instrText>
      </w:r>
      <w:r w:rsidRPr="0053436C">
        <w:rPr>
          <w:rFonts w:eastAsia="Calibri"/>
          <w:vertAlign w:val="superscript"/>
          <w:lang w:val="es-CL" w:eastAsia="en-US"/>
        </w:rPr>
      </w:r>
      <w:r w:rsidRPr="0053436C">
        <w:rPr>
          <w:rFonts w:eastAsia="Calibri"/>
          <w:vertAlign w:val="superscript"/>
          <w:lang w:val="es-CL" w:eastAsia="en-US"/>
        </w:rPr>
        <w:fldChar w:fldCharType="end"/>
      </w:r>
      <w:r w:rsidRPr="0053436C">
        <w:rPr>
          <w:rFonts w:eastAsia="Calibri"/>
          <w:vertAlign w:val="superscript"/>
          <w:lang w:val="es-CL" w:eastAsia="en-US"/>
        </w:rPr>
      </w:r>
      <w:r w:rsidRPr="0053436C">
        <w:rPr>
          <w:rFonts w:eastAsia="Calibri"/>
          <w:vertAlign w:val="superscript"/>
          <w:lang w:val="es-CL" w:eastAsia="en-US"/>
        </w:rPr>
        <w:fldChar w:fldCharType="separate"/>
      </w:r>
      <w:r w:rsidRPr="0053436C">
        <w:rPr>
          <w:rFonts w:eastAsia="Calibri"/>
          <w:noProof/>
          <w:vertAlign w:val="superscript"/>
          <w:lang w:val="es-CL" w:eastAsia="en-US"/>
        </w:rPr>
        <w:t>(27,28)</w:t>
      </w:r>
      <w:r w:rsidRPr="0053436C">
        <w:rPr>
          <w:rFonts w:eastAsia="Calibri"/>
          <w:vertAlign w:val="superscript"/>
          <w:lang w:val="es-CL" w:eastAsia="en-US"/>
        </w:rPr>
        <w:fldChar w:fldCharType="end"/>
      </w:r>
      <w:r w:rsidRPr="0053436C">
        <w:rPr>
          <w:rFonts w:eastAsia="Calibri"/>
          <w:vertAlign w:val="superscript"/>
          <w:lang w:val="es-CL" w:eastAsia="en-US"/>
        </w:rPr>
        <w:t xml:space="preserve"> </w:t>
      </w:r>
      <w:r w:rsidRPr="0053436C">
        <w:rPr>
          <w:rFonts w:eastAsia="Calibri"/>
          <w:color w:val="000000"/>
          <w:lang w:val="es-ES" w:eastAsia="en-US"/>
        </w:rPr>
        <w:t xml:space="preserve">Una posible explicación a la relación entre </w:t>
      </w:r>
      <w:r w:rsidRPr="0053436C">
        <w:rPr>
          <w:rFonts w:eastAsia="Calibri"/>
          <w:color w:val="000000"/>
          <w:lang w:val="es-CL" w:eastAsia="en-US"/>
        </w:rPr>
        <w:t xml:space="preserve">adiposidad y disminución de la fuerza muscular </w:t>
      </w:r>
      <w:r w:rsidRPr="0053436C">
        <w:rPr>
          <w:rFonts w:eastAsia="Calibri"/>
          <w:lang w:val="es-CL" w:eastAsia="en-US"/>
        </w:rPr>
        <w:t xml:space="preserve">es que la adiposidad total y regional, está asociada con infiltración de tejido adiposo intermuscular e intramuscular; es responsable de </w:t>
      </w:r>
      <w:r w:rsidRPr="0053436C">
        <w:rPr>
          <w:rFonts w:eastAsia="Calibri"/>
          <w:color w:val="000000"/>
          <w:lang w:val="es-CL" w:eastAsia="en-US"/>
        </w:rPr>
        <w:t xml:space="preserve">un aumento de </w:t>
      </w:r>
      <w:proofErr w:type="spellStart"/>
      <w:r w:rsidRPr="0053436C">
        <w:rPr>
          <w:rFonts w:eastAsia="Calibri"/>
          <w:color w:val="000000"/>
          <w:lang w:val="es-CL" w:eastAsia="en-US"/>
        </w:rPr>
        <w:t>citocinas</w:t>
      </w:r>
      <w:proofErr w:type="spellEnd"/>
      <w:r w:rsidRPr="0053436C">
        <w:rPr>
          <w:rFonts w:eastAsia="Calibri"/>
          <w:color w:val="000000"/>
          <w:lang w:val="es-CL" w:eastAsia="en-US"/>
        </w:rPr>
        <w:t xml:space="preserve"> </w:t>
      </w:r>
      <w:proofErr w:type="spellStart"/>
      <w:r w:rsidRPr="0053436C">
        <w:rPr>
          <w:rFonts w:eastAsia="Calibri"/>
          <w:color w:val="000000"/>
          <w:lang w:val="es-CL" w:eastAsia="en-US"/>
        </w:rPr>
        <w:t>proinflamatorias</w:t>
      </w:r>
      <w:proofErr w:type="spellEnd"/>
      <w:r w:rsidRPr="0053436C">
        <w:rPr>
          <w:rFonts w:eastAsia="Calibri"/>
          <w:color w:val="000000"/>
          <w:lang w:val="es-CL" w:eastAsia="en-US"/>
        </w:rPr>
        <w:t xml:space="preserve"> y aumento del  estrés oxidativo muscular, lo que trae consigo el desarrollo de ajustes posturales anómalos y fenómenos de contracción muscular aberrantes, que se reflejan en una deteriorada capacidad para generar fuerza.</w:t>
      </w:r>
      <w:r w:rsidRPr="0053436C">
        <w:rPr>
          <w:rFonts w:eastAsia="Calibri"/>
          <w:color w:val="000000"/>
          <w:vertAlign w:val="superscript"/>
          <w:lang w:val="es-CL" w:eastAsia="en-US"/>
        </w:rPr>
        <w:fldChar w:fldCharType="begin"/>
      </w:r>
      <w:r w:rsidRPr="0053436C">
        <w:rPr>
          <w:rFonts w:eastAsia="Calibri"/>
          <w:color w:val="000000"/>
          <w:vertAlign w:val="superscript"/>
          <w:lang w:val="es-CL" w:eastAsia="en-US"/>
        </w:rPr>
        <w:instrText xml:space="preserve"> ADDIN EN.CITE &lt;EndNote&gt;&lt;Cite&gt;&lt;Author&gt;Choi&lt;/Author&gt;&lt;Year&gt;2016&lt;/Year&gt;&lt;IDText&gt;Sarcopenia and sarcopenic obesity&lt;/IDText&gt;&lt;DisplayText&gt;(29)&lt;/DisplayText&gt;&lt;record&gt;&lt;titles&gt;&lt;title&gt;Sarcopenia and sarcopenic obesity&lt;/title&gt;&lt;secondary-title&gt;The Korean journal of internal medicine&lt;/secondary-title&gt;&lt;/titles&gt;&lt;pages&gt;1054&lt;/pages&gt;&lt;number&gt;6&lt;/number&gt;&lt;contributors&gt;&lt;authors&gt;&lt;author&gt;Choi, Kyung Mook&lt;/author&gt;&lt;/authors&gt;&lt;/contributors&gt;&lt;added-date format="utc"&gt;1642729101&lt;/added-date&gt;&lt;ref-type name="Journal Article"&gt;17&lt;/ref-type&gt;&lt;dates&gt;&lt;year&gt;2016&lt;/year&gt;&lt;/dates&gt;&lt;rec-number&gt;1044&lt;/rec-number&gt;&lt;last-updated-date format="utc"&gt;1642729101&lt;/last-updated-date&gt;&lt;volume&gt;31&lt;/volume&gt;&lt;/record&gt;&lt;/Cite&gt;&lt;/EndNote&gt;</w:instrText>
      </w:r>
      <w:r w:rsidRPr="0053436C">
        <w:rPr>
          <w:rFonts w:eastAsia="Calibri"/>
          <w:color w:val="000000"/>
          <w:vertAlign w:val="superscript"/>
          <w:lang w:val="es-CL" w:eastAsia="en-US"/>
        </w:rPr>
        <w:fldChar w:fldCharType="separate"/>
      </w:r>
      <w:r w:rsidRPr="0053436C">
        <w:rPr>
          <w:rFonts w:eastAsia="Calibri"/>
          <w:noProof/>
          <w:color w:val="000000"/>
          <w:vertAlign w:val="superscript"/>
          <w:lang w:val="es-CL" w:eastAsia="en-US"/>
        </w:rPr>
        <w:t>(29)</w:t>
      </w:r>
      <w:r w:rsidRPr="0053436C">
        <w:rPr>
          <w:rFonts w:eastAsia="Calibri"/>
          <w:color w:val="000000"/>
          <w:vertAlign w:val="superscript"/>
          <w:lang w:val="es-CL" w:eastAsia="en-US"/>
        </w:rPr>
        <w:fldChar w:fldCharType="end"/>
      </w:r>
    </w:p>
    <w:p w:rsidR="0053436C" w:rsidRPr="0053436C" w:rsidRDefault="0053436C" w:rsidP="0053436C">
      <w:pPr>
        <w:spacing w:line="360" w:lineRule="auto"/>
        <w:jc w:val="both"/>
        <w:rPr>
          <w:rFonts w:eastAsia="Calibri"/>
          <w:bCs/>
          <w:lang w:val="es-ES" w:eastAsia="en-US"/>
        </w:rPr>
      </w:pPr>
      <w:r w:rsidRPr="0053436C">
        <w:rPr>
          <w:rFonts w:eastAsia="Calibri"/>
          <w:bCs/>
          <w:lang w:val="es-CL" w:eastAsia="en-US"/>
        </w:rPr>
        <w:t>En cuanto a la relación entre debilidad muscular y diabetes mellitus, existen estudios que respaldan estas asociaciones.</w:t>
      </w:r>
      <w:r w:rsidRPr="0053436C">
        <w:rPr>
          <w:rFonts w:eastAsia="Calibri"/>
          <w:bCs/>
          <w:vertAlign w:val="superscript"/>
          <w:lang w:val="es-CL" w:eastAsia="en-US"/>
        </w:rPr>
        <w:fldChar w:fldCharType="begin"/>
      </w:r>
      <w:r w:rsidRPr="0053436C">
        <w:rPr>
          <w:rFonts w:eastAsia="Calibri"/>
          <w:bCs/>
          <w:vertAlign w:val="superscript"/>
          <w:lang w:val="es-CL" w:eastAsia="en-US"/>
        </w:rPr>
        <w:instrText xml:space="preserve"> ADDIN EN.CITE &lt;EndNote&gt;&lt;Cite&gt;&lt;Author&gt;Mesinovic&lt;/Author&gt;&lt;Year&gt;2019&lt;/Year&gt;&lt;IDText&gt;Sarcopenia and type 2 diabetes mellitus: a bidirectional relationship&lt;/IDText&gt;&lt;DisplayText&gt;(26, 30)&lt;/DisplayText&gt;&lt;record&gt;&lt;titles&gt;&lt;title&gt;Sarcopenia and type 2 diabetes mellitus: a bidirectional relationship&lt;/title&gt;&lt;secondary-title&gt;Diabetes, metabolic syndrome and obesity: targets and therapy&lt;/secondary-title&gt;&lt;/titles&gt;&lt;pages&gt;1057&lt;/pages&gt;&lt;contributors&gt;&lt;authors&gt;&lt;author&gt;Mesinovic, Jakub&lt;/author&gt;&lt;author&gt;Zengin, Ayse&lt;/author&gt;&lt;author&gt;De Courten, Barbora&lt;/author&gt;&lt;author&gt;Ebeling, Peter R&lt;/author&gt;&lt;author&gt;Scott, David&lt;/author&gt;&lt;/authors&gt;&lt;/contributors&gt;&lt;added-date format="utc"&gt;1642728945&lt;/added-date&gt;&lt;ref-type name="Journal Article"&gt;17&lt;/ref-type&gt;&lt;dates&gt;&lt;year&gt;2019&lt;/year&gt;&lt;/dates&gt;&lt;rec-number&gt;1041&lt;/rec-number&gt;&lt;last-updated-date format="utc"&gt;1642728945&lt;/last-updated-date&gt;&lt;volume&gt;12&lt;/volume&gt;&lt;/record&gt;&lt;/Cite&gt;&lt;Cite&gt;&lt;Author&gt;Veronese&lt;/Author&gt;&lt;Year&gt;2019&lt;/Year&gt;&lt;IDText&gt;Association between sarcopenia and diabetes: a systematic review and meta-analysis of observational studies&lt;/IDText&gt;&lt;record&gt;&lt;isbn&gt;1878-7657&lt;/isbn&gt;&lt;titles&gt;&lt;title&gt;Association between sarcopenia and diabetes: a systematic review and meta-analysis of observational studies&lt;/title&gt;&lt;secondary-title&gt;European Geriatric Medicine&lt;/secondary-title&gt;&lt;/titles&gt;&lt;pages&gt;685-696&lt;/pages&gt;&lt;number&gt;5&lt;/number&gt;&lt;contributors&gt;&lt;authors&gt;&lt;author&gt;Veronese, Nicola&lt;/author&gt;&lt;author&gt;Pizzol, Damiano&lt;/author&gt;&lt;author&gt;Demurtas, Jacopo&lt;/author&gt;&lt;author&gt;Soysal, Pinar&lt;/author&gt;&lt;author&gt;Smith, Lee&lt;/author&gt;&lt;author&gt;Sieber, Cornel&lt;/author&gt;&lt;author&gt;Strandberg, Timo&lt;/author&gt;&lt;author&gt;Bourdel-Marchasson, Isabelle&lt;/author&gt;&lt;author&gt;Sinclair, Alan&lt;/author&gt;&lt;author&gt;Petrovic, Mirko&lt;/author&gt;&lt;/authors&gt;&lt;/contributors&gt;&lt;added-date format="utc"&gt;1642729187&lt;/added-date&gt;&lt;ref-type name="Journal Article"&gt;17&lt;/ref-type&gt;&lt;dates&gt;&lt;year&gt;2019&lt;/year&gt;&lt;/dates&gt;&lt;rec-number&gt;1045&lt;/rec-number&gt;&lt;last-updated-date format="utc"&gt;1642729187&lt;/last-updated-date&gt;&lt;volume&gt;10&lt;/volume&gt;&lt;/record&gt;&lt;/Cite&gt;&lt;/EndNote&gt;</w:instrText>
      </w:r>
      <w:r w:rsidRPr="0053436C">
        <w:rPr>
          <w:rFonts w:eastAsia="Calibri"/>
          <w:bCs/>
          <w:vertAlign w:val="superscript"/>
          <w:lang w:val="es-CL" w:eastAsia="en-US"/>
        </w:rPr>
        <w:fldChar w:fldCharType="separate"/>
      </w:r>
      <w:r w:rsidRPr="0053436C">
        <w:rPr>
          <w:rFonts w:eastAsia="Calibri"/>
          <w:bCs/>
          <w:noProof/>
          <w:vertAlign w:val="superscript"/>
          <w:lang w:val="es-CL" w:eastAsia="en-US"/>
        </w:rPr>
        <w:t>(26,30)</w:t>
      </w:r>
      <w:r w:rsidRPr="0053436C">
        <w:rPr>
          <w:rFonts w:eastAsia="Calibri"/>
          <w:bCs/>
          <w:vertAlign w:val="superscript"/>
          <w:lang w:val="es-CL" w:eastAsia="en-US"/>
        </w:rPr>
        <w:fldChar w:fldCharType="end"/>
      </w:r>
      <w:r w:rsidRPr="0053436C">
        <w:rPr>
          <w:rFonts w:eastAsia="Calibri"/>
          <w:bCs/>
          <w:lang w:val="es-CL" w:eastAsia="en-US"/>
        </w:rPr>
        <w:t xml:space="preserve"> </w:t>
      </w:r>
      <w:r w:rsidRPr="0053436C">
        <w:rPr>
          <w:rFonts w:eastAsia="Calibri"/>
          <w:bCs/>
          <w:lang w:val="es-ES" w:eastAsia="en-US"/>
        </w:rPr>
        <w:t xml:space="preserve">Evidencia reciente sugiere una asociación bidireccional entre </w:t>
      </w:r>
      <w:proofErr w:type="spellStart"/>
      <w:r w:rsidRPr="0053436C">
        <w:rPr>
          <w:rFonts w:eastAsia="Calibri"/>
          <w:bCs/>
          <w:lang w:val="es-ES" w:eastAsia="en-US"/>
        </w:rPr>
        <w:t>sarcopenia</w:t>
      </w:r>
      <w:proofErr w:type="spellEnd"/>
      <w:r w:rsidRPr="0053436C">
        <w:rPr>
          <w:rFonts w:eastAsia="Calibri"/>
          <w:bCs/>
          <w:lang w:val="es-ES" w:eastAsia="en-US"/>
        </w:rPr>
        <w:t xml:space="preserve"> y debilidad muscular con diabetes mellitus tipo 2.</w:t>
      </w:r>
      <w:r w:rsidRPr="0053436C">
        <w:rPr>
          <w:rFonts w:eastAsia="Calibri"/>
          <w:bCs/>
          <w:vertAlign w:val="superscript"/>
          <w:lang w:val="es-CL" w:eastAsia="en-US"/>
        </w:rPr>
        <w:fldChar w:fldCharType="begin"/>
      </w:r>
      <w:r w:rsidRPr="0053436C">
        <w:rPr>
          <w:rFonts w:eastAsia="Calibri"/>
          <w:bCs/>
          <w:vertAlign w:val="superscript"/>
          <w:lang w:val="es-CL" w:eastAsia="en-US"/>
        </w:rPr>
        <w:instrText xml:space="preserve"> ADDIN EN.CITE &lt;EndNote&gt;&lt;Cite&gt;&lt;Author&gt;Mesinovic&lt;/Author&gt;&lt;Year&gt;2019&lt;/Year&gt;&lt;IDText&gt;Sarcopenia and type 2 diabetes mellitus: a bidirectional relationship&lt;/IDText&gt;&lt;DisplayText&gt;(26, 30)&lt;/DisplayText&gt;&lt;record&gt;&lt;titles&gt;&lt;title&gt;Sarcopenia and type 2 diabetes mellitus: a bidirectional relationship&lt;/title&gt;&lt;secondary-title&gt;Diabetes, metabolic syndrome and obesity: targets and therapy&lt;/secondary-title&gt;&lt;/titles&gt;&lt;pages&gt;1057&lt;/pages&gt;&lt;contributors&gt;&lt;authors&gt;&lt;author&gt;Mesinovic, Jakub&lt;/author&gt;&lt;author&gt;Zengin, Ayse&lt;/author&gt;&lt;author&gt;De Courten, Barbora&lt;/author&gt;&lt;author&gt;Ebeling, Peter R&lt;/author&gt;&lt;author&gt;Scott, David&lt;/author&gt;&lt;/authors&gt;&lt;/contributors&gt;&lt;added-date format="utc"&gt;1642728945&lt;/added-date&gt;&lt;ref-type name="Journal Article"&gt;17&lt;/ref-type&gt;&lt;dates&gt;&lt;year&gt;2019&lt;/year&gt;&lt;/dates&gt;&lt;rec-number&gt;1041&lt;/rec-number&gt;&lt;last-updated-date format="utc"&gt;1642728945&lt;/last-updated-date&gt;&lt;volume&gt;12&lt;/volume&gt;&lt;/record&gt;&lt;/Cite&gt;&lt;Cite&gt;&lt;Author&gt;Veronese&lt;/Author&gt;&lt;Year&gt;2019&lt;/Year&gt;&lt;IDText&gt;Association between sarcopenia and diabetes: a systematic review and meta-analysis of observational studies&lt;/IDText&gt;&lt;record&gt;&lt;isbn&gt;1878-7657&lt;/isbn&gt;&lt;titles&gt;&lt;title&gt;Association between sarcopenia and diabetes: a systematic review and meta-analysis of observational studies&lt;/title&gt;&lt;secondary-title&gt;European Geriatric Medicine&lt;/secondary-title&gt;&lt;/titles&gt;&lt;pages&gt;685-696&lt;/pages&gt;&lt;number&gt;5&lt;/number&gt;&lt;contributors&gt;&lt;authors&gt;&lt;author&gt;Veronese, Nicola&lt;/author&gt;&lt;author&gt;Pizzol, Damiano&lt;/author&gt;&lt;author&gt;Demurtas, Jacopo&lt;/author&gt;&lt;author&gt;Soysal, Pinar&lt;/author&gt;&lt;author&gt;Smith, Lee&lt;/author&gt;&lt;author&gt;Sieber, Cornel&lt;/author&gt;&lt;author&gt;Strandberg, Timo&lt;/author&gt;&lt;author&gt;Bourdel-Marchasson, Isabelle&lt;/author&gt;&lt;author&gt;Sinclair, Alan&lt;/author&gt;&lt;author&gt;Petrovic, Mirko&lt;/author&gt;&lt;/authors&gt;&lt;/contributors&gt;&lt;added-date format="utc"&gt;1642729187&lt;/added-date&gt;&lt;ref-type name="Journal Article"&gt;17&lt;/ref-type&gt;&lt;dates&gt;&lt;year&gt;2019&lt;/year&gt;&lt;/dates&gt;&lt;rec-number&gt;1045&lt;/rec-number&gt;&lt;last-updated-date format="utc"&gt;1642729187&lt;/last-updated-date&gt;&lt;volume&gt;10&lt;/volume&gt;&lt;/record&gt;&lt;/Cite&gt;&lt;/EndNote&gt;</w:instrText>
      </w:r>
      <w:r w:rsidRPr="0053436C">
        <w:rPr>
          <w:rFonts w:eastAsia="Calibri"/>
          <w:bCs/>
          <w:vertAlign w:val="superscript"/>
          <w:lang w:val="es-CL" w:eastAsia="en-US"/>
        </w:rPr>
        <w:fldChar w:fldCharType="separate"/>
      </w:r>
      <w:r w:rsidRPr="0053436C">
        <w:rPr>
          <w:rFonts w:eastAsia="Calibri"/>
          <w:bCs/>
          <w:noProof/>
          <w:vertAlign w:val="superscript"/>
          <w:lang w:val="es-CL" w:eastAsia="en-US"/>
        </w:rPr>
        <w:t>(26,30)</w:t>
      </w:r>
      <w:r w:rsidRPr="0053436C">
        <w:rPr>
          <w:rFonts w:eastAsia="Calibri"/>
          <w:bCs/>
          <w:vertAlign w:val="superscript"/>
          <w:lang w:val="es-CL" w:eastAsia="en-US"/>
        </w:rPr>
        <w:fldChar w:fldCharType="end"/>
      </w:r>
      <w:r w:rsidRPr="0053436C">
        <w:rPr>
          <w:rFonts w:eastAsia="Calibri"/>
          <w:bCs/>
          <w:lang w:val="es-CL" w:eastAsia="en-US"/>
        </w:rPr>
        <w:t xml:space="preserve"> </w:t>
      </w:r>
      <w:r w:rsidRPr="0053436C">
        <w:rPr>
          <w:rFonts w:eastAsia="Calibri"/>
          <w:bCs/>
          <w:lang w:val="es-ES" w:eastAsia="en-US"/>
        </w:rPr>
        <w:t xml:space="preserve"> Del mismo modo, en una revisión sistemática reciente se </w:t>
      </w:r>
      <w:r w:rsidRPr="0053436C">
        <w:rPr>
          <w:rFonts w:eastAsia="Calibri"/>
          <w:bCs/>
          <w:lang w:val="es-ES" w:eastAsia="en-US"/>
        </w:rPr>
        <w:lastRenderedPageBreak/>
        <w:t>informó que las probabilidades de pérdida de fuerza muscular en pacientes con diabetes eran aproximadamente 1,6 veces mayores en comparación con los controles sin diabetes.</w:t>
      </w:r>
      <w:r w:rsidRPr="0053436C">
        <w:rPr>
          <w:rFonts w:eastAsia="Calibri"/>
          <w:bCs/>
          <w:vertAlign w:val="superscript"/>
          <w:lang w:val="es-ES" w:eastAsia="en-US"/>
        </w:rPr>
        <w:fldChar w:fldCharType="begin"/>
      </w:r>
      <w:r w:rsidRPr="0053436C">
        <w:rPr>
          <w:rFonts w:eastAsia="Calibri"/>
          <w:bCs/>
          <w:vertAlign w:val="superscript"/>
          <w:lang w:val="es-ES" w:eastAsia="en-US"/>
        </w:rPr>
        <w:instrText xml:space="preserve"> ADDIN EN.CITE &lt;EndNote&gt;&lt;Cite&gt;&lt;Author&gt;Veronese&lt;/Author&gt;&lt;Year&gt;2019&lt;/Year&gt;&lt;IDText&gt;Association between sarcopenia and diabetes: a systematic review and meta-analysis of observational studies&lt;/IDText&gt;&lt;DisplayText&gt;(30)&lt;/DisplayText&gt;&lt;record&gt;&lt;isbn&gt;1878-7657&lt;/isbn&gt;&lt;titles&gt;&lt;title&gt;Association between sarcopenia and diabetes: a systematic review and meta-analysis of observational studies&lt;/title&gt;&lt;secondary-title&gt;European Geriatric Medicine&lt;/secondary-title&gt;&lt;/titles&gt;&lt;pages&gt;685-696&lt;/pages&gt;&lt;number&gt;5&lt;/number&gt;&lt;contributors&gt;&lt;authors&gt;&lt;author&gt;Veronese, Nicola&lt;/author&gt;&lt;author&gt;Pizzol, Damiano&lt;/author&gt;&lt;author&gt;Demurtas, Jacopo&lt;/author&gt;&lt;author&gt;Soysal, Pinar&lt;/author&gt;&lt;author&gt;Smith, Lee&lt;/author&gt;&lt;author&gt;Sieber, Cornel&lt;/author&gt;&lt;author&gt;Strandberg, Timo&lt;/author&gt;&lt;author&gt;Bourdel-Marchasson, Isabelle&lt;/author&gt;&lt;author&gt;Sinclair, Alan&lt;/author&gt;&lt;author&gt;Petrovic, Mirko&lt;/author&gt;&lt;/authors&gt;&lt;/contributors&gt;&lt;added-date format="utc"&gt;1642729187&lt;/added-date&gt;&lt;ref-type name="Journal Article"&gt;17&lt;/ref-type&gt;&lt;dates&gt;&lt;year&gt;2019&lt;/year&gt;&lt;/dates&gt;&lt;rec-number&gt;1045&lt;/rec-number&gt;&lt;last-updated-date format="utc"&gt;1642729187&lt;/last-updated-date&gt;&lt;volume&gt;10&lt;/volume&gt;&lt;/record&gt;&lt;/Cite&gt;&lt;/EndNote&gt;</w:instrText>
      </w:r>
      <w:r w:rsidRPr="0053436C">
        <w:rPr>
          <w:rFonts w:eastAsia="Calibri"/>
          <w:bCs/>
          <w:vertAlign w:val="superscript"/>
          <w:lang w:val="es-ES" w:eastAsia="en-US"/>
        </w:rPr>
        <w:fldChar w:fldCharType="separate"/>
      </w:r>
      <w:r w:rsidRPr="0053436C">
        <w:rPr>
          <w:rFonts w:eastAsia="Calibri"/>
          <w:bCs/>
          <w:noProof/>
          <w:vertAlign w:val="superscript"/>
          <w:lang w:val="es-ES" w:eastAsia="en-US"/>
        </w:rPr>
        <w:t>(30)</w:t>
      </w:r>
      <w:r w:rsidRPr="0053436C">
        <w:rPr>
          <w:rFonts w:eastAsia="Calibri"/>
          <w:bCs/>
          <w:vertAlign w:val="superscript"/>
          <w:lang w:val="es-ES" w:eastAsia="en-US"/>
        </w:rPr>
        <w:fldChar w:fldCharType="end"/>
      </w:r>
    </w:p>
    <w:p w:rsidR="0053436C" w:rsidRPr="0053436C" w:rsidRDefault="0053436C" w:rsidP="0053436C">
      <w:pPr>
        <w:spacing w:line="360" w:lineRule="auto"/>
        <w:jc w:val="both"/>
        <w:rPr>
          <w:rFonts w:eastAsia="Calibri"/>
          <w:bCs/>
          <w:lang w:val="es-CL" w:eastAsia="en-US"/>
        </w:rPr>
      </w:pPr>
      <w:r w:rsidRPr="0053436C">
        <w:rPr>
          <w:rFonts w:eastAsia="Calibri"/>
          <w:bCs/>
          <w:lang w:val="es-ES" w:eastAsia="en-US"/>
        </w:rPr>
        <w:t>La diabetes es una enfermedad crónica caracterizada por trastornos en la secreción de insulina.</w:t>
      </w:r>
      <w:r w:rsidRPr="0053436C">
        <w:rPr>
          <w:rFonts w:eastAsia="Calibri"/>
          <w:bCs/>
          <w:vertAlign w:val="superscript"/>
          <w:lang w:val="es-ES" w:eastAsia="en-US"/>
        </w:rPr>
        <w:fldChar w:fldCharType="begin"/>
      </w:r>
      <w:r w:rsidRPr="0053436C">
        <w:rPr>
          <w:rFonts w:eastAsia="Calibri"/>
          <w:bCs/>
          <w:vertAlign w:val="superscript"/>
          <w:lang w:val="es-ES" w:eastAsia="en-US"/>
        </w:rPr>
        <w:instrText xml:space="preserve"> ADDIN EN.CITE &lt;EndNote&gt;&lt;Cite&gt;&lt;Author&gt;Kerner&lt;/Author&gt;&lt;Year&gt;2014&lt;/Year&gt;&lt;IDText&gt;Definition, classification and diagnosis of diabetes mellitus&lt;/IDText&gt;&lt;DisplayText&gt;(31)&lt;/DisplayText&gt;&lt;record&gt;&lt;isbn&gt;0947-7349&lt;/isbn&gt;&lt;titles&gt;&lt;title&gt;Definition, classification and diagnosis of diabetes mellitus&lt;/title&gt;&lt;secondary-title&gt;Experimental and clinical endocrinology &amp;amp; diabetes&lt;/secondary-title&gt;&lt;/titles&gt;&lt;pages&gt;384-386&lt;/pages&gt;&lt;number&gt;07&lt;/number&gt;&lt;contributors&gt;&lt;authors&gt;&lt;author&gt;Kerner, Wolfgang&lt;/author&gt;&lt;author&gt;Brückel, J&lt;/author&gt;&lt;/authors&gt;&lt;/contributors&gt;&lt;added-date format="utc"&gt;1642729862&lt;/added-date&gt;&lt;ref-type name="Journal Article"&gt;17&lt;/ref-type&gt;&lt;dates&gt;&lt;year&gt;2014&lt;/year&gt;&lt;/dates&gt;&lt;rec-number&gt;1049&lt;/rec-number&gt;&lt;last-updated-date format="utc"&gt;1642729862&lt;/last-updated-date&gt;&lt;volume&gt;122&lt;/volume&gt;&lt;/record&gt;&lt;/Cite&gt;&lt;/EndNote&gt;</w:instrText>
      </w:r>
      <w:r w:rsidRPr="0053436C">
        <w:rPr>
          <w:rFonts w:eastAsia="Calibri"/>
          <w:bCs/>
          <w:vertAlign w:val="superscript"/>
          <w:lang w:val="es-ES" w:eastAsia="en-US"/>
        </w:rPr>
        <w:fldChar w:fldCharType="separate"/>
      </w:r>
      <w:r w:rsidRPr="0053436C">
        <w:rPr>
          <w:rFonts w:eastAsia="Calibri"/>
          <w:bCs/>
          <w:noProof/>
          <w:vertAlign w:val="superscript"/>
          <w:lang w:val="es-ES" w:eastAsia="en-US"/>
        </w:rPr>
        <w:t>(31)</w:t>
      </w:r>
      <w:r w:rsidRPr="0053436C">
        <w:rPr>
          <w:rFonts w:eastAsia="Calibri"/>
          <w:bCs/>
          <w:vertAlign w:val="superscript"/>
          <w:lang w:val="es-ES" w:eastAsia="en-US"/>
        </w:rPr>
        <w:fldChar w:fldCharType="end"/>
      </w:r>
      <w:r w:rsidRPr="0053436C">
        <w:rPr>
          <w:rFonts w:eastAsia="Calibri"/>
          <w:bCs/>
          <w:lang w:val="es-ES" w:eastAsia="en-US"/>
        </w:rPr>
        <w:t xml:space="preserve"> Dado que el músculo es el principal tejido implicado en la eliminación de la glucosa, los receptores de insulina en el músculo son un factor importante en la regulación de la glucosa. La insulina estimula la síntesis de proteínas y músculos, por lo tanto, las deficiencias en la señalización de la insulina podrían provocar resistencia a la insulina, lo que afectaría la síntesis muscular, evidenciado en menor masa muscular y consecuentemente, menor capacidad para generar fuerza.</w:t>
      </w:r>
      <w:r w:rsidRPr="0053436C">
        <w:rPr>
          <w:rFonts w:eastAsia="Calibri"/>
          <w:bCs/>
          <w:vertAlign w:val="superscript"/>
          <w:lang w:val="es-ES" w:eastAsia="en-US"/>
        </w:rPr>
        <w:fldChar w:fldCharType="begin"/>
      </w:r>
      <w:r w:rsidRPr="0053436C">
        <w:rPr>
          <w:rFonts w:eastAsia="Calibri"/>
          <w:bCs/>
          <w:vertAlign w:val="superscript"/>
          <w:lang w:val="es-ES" w:eastAsia="en-US"/>
        </w:rPr>
        <w:instrText xml:space="preserve"> ADDIN EN.CITE &lt;EndNote&gt;&lt;Cite&gt;&lt;Author&gt;Su&lt;/Author&gt;&lt;Year&gt;2019&lt;/Year&gt;&lt;IDText&gt;Sarcopenia prevalence and risk factors among Japanese community dwelling older adults living in a snow-covered city according to EWGSOP2&lt;/IDText&gt;&lt;DisplayText&gt;(32)&lt;/DisplayText&gt;&lt;record&gt;&lt;titles&gt;&lt;title&gt;Sarcopenia prevalence and risk factors among Japanese community dwelling older adults living in a snow-covered city according to EWGSOP2&lt;/title&gt;&lt;secondary-title&gt;Journal of clinical medicine&lt;/secondary-title&gt;&lt;/titles&gt;&lt;pages&gt;291&lt;/pages&gt;&lt;number&gt;3&lt;/number&gt;&lt;contributors&gt;&lt;authors&gt;&lt;author&gt;Su, Ya&lt;/author&gt;&lt;author&gt;Hirayama, Kengo&lt;/author&gt;&lt;author&gt;Han, Tian-fang&lt;/author&gt;&lt;author&gt;Izutsu, Miku&lt;/author&gt;&lt;author&gt;Yuki, Michiko&lt;/author&gt;&lt;/authors&gt;&lt;/contributors&gt;&lt;added-date format="utc"&gt;1641751854&lt;/added-date&gt;&lt;ref-type name="Journal Article"&gt;17&lt;/ref-type&gt;&lt;dates&gt;&lt;year&gt;2019&lt;/year&gt;&lt;/dates&gt;&lt;rec-number&gt;1006&lt;/rec-number&gt;&lt;last-updated-date format="utc"&gt;1641751854&lt;/last-updated-date&gt;&lt;volume&gt;8&lt;/volume&gt;&lt;/record&gt;&lt;/Cite&gt;&lt;/EndNote&gt;</w:instrText>
      </w:r>
      <w:r w:rsidRPr="0053436C">
        <w:rPr>
          <w:rFonts w:eastAsia="Calibri"/>
          <w:bCs/>
          <w:vertAlign w:val="superscript"/>
          <w:lang w:val="es-ES" w:eastAsia="en-US"/>
        </w:rPr>
        <w:fldChar w:fldCharType="separate"/>
      </w:r>
      <w:r w:rsidRPr="0053436C">
        <w:rPr>
          <w:rFonts w:eastAsia="Calibri"/>
          <w:bCs/>
          <w:noProof/>
          <w:vertAlign w:val="superscript"/>
          <w:lang w:val="es-ES" w:eastAsia="en-US"/>
        </w:rPr>
        <w:t>(32)</w:t>
      </w:r>
      <w:r w:rsidRPr="0053436C">
        <w:rPr>
          <w:rFonts w:eastAsia="Calibri"/>
          <w:bCs/>
          <w:vertAlign w:val="superscript"/>
          <w:lang w:val="es-ES" w:eastAsia="en-US"/>
        </w:rPr>
        <w:fldChar w:fldCharType="end"/>
      </w:r>
    </w:p>
    <w:p w:rsidR="0053436C" w:rsidRPr="0053436C" w:rsidRDefault="0053436C" w:rsidP="0053436C">
      <w:pPr>
        <w:spacing w:line="360" w:lineRule="auto"/>
        <w:jc w:val="both"/>
        <w:rPr>
          <w:rFonts w:eastAsia="Calibri"/>
          <w:lang w:val="es-ES" w:eastAsia="en-US"/>
        </w:rPr>
      </w:pPr>
      <w:r w:rsidRPr="0053436C">
        <w:rPr>
          <w:rFonts w:eastAsia="Calibri"/>
          <w:lang w:val="es-ES" w:eastAsia="en-US"/>
        </w:rPr>
        <w:t xml:space="preserve">Otro hallazgo de esta investigación fue la asociación entre debilidad muscular y polifarmacia en usuarias de sexo femenino. Similares resultados fueron reportados por un reciente estudio, el que informó que las personas mayores que tomaban más de 4 medicamentos recetados por día, tenían un riesgo 2,7 veces mayor de </w:t>
      </w:r>
      <w:proofErr w:type="spellStart"/>
      <w:r w:rsidRPr="0053436C">
        <w:rPr>
          <w:rFonts w:eastAsia="Calibri"/>
          <w:lang w:val="es-ES" w:eastAsia="en-US"/>
        </w:rPr>
        <w:t>sarcopenia</w:t>
      </w:r>
      <w:proofErr w:type="spellEnd"/>
      <w:r w:rsidRPr="0053436C">
        <w:rPr>
          <w:rFonts w:eastAsia="Calibri"/>
          <w:lang w:val="es-ES" w:eastAsia="en-US"/>
        </w:rPr>
        <w:t xml:space="preserve"> y debilidad muscular que los participantes que tomaban menos de cuatro medicamentos.</w:t>
      </w:r>
      <w:r w:rsidRPr="0053436C">
        <w:rPr>
          <w:rFonts w:eastAsia="Calibri"/>
          <w:vertAlign w:val="superscript"/>
          <w:lang w:val="es-ES" w:eastAsia="en-US"/>
        </w:rPr>
        <w:fldChar w:fldCharType="begin"/>
      </w:r>
      <w:r w:rsidRPr="0053436C">
        <w:rPr>
          <w:rFonts w:eastAsia="Calibri"/>
          <w:vertAlign w:val="superscript"/>
          <w:lang w:val="es-ES" w:eastAsia="en-US"/>
        </w:rPr>
        <w:instrText xml:space="preserve"> ADDIN EN.CITE &lt;EndNote&gt;&lt;Cite&gt;&lt;Author&gt;Su&lt;/Author&gt;&lt;Year&gt;2019&lt;/Year&gt;&lt;IDText&gt;Sarcopenia prevalence and risk factors among Japanese community dwelling older adults living in a snow-covered city according to EWGSOP2&lt;/IDText&gt;&lt;DisplayText&gt;(32)&lt;/DisplayText&gt;&lt;record&gt;&lt;titles&gt;&lt;title&gt;Sarcopenia prevalence and risk factors among Japanese community dwelling older adults living in a snow-covered city according to EWGSOP2&lt;/title&gt;&lt;secondary-title&gt;Journal of clinical medicine&lt;/secondary-title&gt;&lt;/titles&gt;&lt;pages&gt;291&lt;/pages&gt;&lt;number&gt;3&lt;/number&gt;&lt;contributors&gt;&lt;authors&gt;&lt;author&gt;Su, Ya&lt;/author&gt;&lt;author&gt;Hirayama, Kengo&lt;/author&gt;&lt;author&gt;Han, Tian-fang&lt;/author&gt;&lt;author&gt;Izutsu, Miku&lt;/author&gt;&lt;author&gt;Yuki, Michiko&lt;/author&gt;&lt;/authors&gt;&lt;/contributors&gt;&lt;added-date format="utc"&gt;1641751854&lt;/added-date&gt;&lt;ref-type name="Journal Article"&gt;17&lt;/ref-type&gt;&lt;dates&gt;&lt;year&gt;2019&lt;/year&gt;&lt;/dates&gt;&lt;rec-number&gt;1006&lt;/rec-number&gt;&lt;last-updated-date format="utc"&gt;1641751854&lt;/last-updated-date&gt;&lt;volume&gt;8&lt;/volume&gt;&lt;/record&gt;&lt;/Cite&gt;&lt;/EndNote&gt;</w:instrText>
      </w:r>
      <w:r w:rsidRPr="0053436C">
        <w:rPr>
          <w:rFonts w:eastAsia="Calibri"/>
          <w:vertAlign w:val="superscript"/>
          <w:lang w:val="es-ES" w:eastAsia="en-US"/>
        </w:rPr>
        <w:fldChar w:fldCharType="separate"/>
      </w:r>
      <w:r w:rsidRPr="0053436C">
        <w:rPr>
          <w:rFonts w:eastAsia="Calibri"/>
          <w:noProof/>
          <w:vertAlign w:val="superscript"/>
          <w:lang w:val="es-ES" w:eastAsia="en-US"/>
        </w:rPr>
        <w:t>(32)</w:t>
      </w:r>
      <w:r w:rsidRPr="0053436C">
        <w:rPr>
          <w:rFonts w:eastAsia="Calibri"/>
          <w:vertAlign w:val="superscript"/>
          <w:lang w:val="es-ES" w:eastAsia="en-US"/>
        </w:rPr>
        <w:fldChar w:fldCharType="end"/>
      </w:r>
    </w:p>
    <w:p w:rsidR="0053436C" w:rsidRPr="0053436C" w:rsidRDefault="0053436C" w:rsidP="0053436C">
      <w:pPr>
        <w:spacing w:line="360" w:lineRule="auto"/>
        <w:jc w:val="both"/>
        <w:rPr>
          <w:rFonts w:eastAsia="Calibri"/>
          <w:lang w:val="es-ES" w:eastAsia="en-US"/>
        </w:rPr>
      </w:pPr>
      <w:r w:rsidRPr="0053436C">
        <w:rPr>
          <w:rFonts w:eastAsia="Calibri"/>
          <w:lang w:val="es-ES" w:eastAsia="en-US"/>
        </w:rPr>
        <w:t xml:space="preserve">Finalmente, esta investigación mostró asociaciones entre estilos de vida no saludables como inactividad </w:t>
      </w:r>
      <w:proofErr w:type="spellStart"/>
      <w:r w:rsidRPr="0053436C">
        <w:rPr>
          <w:rFonts w:eastAsia="Calibri"/>
          <w:lang w:val="es-ES" w:eastAsia="en-US"/>
        </w:rPr>
        <w:t>fisica</w:t>
      </w:r>
      <w:proofErr w:type="spellEnd"/>
      <w:r w:rsidRPr="0053436C">
        <w:rPr>
          <w:rFonts w:eastAsia="Calibri"/>
          <w:lang w:val="es-ES" w:eastAsia="en-US"/>
        </w:rPr>
        <w:t xml:space="preserve"> y conducta sedentaria con debilidad muscular. Se ha reportado que no realizar actividad física ocasiona alteraciones en la arquitectura muscular y ósea;  consecuentemente, disminuciones en la masa muscular y en la capacidad de desarrollar actividades de manera independiente.</w:t>
      </w:r>
      <w:r w:rsidRPr="0053436C">
        <w:rPr>
          <w:rFonts w:eastAsia="Calibri"/>
          <w:vertAlign w:val="superscript"/>
          <w:lang w:val="es-ES" w:eastAsia="en-US"/>
        </w:rPr>
        <w:fldChar w:fldCharType="begin"/>
      </w:r>
      <w:r w:rsidRPr="0053436C">
        <w:rPr>
          <w:rFonts w:eastAsia="Calibri"/>
          <w:vertAlign w:val="superscript"/>
          <w:lang w:val="es-ES" w:eastAsia="en-US"/>
        </w:rPr>
        <w:instrText xml:space="preserve"> ADDIN EN.CITE &lt;EndNote&gt;&lt;Cite&gt;&lt;Author&gt;Shur&lt;/Author&gt;&lt;Year&gt;2021&lt;/Year&gt;&lt;IDText&gt;Age-related changes in muscle architecture and metabolism in humans: the likely contribution of physical inactivity to age-related functional decline&lt;/IDText&gt;&lt;DisplayText&gt;(33, 34)&lt;/DisplayText&gt;&lt;record&gt;&lt;isbn&gt;1568-1637&lt;/isbn&gt;&lt;titles&gt;&lt;title&gt;Age-related changes in muscle architecture and metabolism in humans: the likely contribution of physical inactivity to age-related functional decline&lt;/title&gt;&lt;secondary-title&gt;Ageing Research Reviews&lt;/secondary-title&gt;&lt;/titles&gt;&lt;pages&gt;101344&lt;/pages&gt;&lt;contributors&gt;&lt;authors&gt;&lt;author&gt;Shur, NF&lt;/author&gt;&lt;author&gt;Creedon, L&lt;/author&gt;&lt;author&gt;Skirrow, S&lt;/author&gt;&lt;author&gt;Atherton, PJ&lt;/author&gt;&lt;author&gt;MacDonald, IA&lt;/author&gt;&lt;author&gt;Lund, J&lt;/author&gt;&lt;author&gt;Greenhaff, PL&lt;/author&gt;&lt;/authors&gt;&lt;/contributors&gt;&lt;added-date format="utc"&gt;1643229849&lt;/added-date&gt;&lt;ref-type name="Journal Article"&gt;17&lt;/ref-type&gt;&lt;dates&gt;&lt;year&gt;2021&lt;/year&gt;&lt;/dates&gt;&lt;rec-number&gt;1050&lt;/rec-number&gt;&lt;last-updated-date format="utc"&gt;1643229849&lt;/last-updated-date&gt;&lt;/record&gt;&lt;/Cite&gt;&lt;Cite&gt;&lt;Author&gt;Cavedon&lt;/Author&gt;&lt;Year&gt;2020&lt;/Year&gt;&lt;IDText&gt;Bone and skeletal muscle changes in oldest-old women: the role of physical inactivity&lt;/IDText&gt;&lt;record&gt;&lt;isbn&gt;1720-8319&lt;/isbn&gt;&lt;titles&gt;&lt;title&gt;Bone and skeletal muscle changes in oldest-old women: the role of physical inactivity&lt;/title&gt;&lt;secondary-title&gt;Aging clinical and experimental research&lt;/secondary-title&gt;&lt;/titles&gt;&lt;pages&gt;207-214&lt;/pages&gt;&lt;number&gt;2&lt;/number&gt;&lt;contributors&gt;&lt;authors&gt;&lt;author&gt;Cavedon, Valentina&lt;/author&gt;&lt;author&gt;Milanese, Chiara&lt;/author&gt;&lt;author&gt;Laginestra, Fabio Giuseppe&lt;/author&gt;&lt;author&gt;Giuriato, Gaia&lt;/author&gt;&lt;author&gt;Pedrinolla, Anna&lt;/author&gt;&lt;author&gt;Ruzzante, Federico&lt;/author&gt;&lt;author&gt;Schena, Federico&lt;/author&gt;&lt;author&gt;Venturelli, Massimo&lt;/author&gt;&lt;/authors&gt;&lt;/contributors&gt;&lt;added-date format="utc"&gt;1643229895&lt;/added-date&gt;&lt;ref-type name="Journal Article"&gt;17&lt;/ref-type&gt;&lt;dates&gt;&lt;year&gt;2020&lt;/year&gt;&lt;/dates&gt;&lt;rec-number&gt;1051&lt;/rec-number&gt;&lt;last-updated-date format="utc"&gt;1643229895&lt;/last-updated-date&gt;&lt;volume&gt;32&lt;/volume&gt;&lt;/record&gt;&lt;/Cite&gt;&lt;/EndNote&gt;</w:instrText>
      </w:r>
      <w:r w:rsidRPr="0053436C">
        <w:rPr>
          <w:rFonts w:eastAsia="Calibri"/>
          <w:vertAlign w:val="superscript"/>
          <w:lang w:val="es-ES" w:eastAsia="en-US"/>
        </w:rPr>
        <w:fldChar w:fldCharType="separate"/>
      </w:r>
      <w:r w:rsidRPr="0053436C">
        <w:rPr>
          <w:rFonts w:eastAsia="Calibri"/>
          <w:noProof/>
          <w:vertAlign w:val="superscript"/>
          <w:lang w:val="es-ES" w:eastAsia="en-US"/>
        </w:rPr>
        <w:t>(33,34)</w:t>
      </w:r>
      <w:r w:rsidRPr="0053436C">
        <w:rPr>
          <w:rFonts w:eastAsia="Calibri"/>
          <w:vertAlign w:val="superscript"/>
          <w:lang w:val="es-ES" w:eastAsia="en-US"/>
        </w:rPr>
        <w:fldChar w:fldCharType="end"/>
      </w:r>
      <w:r w:rsidRPr="0053436C">
        <w:rPr>
          <w:rFonts w:eastAsia="Calibri"/>
          <w:lang w:val="es-ES" w:eastAsia="en-US"/>
        </w:rPr>
        <w:t xml:space="preserve"> Esto es particularmente relevante en un momento en que los confinamientos en el hogar reducen los niveles de actividad física en las personas mayores durante la pandemia de la COVID-19. </w:t>
      </w:r>
    </w:p>
    <w:p w:rsidR="0053436C" w:rsidRPr="0053436C" w:rsidRDefault="0053436C" w:rsidP="0053436C">
      <w:pPr>
        <w:spacing w:line="360" w:lineRule="auto"/>
        <w:jc w:val="both"/>
        <w:rPr>
          <w:rFonts w:eastAsia="Calibri"/>
          <w:lang w:val="es-CL" w:eastAsia="en-US"/>
        </w:rPr>
      </w:pPr>
      <w:r w:rsidRPr="0053436C">
        <w:rPr>
          <w:rFonts w:eastAsia="Calibri"/>
          <w:lang w:val="es-CL" w:eastAsia="en-US"/>
        </w:rPr>
        <w:t xml:space="preserve">Si bien esta investigación presenta fortalezas, como la medición objetiva de la fuerza de prensión, también presenta algunas limitaciones como el pequeño tamaño </w:t>
      </w:r>
      <w:proofErr w:type="spellStart"/>
      <w:r w:rsidRPr="0053436C">
        <w:rPr>
          <w:rFonts w:eastAsia="Calibri"/>
          <w:lang w:val="es-CL" w:eastAsia="en-US"/>
        </w:rPr>
        <w:t>muestral</w:t>
      </w:r>
      <w:proofErr w:type="spellEnd"/>
      <w:r w:rsidRPr="0053436C">
        <w:rPr>
          <w:rFonts w:eastAsia="Calibri"/>
          <w:lang w:val="es-CL" w:eastAsia="en-US"/>
        </w:rPr>
        <w:t xml:space="preserve"> y la selección por conveniencia de participantes, lo cual restringe la validez externa de los resultados.  </w:t>
      </w:r>
      <w:r w:rsidRPr="0053436C">
        <w:rPr>
          <w:rFonts w:eastAsia="Calibri"/>
          <w:lang w:eastAsia="en-US"/>
        </w:rPr>
        <w:t>Por lo cual, las conclusiones deben tomarse con precaución y no pueden ser generalizadas para toda la población mayor chilena</w:t>
      </w:r>
      <w:r w:rsidRPr="0053436C">
        <w:rPr>
          <w:rFonts w:eastAsia="Calibri"/>
          <w:lang w:val="es-CL" w:eastAsia="en-US"/>
        </w:rPr>
        <w:t>; además, no se identificaron estratos por edad en los participantes, lo que podría ser considerado en futuras investigaciones.</w:t>
      </w:r>
    </w:p>
    <w:p w:rsidR="0053436C" w:rsidRPr="0053436C" w:rsidRDefault="0053436C" w:rsidP="0053436C">
      <w:pPr>
        <w:spacing w:line="360" w:lineRule="auto"/>
        <w:jc w:val="both"/>
        <w:rPr>
          <w:rFonts w:eastAsia="Calibri"/>
          <w:color w:val="000000"/>
          <w:lang w:val="es-CL" w:eastAsia="en-US"/>
        </w:rPr>
      </w:pPr>
      <w:r w:rsidRPr="0053436C">
        <w:rPr>
          <w:rFonts w:eastAsia="Calibri"/>
          <w:color w:val="000000"/>
          <w:lang w:val="es-CL" w:eastAsia="en-US"/>
        </w:rPr>
        <w:t xml:space="preserve">Existe asociación entre algunas condiciones de salud con debilidad muscular en hombres y mujeres mayores.  La incorporación de la fuerza de prensión como método de tamizaje es factible de ser incorporado en la clínica gerontológica, pudiendo ser de ayuda para detectar de manera precoz la </w:t>
      </w:r>
      <w:r w:rsidRPr="0053436C">
        <w:rPr>
          <w:rFonts w:eastAsia="Calibri"/>
          <w:color w:val="000000"/>
          <w:lang w:val="es-CL" w:eastAsia="en-US"/>
        </w:rPr>
        <w:lastRenderedPageBreak/>
        <w:t xml:space="preserve">presentación de un síndrome geriátrico como las caídas o la fragilidad y ciertas condiciones de salud o enfermedades crónicas; de esta manera se podría contribuir al desarrollo de actividades de prevención, promoción y tratamiento oportuno durante todo el curso vital. </w:t>
      </w:r>
    </w:p>
    <w:p w:rsidR="0053436C" w:rsidRPr="0053436C" w:rsidRDefault="0053436C" w:rsidP="0053436C">
      <w:pPr>
        <w:spacing w:line="360" w:lineRule="auto"/>
        <w:jc w:val="both"/>
        <w:rPr>
          <w:rFonts w:eastAsia="Calibri"/>
          <w:b/>
          <w:bCs/>
          <w:lang w:val="es-CL" w:eastAsia="en-US"/>
        </w:rPr>
      </w:pPr>
    </w:p>
    <w:p w:rsidR="0053436C" w:rsidRPr="0053436C" w:rsidRDefault="0053436C" w:rsidP="0053436C">
      <w:pPr>
        <w:spacing w:line="360" w:lineRule="auto"/>
        <w:jc w:val="center"/>
        <w:rPr>
          <w:rFonts w:eastAsia="Calibri"/>
          <w:b/>
          <w:bCs/>
          <w:lang w:val="es-CL" w:eastAsia="en-US"/>
        </w:rPr>
      </w:pPr>
    </w:p>
    <w:p w:rsidR="0053436C" w:rsidRPr="0053436C" w:rsidRDefault="0053436C" w:rsidP="0053436C">
      <w:pPr>
        <w:spacing w:line="360" w:lineRule="auto"/>
        <w:jc w:val="center"/>
        <w:rPr>
          <w:rFonts w:eastAsia="Calibri"/>
          <w:b/>
          <w:bCs/>
          <w:sz w:val="32"/>
          <w:szCs w:val="32"/>
          <w:lang w:val="es-CL" w:eastAsia="en-US"/>
        </w:rPr>
      </w:pPr>
      <w:r w:rsidRPr="0053436C">
        <w:rPr>
          <w:rFonts w:eastAsia="Calibri"/>
          <w:b/>
          <w:bCs/>
          <w:sz w:val="32"/>
          <w:szCs w:val="32"/>
          <w:lang w:val="es-CL" w:eastAsia="en-US"/>
        </w:rPr>
        <w:t>REFERENCIAS BIBLIOGRÁFICAS</w:t>
      </w:r>
    </w:p>
    <w:p w:rsidR="0053436C" w:rsidRPr="0053436C" w:rsidRDefault="0053436C" w:rsidP="0053436C">
      <w:pPr>
        <w:spacing w:line="360" w:lineRule="auto"/>
        <w:contextualSpacing/>
        <w:rPr>
          <w:rFonts w:eastAsia="Calibri"/>
          <w:lang w:val="es-CL" w:eastAsia="en-US"/>
        </w:rPr>
      </w:pPr>
      <w:r w:rsidRPr="0053436C">
        <w:rPr>
          <w:rFonts w:eastAsia="Calibri"/>
          <w:lang w:val="es-CL" w:eastAsia="en-US"/>
        </w:rPr>
        <w:t xml:space="preserve">1. Concha-Cisternas Y, Vargas-Vitoria R, Celis-Morales C. C Cambios </w:t>
      </w:r>
      <w:proofErr w:type="spellStart"/>
      <w:r w:rsidRPr="0053436C">
        <w:rPr>
          <w:rFonts w:eastAsia="Calibri"/>
          <w:lang w:val="es-CL" w:eastAsia="en-US"/>
        </w:rPr>
        <w:t>morfofisiológicos</w:t>
      </w:r>
      <w:proofErr w:type="spellEnd"/>
      <w:r w:rsidRPr="0053436C">
        <w:rPr>
          <w:rFonts w:eastAsia="Calibri"/>
          <w:lang w:val="es-CL" w:eastAsia="en-US"/>
        </w:rPr>
        <w:t xml:space="preserve"> y riesgo de caídas en el adulto mayor: una revisión. Salud </w:t>
      </w:r>
      <w:proofErr w:type="spellStart"/>
      <w:r w:rsidRPr="0053436C">
        <w:rPr>
          <w:rFonts w:eastAsia="Calibri"/>
          <w:lang w:val="es-CL" w:eastAsia="en-US"/>
        </w:rPr>
        <w:t>Uninorte</w:t>
      </w:r>
      <w:proofErr w:type="spellEnd"/>
      <w:r w:rsidRPr="0053436C">
        <w:rPr>
          <w:rFonts w:eastAsia="Calibri"/>
          <w:lang w:val="es-CL" w:eastAsia="en-US"/>
        </w:rPr>
        <w:t>. 2020</w:t>
      </w:r>
      <w:proofErr w:type="gramStart"/>
      <w:r w:rsidRPr="0053436C">
        <w:rPr>
          <w:rFonts w:eastAsia="Calibri"/>
          <w:lang w:val="es-CL" w:eastAsia="en-US"/>
        </w:rPr>
        <w:t>;36</w:t>
      </w:r>
      <w:proofErr w:type="gramEnd"/>
      <w:r w:rsidRPr="0053436C">
        <w:rPr>
          <w:rFonts w:eastAsia="Calibri"/>
          <w:lang w:val="es-CL" w:eastAsia="en-US"/>
        </w:rPr>
        <w:t xml:space="preserve">(2):450-70. </w:t>
      </w:r>
      <w:r w:rsidRPr="0053436C">
        <w:rPr>
          <w:rFonts w:eastAsia="Calibri"/>
          <w:lang w:val="es-MX" w:eastAsia="en-US"/>
        </w:rPr>
        <w:t>DOI</w:t>
      </w:r>
      <w:r w:rsidRPr="0053436C">
        <w:rPr>
          <w:rFonts w:eastAsia="Calibri"/>
          <w:lang w:val="es-CL" w:eastAsia="en-US"/>
        </w:rPr>
        <w:t>: 10.14482/sun.36.2.618.97 </w:t>
      </w:r>
    </w:p>
    <w:p w:rsidR="0053436C" w:rsidRPr="0053436C" w:rsidRDefault="0053436C" w:rsidP="0053436C">
      <w:pPr>
        <w:spacing w:line="360" w:lineRule="auto"/>
        <w:contextualSpacing/>
        <w:rPr>
          <w:rFonts w:eastAsia="Calibri"/>
          <w:lang w:val="en-US" w:eastAsia="en-US"/>
        </w:rPr>
      </w:pPr>
      <w:r w:rsidRPr="0053436C">
        <w:rPr>
          <w:rFonts w:eastAsia="Calibri"/>
          <w:lang w:val="es-CL" w:eastAsia="en-US"/>
        </w:rPr>
        <w:t>2. Cruz-</w:t>
      </w:r>
      <w:proofErr w:type="spellStart"/>
      <w:r w:rsidRPr="0053436C">
        <w:rPr>
          <w:rFonts w:eastAsia="Calibri"/>
          <w:lang w:val="es-CL" w:eastAsia="en-US"/>
        </w:rPr>
        <w:t>Jentoft</w:t>
      </w:r>
      <w:proofErr w:type="spellEnd"/>
      <w:r w:rsidRPr="0053436C">
        <w:rPr>
          <w:rFonts w:eastAsia="Calibri"/>
          <w:lang w:val="es-CL" w:eastAsia="en-US"/>
        </w:rPr>
        <w:t xml:space="preserve"> AJ, </w:t>
      </w:r>
      <w:proofErr w:type="spellStart"/>
      <w:r w:rsidRPr="0053436C">
        <w:rPr>
          <w:rFonts w:eastAsia="Calibri"/>
          <w:lang w:val="es-CL" w:eastAsia="en-US"/>
        </w:rPr>
        <w:t>Bahat</w:t>
      </w:r>
      <w:proofErr w:type="spellEnd"/>
      <w:r w:rsidRPr="0053436C">
        <w:rPr>
          <w:rFonts w:eastAsia="Calibri"/>
          <w:lang w:val="es-CL" w:eastAsia="en-US"/>
        </w:rPr>
        <w:t xml:space="preserve"> G, Bauer J, </w:t>
      </w:r>
      <w:proofErr w:type="spellStart"/>
      <w:r w:rsidRPr="0053436C">
        <w:rPr>
          <w:rFonts w:eastAsia="Calibri"/>
          <w:lang w:val="es-CL" w:eastAsia="en-US"/>
        </w:rPr>
        <w:t>Boirie</w:t>
      </w:r>
      <w:proofErr w:type="spellEnd"/>
      <w:r w:rsidRPr="0053436C">
        <w:rPr>
          <w:rFonts w:eastAsia="Calibri"/>
          <w:lang w:val="es-CL" w:eastAsia="en-US"/>
        </w:rPr>
        <w:t xml:space="preserve"> Y, </w:t>
      </w:r>
      <w:proofErr w:type="spellStart"/>
      <w:r w:rsidRPr="0053436C">
        <w:rPr>
          <w:rFonts w:eastAsia="Calibri"/>
          <w:lang w:val="es-CL" w:eastAsia="en-US"/>
        </w:rPr>
        <w:t>Bruyère</w:t>
      </w:r>
      <w:proofErr w:type="spellEnd"/>
      <w:r w:rsidRPr="0053436C">
        <w:rPr>
          <w:rFonts w:eastAsia="Calibri"/>
          <w:lang w:val="es-CL" w:eastAsia="en-US"/>
        </w:rPr>
        <w:t xml:space="preserve"> O, </w:t>
      </w:r>
      <w:proofErr w:type="spellStart"/>
      <w:r w:rsidRPr="0053436C">
        <w:rPr>
          <w:rFonts w:eastAsia="Calibri"/>
          <w:lang w:val="es-CL" w:eastAsia="en-US"/>
        </w:rPr>
        <w:t>Cederholm</w:t>
      </w:r>
      <w:proofErr w:type="spellEnd"/>
      <w:r w:rsidRPr="0053436C">
        <w:rPr>
          <w:rFonts w:eastAsia="Calibri"/>
          <w:lang w:val="es-CL" w:eastAsia="en-US"/>
        </w:rPr>
        <w:t xml:space="preserve"> T, et al. </w:t>
      </w:r>
      <w:proofErr w:type="spellStart"/>
      <w:r w:rsidRPr="0053436C">
        <w:rPr>
          <w:rFonts w:eastAsia="Calibri"/>
          <w:lang w:val="en-US" w:eastAsia="en-US"/>
        </w:rPr>
        <w:t>Sarcopenia</w:t>
      </w:r>
      <w:proofErr w:type="spellEnd"/>
      <w:r w:rsidRPr="0053436C">
        <w:rPr>
          <w:rFonts w:eastAsia="Calibri"/>
          <w:lang w:val="en-US" w:eastAsia="en-US"/>
        </w:rPr>
        <w:t xml:space="preserve">: revised European consensus on definition and diagnosis. Age and Ageing. 2019; 48(1):16-31. DOI 10.1093/ageing/afy169 </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3. Clark BC, </w:t>
      </w:r>
      <w:proofErr w:type="spellStart"/>
      <w:r w:rsidRPr="0053436C">
        <w:rPr>
          <w:rFonts w:eastAsia="Calibri"/>
          <w:lang w:val="en-US" w:eastAsia="en-US"/>
        </w:rPr>
        <w:t>Manini</w:t>
      </w:r>
      <w:proofErr w:type="spellEnd"/>
      <w:r w:rsidRPr="0053436C">
        <w:rPr>
          <w:rFonts w:eastAsia="Calibri"/>
          <w:lang w:val="en-US" w:eastAsia="en-US"/>
        </w:rPr>
        <w:t xml:space="preserve"> TM. What is </w:t>
      </w:r>
      <w:proofErr w:type="spellStart"/>
      <w:r w:rsidRPr="0053436C">
        <w:rPr>
          <w:rFonts w:eastAsia="Calibri"/>
          <w:lang w:val="en-US" w:eastAsia="en-US"/>
        </w:rPr>
        <w:t>dynapenia</w:t>
      </w:r>
      <w:proofErr w:type="spellEnd"/>
      <w:r w:rsidRPr="0053436C">
        <w:rPr>
          <w:rFonts w:eastAsia="Calibri"/>
          <w:i/>
          <w:iCs/>
          <w:lang w:val="en-US" w:eastAsia="en-US"/>
        </w:rPr>
        <w:t xml:space="preserve">? </w:t>
      </w:r>
      <w:r w:rsidRPr="0053436C">
        <w:rPr>
          <w:rFonts w:eastAsia="Calibri"/>
          <w:lang w:val="en-US" w:eastAsia="en-US"/>
        </w:rPr>
        <w:t>Nutrition. 2012; 28(5):495-503. DOI: 10.1016/j.nut.2011.12.002</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4. </w:t>
      </w:r>
      <w:proofErr w:type="spellStart"/>
      <w:r w:rsidRPr="0053436C">
        <w:rPr>
          <w:rFonts w:eastAsia="Calibri"/>
          <w:lang w:val="en-US" w:eastAsia="en-US"/>
        </w:rPr>
        <w:t>Menant</w:t>
      </w:r>
      <w:proofErr w:type="spellEnd"/>
      <w:r w:rsidRPr="0053436C">
        <w:rPr>
          <w:rFonts w:eastAsia="Calibri"/>
          <w:lang w:val="en-US" w:eastAsia="en-US"/>
        </w:rPr>
        <w:t xml:space="preserve"> J, Weber F, Lo J, </w:t>
      </w:r>
      <w:proofErr w:type="spellStart"/>
      <w:r w:rsidRPr="0053436C">
        <w:rPr>
          <w:rFonts w:eastAsia="Calibri"/>
          <w:lang w:val="en-US" w:eastAsia="en-US"/>
        </w:rPr>
        <w:t>Sturnieks</w:t>
      </w:r>
      <w:proofErr w:type="spellEnd"/>
      <w:r w:rsidRPr="0053436C">
        <w:rPr>
          <w:rFonts w:eastAsia="Calibri"/>
          <w:lang w:val="en-US" w:eastAsia="en-US"/>
        </w:rPr>
        <w:t xml:space="preserve"> D, Close J, </w:t>
      </w:r>
      <w:proofErr w:type="spellStart"/>
      <w:r w:rsidRPr="0053436C">
        <w:rPr>
          <w:rFonts w:eastAsia="Calibri"/>
          <w:lang w:val="en-US" w:eastAsia="en-US"/>
        </w:rPr>
        <w:t>Sachdev</w:t>
      </w:r>
      <w:proofErr w:type="spellEnd"/>
      <w:r w:rsidRPr="0053436C">
        <w:rPr>
          <w:rFonts w:eastAsia="Calibri"/>
          <w:lang w:val="en-US" w:eastAsia="en-US"/>
        </w:rPr>
        <w:t xml:space="preserve"> P, et al. Strength measures are better than muscle mass measures in predicting health-related outcomes in older people: time to abandon the term </w:t>
      </w:r>
      <w:proofErr w:type="spellStart"/>
      <w:r w:rsidRPr="0053436C">
        <w:rPr>
          <w:rFonts w:eastAsia="Calibri"/>
          <w:lang w:val="en-US" w:eastAsia="en-US"/>
        </w:rPr>
        <w:t>sarcopenia</w:t>
      </w:r>
      <w:proofErr w:type="spellEnd"/>
      <w:r w:rsidRPr="0053436C">
        <w:rPr>
          <w:rFonts w:eastAsia="Calibri"/>
          <w:lang w:val="en-US" w:eastAsia="en-US"/>
        </w:rPr>
        <w:t xml:space="preserve">? </w:t>
      </w:r>
      <w:proofErr w:type="spellStart"/>
      <w:r w:rsidRPr="0053436C">
        <w:rPr>
          <w:rFonts w:eastAsia="Calibri"/>
          <w:lang w:val="en-US" w:eastAsia="en-US"/>
        </w:rPr>
        <w:t>Osteoporos</w:t>
      </w:r>
      <w:proofErr w:type="spellEnd"/>
      <w:r w:rsidRPr="0053436C">
        <w:rPr>
          <w:rFonts w:eastAsia="Calibri"/>
          <w:lang w:val="en-US" w:eastAsia="en-US"/>
        </w:rPr>
        <w:t xml:space="preserve"> Int. 2017; 28(1):59-70. DOI 10.1007/s00198-016-3691-7 </w:t>
      </w:r>
    </w:p>
    <w:p w:rsidR="0053436C" w:rsidRPr="0053436C" w:rsidRDefault="0053436C" w:rsidP="0053436C">
      <w:pPr>
        <w:spacing w:line="360" w:lineRule="auto"/>
        <w:contextualSpacing/>
        <w:rPr>
          <w:rFonts w:eastAsia="Calibri"/>
          <w:lang w:val="es-CL" w:eastAsia="en-US"/>
        </w:rPr>
      </w:pPr>
      <w:r w:rsidRPr="0053436C">
        <w:rPr>
          <w:rFonts w:eastAsia="Calibri"/>
          <w:lang w:val="en-US" w:eastAsia="en-US"/>
        </w:rPr>
        <w:t xml:space="preserve">5. </w:t>
      </w:r>
      <w:proofErr w:type="spellStart"/>
      <w:r w:rsidRPr="0053436C">
        <w:rPr>
          <w:rFonts w:eastAsia="Calibri"/>
          <w:lang w:val="en-US" w:eastAsia="en-US"/>
        </w:rPr>
        <w:t>Karatas</w:t>
      </w:r>
      <w:proofErr w:type="spellEnd"/>
      <w:r w:rsidRPr="0053436C">
        <w:rPr>
          <w:rFonts w:eastAsia="Calibri"/>
          <w:lang w:val="en-US" w:eastAsia="en-US"/>
        </w:rPr>
        <w:t xml:space="preserve"> GK, </w:t>
      </w:r>
      <w:proofErr w:type="spellStart"/>
      <w:r w:rsidRPr="0053436C">
        <w:rPr>
          <w:rFonts w:eastAsia="Calibri"/>
          <w:lang w:val="en-US" w:eastAsia="en-US"/>
        </w:rPr>
        <w:t>Gögüs</w:t>
      </w:r>
      <w:proofErr w:type="spellEnd"/>
      <w:r w:rsidRPr="0053436C">
        <w:rPr>
          <w:rFonts w:eastAsia="Calibri"/>
          <w:lang w:val="en-US" w:eastAsia="en-US"/>
        </w:rPr>
        <w:t xml:space="preserve"> F, </w:t>
      </w:r>
      <w:proofErr w:type="spellStart"/>
      <w:r w:rsidRPr="0053436C">
        <w:rPr>
          <w:rFonts w:eastAsia="Calibri"/>
          <w:lang w:val="en-US" w:eastAsia="en-US"/>
        </w:rPr>
        <w:t>Meray</w:t>
      </w:r>
      <w:proofErr w:type="spellEnd"/>
      <w:r w:rsidRPr="0053436C">
        <w:rPr>
          <w:rFonts w:eastAsia="Calibri"/>
          <w:lang w:val="en-US" w:eastAsia="en-US"/>
        </w:rPr>
        <w:t xml:space="preserve"> J. Reliability of isokinetic trunk muscle strength measurement. </w:t>
      </w:r>
      <w:r w:rsidRPr="0053436C">
        <w:rPr>
          <w:rFonts w:eastAsia="Calibri"/>
          <w:lang w:val="es-CL" w:eastAsia="en-US"/>
        </w:rPr>
        <w:t xml:space="preserve">A </w:t>
      </w:r>
      <w:proofErr w:type="spellStart"/>
      <w:r w:rsidRPr="0053436C">
        <w:rPr>
          <w:rFonts w:eastAsia="Calibri"/>
          <w:lang w:val="es-CL" w:eastAsia="en-US"/>
        </w:rPr>
        <w:t>Phys</w:t>
      </w:r>
      <w:proofErr w:type="spellEnd"/>
      <w:r w:rsidRPr="0053436C">
        <w:rPr>
          <w:rFonts w:eastAsia="Calibri"/>
          <w:lang w:val="es-CL" w:eastAsia="en-US"/>
        </w:rPr>
        <w:t xml:space="preserve"> </w:t>
      </w:r>
      <w:proofErr w:type="spellStart"/>
      <w:r w:rsidRPr="0053436C">
        <w:rPr>
          <w:rFonts w:eastAsia="Calibri"/>
          <w:lang w:val="es-CL" w:eastAsia="en-US"/>
        </w:rPr>
        <w:t>Med</w:t>
      </w:r>
      <w:proofErr w:type="spellEnd"/>
      <w:r w:rsidRPr="0053436C">
        <w:rPr>
          <w:rFonts w:eastAsia="Calibri"/>
          <w:lang w:val="es-CL" w:eastAsia="en-US"/>
        </w:rPr>
        <w:t xml:space="preserve"> </w:t>
      </w:r>
      <w:proofErr w:type="spellStart"/>
      <w:r w:rsidRPr="0053436C">
        <w:rPr>
          <w:rFonts w:eastAsia="Calibri"/>
          <w:lang w:val="es-CL" w:eastAsia="en-US"/>
        </w:rPr>
        <w:t>Rehabil</w:t>
      </w:r>
      <w:proofErr w:type="spellEnd"/>
      <w:r w:rsidRPr="0053436C">
        <w:rPr>
          <w:rFonts w:eastAsia="Calibri"/>
          <w:lang w:val="es-CL" w:eastAsia="en-US"/>
        </w:rPr>
        <w:t>. 2002 [acceso: 15/08/2022]</w:t>
      </w:r>
      <w:proofErr w:type="gramStart"/>
      <w:r w:rsidRPr="0053436C">
        <w:rPr>
          <w:rFonts w:eastAsia="Calibri"/>
          <w:lang w:val="es-CL" w:eastAsia="en-US"/>
        </w:rPr>
        <w:t>;81</w:t>
      </w:r>
      <w:proofErr w:type="gramEnd"/>
      <w:r w:rsidRPr="0053436C">
        <w:rPr>
          <w:rFonts w:eastAsia="Calibri"/>
          <w:lang w:val="es-CL" w:eastAsia="en-US"/>
        </w:rPr>
        <w:t>(2):79-85. Disponible en: https://journals.lww.com/ajpmr/Abstract/2002/02000/Reliability_of_Isokinetic_Trunk_Muscle_Strength.1.aspx</w:t>
      </w:r>
    </w:p>
    <w:p w:rsidR="0053436C" w:rsidRPr="0053436C" w:rsidRDefault="0053436C" w:rsidP="0053436C">
      <w:pPr>
        <w:spacing w:line="360" w:lineRule="auto"/>
        <w:contextualSpacing/>
        <w:rPr>
          <w:rFonts w:eastAsia="Calibri"/>
          <w:lang w:val="es-CU" w:eastAsia="en-US"/>
        </w:rPr>
      </w:pPr>
      <w:r w:rsidRPr="0053436C">
        <w:rPr>
          <w:rFonts w:eastAsia="Calibri"/>
          <w:lang w:val="en-US" w:eastAsia="en-US"/>
        </w:rPr>
        <w:t xml:space="preserve">6. Leong DP, </w:t>
      </w:r>
      <w:proofErr w:type="spellStart"/>
      <w:r w:rsidRPr="0053436C">
        <w:rPr>
          <w:rFonts w:eastAsia="Calibri"/>
          <w:lang w:val="en-US" w:eastAsia="en-US"/>
        </w:rPr>
        <w:t>Teo</w:t>
      </w:r>
      <w:proofErr w:type="spellEnd"/>
      <w:r w:rsidRPr="0053436C">
        <w:rPr>
          <w:rFonts w:eastAsia="Calibri"/>
          <w:lang w:val="en-US" w:eastAsia="en-US"/>
        </w:rPr>
        <w:t xml:space="preserve"> KK, </w:t>
      </w:r>
      <w:proofErr w:type="spellStart"/>
      <w:r w:rsidRPr="0053436C">
        <w:rPr>
          <w:rFonts w:eastAsia="Calibri"/>
          <w:lang w:val="en-US" w:eastAsia="en-US"/>
        </w:rPr>
        <w:t>Rangarajan</w:t>
      </w:r>
      <w:proofErr w:type="spellEnd"/>
      <w:r w:rsidRPr="0053436C">
        <w:rPr>
          <w:rFonts w:eastAsia="Calibri"/>
          <w:lang w:val="en-US" w:eastAsia="en-US"/>
        </w:rPr>
        <w:t xml:space="preserve"> S, Lopez-Jaramillo P, </w:t>
      </w:r>
      <w:proofErr w:type="spellStart"/>
      <w:r w:rsidRPr="0053436C">
        <w:rPr>
          <w:rFonts w:eastAsia="Calibri"/>
          <w:lang w:val="en-US" w:eastAsia="en-US"/>
        </w:rPr>
        <w:t>Avezum</w:t>
      </w:r>
      <w:proofErr w:type="spellEnd"/>
      <w:r w:rsidRPr="0053436C">
        <w:rPr>
          <w:rFonts w:eastAsia="Calibri"/>
          <w:lang w:val="en-US" w:eastAsia="en-US"/>
        </w:rPr>
        <w:t xml:space="preserve"> </w:t>
      </w:r>
      <w:proofErr w:type="spellStart"/>
      <w:r w:rsidRPr="0053436C">
        <w:rPr>
          <w:rFonts w:eastAsia="Calibri"/>
          <w:lang w:val="en-US" w:eastAsia="en-US"/>
        </w:rPr>
        <w:t>Jr</w:t>
      </w:r>
      <w:proofErr w:type="spellEnd"/>
      <w:r w:rsidRPr="0053436C">
        <w:rPr>
          <w:rFonts w:eastAsia="Calibri"/>
          <w:lang w:val="en-US" w:eastAsia="en-US"/>
        </w:rPr>
        <w:t xml:space="preserve"> A, </w:t>
      </w:r>
      <w:proofErr w:type="spellStart"/>
      <w:r w:rsidRPr="0053436C">
        <w:rPr>
          <w:rFonts w:eastAsia="Calibri"/>
          <w:lang w:val="en-US" w:eastAsia="en-US"/>
        </w:rPr>
        <w:t>Orlandini</w:t>
      </w:r>
      <w:proofErr w:type="spellEnd"/>
      <w:r w:rsidRPr="0053436C">
        <w:rPr>
          <w:rFonts w:eastAsia="Calibri"/>
          <w:lang w:val="en-US" w:eastAsia="en-US"/>
        </w:rPr>
        <w:t xml:space="preserve"> A, et al. Prognostic value of grip strength: findings from the Prospective Urban Rural Epidemiology (PURE) study. </w:t>
      </w:r>
      <w:r w:rsidRPr="0053436C">
        <w:rPr>
          <w:rFonts w:eastAsia="Calibri"/>
          <w:lang w:val="es-CU" w:eastAsia="en-US"/>
        </w:rPr>
        <w:t xml:space="preserve">The Lancet. 2015; 386 (9990):266-73. </w:t>
      </w:r>
      <w:r w:rsidRPr="0053436C">
        <w:rPr>
          <w:rFonts w:eastAsia="Calibri"/>
          <w:lang w:val="es-MX" w:eastAsia="en-US"/>
        </w:rPr>
        <w:t>DOI</w:t>
      </w:r>
      <w:r w:rsidRPr="0053436C">
        <w:rPr>
          <w:rFonts w:eastAsia="Calibri"/>
          <w:lang w:val="es-CU" w:eastAsia="en-US"/>
        </w:rPr>
        <w:t>: 10.1016/S0140-6736(14)62000-6</w:t>
      </w:r>
    </w:p>
    <w:p w:rsidR="0053436C" w:rsidRPr="0053436C" w:rsidRDefault="0053436C" w:rsidP="0053436C">
      <w:pPr>
        <w:spacing w:line="360" w:lineRule="auto"/>
        <w:contextualSpacing/>
        <w:rPr>
          <w:rFonts w:eastAsia="Calibri"/>
          <w:lang w:val="en-US" w:eastAsia="en-US"/>
        </w:rPr>
      </w:pPr>
      <w:r w:rsidRPr="0053436C">
        <w:rPr>
          <w:rFonts w:eastAsia="Calibri"/>
          <w:lang w:val="es-CU" w:eastAsia="en-US"/>
        </w:rPr>
        <w:t xml:space="preserve">7. </w:t>
      </w:r>
      <w:r w:rsidRPr="0053436C">
        <w:rPr>
          <w:rFonts w:eastAsia="Calibri"/>
          <w:lang w:val="es-CL" w:eastAsia="en-US"/>
        </w:rPr>
        <w:t xml:space="preserve">Amaral CA, Amaral TLM, </w:t>
      </w:r>
      <w:proofErr w:type="spellStart"/>
      <w:r w:rsidRPr="0053436C">
        <w:rPr>
          <w:rFonts w:eastAsia="Calibri"/>
          <w:lang w:val="es-CL" w:eastAsia="en-US"/>
        </w:rPr>
        <w:t>Monteiro</w:t>
      </w:r>
      <w:proofErr w:type="spellEnd"/>
      <w:r w:rsidRPr="0053436C">
        <w:rPr>
          <w:rFonts w:eastAsia="Calibri"/>
          <w:lang w:val="es-CL" w:eastAsia="en-US"/>
        </w:rPr>
        <w:t xml:space="preserve"> GTR, </w:t>
      </w:r>
      <w:proofErr w:type="spellStart"/>
      <w:r w:rsidRPr="0053436C">
        <w:rPr>
          <w:rFonts w:eastAsia="Calibri"/>
          <w:lang w:val="es-CL" w:eastAsia="en-US"/>
        </w:rPr>
        <w:t>Vasconcellos</w:t>
      </w:r>
      <w:proofErr w:type="spellEnd"/>
      <w:r w:rsidRPr="0053436C">
        <w:rPr>
          <w:rFonts w:eastAsia="Calibri"/>
          <w:lang w:val="es-CL" w:eastAsia="en-US"/>
        </w:rPr>
        <w:t xml:space="preserve"> MTL, </w:t>
      </w:r>
      <w:proofErr w:type="spellStart"/>
      <w:r w:rsidRPr="0053436C">
        <w:rPr>
          <w:rFonts w:eastAsia="Calibri"/>
          <w:lang w:val="es-CL" w:eastAsia="en-US"/>
        </w:rPr>
        <w:t>Portela</w:t>
      </w:r>
      <w:proofErr w:type="spellEnd"/>
      <w:r w:rsidRPr="0053436C">
        <w:rPr>
          <w:rFonts w:eastAsia="Calibri"/>
          <w:lang w:val="es-CL" w:eastAsia="en-US"/>
        </w:rPr>
        <w:t xml:space="preserve"> MC. </w:t>
      </w:r>
      <w:r w:rsidRPr="0053436C">
        <w:rPr>
          <w:rFonts w:eastAsia="Calibri"/>
          <w:lang w:val="en-US" w:eastAsia="en-US"/>
        </w:rPr>
        <w:t xml:space="preserve">Hand grip strength: Reference values for adults and elderly people of Rio </w:t>
      </w:r>
      <w:proofErr w:type="spellStart"/>
      <w:r w:rsidRPr="0053436C">
        <w:rPr>
          <w:rFonts w:eastAsia="Calibri"/>
          <w:lang w:val="en-US" w:eastAsia="en-US"/>
        </w:rPr>
        <w:t>Branco</w:t>
      </w:r>
      <w:proofErr w:type="spellEnd"/>
      <w:r w:rsidRPr="0053436C">
        <w:rPr>
          <w:rFonts w:eastAsia="Calibri"/>
          <w:lang w:val="en-US" w:eastAsia="en-US"/>
        </w:rPr>
        <w:t xml:space="preserve">, Acre, Brazil. </w:t>
      </w:r>
      <w:proofErr w:type="spellStart"/>
      <w:r w:rsidRPr="0053436C">
        <w:rPr>
          <w:rFonts w:eastAsia="Calibri"/>
          <w:lang w:val="en-US" w:eastAsia="en-US"/>
        </w:rPr>
        <w:t>PloS</w:t>
      </w:r>
      <w:proofErr w:type="spellEnd"/>
      <w:r w:rsidRPr="0053436C">
        <w:rPr>
          <w:rFonts w:eastAsia="Calibri"/>
          <w:lang w:val="en-US" w:eastAsia="en-US"/>
        </w:rPr>
        <w:t xml:space="preserve"> one. 2019; 14(1):e0211452. DOI: 10.1371/journal.pone.0211452</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lastRenderedPageBreak/>
        <w:t xml:space="preserve">8. </w:t>
      </w:r>
      <w:proofErr w:type="spellStart"/>
      <w:r w:rsidRPr="0053436C">
        <w:rPr>
          <w:rFonts w:eastAsia="Calibri"/>
          <w:lang w:val="en-US" w:eastAsia="en-US"/>
        </w:rPr>
        <w:t>Petermann</w:t>
      </w:r>
      <w:proofErr w:type="spellEnd"/>
      <w:r w:rsidRPr="0053436C">
        <w:rPr>
          <w:rFonts w:eastAsia="Calibri"/>
          <w:lang w:val="en-US" w:eastAsia="en-US"/>
        </w:rPr>
        <w:t xml:space="preserve">-Rocha F, Ho FK, Welsh P, Mackay D, Brown R, Gill JM, et al. Physical capability markers used to define </w:t>
      </w:r>
      <w:proofErr w:type="spellStart"/>
      <w:r w:rsidRPr="0053436C">
        <w:rPr>
          <w:rFonts w:eastAsia="Calibri"/>
          <w:lang w:val="en-US" w:eastAsia="en-US"/>
        </w:rPr>
        <w:t>sarcopenia</w:t>
      </w:r>
      <w:proofErr w:type="spellEnd"/>
      <w:r w:rsidRPr="0053436C">
        <w:rPr>
          <w:rFonts w:eastAsia="Calibri"/>
          <w:lang w:val="en-US" w:eastAsia="en-US"/>
        </w:rPr>
        <w:t xml:space="preserve"> and their association with cardiovascular and respiratory outcomes and all-cause mortality: A prospective study from UK </w:t>
      </w:r>
      <w:proofErr w:type="spellStart"/>
      <w:r w:rsidRPr="0053436C">
        <w:rPr>
          <w:rFonts w:eastAsia="Calibri"/>
          <w:lang w:val="en-US" w:eastAsia="en-US"/>
        </w:rPr>
        <w:t>Biobank</w:t>
      </w:r>
      <w:proofErr w:type="spellEnd"/>
      <w:r w:rsidRPr="0053436C">
        <w:rPr>
          <w:rFonts w:eastAsia="Calibri"/>
          <w:lang w:val="en-US" w:eastAsia="en-US"/>
        </w:rPr>
        <w:t xml:space="preserve">. </w:t>
      </w:r>
      <w:proofErr w:type="spellStart"/>
      <w:r w:rsidRPr="0053436C">
        <w:rPr>
          <w:rFonts w:eastAsia="Calibri"/>
          <w:lang w:val="en-US" w:eastAsia="en-US"/>
        </w:rPr>
        <w:t>Maturitas</w:t>
      </w:r>
      <w:proofErr w:type="spellEnd"/>
      <w:r w:rsidRPr="0053436C">
        <w:rPr>
          <w:rFonts w:eastAsia="Calibri"/>
          <w:lang w:val="en-US" w:eastAsia="en-US"/>
        </w:rPr>
        <w:t>. 2020; 138:69-75. DOI: 10.1016/j.maturitas.2020.04.017</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9. </w:t>
      </w:r>
      <w:proofErr w:type="spellStart"/>
      <w:r w:rsidRPr="0053436C">
        <w:rPr>
          <w:rFonts w:eastAsia="Calibri"/>
          <w:lang w:val="en-US" w:eastAsia="en-US"/>
        </w:rPr>
        <w:t>Vancampfort</w:t>
      </w:r>
      <w:proofErr w:type="spellEnd"/>
      <w:r w:rsidRPr="0053436C">
        <w:rPr>
          <w:rFonts w:eastAsia="Calibri"/>
          <w:lang w:val="en-US" w:eastAsia="en-US"/>
        </w:rPr>
        <w:t xml:space="preserve"> D, Stubbs B, Firth J, Smith L, </w:t>
      </w:r>
      <w:proofErr w:type="spellStart"/>
      <w:r w:rsidRPr="0053436C">
        <w:rPr>
          <w:rFonts w:eastAsia="Calibri"/>
          <w:lang w:val="en-US" w:eastAsia="en-US"/>
        </w:rPr>
        <w:t>Swinnen</w:t>
      </w:r>
      <w:proofErr w:type="spellEnd"/>
      <w:r w:rsidRPr="0053436C">
        <w:rPr>
          <w:rFonts w:eastAsia="Calibri"/>
          <w:lang w:val="en-US" w:eastAsia="en-US"/>
        </w:rPr>
        <w:t xml:space="preserve"> N, </w:t>
      </w:r>
      <w:proofErr w:type="spellStart"/>
      <w:r w:rsidRPr="0053436C">
        <w:rPr>
          <w:rFonts w:eastAsia="Calibri"/>
          <w:lang w:val="en-US" w:eastAsia="en-US"/>
        </w:rPr>
        <w:t>Koyanagi</w:t>
      </w:r>
      <w:proofErr w:type="spellEnd"/>
      <w:r w:rsidRPr="0053436C">
        <w:rPr>
          <w:rFonts w:eastAsia="Calibri"/>
          <w:lang w:val="en-US" w:eastAsia="en-US"/>
        </w:rPr>
        <w:t xml:space="preserve"> A. Associations between handgrip strength and mild cognitive impairment in middle‐aged and older adults in six low‐and middle‐income countries. J Am Med </w:t>
      </w:r>
      <w:proofErr w:type="spellStart"/>
      <w:r w:rsidRPr="0053436C">
        <w:rPr>
          <w:rFonts w:eastAsia="Calibri"/>
          <w:lang w:val="en-US" w:eastAsia="en-US"/>
        </w:rPr>
        <w:t>Dir</w:t>
      </w:r>
      <w:proofErr w:type="spellEnd"/>
      <w:r w:rsidRPr="0053436C">
        <w:rPr>
          <w:rFonts w:eastAsia="Calibri"/>
          <w:lang w:val="en-US" w:eastAsia="en-US"/>
        </w:rPr>
        <w:t xml:space="preserve"> Assoc. 2019</w:t>
      </w:r>
      <w:proofErr w:type="gramStart"/>
      <w:r w:rsidRPr="0053436C">
        <w:rPr>
          <w:rFonts w:eastAsia="Calibri"/>
          <w:lang w:val="en-US" w:eastAsia="en-US"/>
        </w:rPr>
        <w:t>;34</w:t>
      </w:r>
      <w:proofErr w:type="gramEnd"/>
      <w:r w:rsidRPr="0053436C">
        <w:rPr>
          <w:rFonts w:eastAsia="Calibri"/>
          <w:lang w:val="en-US" w:eastAsia="en-US"/>
        </w:rPr>
        <w:t>(4):609-16</w:t>
      </w:r>
      <w:r w:rsidRPr="0053436C">
        <w:rPr>
          <w:rFonts w:eastAsia="Calibri"/>
          <w:color w:val="000000"/>
          <w:lang w:val="en-US" w:eastAsia="en-US"/>
        </w:rPr>
        <w:t xml:space="preserve">. </w:t>
      </w:r>
      <w:r w:rsidRPr="0053436C">
        <w:rPr>
          <w:rFonts w:eastAsia="Calibri"/>
          <w:lang w:val="en-US" w:eastAsia="en-US"/>
        </w:rPr>
        <w:t>DOI</w:t>
      </w:r>
      <w:r w:rsidRPr="0053436C">
        <w:rPr>
          <w:rFonts w:eastAsia="Calibri"/>
          <w:color w:val="0563C1"/>
          <w:lang w:val="en-US" w:eastAsia="en-US"/>
        </w:rPr>
        <w:t>:</w:t>
      </w:r>
      <w:r w:rsidRPr="0053436C">
        <w:rPr>
          <w:rFonts w:eastAsia="Calibri"/>
          <w:color w:val="0563C1"/>
          <w:u w:val="single"/>
          <w:lang w:val="en-US" w:eastAsia="en-US"/>
        </w:rPr>
        <w:t xml:space="preserve"> </w:t>
      </w:r>
      <w:r w:rsidRPr="0053436C">
        <w:rPr>
          <w:rFonts w:eastAsia="Calibri"/>
          <w:lang w:val="en-US" w:eastAsia="en-US"/>
        </w:rPr>
        <w:t>10.1002/gps.5061</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10.  Yang L, </w:t>
      </w:r>
      <w:proofErr w:type="spellStart"/>
      <w:r w:rsidRPr="0053436C">
        <w:rPr>
          <w:rFonts w:eastAsia="Calibri"/>
          <w:lang w:val="en-US" w:eastAsia="en-US"/>
        </w:rPr>
        <w:t>Koyanagi</w:t>
      </w:r>
      <w:proofErr w:type="spellEnd"/>
      <w:r w:rsidRPr="0053436C">
        <w:rPr>
          <w:rFonts w:eastAsia="Calibri"/>
          <w:lang w:val="en-US" w:eastAsia="en-US"/>
        </w:rPr>
        <w:t xml:space="preserve"> A, Smith L, Hu L, </w:t>
      </w:r>
      <w:proofErr w:type="spellStart"/>
      <w:r w:rsidRPr="0053436C">
        <w:rPr>
          <w:rFonts w:eastAsia="Calibri"/>
          <w:lang w:val="en-US" w:eastAsia="en-US"/>
        </w:rPr>
        <w:t>Colditz</w:t>
      </w:r>
      <w:proofErr w:type="spellEnd"/>
      <w:r w:rsidRPr="0053436C">
        <w:rPr>
          <w:rFonts w:eastAsia="Calibri"/>
          <w:lang w:val="en-US" w:eastAsia="en-US"/>
        </w:rPr>
        <w:t xml:space="preserve"> GA, </w:t>
      </w:r>
      <w:proofErr w:type="spellStart"/>
      <w:r w:rsidRPr="0053436C">
        <w:rPr>
          <w:rFonts w:eastAsia="Calibri"/>
          <w:lang w:val="en-US" w:eastAsia="en-US"/>
        </w:rPr>
        <w:t>Toriola</w:t>
      </w:r>
      <w:proofErr w:type="spellEnd"/>
      <w:r w:rsidRPr="0053436C">
        <w:rPr>
          <w:rFonts w:eastAsia="Calibri"/>
          <w:lang w:val="en-US" w:eastAsia="en-US"/>
        </w:rPr>
        <w:t xml:space="preserve"> AT, et al. Hand grip strength and cognitive function among elderly cancer survivors. </w:t>
      </w:r>
      <w:proofErr w:type="spellStart"/>
      <w:r w:rsidRPr="0053436C">
        <w:rPr>
          <w:rFonts w:eastAsia="Calibri"/>
          <w:lang w:val="en-US" w:eastAsia="en-US"/>
        </w:rPr>
        <w:t>PloS</w:t>
      </w:r>
      <w:proofErr w:type="spellEnd"/>
      <w:r w:rsidRPr="0053436C">
        <w:rPr>
          <w:rFonts w:eastAsia="Calibri"/>
          <w:lang w:val="en-US" w:eastAsia="en-US"/>
        </w:rPr>
        <w:t xml:space="preserve"> one. 2018; 13(6):e0197909. DOI: 10.1371/journal.pone.0197909</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11.  Liu W, Leong DP, Hu B, </w:t>
      </w:r>
      <w:proofErr w:type="spellStart"/>
      <w:r w:rsidRPr="0053436C">
        <w:rPr>
          <w:rFonts w:eastAsia="Calibri"/>
          <w:lang w:val="en-US" w:eastAsia="en-US"/>
        </w:rPr>
        <w:t>AhTse</w:t>
      </w:r>
      <w:proofErr w:type="spellEnd"/>
      <w:r w:rsidRPr="0053436C">
        <w:rPr>
          <w:rFonts w:eastAsia="Calibri"/>
          <w:lang w:val="en-US" w:eastAsia="en-US"/>
        </w:rPr>
        <w:t xml:space="preserve"> L, </w:t>
      </w:r>
      <w:proofErr w:type="spellStart"/>
      <w:r w:rsidRPr="0053436C">
        <w:rPr>
          <w:rFonts w:eastAsia="Calibri"/>
          <w:lang w:val="en-US" w:eastAsia="en-US"/>
        </w:rPr>
        <w:t>Rangarajan</w:t>
      </w:r>
      <w:proofErr w:type="spellEnd"/>
      <w:r w:rsidRPr="0053436C">
        <w:rPr>
          <w:rFonts w:eastAsia="Calibri"/>
          <w:lang w:val="en-US" w:eastAsia="en-US"/>
        </w:rPr>
        <w:t xml:space="preserve"> S, Wang Y, et al. The association of grip strength with cardiovascular diseases and all-cause mortality in people with hypertension: Findings from the Prospective Urban Rural Epidemiology China Study. J Sport Health Sci. 2021; 10(6):629–36. DOI: 10.1016/j.jshs.2020.10.005</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12. Strand BH, Cooper R, </w:t>
      </w:r>
      <w:proofErr w:type="spellStart"/>
      <w:r w:rsidRPr="0053436C">
        <w:rPr>
          <w:rFonts w:eastAsia="Calibri"/>
          <w:lang w:val="en-US" w:eastAsia="en-US"/>
        </w:rPr>
        <w:t>Bergland</w:t>
      </w:r>
      <w:proofErr w:type="spellEnd"/>
      <w:r w:rsidRPr="0053436C">
        <w:rPr>
          <w:rFonts w:eastAsia="Calibri"/>
          <w:lang w:val="en-US" w:eastAsia="en-US"/>
        </w:rPr>
        <w:t xml:space="preserve"> A, </w:t>
      </w:r>
      <w:proofErr w:type="spellStart"/>
      <w:r w:rsidRPr="0053436C">
        <w:rPr>
          <w:rFonts w:eastAsia="Calibri"/>
          <w:lang w:val="en-US" w:eastAsia="en-US"/>
        </w:rPr>
        <w:t>Jørgensen</w:t>
      </w:r>
      <w:proofErr w:type="spellEnd"/>
      <w:r w:rsidRPr="0053436C">
        <w:rPr>
          <w:rFonts w:eastAsia="Calibri"/>
          <w:lang w:val="en-US" w:eastAsia="en-US"/>
        </w:rPr>
        <w:t xml:space="preserve"> L, </w:t>
      </w:r>
      <w:proofErr w:type="spellStart"/>
      <w:r w:rsidRPr="0053436C">
        <w:rPr>
          <w:rFonts w:eastAsia="Calibri"/>
          <w:lang w:val="en-US" w:eastAsia="en-US"/>
        </w:rPr>
        <w:t>Schirmer</w:t>
      </w:r>
      <w:proofErr w:type="spellEnd"/>
      <w:r w:rsidRPr="0053436C">
        <w:rPr>
          <w:rFonts w:eastAsia="Calibri"/>
          <w:lang w:val="en-US" w:eastAsia="en-US"/>
        </w:rPr>
        <w:t xml:space="preserve"> H, </w:t>
      </w:r>
      <w:proofErr w:type="spellStart"/>
      <w:r w:rsidRPr="0053436C">
        <w:rPr>
          <w:rFonts w:eastAsia="Calibri"/>
          <w:lang w:val="en-US" w:eastAsia="en-US"/>
        </w:rPr>
        <w:t>Skirbekk</w:t>
      </w:r>
      <w:proofErr w:type="spellEnd"/>
      <w:r w:rsidRPr="0053436C">
        <w:rPr>
          <w:rFonts w:eastAsia="Calibri"/>
          <w:lang w:val="en-US" w:eastAsia="en-US"/>
        </w:rPr>
        <w:t xml:space="preserve"> V, et al. The association of grip strength from midlife onwards with all-cause and cause-specific mortality over 17 years of follow-up in the </w:t>
      </w:r>
      <w:proofErr w:type="spellStart"/>
      <w:r w:rsidRPr="0053436C">
        <w:rPr>
          <w:rFonts w:eastAsia="Calibri"/>
          <w:lang w:val="en-US" w:eastAsia="en-US"/>
        </w:rPr>
        <w:t>Tromsø</w:t>
      </w:r>
      <w:proofErr w:type="spellEnd"/>
      <w:r w:rsidRPr="0053436C">
        <w:rPr>
          <w:rFonts w:eastAsia="Calibri"/>
          <w:lang w:val="en-US" w:eastAsia="en-US"/>
        </w:rPr>
        <w:t xml:space="preserve"> Study. J </w:t>
      </w:r>
      <w:proofErr w:type="spellStart"/>
      <w:r w:rsidRPr="0053436C">
        <w:rPr>
          <w:rFonts w:eastAsia="Calibri"/>
          <w:lang w:val="en-US" w:eastAsia="en-US"/>
        </w:rPr>
        <w:t>Epidemiol</w:t>
      </w:r>
      <w:proofErr w:type="spellEnd"/>
      <w:r w:rsidRPr="0053436C">
        <w:rPr>
          <w:rFonts w:eastAsia="Calibri"/>
          <w:lang w:val="en-US" w:eastAsia="en-US"/>
        </w:rPr>
        <w:t xml:space="preserve"> Community Health. 2016 [</w:t>
      </w:r>
      <w:proofErr w:type="spellStart"/>
      <w:r w:rsidRPr="0053436C">
        <w:rPr>
          <w:rFonts w:eastAsia="Calibri"/>
          <w:lang w:val="en-US" w:eastAsia="en-US"/>
        </w:rPr>
        <w:t>acceso</w:t>
      </w:r>
      <w:proofErr w:type="spellEnd"/>
      <w:r w:rsidRPr="0053436C">
        <w:rPr>
          <w:rFonts w:eastAsia="Calibri"/>
          <w:lang w:val="en-US" w:eastAsia="en-US"/>
        </w:rPr>
        <w:t xml:space="preserve">: 15/08/2022]; 70(12):1214-21. </w:t>
      </w:r>
      <w:proofErr w:type="spellStart"/>
      <w:r w:rsidRPr="0053436C">
        <w:rPr>
          <w:rFonts w:eastAsia="Calibri"/>
          <w:lang w:val="en-US" w:eastAsia="en-US"/>
        </w:rPr>
        <w:t>Disponible</w:t>
      </w:r>
      <w:proofErr w:type="spellEnd"/>
      <w:r w:rsidRPr="0053436C">
        <w:rPr>
          <w:rFonts w:eastAsia="Calibri"/>
          <w:lang w:val="en-US" w:eastAsia="en-US"/>
        </w:rPr>
        <w:t xml:space="preserve"> en: </w:t>
      </w:r>
      <w:hyperlink r:id="rId14" w:history="1">
        <w:r w:rsidRPr="0053436C">
          <w:rPr>
            <w:rFonts w:eastAsia="Calibri"/>
            <w:color w:val="0563C1"/>
            <w:u w:val="single"/>
            <w:lang w:val="en-US" w:eastAsia="en-US"/>
          </w:rPr>
          <w:t>https://jech.bmj.com/content/70/12/1214.full</w:t>
        </w:r>
      </w:hyperlink>
      <w:r w:rsidRPr="0053436C">
        <w:rPr>
          <w:rFonts w:eastAsia="Calibri"/>
          <w:lang w:val="en-US" w:eastAsia="en-US"/>
        </w:rPr>
        <w:t xml:space="preserve"> </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13. </w:t>
      </w:r>
      <w:proofErr w:type="spellStart"/>
      <w:r w:rsidRPr="0053436C">
        <w:rPr>
          <w:rFonts w:eastAsia="Calibri"/>
          <w:lang w:val="en-US" w:eastAsia="en-US"/>
        </w:rPr>
        <w:t>Kishimoto</w:t>
      </w:r>
      <w:proofErr w:type="spellEnd"/>
      <w:r w:rsidRPr="0053436C">
        <w:rPr>
          <w:rFonts w:eastAsia="Calibri"/>
          <w:lang w:val="en-US" w:eastAsia="en-US"/>
        </w:rPr>
        <w:t xml:space="preserve"> H, </w:t>
      </w:r>
      <w:proofErr w:type="spellStart"/>
      <w:r w:rsidRPr="0053436C">
        <w:rPr>
          <w:rFonts w:eastAsia="Calibri"/>
          <w:lang w:val="en-US" w:eastAsia="en-US"/>
        </w:rPr>
        <w:t>Hata</w:t>
      </w:r>
      <w:proofErr w:type="spellEnd"/>
      <w:r w:rsidRPr="0053436C">
        <w:rPr>
          <w:rFonts w:eastAsia="Calibri"/>
          <w:lang w:val="en-US" w:eastAsia="en-US"/>
        </w:rPr>
        <w:t xml:space="preserve"> J, </w:t>
      </w:r>
      <w:proofErr w:type="spellStart"/>
      <w:r w:rsidRPr="0053436C">
        <w:rPr>
          <w:rFonts w:eastAsia="Calibri"/>
          <w:lang w:val="en-US" w:eastAsia="en-US"/>
        </w:rPr>
        <w:t>Ninomiya</w:t>
      </w:r>
      <w:proofErr w:type="spellEnd"/>
      <w:r w:rsidRPr="0053436C">
        <w:rPr>
          <w:rFonts w:eastAsia="Calibri"/>
          <w:lang w:val="en-US" w:eastAsia="en-US"/>
        </w:rPr>
        <w:t xml:space="preserve"> T, Nemeth H, </w:t>
      </w:r>
      <w:proofErr w:type="spellStart"/>
      <w:r w:rsidRPr="0053436C">
        <w:rPr>
          <w:rFonts w:eastAsia="Calibri"/>
          <w:lang w:val="en-US" w:eastAsia="en-US"/>
        </w:rPr>
        <w:t>Hirakawa</w:t>
      </w:r>
      <w:proofErr w:type="spellEnd"/>
      <w:r w:rsidRPr="0053436C">
        <w:rPr>
          <w:rFonts w:eastAsia="Calibri"/>
          <w:lang w:val="en-US" w:eastAsia="en-US"/>
        </w:rPr>
        <w:t xml:space="preserve"> Y, Yoshida D, et al. Midlife and late-life handgrip strength and risk of cause-specific death in a general Japanese population: the </w:t>
      </w:r>
      <w:proofErr w:type="spellStart"/>
      <w:r w:rsidRPr="0053436C">
        <w:rPr>
          <w:rFonts w:eastAsia="Calibri"/>
          <w:lang w:val="en-US" w:eastAsia="en-US"/>
        </w:rPr>
        <w:t>Hisayama</w:t>
      </w:r>
      <w:proofErr w:type="spellEnd"/>
      <w:r w:rsidRPr="0053436C">
        <w:rPr>
          <w:rFonts w:eastAsia="Calibri"/>
          <w:lang w:val="en-US" w:eastAsia="en-US"/>
        </w:rPr>
        <w:t xml:space="preserve"> Study. J </w:t>
      </w:r>
      <w:proofErr w:type="spellStart"/>
      <w:r w:rsidRPr="0053436C">
        <w:rPr>
          <w:rFonts w:eastAsia="Calibri"/>
          <w:lang w:val="en-US" w:eastAsia="en-US"/>
        </w:rPr>
        <w:t>Epidemiol</w:t>
      </w:r>
      <w:proofErr w:type="spellEnd"/>
      <w:r w:rsidRPr="0053436C">
        <w:rPr>
          <w:rFonts w:eastAsia="Calibri"/>
          <w:lang w:val="en-US" w:eastAsia="en-US"/>
        </w:rPr>
        <w:t xml:space="preserve"> Community Health. 2015 [</w:t>
      </w:r>
      <w:proofErr w:type="spellStart"/>
      <w:r w:rsidRPr="0053436C">
        <w:rPr>
          <w:rFonts w:eastAsia="Calibri"/>
          <w:lang w:val="en-US" w:eastAsia="en-US"/>
        </w:rPr>
        <w:t>acceso</w:t>
      </w:r>
      <w:proofErr w:type="spellEnd"/>
      <w:r w:rsidRPr="0053436C">
        <w:rPr>
          <w:rFonts w:eastAsia="Calibri"/>
          <w:lang w:val="en-US" w:eastAsia="en-US"/>
        </w:rPr>
        <w:t xml:space="preserve">: 15/08/2022]; 68(7):663-8. </w:t>
      </w:r>
      <w:proofErr w:type="spellStart"/>
      <w:r w:rsidRPr="0053436C">
        <w:rPr>
          <w:rFonts w:eastAsia="Calibri"/>
          <w:lang w:val="en-US" w:eastAsia="en-US"/>
        </w:rPr>
        <w:t>Disponible</w:t>
      </w:r>
      <w:proofErr w:type="spellEnd"/>
      <w:r w:rsidRPr="0053436C">
        <w:rPr>
          <w:rFonts w:eastAsia="Calibri"/>
          <w:lang w:val="en-US" w:eastAsia="en-US"/>
        </w:rPr>
        <w:t xml:space="preserve"> en: </w:t>
      </w:r>
      <w:hyperlink r:id="rId15" w:history="1">
        <w:r w:rsidRPr="0053436C">
          <w:rPr>
            <w:rFonts w:eastAsia="Calibri"/>
            <w:color w:val="0563C1"/>
            <w:u w:val="single"/>
            <w:lang w:val="en-US" w:eastAsia="en-US"/>
          </w:rPr>
          <w:t>https://jech.bmj.com/content/68/7/663.short</w:t>
        </w:r>
      </w:hyperlink>
      <w:r w:rsidRPr="0053436C">
        <w:rPr>
          <w:rFonts w:eastAsia="Calibri"/>
          <w:lang w:val="en-US" w:eastAsia="en-US"/>
        </w:rPr>
        <w:t xml:space="preserve"> </w:t>
      </w:r>
    </w:p>
    <w:p w:rsidR="0053436C" w:rsidRPr="0053436C" w:rsidRDefault="0053436C" w:rsidP="0053436C">
      <w:pPr>
        <w:spacing w:line="360" w:lineRule="auto"/>
        <w:contextualSpacing/>
        <w:rPr>
          <w:rFonts w:eastAsia="Calibri"/>
          <w:lang w:val="en-US" w:eastAsia="en-US"/>
        </w:rPr>
      </w:pPr>
      <w:r w:rsidRPr="0053436C">
        <w:rPr>
          <w:rFonts w:eastAsia="Calibri"/>
          <w:lang w:val="es-CL" w:eastAsia="en-US"/>
        </w:rPr>
        <w:t xml:space="preserve">14.  </w:t>
      </w:r>
      <w:proofErr w:type="spellStart"/>
      <w:r w:rsidRPr="0053436C">
        <w:rPr>
          <w:rFonts w:eastAsia="Calibri"/>
          <w:lang w:val="es-CL" w:eastAsia="en-US"/>
        </w:rPr>
        <w:t>Nofuji</w:t>
      </w:r>
      <w:proofErr w:type="spellEnd"/>
      <w:r w:rsidRPr="0053436C">
        <w:rPr>
          <w:rFonts w:eastAsia="Calibri"/>
          <w:lang w:val="es-CL" w:eastAsia="en-US"/>
        </w:rPr>
        <w:t xml:space="preserve"> Y, </w:t>
      </w:r>
      <w:proofErr w:type="spellStart"/>
      <w:r w:rsidRPr="0053436C">
        <w:rPr>
          <w:rFonts w:eastAsia="Calibri"/>
          <w:lang w:val="es-CL" w:eastAsia="en-US"/>
        </w:rPr>
        <w:t>Shinkai</w:t>
      </w:r>
      <w:proofErr w:type="spellEnd"/>
      <w:r w:rsidRPr="0053436C">
        <w:rPr>
          <w:rFonts w:eastAsia="Calibri"/>
          <w:lang w:val="es-CL" w:eastAsia="en-US"/>
        </w:rPr>
        <w:t xml:space="preserve"> S, </w:t>
      </w:r>
      <w:proofErr w:type="spellStart"/>
      <w:r w:rsidRPr="0053436C">
        <w:rPr>
          <w:rFonts w:eastAsia="Calibri"/>
          <w:lang w:val="es-CL" w:eastAsia="en-US"/>
        </w:rPr>
        <w:t>Taniguchi</w:t>
      </w:r>
      <w:proofErr w:type="spellEnd"/>
      <w:r w:rsidRPr="0053436C">
        <w:rPr>
          <w:rFonts w:eastAsia="Calibri"/>
          <w:lang w:val="es-CL" w:eastAsia="en-US"/>
        </w:rPr>
        <w:t xml:space="preserve"> Y, </w:t>
      </w:r>
      <w:proofErr w:type="spellStart"/>
      <w:r w:rsidRPr="0053436C">
        <w:rPr>
          <w:rFonts w:eastAsia="Calibri"/>
          <w:lang w:val="es-CL" w:eastAsia="en-US"/>
        </w:rPr>
        <w:t>Amano</w:t>
      </w:r>
      <w:proofErr w:type="spellEnd"/>
      <w:r w:rsidRPr="0053436C">
        <w:rPr>
          <w:rFonts w:eastAsia="Calibri"/>
          <w:lang w:val="es-CL" w:eastAsia="en-US"/>
        </w:rPr>
        <w:t xml:space="preserve"> H, </w:t>
      </w:r>
      <w:proofErr w:type="spellStart"/>
      <w:r w:rsidRPr="0053436C">
        <w:rPr>
          <w:rFonts w:eastAsia="Calibri"/>
          <w:lang w:val="es-CL" w:eastAsia="en-US"/>
        </w:rPr>
        <w:t>Nishi</w:t>
      </w:r>
      <w:proofErr w:type="spellEnd"/>
      <w:r w:rsidRPr="0053436C">
        <w:rPr>
          <w:rFonts w:eastAsia="Calibri"/>
          <w:lang w:val="es-CL" w:eastAsia="en-US"/>
        </w:rPr>
        <w:t xml:space="preserve"> M, Murayama H, et al. </w:t>
      </w:r>
      <w:r w:rsidRPr="0053436C">
        <w:rPr>
          <w:rFonts w:eastAsia="Calibri"/>
          <w:lang w:val="en-US" w:eastAsia="en-US"/>
        </w:rPr>
        <w:t xml:space="preserve">Associations of walking speed, grip strength, and standing balance with total and cause-specific mortality in a general population of Japanese elders. J Am Med </w:t>
      </w:r>
      <w:proofErr w:type="spellStart"/>
      <w:r w:rsidRPr="0053436C">
        <w:rPr>
          <w:rFonts w:eastAsia="Calibri"/>
          <w:lang w:val="en-US" w:eastAsia="en-US"/>
        </w:rPr>
        <w:t>Dir</w:t>
      </w:r>
      <w:proofErr w:type="spellEnd"/>
      <w:r w:rsidRPr="0053436C">
        <w:rPr>
          <w:rFonts w:eastAsia="Calibri"/>
          <w:lang w:val="en-US" w:eastAsia="en-US"/>
        </w:rPr>
        <w:t xml:space="preserve"> Assoc. 2016; 17(2):184. </w:t>
      </w:r>
      <w:proofErr w:type="gramStart"/>
      <w:r w:rsidRPr="0053436C">
        <w:rPr>
          <w:rFonts w:eastAsia="Calibri"/>
          <w:lang w:val="en-US" w:eastAsia="en-US"/>
        </w:rPr>
        <w:t>e1-</w:t>
      </w:r>
      <w:proofErr w:type="gramEnd"/>
      <w:r w:rsidRPr="0053436C">
        <w:rPr>
          <w:rFonts w:eastAsia="Calibri"/>
          <w:lang w:val="en-US" w:eastAsia="en-US"/>
        </w:rPr>
        <w:t xml:space="preserve"> e7. DOI: 10.1016/j.jamda.2015.11.003</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lastRenderedPageBreak/>
        <w:t xml:space="preserve">15. </w:t>
      </w:r>
      <w:proofErr w:type="spellStart"/>
      <w:r w:rsidRPr="0053436C">
        <w:rPr>
          <w:rFonts w:eastAsia="Calibri"/>
          <w:lang w:val="en-US" w:eastAsia="en-US"/>
        </w:rPr>
        <w:t>Zaccardi</w:t>
      </w:r>
      <w:proofErr w:type="spellEnd"/>
      <w:r w:rsidRPr="0053436C">
        <w:rPr>
          <w:rFonts w:eastAsia="Calibri"/>
          <w:lang w:val="en-US" w:eastAsia="en-US"/>
        </w:rPr>
        <w:t xml:space="preserve"> F, Franks PW, </w:t>
      </w:r>
      <w:proofErr w:type="spellStart"/>
      <w:r w:rsidRPr="0053436C">
        <w:rPr>
          <w:rFonts w:eastAsia="Calibri"/>
          <w:lang w:val="en-US" w:eastAsia="en-US"/>
        </w:rPr>
        <w:t>Dudbridge</w:t>
      </w:r>
      <w:proofErr w:type="spellEnd"/>
      <w:r w:rsidRPr="0053436C">
        <w:rPr>
          <w:rFonts w:eastAsia="Calibri"/>
          <w:lang w:val="en-US" w:eastAsia="en-US"/>
        </w:rPr>
        <w:t xml:space="preserve"> F, Davies MJ, </w:t>
      </w:r>
      <w:proofErr w:type="spellStart"/>
      <w:r w:rsidRPr="0053436C">
        <w:rPr>
          <w:rFonts w:eastAsia="Calibri"/>
          <w:lang w:val="en-US" w:eastAsia="en-US"/>
        </w:rPr>
        <w:t>Khunti</w:t>
      </w:r>
      <w:proofErr w:type="spellEnd"/>
      <w:r w:rsidRPr="0053436C">
        <w:rPr>
          <w:rFonts w:eastAsia="Calibri"/>
          <w:lang w:val="en-US" w:eastAsia="en-US"/>
        </w:rPr>
        <w:t xml:space="preserve"> K, Yates T. Mortality risk comparing walking pace to handgrip strength and a healthy lifestyle: a UK </w:t>
      </w:r>
      <w:proofErr w:type="spellStart"/>
      <w:r w:rsidRPr="0053436C">
        <w:rPr>
          <w:rFonts w:eastAsia="Calibri"/>
          <w:lang w:val="en-US" w:eastAsia="en-US"/>
        </w:rPr>
        <w:t>Biobank</w:t>
      </w:r>
      <w:proofErr w:type="spellEnd"/>
      <w:r w:rsidRPr="0053436C">
        <w:rPr>
          <w:rFonts w:eastAsia="Calibri"/>
          <w:lang w:val="en-US" w:eastAsia="en-US"/>
        </w:rPr>
        <w:t xml:space="preserve"> study. </w:t>
      </w:r>
      <w:proofErr w:type="spellStart"/>
      <w:r w:rsidRPr="0053436C">
        <w:rPr>
          <w:rFonts w:eastAsia="Calibri"/>
          <w:lang w:val="en-US" w:eastAsia="en-US"/>
        </w:rPr>
        <w:t>Eur</w:t>
      </w:r>
      <w:proofErr w:type="spellEnd"/>
      <w:r w:rsidRPr="0053436C">
        <w:rPr>
          <w:rFonts w:eastAsia="Calibri"/>
          <w:lang w:val="en-US" w:eastAsia="en-US"/>
        </w:rPr>
        <w:t xml:space="preserve"> J </w:t>
      </w:r>
      <w:proofErr w:type="spellStart"/>
      <w:r w:rsidRPr="0053436C">
        <w:rPr>
          <w:rFonts w:eastAsia="Calibri"/>
          <w:lang w:val="en-US" w:eastAsia="en-US"/>
        </w:rPr>
        <w:t>Prev</w:t>
      </w:r>
      <w:proofErr w:type="spellEnd"/>
      <w:r w:rsidRPr="0053436C">
        <w:rPr>
          <w:rFonts w:eastAsia="Calibri"/>
          <w:lang w:val="en-US" w:eastAsia="en-US"/>
        </w:rPr>
        <w:t xml:space="preserve"> </w:t>
      </w:r>
      <w:proofErr w:type="spellStart"/>
      <w:r w:rsidRPr="0053436C">
        <w:rPr>
          <w:rFonts w:eastAsia="Calibri"/>
          <w:lang w:val="en-US" w:eastAsia="en-US"/>
        </w:rPr>
        <w:t>Cardiol</w:t>
      </w:r>
      <w:proofErr w:type="spellEnd"/>
      <w:r w:rsidRPr="0053436C">
        <w:rPr>
          <w:rFonts w:eastAsia="Calibri"/>
          <w:lang w:val="en-US" w:eastAsia="en-US"/>
        </w:rPr>
        <w:t>. 2019:2047487319885041. DOI: 10.1177/2047487319885041</w:t>
      </w:r>
    </w:p>
    <w:p w:rsidR="0053436C" w:rsidRPr="0053436C" w:rsidRDefault="0053436C" w:rsidP="0053436C">
      <w:pPr>
        <w:spacing w:line="360" w:lineRule="auto"/>
        <w:contextualSpacing/>
        <w:rPr>
          <w:rFonts w:eastAsia="Calibri"/>
          <w:color w:val="0563C1"/>
          <w:u w:val="single"/>
          <w:lang w:val="es-CL" w:eastAsia="en-US"/>
        </w:rPr>
      </w:pPr>
      <w:r w:rsidRPr="0053436C">
        <w:rPr>
          <w:rFonts w:eastAsia="Calibri"/>
          <w:lang w:val="en-US" w:eastAsia="en-US"/>
        </w:rPr>
        <w:t xml:space="preserve">16. Chen H-C, Hsu N-W, Chou P. The association between sleep duration and hand grip strength in community-dwelling older adults: the </w:t>
      </w:r>
      <w:proofErr w:type="spellStart"/>
      <w:r w:rsidRPr="0053436C">
        <w:rPr>
          <w:rFonts w:eastAsia="Calibri"/>
          <w:lang w:val="en-US" w:eastAsia="en-US"/>
        </w:rPr>
        <w:t>Yilan</w:t>
      </w:r>
      <w:proofErr w:type="spellEnd"/>
      <w:r w:rsidRPr="0053436C">
        <w:rPr>
          <w:rFonts w:eastAsia="Calibri"/>
          <w:lang w:val="en-US" w:eastAsia="en-US"/>
        </w:rPr>
        <w:t xml:space="preserve"> study, Taiwan. </w:t>
      </w:r>
      <w:proofErr w:type="spellStart"/>
      <w:r w:rsidRPr="0053436C">
        <w:rPr>
          <w:rFonts w:eastAsia="Calibri"/>
          <w:lang w:val="es-CL" w:eastAsia="en-US"/>
        </w:rPr>
        <w:t>Sleep</w:t>
      </w:r>
      <w:proofErr w:type="spellEnd"/>
      <w:r w:rsidRPr="0053436C">
        <w:rPr>
          <w:rFonts w:eastAsia="Calibri"/>
          <w:lang w:val="es-CL" w:eastAsia="en-US"/>
        </w:rPr>
        <w:t xml:space="preserve">. 2017; 40(4):zsx021. </w:t>
      </w:r>
      <w:r w:rsidRPr="0053436C">
        <w:rPr>
          <w:rFonts w:eastAsia="Calibri"/>
          <w:lang w:val="es-MX" w:eastAsia="en-US"/>
        </w:rPr>
        <w:t>DOI</w:t>
      </w:r>
      <w:r w:rsidRPr="0053436C">
        <w:rPr>
          <w:rFonts w:eastAsia="Calibri"/>
          <w:lang w:val="es-CL" w:eastAsia="en-US"/>
        </w:rPr>
        <w:t>:10.1093/</w:t>
      </w:r>
      <w:proofErr w:type="spellStart"/>
      <w:r w:rsidRPr="0053436C">
        <w:rPr>
          <w:rFonts w:eastAsia="Calibri"/>
          <w:lang w:val="es-CL" w:eastAsia="en-US"/>
        </w:rPr>
        <w:t>sleep</w:t>
      </w:r>
      <w:proofErr w:type="spellEnd"/>
      <w:r w:rsidRPr="0053436C">
        <w:rPr>
          <w:rFonts w:eastAsia="Calibri"/>
          <w:lang w:val="es-CL" w:eastAsia="en-US"/>
        </w:rPr>
        <w:t>/zsx021</w:t>
      </w:r>
      <w:r w:rsidRPr="0053436C">
        <w:rPr>
          <w:rFonts w:eastAsia="Calibri"/>
          <w:color w:val="0563C1"/>
          <w:u w:val="single"/>
          <w:lang w:val="es-CL" w:eastAsia="en-US"/>
        </w:rPr>
        <w:t xml:space="preserve"> </w:t>
      </w:r>
    </w:p>
    <w:p w:rsidR="0053436C" w:rsidRPr="0053436C" w:rsidRDefault="0053436C" w:rsidP="0053436C">
      <w:pPr>
        <w:spacing w:line="360" w:lineRule="auto"/>
        <w:contextualSpacing/>
        <w:rPr>
          <w:rFonts w:eastAsia="Calibri"/>
          <w:noProof/>
          <w:lang w:val="en-US" w:eastAsia="en-US"/>
        </w:rPr>
      </w:pPr>
      <w:r w:rsidRPr="0053436C">
        <w:rPr>
          <w:rFonts w:eastAsia="Calibri"/>
          <w:noProof/>
          <w:lang w:val="es-CL" w:eastAsia="en-US"/>
        </w:rPr>
        <w:t xml:space="preserve">17. De Lima TR, Silva DAS, de Castro JAC, Christofaro DGD. </w:t>
      </w:r>
      <w:r w:rsidRPr="0053436C">
        <w:rPr>
          <w:rFonts w:eastAsia="Calibri"/>
          <w:noProof/>
          <w:lang w:val="en-US" w:eastAsia="en-US"/>
        </w:rPr>
        <w:t xml:space="preserve">Handgrip strength and associated sociodemographic and lifestyle factors: a systematic review of the adult population. Journal of bodywork and movement therapies. 2017; 21(2):401-13. </w:t>
      </w:r>
      <w:r w:rsidRPr="0053436C">
        <w:rPr>
          <w:rFonts w:eastAsia="Calibri"/>
          <w:lang w:val="en-US" w:eastAsia="en-US"/>
        </w:rPr>
        <w:t xml:space="preserve">DOI: </w:t>
      </w:r>
      <w:r w:rsidRPr="0053436C">
        <w:rPr>
          <w:rFonts w:ascii="Calibri" w:eastAsia="Calibri" w:hAnsi="Calibri"/>
          <w:sz w:val="22"/>
          <w:szCs w:val="22"/>
          <w:lang w:val="en-US" w:eastAsia="en-US"/>
        </w:rPr>
        <w:t>10.1016/j.jbmt.2016.08.017</w:t>
      </w:r>
    </w:p>
    <w:p w:rsidR="0053436C" w:rsidRPr="0053436C" w:rsidRDefault="0053436C" w:rsidP="0053436C">
      <w:pPr>
        <w:spacing w:line="360" w:lineRule="auto"/>
        <w:contextualSpacing/>
        <w:rPr>
          <w:rFonts w:eastAsia="Calibri"/>
          <w:noProof/>
          <w:lang w:val="es-CL" w:eastAsia="en-US"/>
        </w:rPr>
      </w:pPr>
      <w:r w:rsidRPr="0053436C">
        <w:rPr>
          <w:rFonts w:eastAsia="Calibri"/>
          <w:noProof/>
          <w:lang w:val="en-US" w:eastAsia="en-US"/>
        </w:rPr>
        <w:t xml:space="preserve">18. Organización Panamericana de Salud  (OPS). </w:t>
      </w:r>
      <w:r w:rsidRPr="0053436C">
        <w:rPr>
          <w:rFonts w:eastAsia="Calibri"/>
          <w:noProof/>
          <w:lang w:val="es-CL" w:eastAsia="en-US"/>
        </w:rPr>
        <w:t xml:space="preserve">Parte 1: Módulos de Valoración clínica. Módulo 5: Valoración Nutricional del Adulto Mayor. editor. 2003 [acceso: 15/08/2022]. Disponible en: </w:t>
      </w:r>
      <w:hyperlink r:id="rId16" w:history="1">
        <w:r w:rsidRPr="0053436C">
          <w:rPr>
            <w:rFonts w:eastAsia="Calibri"/>
            <w:noProof/>
            <w:color w:val="0563C1"/>
            <w:u w:val="single"/>
            <w:lang w:val="es-CL" w:eastAsia="en-US"/>
          </w:rPr>
          <w:t>https://iris.paho.org/handle/10665.2/39962</w:t>
        </w:r>
      </w:hyperlink>
    </w:p>
    <w:p w:rsidR="0053436C" w:rsidRPr="0053436C" w:rsidRDefault="0053436C" w:rsidP="0053436C">
      <w:pPr>
        <w:spacing w:line="360" w:lineRule="auto"/>
        <w:contextualSpacing/>
        <w:rPr>
          <w:rFonts w:eastAsia="Calibri"/>
          <w:noProof/>
          <w:lang w:val="es-CL" w:eastAsia="en-US"/>
        </w:rPr>
      </w:pPr>
      <w:r w:rsidRPr="0053436C">
        <w:rPr>
          <w:rFonts w:eastAsia="Calibri"/>
          <w:noProof/>
          <w:lang w:val="es-CL" w:eastAsia="en-US"/>
        </w:rPr>
        <w:t xml:space="preserve">19. Ministerio de Salud (MINSAL). Departamento de Epidemiología. Encuentra Nacional de Salud 2009-2010. MINSAL; 2011.  [acceso: 15/08/2022]. Disponible en: </w:t>
      </w:r>
      <w:hyperlink r:id="rId17" w:history="1">
        <w:r w:rsidRPr="0053436C">
          <w:rPr>
            <w:rFonts w:eastAsia="Calibri"/>
            <w:noProof/>
            <w:color w:val="0563C1"/>
            <w:u w:val="single"/>
            <w:lang w:val="es-CL" w:eastAsia="en-US"/>
          </w:rPr>
          <w:t>https://www.minsal.cl/portal/url/item/bcb03d7bc28b64dfe040010165012d23.pdf</w:t>
        </w:r>
      </w:hyperlink>
      <w:r w:rsidRPr="0053436C">
        <w:rPr>
          <w:rFonts w:eastAsia="Calibri"/>
          <w:noProof/>
          <w:lang w:val="es-CL" w:eastAsia="en-US"/>
        </w:rPr>
        <w:t xml:space="preserve">   </w:t>
      </w:r>
    </w:p>
    <w:p w:rsidR="0053436C" w:rsidRPr="0053436C" w:rsidRDefault="0053436C" w:rsidP="0053436C">
      <w:pPr>
        <w:spacing w:line="360" w:lineRule="auto"/>
        <w:rPr>
          <w:rFonts w:eastAsia="Calibri"/>
          <w:lang w:val="es-CL" w:eastAsia="en-US"/>
        </w:rPr>
      </w:pPr>
      <w:r w:rsidRPr="0053436C">
        <w:rPr>
          <w:rFonts w:eastAsia="Calibri"/>
          <w:lang w:val="es-CL" w:eastAsia="en-US"/>
        </w:rPr>
        <w:t xml:space="preserve">20. </w:t>
      </w:r>
      <w:proofErr w:type="spellStart"/>
      <w:r w:rsidRPr="0053436C">
        <w:rPr>
          <w:rFonts w:eastAsia="Calibri"/>
          <w:lang w:val="es-CL" w:eastAsia="en-US"/>
        </w:rPr>
        <w:t>Buiza</w:t>
      </w:r>
      <w:proofErr w:type="spellEnd"/>
      <w:r w:rsidRPr="0053436C">
        <w:rPr>
          <w:rFonts w:eastAsia="Calibri"/>
          <w:lang w:val="es-CL" w:eastAsia="en-US"/>
        </w:rPr>
        <w:t xml:space="preserve"> C, Navarro A, Díaz-</w:t>
      </w:r>
      <w:proofErr w:type="spellStart"/>
      <w:r w:rsidRPr="0053436C">
        <w:rPr>
          <w:rFonts w:eastAsia="Calibri"/>
          <w:lang w:val="es-CL" w:eastAsia="en-US"/>
        </w:rPr>
        <w:t>Orueta</w:t>
      </w:r>
      <w:proofErr w:type="spellEnd"/>
      <w:r w:rsidRPr="0053436C">
        <w:rPr>
          <w:rFonts w:eastAsia="Calibri"/>
          <w:lang w:val="es-CL" w:eastAsia="en-US"/>
        </w:rPr>
        <w:t xml:space="preserve"> U, González MF, </w:t>
      </w:r>
      <w:proofErr w:type="spellStart"/>
      <w:r w:rsidRPr="0053436C">
        <w:rPr>
          <w:rFonts w:eastAsia="Calibri"/>
          <w:lang w:val="es-CL" w:eastAsia="en-US"/>
        </w:rPr>
        <w:t>Álaba</w:t>
      </w:r>
      <w:proofErr w:type="spellEnd"/>
      <w:r w:rsidRPr="0053436C">
        <w:rPr>
          <w:rFonts w:eastAsia="Calibri"/>
          <w:lang w:val="es-CL" w:eastAsia="en-US"/>
        </w:rPr>
        <w:t xml:space="preserve"> J, Arriola E, et al. Evaluación breve del estado cognitivo de la demencia en estadios avanzados: resultados preliminares de la validación española del </w:t>
      </w:r>
      <w:proofErr w:type="spellStart"/>
      <w:r w:rsidRPr="0053436C">
        <w:rPr>
          <w:rFonts w:eastAsia="Calibri"/>
          <w:lang w:val="es-CL" w:eastAsia="en-US"/>
        </w:rPr>
        <w:t>Severe</w:t>
      </w:r>
      <w:proofErr w:type="spellEnd"/>
      <w:r w:rsidRPr="0053436C">
        <w:rPr>
          <w:rFonts w:eastAsia="Calibri"/>
          <w:lang w:val="es-CL" w:eastAsia="en-US"/>
        </w:rPr>
        <w:t xml:space="preserve"> Mini-Mental </w:t>
      </w:r>
      <w:proofErr w:type="spellStart"/>
      <w:r w:rsidRPr="0053436C">
        <w:rPr>
          <w:rFonts w:eastAsia="Calibri"/>
          <w:lang w:val="es-CL" w:eastAsia="en-US"/>
        </w:rPr>
        <w:t>State</w:t>
      </w:r>
      <w:proofErr w:type="spellEnd"/>
      <w:r w:rsidRPr="0053436C">
        <w:rPr>
          <w:rFonts w:eastAsia="Calibri"/>
          <w:lang w:val="es-CL" w:eastAsia="en-US"/>
        </w:rPr>
        <w:t xml:space="preserve"> </w:t>
      </w:r>
      <w:proofErr w:type="spellStart"/>
      <w:r w:rsidRPr="0053436C">
        <w:rPr>
          <w:rFonts w:eastAsia="Calibri"/>
          <w:lang w:val="es-CL" w:eastAsia="en-US"/>
        </w:rPr>
        <w:t>Examination</w:t>
      </w:r>
      <w:proofErr w:type="spellEnd"/>
      <w:r w:rsidRPr="0053436C">
        <w:rPr>
          <w:rFonts w:eastAsia="Calibri"/>
          <w:lang w:val="es-CL" w:eastAsia="en-US"/>
        </w:rPr>
        <w:t xml:space="preserve">. </w:t>
      </w:r>
      <w:proofErr w:type="spellStart"/>
      <w:r w:rsidRPr="0053436C">
        <w:rPr>
          <w:rFonts w:eastAsia="Calibri"/>
          <w:lang w:val="es-CL" w:eastAsia="en-US"/>
        </w:rPr>
        <w:t>Rev</w:t>
      </w:r>
      <w:proofErr w:type="spellEnd"/>
      <w:r w:rsidRPr="0053436C">
        <w:rPr>
          <w:rFonts w:eastAsia="Calibri"/>
          <w:lang w:val="es-CL" w:eastAsia="en-US"/>
        </w:rPr>
        <w:t xml:space="preserve"> </w:t>
      </w:r>
      <w:proofErr w:type="spellStart"/>
      <w:r w:rsidRPr="0053436C">
        <w:rPr>
          <w:rFonts w:eastAsia="Calibri"/>
          <w:lang w:val="es-CL" w:eastAsia="en-US"/>
        </w:rPr>
        <w:t>Esp</w:t>
      </w:r>
      <w:proofErr w:type="spellEnd"/>
      <w:r w:rsidRPr="0053436C">
        <w:rPr>
          <w:rFonts w:eastAsia="Calibri"/>
          <w:lang w:val="es-CL" w:eastAsia="en-US"/>
        </w:rPr>
        <w:t xml:space="preserve"> </w:t>
      </w:r>
      <w:proofErr w:type="spellStart"/>
      <w:r w:rsidRPr="0053436C">
        <w:rPr>
          <w:rFonts w:eastAsia="Calibri"/>
          <w:lang w:val="es-CL" w:eastAsia="en-US"/>
        </w:rPr>
        <w:t>Geriatr</w:t>
      </w:r>
      <w:proofErr w:type="spellEnd"/>
      <w:r w:rsidRPr="0053436C">
        <w:rPr>
          <w:rFonts w:eastAsia="Calibri"/>
          <w:lang w:val="es-CL" w:eastAsia="en-US"/>
        </w:rPr>
        <w:t xml:space="preserve"> </w:t>
      </w:r>
      <w:proofErr w:type="spellStart"/>
      <w:r w:rsidRPr="0053436C">
        <w:rPr>
          <w:rFonts w:eastAsia="Calibri"/>
          <w:lang w:val="es-CL" w:eastAsia="en-US"/>
        </w:rPr>
        <w:t>Gerontol</w:t>
      </w:r>
      <w:proofErr w:type="spellEnd"/>
      <w:r w:rsidRPr="0053436C">
        <w:rPr>
          <w:rFonts w:eastAsia="Calibri"/>
          <w:lang w:val="es-CL" w:eastAsia="en-US"/>
        </w:rPr>
        <w:t xml:space="preserve">. 2011; 46(3):131-8. </w:t>
      </w:r>
      <w:r w:rsidRPr="0053436C">
        <w:rPr>
          <w:rFonts w:eastAsia="Calibri"/>
          <w:lang w:val="es-MX" w:eastAsia="en-US"/>
        </w:rPr>
        <w:t>DOI</w:t>
      </w:r>
      <w:r w:rsidRPr="0053436C">
        <w:rPr>
          <w:rFonts w:eastAsia="Calibri"/>
          <w:lang w:val="es-CL" w:eastAsia="en-US"/>
        </w:rPr>
        <w:t xml:space="preserve">: 10.1016/j.regg.2010.09.006 </w:t>
      </w:r>
    </w:p>
    <w:p w:rsidR="0053436C" w:rsidRPr="0053436C" w:rsidRDefault="0053436C" w:rsidP="0053436C">
      <w:pPr>
        <w:spacing w:line="360" w:lineRule="auto"/>
        <w:rPr>
          <w:rFonts w:eastAsia="Calibri"/>
          <w:color w:val="0563C1"/>
          <w:u w:val="single"/>
          <w:lang w:val="es-ES" w:eastAsia="en-US"/>
        </w:rPr>
      </w:pPr>
      <w:r w:rsidRPr="0053436C">
        <w:rPr>
          <w:rFonts w:eastAsia="Calibri"/>
          <w:lang w:val="es-CL" w:eastAsia="en-US"/>
        </w:rPr>
        <w:t>21. Ministerio de Salud (</w:t>
      </w:r>
      <w:r w:rsidRPr="0053436C">
        <w:rPr>
          <w:rFonts w:eastAsia="Calibri"/>
          <w:lang w:val="es-ES" w:eastAsia="en-US"/>
        </w:rPr>
        <w:t xml:space="preserve">MINSAL)-Pontificia Universidad Católica de Chile. Encuesta Nacional de Salud 2016-2017. Manual de aplicación del cuestionario. F1. Centro de Estudios y Relevamientos Longitudinales UC, MINSAL; 2016 [acceso: 15/08/2022]. Disponible en: </w:t>
      </w:r>
      <w:hyperlink r:id="rId18" w:history="1">
        <w:r w:rsidRPr="0053436C">
          <w:rPr>
            <w:rFonts w:eastAsia="Calibri"/>
            <w:color w:val="0563C1"/>
            <w:u w:val="single"/>
            <w:lang w:val="es-ES" w:eastAsia="en-US"/>
          </w:rPr>
          <w:t>https://www.minsal.cl/wp-content/uploads/2017/11/ENS-2016-17_PRIMEROS-RESULTADOS.pdf</w:t>
        </w:r>
      </w:hyperlink>
    </w:p>
    <w:p w:rsidR="0053436C" w:rsidRPr="0053436C" w:rsidRDefault="0053436C" w:rsidP="0053436C">
      <w:pPr>
        <w:spacing w:line="360" w:lineRule="auto"/>
        <w:contextualSpacing/>
        <w:rPr>
          <w:rFonts w:eastAsia="Calibri"/>
          <w:lang w:val="es-CL" w:eastAsia="en-US"/>
        </w:rPr>
      </w:pPr>
      <w:r w:rsidRPr="0053436C">
        <w:rPr>
          <w:rFonts w:eastAsia="Calibri"/>
          <w:lang w:val="es-CL" w:eastAsia="en-US"/>
        </w:rPr>
        <w:t xml:space="preserve">22.  Serón P, Muñoz S, Lanas F. Nivel de actividad física medida a través del cuestionario internacional de actividad física en población chilena. </w:t>
      </w:r>
      <w:proofErr w:type="spellStart"/>
      <w:r w:rsidRPr="0053436C">
        <w:rPr>
          <w:rFonts w:eastAsia="Calibri"/>
          <w:lang w:val="es-CL" w:eastAsia="en-US"/>
        </w:rPr>
        <w:t>Rev</w:t>
      </w:r>
      <w:proofErr w:type="spellEnd"/>
      <w:r w:rsidRPr="0053436C">
        <w:rPr>
          <w:rFonts w:eastAsia="Calibri"/>
          <w:lang w:val="es-CL" w:eastAsia="en-US"/>
        </w:rPr>
        <w:t xml:space="preserve"> </w:t>
      </w:r>
      <w:proofErr w:type="spellStart"/>
      <w:r w:rsidRPr="0053436C">
        <w:rPr>
          <w:rFonts w:eastAsia="Calibri"/>
          <w:lang w:val="es-CL" w:eastAsia="en-US"/>
        </w:rPr>
        <w:t>Med</w:t>
      </w:r>
      <w:proofErr w:type="spellEnd"/>
      <w:r w:rsidRPr="0053436C">
        <w:rPr>
          <w:rFonts w:eastAsia="Calibri"/>
          <w:lang w:val="es-CL" w:eastAsia="en-US"/>
        </w:rPr>
        <w:t xml:space="preserve"> Chile. 2010; 138:1232-9.  </w:t>
      </w:r>
      <w:r w:rsidRPr="0053436C">
        <w:rPr>
          <w:rFonts w:eastAsia="Calibri"/>
          <w:lang w:val="es-MX" w:eastAsia="en-US"/>
        </w:rPr>
        <w:t xml:space="preserve">DOI: </w:t>
      </w:r>
      <w:r w:rsidRPr="0053436C">
        <w:rPr>
          <w:rFonts w:eastAsia="Calibri"/>
          <w:lang w:val="es-CL" w:eastAsia="en-US"/>
        </w:rPr>
        <w:t>10.4067/S0034-98872010001100004 </w:t>
      </w:r>
    </w:p>
    <w:p w:rsidR="0053436C" w:rsidRPr="0053436C" w:rsidRDefault="0053436C" w:rsidP="0053436C">
      <w:pPr>
        <w:spacing w:line="360" w:lineRule="auto"/>
        <w:contextualSpacing/>
        <w:rPr>
          <w:rFonts w:eastAsia="Calibri"/>
          <w:lang w:val="es-CL" w:eastAsia="en-US"/>
        </w:rPr>
      </w:pPr>
      <w:r w:rsidRPr="0053436C">
        <w:rPr>
          <w:rFonts w:eastAsia="Calibri"/>
          <w:lang w:val="es-CL" w:eastAsia="en-US"/>
        </w:rPr>
        <w:lastRenderedPageBreak/>
        <w:t xml:space="preserve">23. Ministerio de Salud (MINSAL). Manual de Aplicación de medicina </w:t>
      </w:r>
      <w:proofErr w:type="spellStart"/>
      <w:r w:rsidRPr="0053436C">
        <w:rPr>
          <w:rFonts w:eastAsia="Calibri"/>
          <w:lang w:val="es-CL" w:eastAsia="en-US"/>
        </w:rPr>
        <w:t>preventive</w:t>
      </w:r>
      <w:proofErr w:type="spellEnd"/>
      <w:r w:rsidRPr="0053436C">
        <w:rPr>
          <w:rFonts w:eastAsia="Calibri"/>
          <w:lang w:val="es-CL" w:eastAsia="en-US"/>
        </w:rPr>
        <w:t xml:space="preserve"> del adulto mayor, Programa de Salud del adulto. MINSAL; 2008. [</w:t>
      </w:r>
      <w:proofErr w:type="gramStart"/>
      <w:r w:rsidRPr="0053436C">
        <w:rPr>
          <w:rFonts w:eastAsia="Calibri"/>
          <w:lang w:val="es-CL" w:eastAsia="en-US"/>
        </w:rPr>
        <w:t>acceso</w:t>
      </w:r>
      <w:proofErr w:type="gramEnd"/>
      <w:r w:rsidRPr="0053436C">
        <w:rPr>
          <w:rFonts w:eastAsia="Calibri"/>
          <w:lang w:val="es-CL" w:eastAsia="en-US"/>
        </w:rPr>
        <w:t xml:space="preserve">: 15/08/2022]. Disponible en: </w:t>
      </w:r>
      <w:hyperlink r:id="rId19" w:history="1">
        <w:r w:rsidRPr="0053436C">
          <w:rPr>
            <w:rFonts w:eastAsia="Calibri"/>
            <w:color w:val="0563C1"/>
            <w:u w:val="single"/>
            <w:lang w:val="es-CL" w:eastAsia="en-US"/>
          </w:rPr>
          <w:t>https://www.minsal.cl/portal/url/item/ab1f81f43ef0c2a6e04001011e011907.pdf</w:t>
        </w:r>
      </w:hyperlink>
    </w:p>
    <w:p w:rsidR="0053436C" w:rsidRPr="0053436C" w:rsidRDefault="0053436C" w:rsidP="0053436C">
      <w:pPr>
        <w:spacing w:line="360" w:lineRule="auto"/>
        <w:contextualSpacing/>
        <w:rPr>
          <w:rFonts w:eastAsia="Calibri"/>
          <w:lang w:val="en-US" w:eastAsia="en-US"/>
        </w:rPr>
      </w:pPr>
      <w:r w:rsidRPr="0053436C">
        <w:rPr>
          <w:rFonts w:eastAsia="Calibri"/>
          <w:lang w:val="es-CL" w:eastAsia="en-US"/>
        </w:rPr>
        <w:t xml:space="preserve">24. Lera L, </w:t>
      </w:r>
      <w:proofErr w:type="spellStart"/>
      <w:r w:rsidRPr="0053436C">
        <w:rPr>
          <w:rFonts w:eastAsia="Calibri"/>
          <w:lang w:val="es-CL" w:eastAsia="en-US"/>
        </w:rPr>
        <w:t>Albala</w:t>
      </w:r>
      <w:proofErr w:type="spellEnd"/>
      <w:r w:rsidRPr="0053436C">
        <w:rPr>
          <w:rFonts w:eastAsia="Calibri"/>
          <w:lang w:val="es-CL" w:eastAsia="en-US"/>
        </w:rPr>
        <w:t xml:space="preserve"> C, </w:t>
      </w:r>
      <w:proofErr w:type="spellStart"/>
      <w:r w:rsidRPr="0053436C">
        <w:rPr>
          <w:rFonts w:eastAsia="Calibri"/>
          <w:lang w:val="es-CL" w:eastAsia="en-US"/>
        </w:rPr>
        <w:t>Leyton</w:t>
      </w:r>
      <w:proofErr w:type="spellEnd"/>
      <w:r w:rsidRPr="0053436C">
        <w:rPr>
          <w:rFonts w:eastAsia="Calibri"/>
          <w:lang w:val="es-CL" w:eastAsia="en-US"/>
        </w:rPr>
        <w:t xml:space="preserve"> B, Márquez C, </w:t>
      </w:r>
      <w:proofErr w:type="spellStart"/>
      <w:r w:rsidRPr="0053436C">
        <w:rPr>
          <w:rFonts w:eastAsia="Calibri"/>
          <w:lang w:val="es-CL" w:eastAsia="en-US"/>
        </w:rPr>
        <w:t>Angel</w:t>
      </w:r>
      <w:proofErr w:type="spellEnd"/>
      <w:r w:rsidRPr="0053436C">
        <w:rPr>
          <w:rFonts w:eastAsia="Calibri"/>
          <w:lang w:val="es-CL" w:eastAsia="en-US"/>
        </w:rPr>
        <w:t xml:space="preserve"> B, </w:t>
      </w:r>
      <w:proofErr w:type="spellStart"/>
      <w:r w:rsidRPr="0053436C">
        <w:rPr>
          <w:rFonts w:eastAsia="Calibri"/>
          <w:lang w:val="es-CL" w:eastAsia="en-US"/>
        </w:rPr>
        <w:t>Saguez</w:t>
      </w:r>
      <w:proofErr w:type="spellEnd"/>
      <w:r w:rsidRPr="0053436C">
        <w:rPr>
          <w:rFonts w:eastAsia="Calibri"/>
          <w:lang w:val="es-CL" w:eastAsia="en-US"/>
        </w:rPr>
        <w:t xml:space="preserve"> R, et al. </w:t>
      </w:r>
      <w:r w:rsidRPr="0053436C">
        <w:rPr>
          <w:rFonts w:eastAsia="Calibri"/>
          <w:lang w:val="en-US" w:eastAsia="en-US"/>
        </w:rPr>
        <w:t xml:space="preserve">Reference values of hand-grip dynamometry and the relationship between low strength and mortality in older Chileans. </w:t>
      </w:r>
      <w:proofErr w:type="spellStart"/>
      <w:r w:rsidRPr="0053436C">
        <w:rPr>
          <w:rFonts w:eastAsia="Calibri"/>
          <w:lang w:val="en-US" w:eastAsia="en-US"/>
        </w:rPr>
        <w:t>Clin</w:t>
      </w:r>
      <w:proofErr w:type="spellEnd"/>
      <w:r w:rsidRPr="0053436C">
        <w:rPr>
          <w:rFonts w:eastAsia="Calibri"/>
          <w:lang w:val="en-US" w:eastAsia="en-US"/>
        </w:rPr>
        <w:t xml:space="preserve"> </w:t>
      </w:r>
      <w:proofErr w:type="spellStart"/>
      <w:r w:rsidRPr="0053436C">
        <w:rPr>
          <w:rFonts w:eastAsia="Calibri"/>
          <w:lang w:val="en-US" w:eastAsia="en-US"/>
        </w:rPr>
        <w:t>Interv</w:t>
      </w:r>
      <w:proofErr w:type="spellEnd"/>
      <w:r w:rsidRPr="0053436C">
        <w:rPr>
          <w:rFonts w:eastAsia="Calibri"/>
          <w:lang w:val="en-US" w:eastAsia="en-US"/>
        </w:rPr>
        <w:t xml:space="preserve"> Aging. 2018; 13:317-24. DOI: </w:t>
      </w:r>
      <w:r w:rsidRPr="0053436C">
        <w:rPr>
          <w:rFonts w:ascii="Calibri" w:eastAsia="Calibri" w:hAnsi="Calibri"/>
          <w:sz w:val="22"/>
          <w:szCs w:val="22"/>
          <w:lang w:val="en-US" w:eastAsia="en-US"/>
        </w:rPr>
        <w:t>10.2147/CIA.S152946</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25. Barrett M, McClure R, </w:t>
      </w:r>
      <w:proofErr w:type="spellStart"/>
      <w:r w:rsidRPr="0053436C">
        <w:rPr>
          <w:rFonts w:eastAsia="Calibri"/>
          <w:lang w:val="en-US" w:eastAsia="en-US"/>
        </w:rPr>
        <w:t>Villani</w:t>
      </w:r>
      <w:proofErr w:type="spellEnd"/>
      <w:r w:rsidRPr="0053436C">
        <w:rPr>
          <w:rFonts w:eastAsia="Calibri"/>
          <w:lang w:val="en-US" w:eastAsia="en-US"/>
        </w:rPr>
        <w:t xml:space="preserve"> A. Adiposity is inversely associated with strength in older adults with type 2 diabetes mellitus. </w:t>
      </w:r>
      <w:proofErr w:type="spellStart"/>
      <w:r w:rsidRPr="0053436C">
        <w:rPr>
          <w:rFonts w:eastAsia="Calibri"/>
          <w:lang w:val="en-US" w:eastAsia="en-US"/>
        </w:rPr>
        <w:t>Eur</w:t>
      </w:r>
      <w:proofErr w:type="spellEnd"/>
      <w:r w:rsidRPr="0053436C">
        <w:rPr>
          <w:rFonts w:eastAsia="Calibri"/>
          <w:lang w:val="en-US" w:eastAsia="en-US"/>
        </w:rPr>
        <w:t xml:space="preserve"> </w:t>
      </w:r>
      <w:proofErr w:type="spellStart"/>
      <w:r w:rsidRPr="0053436C">
        <w:rPr>
          <w:rFonts w:eastAsia="Calibri"/>
          <w:lang w:val="en-US" w:eastAsia="en-US"/>
        </w:rPr>
        <w:t>Geriatr</w:t>
      </w:r>
      <w:proofErr w:type="spellEnd"/>
      <w:r w:rsidRPr="0053436C">
        <w:rPr>
          <w:rFonts w:eastAsia="Calibri"/>
          <w:lang w:val="en-US" w:eastAsia="en-US"/>
        </w:rPr>
        <w:t xml:space="preserve"> Med. 2020; 11(3):451-8. DOI: 10.1007/s41999-020-00309-y</w:t>
      </w:r>
      <w:r w:rsidRPr="0053436C">
        <w:rPr>
          <w:rFonts w:eastAsia="Calibri"/>
          <w:b/>
          <w:bCs/>
          <w:lang w:val="en-US" w:eastAsia="en-US"/>
        </w:rPr>
        <w:t xml:space="preserve"> </w:t>
      </w:r>
    </w:p>
    <w:p w:rsidR="0053436C" w:rsidRPr="0053436C" w:rsidRDefault="0053436C" w:rsidP="0053436C">
      <w:pPr>
        <w:spacing w:line="360" w:lineRule="auto"/>
        <w:contextualSpacing/>
        <w:rPr>
          <w:rFonts w:eastAsia="Calibri"/>
          <w:color w:val="0563C1"/>
          <w:u w:val="single"/>
          <w:lang w:val="en-US" w:eastAsia="en-US"/>
        </w:rPr>
      </w:pPr>
      <w:r w:rsidRPr="0053436C">
        <w:rPr>
          <w:rFonts w:eastAsia="Calibri"/>
          <w:lang w:val="en-US" w:eastAsia="en-US"/>
        </w:rPr>
        <w:t xml:space="preserve">26. </w:t>
      </w:r>
      <w:proofErr w:type="spellStart"/>
      <w:r w:rsidRPr="0053436C">
        <w:rPr>
          <w:rFonts w:eastAsia="Calibri"/>
          <w:lang w:val="en-US" w:eastAsia="en-US"/>
        </w:rPr>
        <w:t>Mesinovic</w:t>
      </w:r>
      <w:proofErr w:type="spellEnd"/>
      <w:r w:rsidRPr="0053436C">
        <w:rPr>
          <w:rFonts w:eastAsia="Calibri"/>
          <w:lang w:val="en-US" w:eastAsia="en-US"/>
        </w:rPr>
        <w:t xml:space="preserve"> J, </w:t>
      </w:r>
      <w:proofErr w:type="spellStart"/>
      <w:r w:rsidRPr="0053436C">
        <w:rPr>
          <w:rFonts w:eastAsia="Calibri"/>
          <w:lang w:val="en-US" w:eastAsia="en-US"/>
        </w:rPr>
        <w:t>Zengin</w:t>
      </w:r>
      <w:proofErr w:type="spellEnd"/>
      <w:r w:rsidRPr="0053436C">
        <w:rPr>
          <w:rFonts w:eastAsia="Calibri"/>
          <w:lang w:val="en-US" w:eastAsia="en-US"/>
        </w:rPr>
        <w:t xml:space="preserve"> A, De </w:t>
      </w:r>
      <w:proofErr w:type="spellStart"/>
      <w:r w:rsidRPr="0053436C">
        <w:rPr>
          <w:rFonts w:eastAsia="Calibri"/>
          <w:lang w:val="en-US" w:eastAsia="en-US"/>
        </w:rPr>
        <w:t>Courten</w:t>
      </w:r>
      <w:proofErr w:type="spellEnd"/>
      <w:r w:rsidRPr="0053436C">
        <w:rPr>
          <w:rFonts w:eastAsia="Calibri"/>
          <w:lang w:val="en-US" w:eastAsia="en-US"/>
        </w:rPr>
        <w:t xml:space="preserve"> B, </w:t>
      </w:r>
      <w:proofErr w:type="spellStart"/>
      <w:r w:rsidRPr="0053436C">
        <w:rPr>
          <w:rFonts w:eastAsia="Calibri"/>
          <w:lang w:val="en-US" w:eastAsia="en-US"/>
        </w:rPr>
        <w:t>Ebeling</w:t>
      </w:r>
      <w:proofErr w:type="spellEnd"/>
      <w:r w:rsidRPr="0053436C">
        <w:rPr>
          <w:rFonts w:eastAsia="Calibri"/>
          <w:lang w:val="en-US" w:eastAsia="en-US"/>
        </w:rPr>
        <w:t xml:space="preserve"> PR, Scott D. </w:t>
      </w:r>
      <w:proofErr w:type="spellStart"/>
      <w:r w:rsidRPr="0053436C">
        <w:rPr>
          <w:rFonts w:eastAsia="Calibri"/>
          <w:lang w:val="en-US" w:eastAsia="en-US"/>
        </w:rPr>
        <w:t>Sarcopenia</w:t>
      </w:r>
      <w:proofErr w:type="spellEnd"/>
      <w:r w:rsidRPr="0053436C">
        <w:rPr>
          <w:rFonts w:eastAsia="Calibri"/>
          <w:lang w:val="en-US" w:eastAsia="en-US"/>
        </w:rPr>
        <w:t xml:space="preserve"> and type 2 diabetes mellitus: a bidirectional relationship. </w:t>
      </w:r>
      <w:proofErr w:type="spellStart"/>
      <w:r w:rsidRPr="0053436C">
        <w:rPr>
          <w:rFonts w:eastAsia="Calibri"/>
          <w:lang w:val="en-US" w:eastAsia="en-US"/>
        </w:rPr>
        <w:t>Diabet</w:t>
      </w:r>
      <w:proofErr w:type="spellEnd"/>
      <w:r w:rsidRPr="0053436C">
        <w:rPr>
          <w:rFonts w:eastAsia="Calibri"/>
          <w:lang w:val="en-US" w:eastAsia="en-US"/>
        </w:rPr>
        <w:t xml:space="preserve"> </w:t>
      </w:r>
      <w:proofErr w:type="spellStart"/>
      <w:r w:rsidRPr="0053436C">
        <w:rPr>
          <w:rFonts w:eastAsia="Calibri"/>
          <w:lang w:val="en-US" w:eastAsia="en-US"/>
        </w:rPr>
        <w:t>Metab</w:t>
      </w:r>
      <w:proofErr w:type="spellEnd"/>
      <w:r w:rsidRPr="0053436C">
        <w:rPr>
          <w:rFonts w:eastAsia="Calibri"/>
          <w:lang w:val="en-US" w:eastAsia="en-US"/>
        </w:rPr>
        <w:t xml:space="preserve"> </w:t>
      </w:r>
      <w:proofErr w:type="spellStart"/>
      <w:r w:rsidRPr="0053436C">
        <w:rPr>
          <w:rFonts w:eastAsia="Calibri"/>
          <w:lang w:val="en-US" w:eastAsia="en-US"/>
        </w:rPr>
        <w:t>Synd</w:t>
      </w:r>
      <w:proofErr w:type="spellEnd"/>
      <w:r w:rsidRPr="0053436C">
        <w:rPr>
          <w:rFonts w:eastAsia="Calibri"/>
          <w:lang w:val="en-US" w:eastAsia="en-US"/>
        </w:rPr>
        <w:t xml:space="preserve"> Ob. 2019; 12:1057-72. DOI: </w:t>
      </w:r>
      <w:r w:rsidRPr="0053436C">
        <w:rPr>
          <w:rFonts w:ascii="Calibri" w:eastAsia="Calibri" w:hAnsi="Calibri"/>
          <w:sz w:val="22"/>
          <w:szCs w:val="22"/>
          <w:lang w:val="en-US" w:eastAsia="en-US"/>
        </w:rPr>
        <w:t>10.2147/DMSO.S186600</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27. Bannerman E, Miller MD, Daniels LA, </w:t>
      </w:r>
      <w:proofErr w:type="spellStart"/>
      <w:r w:rsidRPr="0053436C">
        <w:rPr>
          <w:rFonts w:eastAsia="Calibri"/>
          <w:lang w:val="en-US" w:eastAsia="en-US"/>
        </w:rPr>
        <w:t>Cobiac</w:t>
      </w:r>
      <w:proofErr w:type="spellEnd"/>
      <w:r w:rsidRPr="0053436C">
        <w:rPr>
          <w:rFonts w:eastAsia="Calibri"/>
          <w:lang w:val="en-US" w:eastAsia="en-US"/>
        </w:rPr>
        <w:t xml:space="preserve"> L, Giles LC, Whitehead C, et al. Anthropometric indices predict physical function and mobility in older Australians: the Australian Longitudinal Study of Ageing. J Public Health. 2002; 5(5):655-62. DOI: 10.1079/PHN2002336</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28. </w:t>
      </w:r>
      <w:proofErr w:type="spellStart"/>
      <w:r w:rsidRPr="0053436C">
        <w:rPr>
          <w:rFonts w:eastAsia="Calibri"/>
          <w:lang w:val="en-US" w:eastAsia="en-US"/>
        </w:rPr>
        <w:t>Koster</w:t>
      </w:r>
      <w:proofErr w:type="spellEnd"/>
      <w:r w:rsidRPr="0053436C">
        <w:rPr>
          <w:rFonts w:eastAsia="Calibri"/>
          <w:lang w:val="en-US" w:eastAsia="en-US"/>
        </w:rPr>
        <w:t xml:space="preserve"> A, Patel KV, </w:t>
      </w:r>
      <w:proofErr w:type="spellStart"/>
      <w:r w:rsidRPr="0053436C">
        <w:rPr>
          <w:rFonts w:eastAsia="Calibri"/>
          <w:lang w:val="en-US" w:eastAsia="en-US"/>
        </w:rPr>
        <w:t>Visser</w:t>
      </w:r>
      <w:proofErr w:type="spellEnd"/>
      <w:r w:rsidRPr="0053436C">
        <w:rPr>
          <w:rFonts w:eastAsia="Calibri"/>
          <w:lang w:val="en-US" w:eastAsia="en-US"/>
        </w:rPr>
        <w:t xml:space="preserve"> M, Van </w:t>
      </w:r>
      <w:proofErr w:type="spellStart"/>
      <w:r w:rsidRPr="0053436C">
        <w:rPr>
          <w:rFonts w:eastAsia="Calibri"/>
          <w:lang w:val="en-US" w:eastAsia="en-US"/>
        </w:rPr>
        <w:t>Eijk</w:t>
      </w:r>
      <w:proofErr w:type="spellEnd"/>
      <w:r w:rsidRPr="0053436C">
        <w:rPr>
          <w:rFonts w:eastAsia="Calibri"/>
          <w:lang w:val="en-US" w:eastAsia="en-US"/>
        </w:rPr>
        <w:t xml:space="preserve"> JTM, </w:t>
      </w:r>
      <w:proofErr w:type="spellStart"/>
      <w:r w:rsidRPr="0053436C">
        <w:rPr>
          <w:rFonts w:eastAsia="Calibri"/>
          <w:lang w:val="en-US" w:eastAsia="en-US"/>
        </w:rPr>
        <w:t>Kanaya</w:t>
      </w:r>
      <w:proofErr w:type="spellEnd"/>
      <w:r w:rsidRPr="0053436C">
        <w:rPr>
          <w:rFonts w:eastAsia="Calibri"/>
          <w:lang w:val="en-US" w:eastAsia="en-US"/>
        </w:rPr>
        <w:t xml:space="preserve"> AM, De </w:t>
      </w:r>
      <w:proofErr w:type="spellStart"/>
      <w:r w:rsidRPr="0053436C">
        <w:rPr>
          <w:rFonts w:eastAsia="Calibri"/>
          <w:lang w:val="en-US" w:eastAsia="en-US"/>
        </w:rPr>
        <w:t>Rekeneire</w:t>
      </w:r>
      <w:proofErr w:type="spellEnd"/>
      <w:r w:rsidRPr="0053436C">
        <w:rPr>
          <w:rFonts w:eastAsia="Calibri"/>
          <w:lang w:val="en-US" w:eastAsia="en-US"/>
        </w:rPr>
        <w:t xml:space="preserve"> N, et al. Joint effects of adiposity and physical activity on incident mobility limitation in older adults. J Am </w:t>
      </w:r>
      <w:proofErr w:type="spellStart"/>
      <w:r w:rsidRPr="0053436C">
        <w:rPr>
          <w:rFonts w:eastAsia="Calibri"/>
          <w:lang w:val="en-US" w:eastAsia="en-US"/>
        </w:rPr>
        <w:t>Geriatr</w:t>
      </w:r>
      <w:proofErr w:type="spellEnd"/>
      <w:r w:rsidRPr="0053436C">
        <w:rPr>
          <w:rFonts w:eastAsia="Calibri"/>
          <w:lang w:val="en-US" w:eastAsia="en-US"/>
        </w:rPr>
        <w:t xml:space="preserve"> Soc. 2008; 56(4):636-43. DOI: 10.1111/j.1532-5415.2007. 01632</w:t>
      </w:r>
      <w:proofErr w:type="gramStart"/>
      <w:r w:rsidRPr="0053436C">
        <w:rPr>
          <w:rFonts w:eastAsia="Calibri"/>
          <w:lang w:val="en-US" w:eastAsia="en-US"/>
        </w:rPr>
        <w:t>.x</w:t>
      </w:r>
      <w:proofErr w:type="gramEnd"/>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29. Choi KM. </w:t>
      </w:r>
      <w:proofErr w:type="spellStart"/>
      <w:r w:rsidRPr="0053436C">
        <w:rPr>
          <w:rFonts w:eastAsia="Calibri"/>
          <w:lang w:val="en-US" w:eastAsia="en-US"/>
        </w:rPr>
        <w:t>Sarcopenia</w:t>
      </w:r>
      <w:proofErr w:type="spellEnd"/>
      <w:r w:rsidRPr="0053436C">
        <w:rPr>
          <w:rFonts w:eastAsia="Calibri"/>
          <w:lang w:val="en-US" w:eastAsia="en-US"/>
        </w:rPr>
        <w:t xml:space="preserve"> and </w:t>
      </w:r>
      <w:proofErr w:type="spellStart"/>
      <w:r w:rsidRPr="0053436C">
        <w:rPr>
          <w:rFonts w:eastAsia="Calibri"/>
          <w:lang w:val="en-US" w:eastAsia="en-US"/>
        </w:rPr>
        <w:t>sarcopenic</w:t>
      </w:r>
      <w:proofErr w:type="spellEnd"/>
      <w:r w:rsidRPr="0053436C">
        <w:rPr>
          <w:rFonts w:eastAsia="Calibri"/>
          <w:lang w:val="en-US" w:eastAsia="en-US"/>
        </w:rPr>
        <w:t xml:space="preserve"> obesity. Korean J. Intern. Med. 2016; 31(6):1054- 9.  DOI: 10.3803/EnM.2013.28.2.86</w:t>
      </w:r>
    </w:p>
    <w:p w:rsidR="0053436C" w:rsidRPr="0053436C" w:rsidRDefault="0053436C" w:rsidP="0053436C">
      <w:pPr>
        <w:spacing w:line="360" w:lineRule="auto"/>
        <w:contextualSpacing/>
        <w:rPr>
          <w:rFonts w:eastAsia="Calibri"/>
          <w:lang w:val="en-US" w:eastAsia="en-US"/>
        </w:rPr>
      </w:pPr>
      <w:r w:rsidRPr="0053436C">
        <w:rPr>
          <w:rFonts w:eastAsia="Calibri"/>
          <w:lang w:val="es-CL" w:eastAsia="en-US"/>
        </w:rPr>
        <w:t xml:space="preserve">26. Serón P, Muñoz S, Lanas F. </w:t>
      </w:r>
      <w:hyperlink r:id="rId20" w:history="1">
        <w:r w:rsidRPr="0053436C">
          <w:rPr>
            <w:rFonts w:eastAsia="Calibri"/>
            <w:color w:val="000000"/>
            <w:lang w:val="es-CL" w:eastAsia="en-US"/>
          </w:rPr>
          <w:t>Nivel de actividad física medida a través del cuestionario internacional de actividad física en población chilena</w:t>
        </w:r>
      </w:hyperlink>
      <w:r w:rsidRPr="0053436C">
        <w:rPr>
          <w:rFonts w:eastAsia="Calibri"/>
          <w:color w:val="000000"/>
          <w:lang w:val="es-CL" w:eastAsia="en-US"/>
        </w:rPr>
        <w:t>.</w:t>
      </w:r>
      <w:r w:rsidRPr="0053436C">
        <w:rPr>
          <w:rFonts w:eastAsia="Calibri"/>
          <w:lang w:val="es-CL" w:eastAsia="en-US"/>
        </w:rPr>
        <w:t xml:space="preserve"> </w:t>
      </w:r>
      <w:r w:rsidRPr="0053436C">
        <w:rPr>
          <w:rFonts w:eastAsia="Calibri"/>
          <w:lang w:val="en-US" w:eastAsia="en-US"/>
        </w:rPr>
        <w:t>Rev Med Chile. 2010; 138:1232-9. DOI: 10.4067/S0034-98872010001100004 </w:t>
      </w:r>
    </w:p>
    <w:p w:rsidR="0053436C" w:rsidRPr="0053436C" w:rsidRDefault="0053436C" w:rsidP="0053436C">
      <w:pPr>
        <w:spacing w:line="360" w:lineRule="auto"/>
        <w:contextualSpacing/>
        <w:rPr>
          <w:rFonts w:eastAsia="Calibri"/>
          <w:lang w:val="en-US" w:eastAsia="en-US"/>
        </w:rPr>
      </w:pPr>
      <w:r w:rsidRPr="00647F64">
        <w:rPr>
          <w:rFonts w:eastAsia="Calibri"/>
          <w:lang w:val="es-ES" w:eastAsia="en-US"/>
        </w:rPr>
        <w:t xml:space="preserve">30. </w:t>
      </w:r>
      <w:proofErr w:type="spellStart"/>
      <w:r w:rsidRPr="00647F64">
        <w:rPr>
          <w:rFonts w:eastAsia="Calibri"/>
          <w:lang w:val="es-ES" w:eastAsia="en-US"/>
        </w:rPr>
        <w:t>Veronese</w:t>
      </w:r>
      <w:proofErr w:type="spellEnd"/>
      <w:r w:rsidRPr="00647F64">
        <w:rPr>
          <w:rFonts w:eastAsia="Calibri"/>
          <w:lang w:val="es-ES" w:eastAsia="en-US"/>
        </w:rPr>
        <w:t xml:space="preserve"> N, </w:t>
      </w:r>
      <w:proofErr w:type="spellStart"/>
      <w:r w:rsidRPr="00647F64">
        <w:rPr>
          <w:rFonts w:eastAsia="Calibri"/>
          <w:lang w:val="es-ES" w:eastAsia="en-US"/>
        </w:rPr>
        <w:t>Pizzol</w:t>
      </w:r>
      <w:proofErr w:type="spellEnd"/>
      <w:r w:rsidRPr="00647F64">
        <w:rPr>
          <w:rFonts w:eastAsia="Calibri"/>
          <w:lang w:val="es-ES" w:eastAsia="en-US"/>
        </w:rPr>
        <w:t xml:space="preserve"> D, </w:t>
      </w:r>
      <w:proofErr w:type="spellStart"/>
      <w:r w:rsidRPr="00647F64">
        <w:rPr>
          <w:rFonts w:eastAsia="Calibri"/>
          <w:lang w:val="es-ES" w:eastAsia="en-US"/>
        </w:rPr>
        <w:t>Demurtas</w:t>
      </w:r>
      <w:proofErr w:type="spellEnd"/>
      <w:r w:rsidRPr="00647F64">
        <w:rPr>
          <w:rFonts w:eastAsia="Calibri"/>
          <w:lang w:val="es-ES" w:eastAsia="en-US"/>
        </w:rPr>
        <w:t xml:space="preserve"> J, </w:t>
      </w:r>
      <w:proofErr w:type="spellStart"/>
      <w:r w:rsidRPr="00647F64">
        <w:rPr>
          <w:rFonts w:eastAsia="Calibri"/>
          <w:lang w:val="es-ES" w:eastAsia="en-US"/>
        </w:rPr>
        <w:t>Soysal</w:t>
      </w:r>
      <w:proofErr w:type="spellEnd"/>
      <w:r w:rsidRPr="00647F64">
        <w:rPr>
          <w:rFonts w:eastAsia="Calibri"/>
          <w:lang w:val="es-ES" w:eastAsia="en-US"/>
        </w:rPr>
        <w:t xml:space="preserve"> P, Smith L, </w:t>
      </w:r>
      <w:proofErr w:type="spellStart"/>
      <w:r w:rsidRPr="00647F64">
        <w:rPr>
          <w:rFonts w:eastAsia="Calibri"/>
          <w:lang w:val="es-ES" w:eastAsia="en-US"/>
        </w:rPr>
        <w:t>Sieber</w:t>
      </w:r>
      <w:proofErr w:type="spellEnd"/>
      <w:r w:rsidRPr="00647F64">
        <w:rPr>
          <w:rFonts w:eastAsia="Calibri"/>
          <w:lang w:val="es-ES" w:eastAsia="en-US"/>
        </w:rPr>
        <w:t xml:space="preserve"> C, et al. </w:t>
      </w:r>
      <w:r w:rsidRPr="0053436C">
        <w:rPr>
          <w:rFonts w:eastAsia="Calibri"/>
          <w:lang w:val="en-US" w:eastAsia="en-US"/>
        </w:rPr>
        <w:t xml:space="preserve">Association between </w:t>
      </w:r>
      <w:proofErr w:type="spellStart"/>
      <w:r w:rsidRPr="0053436C">
        <w:rPr>
          <w:rFonts w:eastAsia="Calibri"/>
          <w:lang w:val="en-US" w:eastAsia="en-US"/>
        </w:rPr>
        <w:t>sarcopenia</w:t>
      </w:r>
      <w:proofErr w:type="spellEnd"/>
      <w:r w:rsidRPr="0053436C">
        <w:rPr>
          <w:rFonts w:eastAsia="Calibri"/>
          <w:lang w:val="en-US" w:eastAsia="en-US"/>
        </w:rPr>
        <w:t xml:space="preserve"> and diabetes: a systematic review and meta-analysis of observational studies. </w:t>
      </w:r>
      <w:proofErr w:type="spellStart"/>
      <w:r w:rsidRPr="0053436C">
        <w:rPr>
          <w:rFonts w:eastAsia="Calibri"/>
          <w:lang w:val="en-US" w:eastAsia="en-US"/>
        </w:rPr>
        <w:t>Eur</w:t>
      </w:r>
      <w:proofErr w:type="spellEnd"/>
      <w:r w:rsidRPr="0053436C">
        <w:rPr>
          <w:rFonts w:eastAsia="Calibri"/>
          <w:lang w:val="en-US" w:eastAsia="en-US"/>
        </w:rPr>
        <w:t xml:space="preserve"> </w:t>
      </w:r>
      <w:proofErr w:type="spellStart"/>
      <w:r w:rsidRPr="0053436C">
        <w:rPr>
          <w:rFonts w:eastAsia="Calibri"/>
          <w:lang w:val="en-US" w:eastAsia="en-US"/>
        </w:rPr>
        <w:t>Geriatr</w:t>
      </w:r>
      <w:proofErr w:type="spellEnd"/>
      <w:r w:rsidRPr="0053436C">
        <w:rPr>
          <w:rFonts w:eastAsia="Calibri"/>
          <w:lang w:val="en-US" w:eastAsia="en-US"/>
        </w:rPr>
        <w:t xml:space="preserve"> Med. 2019; 10(5):685-96. DOI</w:t>
      </w:r>
      <w:proofErr w:type="gramStart"/>
      <w:r w:rsidRPr="0053436C">
        <w:rPr>
          <w:rFonts w:eastAsia="Calibri"/>
          <w:lang w:val="en-US" w:eastAsia="en-US"/>
        </w:rPr>
        <w:t>:10.1007</w:t>
      </w:r>
      <w:proofErr w:type="gramEnd"/>
      <w:r w:rsidRPr="0053436C">
        <w:rPr>
          <w:rFonts w:eastAsia="Calibri"/>
          <w:lang w:val="en-US" w:eastAsia="en-US"/>
        </w:rPr>
        <w:t>/s41999-019-00216-x</w:t>
      </w:r>
      <w:r w:rsidRPr="0053436C">
        <w:rPr>
          <w:rFonts w:eastAsia="Calibri"/>
          <w:b/>
          <w:bCs/>
          <w:lang w:val="en-US" w:eastAsia="en-US"/>
        </w:rPr>
        <w:t xml:space="preserve"> </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31. </w:t>
      </w:r>
      <w:proofErr w:type="spellStart"/>
      <w:r w:rsidRPr="0053436C">
        <w:rPr>
          <w:rFonts w:eastAsia="Calibri"/>
          <w:lang w:val="en-US" w:eastAsia="en-US"/>
        </w:rPr>
        <w:t>Kerner</w:t>
      </w:r>
      <w:proofErr w:type="spellEnd"/>
      <w:r w:rsidRPr="0053436C">
        <w:rPr>
          <w:rFonts w:eastAsia="Calibri"/>
          <w:lang w:val="en-US" w:eastAsia="en-US"/>
        </w:rPr>
        <w:t xml:space="preserve"> W, </w:t>
      </w:r>
      <w:proofErr w:type="spellStart"/>
      <w:r w:rsidRPr="0053436C">
        <w:rPr>
          <w:rFonts w:eastAsia="Calibri"/>
          <w:lang w:val="en-US" w:eastAsia="en-US"/>
        </w:rPr>
        <w:t>Brückel</w:t>
      </w:r>
      <w:proofErr w:type="spellEnd"/>
      <w:r w:rsidRPr="0053436C">
        <w:rPr>
          <w:rFonts w:eastAsia="Calibri"/>
          <w:lang w:val="en-US" w:eastAsia="en-US"/>
        </w:rPr>
        <w:t xml:space="preserve"> J. Definition, classification and diagnosis of diabetes mellitus. </w:t>
      </w:r>
      <w:proofErr w:type="spellStart"/>
      <w:r w:rsidRPr="0053436C">
        <w:rPr>
          <w:rFonts w:eastAsia="Calibri"/>
          <w:lang w:val="en-US" w:eastAsia="en-US"/>
        </w:rPr>
        <w:t>Exp</w:t>
      </w:r>
      <w:proofErr w:type="spellEnd"/>
      <w:r w:rsidRPr="0053436C">
        <w:rPr>
          <w:rFonts w:eastAsia="Calibri"/>
          <w:lang w:val="en-US" w:eastAsia="en-US"/>
        </w:rPr>
        <w:t xml:space="preserve"> </w:t>
      </w:r>
      <w:proofErr w:type="spellStart"/>
      <w:r w:rsidRPr="0053436C">
        <w:rPr>
          <w:rFonts w:eastAsia="Calibri"/>
          <w:lang w:val="en-US" w:eastAsia="en-US"/>
        </w:rPr>
        <w:t>Clin</w:t>
      </w:r>
      <w:proofErr w:type="spellEnd"/>
      <w:r w:rsidRPr="0053436C">
        <w:rPr>
          <w:rFonts w:eastAsia="Calibri"/>
          <w:lang w:val="en-US" w:eastAsia="en-US"/>
        </w:rPr>
        <w:t xml:space="preserve"> </w:t>
      </w:r>
      <w:proofErr w:type="spellStart"/>
      <w:r w:rsidRPr="0053436C">
        <w:rPr>
          <w:rFonts w:eastAsia="Calibri"/>
          <w:lang w:val="en-US" w:eastAsia="en-US"/>
        </w:rPr>
        <w:t>Endocrinol</w:t>
      </w:r>
      <w:proofErr w:type="spellEnd"/>
      <w:r w:rsidRPr="0053436C">
        <w:rPr>
          <w:rFonts w:eastAsia="Calibri"/>
          <w:lang w:val="en-US" w:eastAsia="en-US"/>
        </w:rPr>
        <w:t> Diabetes. 2014; 122(07):384-6. DOI: 10.1055/s-0034-1366278</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lastRenderedPageBreak/>
        <w:t xml:space="preserve">32. Su Y, Hirayama K, Han T-f, </w:t>
      </w:r>
      <w:proofErr w:type="spellStart"/>
      <w:r w:rsidRPr="0053436C">
        <w:rPr>
          <w:rFonts w:eastAsia="Calibri"/>
          <w:lang w:val="en-US" w:eastAsia="en-US"/>
        </w:rPr>
        <w:t>Izutsu</w:t>
      </w:r>
      <w:proofErr w:type="spellEnd"/>
      <w:r w:rsidRPr="0053436C">
        <w:rPr>
          <w:rFonts w:eastAsia="Calibri"/>
          <w:lang w:val="en-US" w:eastAsia="en-US"/>
        </w:rPr>
        <w:t xml:space="preserve"> M, Yuki M. </w:t>
      </w:r>
      <w:proofErr w:type="spellStart"/>
      <w:r w:rsidRPr="0053436C">
        <w:rPr>
          <w:rFonts w:eastAsia="Calibri"/>
          <w:lang w:val="en-US" w:eastAsia="en-US"/>
        </w:rPr>
        <w:t>Sarcopenia</w:t>
      </w:r>
      <w:proofErr w:type="spellEnd"/>
      <w:r w:rsidRPr="0053436C">
        <w:rPr>
          <w:rFonts w:eastAsia="Calibri"/>
          <w:lang w:val="en-US" w:eastAsia="en-US"/>
        </w:rPr>
        <w:t xml:space="preserve"> prevalence and risk factors among Japanese community dwelling older adults living in a snow-covered city according to EWGSOP2. J. </w:t>
      </w:r>
      <w:proofErr w:type="spellStart"/>
      <w:r w:rsidRPr="0053436C">
        <w:rPr>
          <w:rFonts w:eastAsia="Calibri"/>
          <w:lang w:val="en-US" w:eastAsia="en-US"/>
        </w:rPr>
        <w:t>Clin</w:t>
      </w:r>
      <w:proofErr w:type="spellEnd"/>
      <w:r w:rsidRPr="0053436C">
        <w:rPr>
          <w:rFonts w:eastAsia="Calibri"/>
          <w:lang w:val="en-US" w:eastAsia="en-US"/>
        </w:rPr>
        <w:t>. Med. 2019; 8(3):291. DOI: 10.3390/jcm8030291</w:t>
      </w:r>
    </w:p>
    <w:p w:rsidR="0053436C" w:rsidRPr="0053436C" w:rsidRDefault="0053436C" w:rsidP="0053436C">
      <w:pPr>
        <w:spacing w:line="360" w:lineRule="auto"/>
        <w:contextualSpacing/>
        <w:rPr>
          <w:rFonts w:eastAsia="Calibri"/>
          <w:lang w:val="en-US" w:eastAsia="en-US"/>
        </w:rPr>
      </w:pPr>
      <w:r w:rsidRPr="0053436C">
        <w:rPr>
          <w:rFonts w:eastAsia="Calibri"/>
          <w:lang w:val="en-US" w:eastAsia="en-US"/>
        </w:rPr>
        <w:t xml:space="preserve">33. </w:t>
      </w:r>
      <w:proofErr w:type="spellStart"/>
      <w:r w:rsidRPr="0053436C">
        <w:rPr>
          <w:rFonts w:eastAsia="Calibri"/>
          <w:lang w:val="en-US" w:eastAsia="en-US"/>
        </w:rPr>
        <w:t>Shur</w:t>
      </w:r>
      <w:proofErr w:type="spellEnd"/>
      <w:r w:rsidRPr="0053436C">
        <w:rPr>
          <w:rFonts w:eastAsia="Calibri"/>
          <w:lang w:val="en-US" w:eastAsia="en-US"/>
        </w:rPr>
        <w:t xml:space="preserve"> N, </w:t>
      </w:r>
      <w:proofErr w:type="spellStart"/>
      <w:r w:rsidRPr="0053436C">
        <w:rPr>
          <w:rFonts w:eastAsia="Calibri"/>
          <w:lang w:val="en-US" w:eastAsia="en-US"/>
        </w:rPr>
        <w:t>Creedon</w:t>
      </w:r>
      <w:proofErr w:type="spellEnd"/>
      <w:r w:rsidRPr="0053436C">
        <w:rPr>
          <w:rFonts w:eastAsia="Calibri"/>
          <w:lang w:val="en-US" w:eastAsia="en-US"/>
        </w:rPr>
        <w:t xml:space="preserve"> L, </w:t>
      </w:r>
      <w:proofErr w:type="spellStart"/>
      <w:r w:rsidRPr="0053436C">
        <w:rPr>
          <w:rFonts w:eastAsia="Calibri"/>
          <w:lang w:val="en-US" w:eastAsia="en-US"/>
        </w:rPr>
        <w:t>Skirrow</w:t>
      </w:r>
      <w:proofErr w:type="spellEnd"/>
      <w:r w:rsidRPr="0053436C">
        <w:rPr>
          <w:rFonts w:eastAsia="Calibri"/>
          <w:lang w:val="en-US" w:eastAsia="en-US"/>
        </w:rPr>
        <w:t xml:space="preserve"> S, Atherton P, MacDonald I, Lund J, et al. Age-related changes in muscle architecture and metabolism in humans: the likely contribution of physical inactivity to age-related functional decline. Ageing Res Rev. 2021:101344. DOI: 10.1016/j.arr.2021.101344</w:t>
      </w:r>
    </w:p>
    <w:p w:rsidR="0053436C" w:rsidRPr="0053436C" w:rsidRDefault="0053436C" w:rsidP="0053436C">
      <w:pPr>
        <w:spacing w:line="360" w:lineRule="auto"/>
        <w:contextualSpacing/>
        <w:rPr>
          <w:rFonts w:eastAsia="Calibri"/>
          <w:b/>
          <w:bCs/>
          <w:lang w:val="es-CL" w:eastAsia="en-US"/>
        </w:rPr>
      </w:pPr>
      <w:r w:rsidRPr="0053436C">
        <w:rPr>
          <w:rFonts w:eastAsia="Calibri"/>
          <w:lang w:val="en-US" w:eastAsia="en-US"/>
        </w:rPr>
        <w:t xml:space="preserve">34. </w:t>
      </w:r>
      <w:proofErr w:type="spellStart"/>
      <w:r w:rsidRPr="0053436C">
        <w:rPr>
          <w:rFonts w:eastAsia="Calibri"/>
          <w:lang w:val="en-US" w:eastAsia="en-US"/>
        </w:rPr>
        <w:t>Cavedon</w:t>
      </w:r>
      <w:proofErr w:type="spellEnd"/>
      <w:r w:rsidRPr="0053436C">
        <w:rPr>
          <w:rFonts w:eastAsia="Calibri"/>
          <w:lang w:val="en-US" w:eastAsia="en-US"/>
        </w:rPr>
        <w:t xml:space="preserve"> V, Milanese C, </w:t>
      </w:r>
      <w:proofErr w:type="spellStart"/>
      <w:r w:rsidRPr="0053436C">
        <w:rPr>
          <w:rFonts w:eastAsia="Calibri"/>
          <w:lang w:val="en-US" w:eastAsia="en-US"/>
        </w:rPr>
        <w:t>Laginestra</w:t>
      </w:r>
      <w:proofErr w:type="spellEnd"/>
      <w:r w:rsidRPr="0053436C">
        <w:rPr>
          <w:rFonts w:eastAsia="Calibri"/>
          <w:lang w:val="en-US" w:eastAsia="en-US"/>
        </w:rPr>
        <w:t xml:space="preserve"> FG, </w:t>
      </w:r>
      <w:proofErr w:type="spellStart"/>
      <w:r w:rsidRPr="0053436C">
        <w:rPr>
          <w:rFonts w:eastAsia="Calibri"/>
          <w:lang w:val="en-US" w:eastAsia="en-US"/>
        </w:rPr>
        <w:t>Giuriato</w:t>
      </w:r>
      <w:proofErr w:type="spellEnd"/>
      <w:r w:rsidRPr="0053436C">
        <w:rPr>
          <w:rFonts w:eastAsia="Calibri"/>
          <w:lang w:val="en-US" w:eastAsia="en-US"/>
        </w:rPr>
        <w:t xml:space="preserve"> G, </w:t>
      </w:r>
      <w:proofErr w:type="spellStart"/>
      <w:r w:rsidRPr="0053436C">
        <w:rPr>
          <w:rFonts w:eastAsia="Calibri"/>
          <w:lang w:val="en-US" w:eastAsia="en-US"/>
        </w:rPr>
        <w:t>Pedrinolla</w:t>
      </w:r>
      <w:proofErr w:type="spellEnd"/>
      <w:r w:rsidRPr="0053436C">
        <w:rPr>
          <w:rFonts w:eastAsia="Calibri"/>
          <w:lang w:val="en-US" w:eastAsia="en-US"/>
        </w:rPr>
        <w:t xml:space="preserve"> A, </w:t>
      </w:r>
      <w:proofErr w:type="spellStart"/>
      <w:r w:rsidRPr="0053436C">
        <w:rPr>
          <w:rFonts w:eastAsia="Calibri"/>
          <w:lang w:val="en-US" w:eastAsia="en-US"/>
        </w:rPr>
        <w:t>Ruzzante</w:t>
      </w:r>
      <w:proofErr w:type="spellEnd"/>
      <w:r w:rsidRPr="0053436C">
        <w:rPr>
          <w:rFonts w:eastAsia="Calibri"/>
          <w:lang w:val="en-US" w:eastAsia="en-US"/>
        </w:rPr>
        <w:t xml:space="preserve"> F, et al. Bone and skeletal muscle changes in oldest-old women: the role of physical inactivity. </w:t>
      </w:r>
      <w:proofErr w:type="spellStart"/>
      <w:r w:rsidRPr="0053436C">
        <w:rPr>
          <w:rFonts w:eastAsia="Calibri"/>
          <w:lang w:val="es-ES" w:eastAsia="en-US"/>
        </w:rPr>
        <w:t>Aging</w:t>
      </w:r>
      <w:proofErr w:type="spellEnd"/>
      <w:r w:rsidRPr="0053436C">
        <w:rPr>
          <w:rFonts w:eastAsia="Calibri"/>
          <w:lang w:val="es-ES" w:eastAsia="en-US"/>
        </w:rPr>
        <w:t xml:space="preserve"> </w:t>
      </w:r>
      <w:proofErr w:type="spellStart"/>
      <w:r w:rsidRPr="0053436C">
        <w:rPr>
          <w:rFonts w:eastAsia="Calibri"/>
          <w:lang w:val="es-ES" w:eastAsia="en-US"/>
        </w:rPr>
        <w:t>Clin</w:t>
      </w:r>
      <w:proofErr w:type="spellEnd"/>
      <w:r w:rsidRPr="0053436C">
        <w:rPr>
          <w:rFonts w:eastAsia="Calibri"/>
          <w:lang w:val="es-ES" w:eastAsia="en-US"/>
        </w:rPr>
        <w:t xml:space="preserve"> </w:t>
      </w:r>
      <w:proofErr w:type="spellStart"/>
      <w:r w:rsidRPr="0053436C">
        <w:rPr>
          <w:rFonts w:eastAsia="Calibri"/>
          <w:lang w:val="es-ES" w:eastAsia="en-US"/>
        </w:rPr>
        <w:t>Exp</w:t>
      </w:r>
      <w:proofErr w:type="spellEnd"/>
      <w:r w:rsidRPr="0053436C">
        <w:rPr>
          <w:rFonts w:eastAsia="Calibri"/>
          <w:lang w:val="es-ES" w:eastAsia="en-US"/>
        </w:rPr>
        <w:t xml:space="preserve"> Res. 2020; 32(2):207-14. </w:t>
      </w:r>
      <w:r w:rsidRPr="0053436C">
        <w:rPr>
          <w:rFonts w:eastAsia="Calibri"/>
          <w:lang w:val="es-MX" w:eastAsia="en-US"/>
        </w:rPr>
        <w:t xml:space="preserve">DOI: </w:t>
      </w:r>
      <w:r w:rsidRPr="0053436C">
        <w:rPr>
          <w:rFonts w:eastAsia="Calibri"/>
          <w:lang w:val="es-CL" w:eastAsia="en-US"/>
        </w:rPr>
        <w:t>10.1007/s40520-019-01352-x</w:t>
      </w:r>
      <w:r w:rsidRPr="0053436C">
        <w:rPr>
          <w:rFonts w:eastAsia="Calibri"/>
          <w:b/>
          <w:bCs/>
          <w:lang w:val="es-CL" w:eastAsia="en-US"/>
        </w:rPr>
        <w:t xml:space="preserve"> </w:t>
      </w:r>
    </w:p>
    <w:p w:rsidR="0053436C" w:rsidRPr="0053436C" w:rsidRDefault="0053436C" w:rsidP="0053436C">
      <w:pPr>
        <w:spacing w:line="360" w:lineRule="auto"/>
        <w:contextualSpacing/>
        <w:jc w:val="both"/>
        <w:rPr>
          <w:rFonts w:eastAsia="Calibri"/>
          <w:b/>
          <w:bCs/>
          <w:lang w:val="es-CL" w:eastAsia="en-US"/>
        </w:rPr>
      </w:pPr>
    </w:p>
    <w:p w:rsidR="0053436C" w:rsidRPr="0053436C" w:rsidRDefault="0053436C" w:rsidP="0053436C">
      <w:pPr>
        <w:spacing w:line="360" w:lineRule="auto"/>
        <w:jc w:val="both"/>
        <w:rPr>
          <w:rFonts w:eastAsia="Calibri"/>
          <w:b/>
          <w:bCs/>
          <w:lang w:val="es-CL" w:eastAsia="en-US"/>
        </w:rPr>
      </w:pPr>
    </w:p>
    <w:p w:rsidR="0053436C" w:rsidRPr="0053436C" w:rsidRDefault="0053436C" w:rsidP="0053436C">
      <w:pPr>
        <w:spacing w:line="360" w:lineRule="auto"/>
        <w:jc w:val="center"/>
        <w:rPr>
          <w:rFonts w:eastAsia="Calibri"/>
          <w:lang w:val="es-CL" w:eastAsia="en-US"/>
        </w:rPr>
      </w:pPr>
      <w:r w:rsidRPr="0053436C">
        <w:rPr>
          <w:rFonts w:eastAsia="Calibri"/>
          <w:b/>
          <w:bCs/>
          <w:lang w:val="es-CL" w:eastAsia="en-US"/>
        </w:rPr>
        <w:t>Conflictos de interés</w:t>
      </w:r>
    </w:p>
    <w:p w:rsidR="0053436C" w:rsidRPr="0053436C" w:rsidRDefault="0053436C" w:rsidP="0053436C">
      <w:pPr>
        <w:spacing w:line="360" w:lineRule="auto"/>
        <w:jc w:val="both"/>
        <w:rPr>
          <w:rFonts w:eastAsia="Calibri"/>
          <w:lang w:val="es-CL" w:eastAsia="en-US"/>
        </w:rPr>
      </w:pPr>
      <w:r w:rsidRPr="0053436C">
        <w:rPr>
          <w:rFonts w:eastAsia="Calibri"/>
          <w:lang w:val="es-CL" w:eastAsia="en-US"/>
        </w:rPr>
        <w:t xml:space="preserve">Los autores no declaran conflictos de interés. </w:t>
      </w:r>
    </w:p>
    <w:p w:rsidR="0053436C" w:rsidRPr="0053436C" w:rsidRDefault="0053436C" w:rsidP="0053436C">
      <w:pPr>
        <w:spacing w:line="360" w:lineRule="auto"/>
        <w:rPr>
          <w:b/>
          <w:bCs/>
          <w:lang w:val="es-CL" w:eastAsia="es-MX"/>
        </w:rPr>
      </w:pPr>
    </w:p>
    <w:p w:rsidR="0053436C" w:rsidRPr="0053436C" w:rsidRDefault="0053436C" w:rsidP="0053436C">
      <w:pPr>
        <w:spacing w:line="360" w:lineRule="auto"/>
        <w:jc w:val="center"/>
        <w:rPr>
          <w:lang w:val="es-CL" w:eastAsia="es-MX"/>
        </w:rPr>
      </w:pPr>
      <w:r w:rsidRPr="0053436C">
        <w:rPr>
          <w:b/>
          <w:bCs/>
          <w:lang w:val="es-CL" w:eastAsia="es-MX"/>
        </w:rPr>
        <w:t>Contribuciones de los autores</w:t>
      </w:r>
    </w:p>
    <w:p w:rsidR="0053436C" w:rsidRPr="0053436C" w:rsidRDefault="0053436C" w:rsidP="0053436C">
      <w:pPr>
        <w:spacing w:before="100" w:beforeAutospacing="1" w:after="100" w:afterAutospacing="1" w:line="360" w:lineRule="auto"/>
        <w:contextualSpacing/>
        <w:rPr>
          <w:rFonts w:ascii="TimesNewRomanPS" w:hAnsi="TimesNewRomanPS"/>
          <w:lang w:val="es-CL" w:eastAsia="es-MX"/>
        </w:rPr>
      </w:pPr>
      <w:r w:rsidRPr="0053436C">
        <w:rPr>
          <w:rFonts w:ascii="TimesNewRomanPSMT" w:hAnsi="TimesNewRomanPSMT"/>
          <w:lang w:val="es-CL" w:eastAsia="es-MX"/>
        </w:rPr>
        <w:t xml:space="preserve">Conceptualización: </w:t>
      </w:r>
      <w:r w:rsidRPr="0053436C">
        <w:rPr>
          <w:rFonts w:ascii="TimesNewRomanPS" w:hAnsi="TimesNewRomanPS"/>
          <w:i/>
          <w:iCs/>
          <w:lang w:val="es-CL" w:eastAsia="es-MX"/>
        </w:rPr>
        <w:t xml:space="preserve">Marco </w:t>
      </w:r>
      <w:proofErr w:type="spellStart"/>
      <w:r w:rsidRPr="0053436C">
        <w:rPr>
          <w:rFonts w:ascii="TimesNewRomanPS" w:hAnsi="TimesNewRomanPS"/>
          <w:i/>
          <w:iCs/>
          <w:lang w:val="es-CL" w:eastAsia="es-MX"/>
        </w:rPr>
        <w:t>Adriazola</w:t>
      </w:r>
      <w:proofErr w:type="spellEnd"/>
      <w:r w:rsidRPr="0053436C">
        <w:rPr>
          <w:rFonts w:ascii="TimesNewRomanPS" w:hAnsi="TimesNewRomanPS"/>
          <w:i/>
          <w:iCs/>
          <w:lang w:val="es-CL" w:eastAsia="es-MX"/>
        </w:rPr>
        <w:t xml:space="preserve">, </w:t>
      </w:r>
      <w:proofErr w:type="spellStart"/>
      <w:r w:rsidRPr="0053436C">
        <w:rPr>
          <w:rFonts w:ascii="TimesNewRomanPS" w:hAnsi="TimesNewRomanPS"/>
          <w:i/>
          <w:iCs/>
          <w:lang w:val="es-CL" w:eastAsia="es-MX"/>
        </w:rPr>
        <w:t>Jeison</w:t>
      </w:r>
      <w:proofErr w:type="spellEnd"/>
      <w:r w:rsidRPr="0053436C">
        <w:rPr>
          <w:rFonts w:ascii="TimesNewRomanPS" w:hAnsi="TimesNewRomanPS"/>
          <w:i/>
          <w:iCs/>
          <w:lang w:val="es-CL" w:eastAsia="es-MX"/>
        </w:rPr>
        <w:t xml:space="preserve"> Oses, </w:t>
      </w:r>
      <w:proofErr w:type="spellStart"/>
      <w:r w:rsidRPr="0053436C">
        <w:rPr>
          <w:rFonts w:ascii="TimesNewRomanPS" w:hAnsi="TimesNewRomanPS"/>
          <w:i/>
          <w:iCs/>
          <w:lang w:val="es-CL" w:eastAsia="es-MX"/>
        </w:rPr>
        <w:t>Yeny</w:t>
      </w:r>
      <w:proofErr w:type="spellEnd"/>
      <w:r w:rsidRPr="0053436C">
        <w:rPr>
          <w:rFonts w:ascii="TimesNewRomanPS" w:hAnsi="TimesNewRomanPS"/>
          <w:i/>
          <w:iCs/>
          <w:lang w:val="es-CL" w:eastAsia="es-MX"/>
        </w:rPr>
        <w:t xml:space="preserve"> Concha-Cisternas. </w:t>
      </w:r>
    </w:p>
    <w:p w:rsidR="0053436C" w:rsidRPr="0053436C" w:rsidRDefault="0053436C" w:rsidP="0053436C">
      <w:pPr>
        <w:spacing w:before="100" w:beforeAutospacing="1" w:after="100" w:afterAutospacing="1" w:line="360" w:lineRule="auto"/>
        <w:contextualSpacing/>
        <w:rPr>
          <w:rFonts w:ascii="TimesNewRomanPS" w:hAnsi="TimesNewRomanPS"/>
          <w:lang w:val="es-CL" w:eastAsia="es-MX"/>
        </w:rPr>
      </w:pPr>
      <w:r w:rsidRPr="0053436C">
        <w:rPr>
          <w:lang w:val="es-CL" w:eastAsia="es-MX"/>
        </w:rPr>
        <w:t xml:space="preserve">Análisis formal: </w:t>
      </w:r>
      <w:r w:rsidRPr="0053436C">
        <w:rPr>
          <w:rFonts w:ascii="TimesNewRomanPS" w:hAnsi="TimesNewRomanPS"/>
          <w:i/>
          <w:iCs/>
          <w:lang w:val="es-CL" w:eastAsia="es-MX"/>
        </w:rPr>
        <w:t xml:space="preserve">Marco </w:t>
      </w:r>
      <w:proofErr w:type="spellStart"/>
      <w:r w:rsidRPr="0053436C">
        <w:rPr>
          <w:rFonts w:ascii="TimesNewRomanPS" w:hAnsi="TimesNewRomanPS"/>
          <w:i/>
          <w:iCs/>
          <w:lang w:val="es-CL" w:eastAsia="es-MX"/>
        </w:rPr>
        <w:t>Adriazola</w:t>
      </w:r>
      <w:proofErr w:type="spellEnd"/>
      <w:r w:rsidRPr="0053436C">
        <w:rPr>
          <w:rFonts w:ascii="TimesNewRomanPS" w:hAnsi="TimesNewRomanPS"/>
          <w:i/>
          <w:iCs/>
          <w:lang w:val="es-CL" w:eastAsia="es-MX"/>
        </w:rPr>
        <w:t xml:space="preserve">, </w:t>
      </w:r>
      <w:proofErr w:type="spellStart"/>
      <w:r w:rsidRPr="0053436C">
        <w:rPr>
          <w:rFonts w:ascii="TimesNewRomanPS" w:hAnsi="TimesNewRomanPS"/>
          <w:i/>
          <w:iCs/>
          <w:lang w:val="es-CL" w:eastAsia="es-MX"/>
        </w:rPr>
        <w:t>Jeison</w:t>
      </w:r>
      <w:proofErr w:type="spellEnd"/>
      <w:r w:rsidRPr="0053436C">
        <w:rPr>
          <w:rFonts w:ascii="TimesNewRomanPS" w:hAnsi="TimesNewRomanPS"/>
          <w:i/>
          <w:iCs/>
          <w:lang w:val="es-CL" w:eastAsia="es-MX"/>
        </w:rPr>
        <w:t xml:space="preserve"> Oses, </w:t>
      </w:r>
      <w:proofErr w:type="spellStart"/>
      <w:r w:rsidRPr="0053436C">
        <w:rPr>
          <w:rFonts w:ascii="TimesNewRomanPS" w:hAnsi="TimesNewRomanPS"/>
          <w:i/>
          <w:iCs/>
          <w:lang w:val="es-CL" w:eastAsia="es-MX"/>
        </w:rPr>
        <w:t>Yeny</w:t>
      </w:r>
      <w:proofErr w:type="spellEnd"/>
      <w:r w:rsidRPr="0053436C">
        <w:rPr>
          <w:rFonts w:ascii="TimesNewRomanPS" w:hAnsi="TimesNewRomanPS"/>
          <w:i/>
          <w:iCs/>
          <w:lang w:val="es-CL" w:eastAsia="es-MX"/>
        </w:rPr>
        <w:t xml:space="preserve"> Concha-Cisternas</w:t>
      </w:r>
      <w:r w:rsidRPr="0053436C">
        <w:rPr>
          <w:i/>
          <w:iCs/>
          <w:lang w:val="es-CL" w:eastAsia="es-MX"/>
        </w:rPr>
        <w:t>, Solange Parra, Claudia Troncoso- Pantoja.</w:t>
      </w:r>
      <w:r w:rsidRPr="0053436C">
        <w:rPr>
          <w:lang w:val="es-CL" w:eastAsia="es-MX"/>
        </w:rPr>
        <w:br/>
        <w:t xml:space="preserve">Investigación: </w:t>
      </w:r>
      <w:r w:rsidRPr="0053436C">
        <w:rPr>
          <w:rFonts w:ascii="TimesNewRomanPS" w:hAnsi="TimesNewRomanPS"/>
          <w:i/>
          <w:iCs/>
          <w:lang w:val="es-CL" w:eastAsia="es-MX"/>
        </w:rPr>
        <w:t xml:space="preserve">Marco </w:t>
      </w:r>
      <w:proofErr w:type="spellStart"/>
      <w:r w:rsidRPr="0053436C">
        <w:rPr>
          <w:rFonts w:ascii="TimesNewRomanPS" w:hAnsi="TimesNewRomanPS"/>
          <w:i/>
          <w:iCs/>
          <w:lang w:val="es-CL" w:eastAsia="es-MX"/>
        </w:rPr>
        <w:t>Adriazola</w:t>
      </w:r>
      <w:proofErr w:type="spellEnd"/>
      <w:r w:rsidRPr="0053436C">
        <w:rPr>
          <w:rFonts w:ascii="TimesNewRomanPS" w:hAnsi="TimesNewRomanPS"/>
          <w:i/>
          <w:iCs/>
          <w:lang w:val="es-CL" w:eastAsia="es-MX"/>
        </w:rPr>
        <w:t xml:space="preserve">, </w:t>
      </w:r>
      <w:proofErr w:type="spellStart"/>
      <w:r w:rsidRPr="0053436C">
        <w:rPr>
          <w:rFonts w:ascii="TimesNewRomanPS" w:hAnsi="TimesNewRomanPS"/>
          <w:i/>
          <w:iCs/>
          <w:lang w:val="es-CL" w:eastAsia="es-MX"/>
        </w:rPr>
        <w:t>Jeison</w:t>
      </w:r>
      <w:proofErr w:type="spellEnd"/>
      <w:r w:rsidRPr="0053436C">
        <w:rPr>
          <w:rFonts w:ascii="TimesNewRomanPS" w:hAnsi="TimesNewRomanPS"/>
          <w:i/>
          <w:iCs/>
          <w:lang w:val="es-CL" w:eastAsia="es-MX"/>
        </w:rPr>
        <w:t xml:space="preserve"> Oses, </w:t>
      </w:r>
      <w:proofErr w:type="spellStart"/>
      <w:r w:rsidRPr="0053436C">
        <w:rPr>
          <w:rFonts w:ascii="TimesNewRomanPS" w:hAnsi="TimesNewRomanPS"/>
          <w:i/>
          <w:iCs/>
          <w:lang w:val="es-CL" w:eastAsia="es-MX"/>
        </w:rPr>
        <w:t>Yeny</w:t>
      </w:r>
      <w:proofErr w:type="spellEnd"/>
      <w:r w:rsidRPr="0053436C">
        <w:rPr>
          <w:rFonts w:ascii="TimesNewRomanPS" w:hAnsi="TimesNewRomanPS"/>
          <w:i/>
          <w:iCs/>
          <w:lang w:val="es-CL" w:eastAsia="es-MX"/>
        </w:rPr>
        <w:t xml:space="preserve"> Concha-Cisternas</w:t>
      </w:r>
      <w:r w:rsidRPr="0053436C">
        <w:rPr>
          <w:i/>
          <w:iCs/>
          <w:lang w:val="es-CL" w:eastAsia="es-MX"/>
        </w:rPr>
        <w:t>.</w:t>
      </w:r>
      <w:r w:rsidRPr="0053436C">
        <w:rPr>
          <w:lang w:val="es-CL" w:eastAsia="es-MX"/>
        </w:rPr>
        <w:br/>
        <w:t xml:space="preserve">Metodología: </w:t>
      </w:r>
      <w:r w:rsidRPr="0053436C">
        <w:rPr>
          <w:rFonts w:ascii="TimesNewRomanPS" w:hAnsi="TimesNewRomanPS"/>
          <w:i/>
          <w:iCs/>
          <w:lang w:val="es-CL" w:eastAsia="es-MX"/>
        </w:rPr>
        <w:t xml:space="preserve">Marco </w:t>
      </w:r>
      <w:proofErr w:type="spellStart"/>
      <w:r w:rsidRPr="0053436C">
        <w:rPr>
          <w:rFonts w:ascii="TimesNewRomanPS" w:hAnsi="TimesNewRomanPS"/>
          <w:i/>
          <w:iCs/>
          <w:lang w:val="es-CL" w:eastAsia="es-MX"/>
        </w:rPr>
        <w:t>Adriazola</w:t>
      </w:r>
      <w:proofErr w:type="spellEnd"/>
      <w:r w:rsidRPr="0053436C">
        <w:rPr>
          <w:rFonts w:ascii="TimesNewRomanPS" w:hAnsi="TimesNewRomanPS"/>
          <w:i/>
          <w:iCs/>
          <w:lang w:val="es-CL" w:eastAsia="es-MX"/>
        </w:rPr>
        <w:t xml:space="preserve">, </w:t>
      </w:r>
      <w:proofErr w:type="spellStart"/>
      <w:r w:rsidRPr="0053436C">
        <w:rPr>
          <w:rFonts w:ascii="TimesNewRomanPS" w:hAnsi="TimesNewRomanPS"/>
          <w:i/>
          <w:iCs/>
          <w:lang w:val="es-CL" w:eastAsia="es-MX"/>
        </w:rPr>
        <w:t>Jeison</w:t>
      </w:r>
      <w:proofErr w:type="spellEnd"/>
      <w:r w:rsidRPr="0053436C">
        <w:rPr>
          <w:rFonts w:ascii="TimesNewRomanPS" w:hAnsi="TimesNewRomanPS"/>
          <w:i/>
          <w:iCs/>
          <w:lang w:val="es-CL" w:eastAsia="es-MX"/>
        </w:rPr>
        <w:t xml:space="preserve"> Oses, </w:t>
      </w:r>
      <w:proofErr w:type="spellStart"/>
      <w:r w:rsidRPr="0053436C">
        <w:rPr>
          <w:rFonts w:ascii="TimesNewRomanPS" w:hAnsi="TimesNewRomanPS"/>
          <w:i/>
          <w:iCs/>
          <w:lang w:val="es-CL" w:eastAsia="es-MX"/>
        </w:rPr>
        <w:t>Yeny</w:t>
      </w:r>
      <w:proofErr w:type="spellEnd"/>
      <w:r w:rsidRPr="0053436C">
        <w:rPr>
          <w:rFonts w:ascii="TimesNewRomanPS" w:hAnsi="TimesNewRomanPS"/>
          <w:i/>
          <w:iCs/>
          <w:lang w:val="es-CL" w:eastAsia="es-MX"/>
        </w:rPr>
        <w:t xml:space="preserve"> Concha-Cisternas</w:t>
      </w:r>
      <w:r w:rsidRPr="0053436C">
        <w:rPr>
          <w:i/>
          <w:iCs/>
          <w:lang w:val="es-CL" w:eastAsia="es-MX"/>
        </w:rPr>
        <w:t>, Solange Parra, Claudia Troncoso- Pantoja.</w:t>
      </w:r>
    </w:p>
    <w:p w:rsidR="00675476" w:rsidRPr="002D6F94" w:rsidRDefault="0053436C" w:rsidP="002D6F94">
      <w:pPr>
        <w:tabs>
          <w:tab w:val="left" w:pos="1711"/>
        </w:tabs>
        <w:spacing w:line="360" w:lineRule="auto"/>
        <w:rPr>
          <w:rFonts w:eastAsia="Calibri"/>
          <w:lang w:val="es-CL" w:eastAsia="en-US"/>
        </w:rPr>
      </w:pPr>
      <w:r w:rsidRPr="0053436C">
        <w:rPr>
          <w:lang w:val="es-CL" w:eastAsia="es-MX"/>
        </w:rPr>
        <w:t xml:space="preserve">Administración del proyecto: </w:t>
      </w:r>
      <w:proofErr w:type="spellStart"/>
      <w:r w:rsidRPr="0053436C">
        <w:rPr>
          <w:i/>
          <w:iCs/>
          <w:lang w:val="es-CL" w:eastAsia="es-MX"/>
        </w:rPr>
        <w:t>Yeny</w:t>
      </w:r>
      <w:proofErr w:type="spellEnd"/>
      <w:r w:rsidRPr="0053436C">
        <w:rPr>
          <w:i/>
          <w:iCs/>
          <w:lang w:val="es-CL" w:eastAsia="es-MX"/>
        </w:rPr>
        <w:t xml:space="preserve"> Concha-Cisternas.</w:t>
      </w:r>
      <w:r w:rsidRPr="0053436C">
        <w:rPr>
          <w:lang w:val="es-CL" w:eastAsia="es-MX"/>
        </w:rPr>
        <w:br/>
        <w:t xml:space="preserve">Supervisión: </w:t>
      </w:r>
      <w:proofErr w:type="spellStart"/>
      <w:r w:rsidRPr="0053436C">
        <w:rPr>
          <w:i/>
          <w:iCs/>
          <w:lang w:val="es-CL" w:eastAsia="es-MX"/>
        </w:rPr>
        <w:t>Yeny</w:t>
      </w:r>
      <w:proofErr w:type="spellEnd"/>
      <w:r w:rsidRPr="0053436C">
        <w:rPr>
          <w:i/>
          <w:iCs/>
          <w:lang w:val="es-CL" w:eastAsia="es-MX"/>
        </w:rPr>
        <w:t xml:space="preserve"> Concha-Cisternas.</w:t>
      </w:r>
      <w:r w:rsidRPr="0053436C">
        <w:rPr>
          <w:lang w:val="es-CL" w:eastAsia="es-MX"/>
        </w:rPr>
        <w:br/>
        <w:t xml:space="preserve">Validación: </w:t>
      </w:r>
      <w:r w:rsidRPr="0053436C">
        <w:rPr>
          <w:i/>
          <w:iCs/>
          <w:lang w:val="es-CL" w:eastAsia="es-MX"/>
        </w:rPr>
        <w:t>Solange Parra, Claudia Troncoso- Pantoja.</w:t>
      </w:r>
      <w:r w:rsidRPr="0053436C">
        <w:rPr>
          <w:lang w:val="es-CL" w:eastAsia="es-MX"/>
        </w:rPr>
        <w:br/>
        <w:t xml:space="preserve">Redacción – borrador original: </w:t>
      </w:r>
      <w:r w:rsidRPr="0053436C">
        <w:rPr>
          <w:rFonts w:ascii="TimesNewRomanPS" w:hAnsi="TimesNewRomanPS"/>
          <w:i/>
          <w:iCs/>
          <w:lang w:val="es-CL" w:eastAsia="es-MX"/>
        </w:rPr>
        <w:t xml:space="preserve">Marco </w:t>
      </w:r>
      <w:proofErr w:type="spellStart"/>
      <w:r w:rsidRPr="0053436C">
        <w:rPr>
          <w:rFonts w:ascii="TimesNewRomanPS" w:hAnsi="TimesNewRomanPS"/>
          <w:i/>
          <w:iCs/>
          <w:lang w:val="es-CL" w:eastAsia="es-MX"/>
        </w:rPr>
        <w:t>Adriazola</w:t>
      </w:r>
      <w:proofErr w:type="spellEnd"/>
      <w:r w:rsidRPr="0053436C">
        <w:rPr>
          <w:rFonts w:ascii="TimesNewRomanPS" w:hAnsi="TimesNewRomanPS"/>
          <w:i/>
          <w:iCs/>
          <w:lang w:val="es-CL" w:eastAsia="es-MX"/>
        </w:rPr>
        <w:t xml:space="preserve">, </w:t>
      </w:r>
      <w:proofErr w:type="spellStart"/>
      <w:r w:rsidRPr="0053436C">
        <w:rPr>
          <w:rFonts w:ascii="TimesNewRomanPS" w:hAnsi="TimesNewRomanPS"/>
          <w:i/>
          <w:iCs/>
          <w:lang w:val="es-CL" w:eastAsia="es-MX"/>
        </w:rPr>
        <w:t>Jeison</w:t>
      </w:r>
      <w:proofErr w:type="spellEnd"/>
      <w:r w:rsidRPr="0053436C">
        <w:rPr>
          <w:rFonts w:ascii="TimesNewRomanPS" w:hAnsi="TimesNewRomanPS"/>
          <w:i/>
          <w:iCs/>
          <w:lang w:val="es-CL" w:eastAsia="es-MX"/>
        </w:rPr>
        <w:t xml:space="preserve"> Oses, </w:t>
      </w:r>
      <w:proofErr w:type="spellStart"/>
      <w:r w:rsidRPr="0053436C">
        <w:rPr>
          <w:rFonts w:ascii="TimesNewRomanPS" w:hAnsi="TimesNewRomanPS"/>
          <w:i/>
          <w:iCs/>
          <w:lang w:val="es-CL" w:eastAsia="es-MX"/>
        </w:rPr>
        <w:t>Yeny</w:t>
      </w:r>
      <w:proofErr w:type="spellEnd"/>
      <w:r w:rsidRPr="0053436C">
        <w:rPr>
          <w:rFonts w:ascii="TimesNewRomanPS" w:hAnsi="TimesNewRomanPS"/>
          <w:i/>
          <w:iCs/>
          <w:lang w:val="es-CL" w:eastAsia="es-MX"/>
        </w:rPr>
        <w:t xml:space="preserve"> Concha-Cisternas</w:t>
      </w:r>
      <w:r w:rsidRPr="0053436C">
        <w:rPr>
          <w:i/>
          <w:iCs/>
          <w:lang w:val="es-CL" w:eastAsia="es-MX"/>
        </w:rPr>
        <w:t>, Solange Parra, Claudia Troncoso- Pantoja.</w:t>
      </w:r>
      <w:r w:rsidRPr="0053436C">
        <w:rPr>
          <w:lang w:val="es-CL" w:eastAsia="es-MX"/>
        </w:rPr>
        <w:br/>
        <w:t xml:space="preserve">Redacción – revisión y </w:t>
      </w:r>
      <w:proofErr w:type="spellStart"/>
      <w:r w:rsidRPr="0053436C">
        <w:rPr>
          <w:lang w:val="es-CL" w:eastAsia="es-MX"/>
        </w:rPr>
        <w:t>edición</w:t>
      </w:r>
      <w:proofErr w:type="spellEnd"/>
      <w:r w:rsidRPr="0053436C">
        <w:rPr>
          <w:lang w:val="es-CL" w:eastAsia="es-MX"/>
        </w:rPr>
        <w:t xml:space="preserve">: </w:t>
      </w:r>
      <w:r w:rsidRPr="0053436C">
        <w:rPr>
          <w:rFonts w:ascii="TimesNewRomanPS" w:hAnsi="TimesNewRomanPS"/>
          <w:i/>
          <w:iCs/>
          <w:lang w:val="es-CL" w:eastAsia="es-MX"/>
        </w:rPr>
        <w:t xml:space="preserve">Marco </w:t>
      </w:r>
      <w:proofErr w:type="spellStart"/>
      <w:r w:rsidRPr="0053436C">
        <w:rPr>
          <w:rFonts w:ascii="TimesNewRomanPS" w:hAnsi="TimesNewRomanPS"/>
          <w:i/>
          <w:iCs/>
          <w:lang w:val="es-CL" w:eastAsia="es-MX"/>
        </w:rPr>
        <w:t>Adriazola</w:t>
      </w:r>
      <w:proofErr w:type="spellEnd"/>
      <w:r w:rsidRPr="0053436C">
        <w:rPr>
          <w:rFonts w:ascii="TimesNewRomanPS" w:hAnsi="TimesNewRomanPS"/>
          <w:i/>
          <w:iCs/>
          <w:lang w:val="es-CL" w:eastAsia="es-MX"/>
        </w:rPr>
        <w:t xml:space="preserve">, </w:t>
      </w:r>
      <w:proofErr w:type="spellStart"/>
      <w:r w:rsidRPr="0053436C">
        <w:rPr>
          <w:rFonts w:ascii="TimesNewRomanPS" w:hAnsi="TimesNewRomanPS"/>
          <w:i/>
          <w:iCs/>
          <w:lang w:val="es-CL" w:eastAsia="es-MX"/>
        </w:rPr>
        <w:t>Jeison</w:t>
      </w:r>
      <w:proofErr w:type="spellEnd"/>
      <w:r w:rsidRPr="0053436C">
        <w:rPr>
          <w:rFonts w:ascii="TimesNewRomanPS" w:hAnsi="TimesNewRomanPS"/>
          <w:i/>
          <w:iCs/>
          <w:lang w:val="es-CL" w:eastAsia="es-MX"/>
        </w:rPr>
        <w:t xml:space="preserve"> Oses, </w:t>
      </w:r>
      <w:proofErr w:type="spellStart"/>
      <w:r w:rsidRPr="0053436C">
        <w:rPr>
          <w:rFonts w:ascii="TimesNewRomanPS" w:hAnsi="TimesNewRomanPS"/>
          <w:i/>
          <w:iCs/>
          <w:lang w:val="es-CL" w:eastAsia="es-MX"/>
        </w:rPr>
        <w:t>Yeny</w:t>
      </w:r>
      <w:proofErr w:type="spellEnd"/>
      <w:r w:rsidRPr="0053436C">
        <w:rPr>
          <w:rFonts w:ascii="TimesNewRomanPS" w:hAnsi="TimesNewRomanPS"/>
          <w:i/>
          <w:iCs/>
          <w:lang w:val="es-CL" w:eastAsia="es-MX"/>
        </w:rPr>
        <w:t xml:space="preserve"> Concha-Cisternas</w:t>
      </w:r>
      <w:r w:rsidRPr="0053436C">
        <w:rPr>
          <w:i/>
          <w:iCs/>
          <w:lang w:val="es-CL" w:eastAsia="es-MX"/>
        </w:rPr>
        <w:t>, Solange Parra, Claudia Troncoso- Pantoja.</w:t>
      </w:r>
    </w:p>
    <w:sectPr w:rsidR="00675476" w:rsidRPr="002D6F94"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A9" w:rsidRDefault="007611A9">
      <w:r>
        <w:separator/>
      </w:r>
    </w:p>
  </w:endnote>
  <w:endnote w:type="continuationSeparator" w:id="0">
    <w:p w:rsidR="007611A9" w:rsidRDefault="0076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36F40A"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7611A9"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7611A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A9" w:rsidRDefault="007611A9">
      <w:r>
        <w:separator/>
      </w:r>
    </w:p>
  </w:footnote>
  <w:footnote w:type="continuationSeparator" w:id="0">
    <w:p w:rsidR="007611A9" w:rsidRDefault="00761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53436C" w:rsidP="00180CE9">
    <w:pPr>
      <w:pStyle w:val="Encabezado"/>
      <w:tabs>
        <w:tab w:val="left" w:pos="420"/>
      </w:tabs>
      <w:jc w:val="center"/>
      <w:rPr>
        <w:sz w:val="22"/>
        <w:szCs w:val="22"/>
      </w:rPr>
    </w:pPr>
    <w:r>
      <w:rPr>
        <w:sz w:val="22"/>
        <w:szCs w:val="22"/>
      </w:rPr>
      <w:t>2022</w:t>
    </w:r>
    <w:proofErr w:type="gramStart"/>
    <w:r w:rsidR="007D2D0C">
      <w:rPr>
        <w:sz w:val="22"/>
        <w:szCs w:val="22"/>
      </w:rPr>
      <w:t>;</w:t>
    </w:r>
    <w:r>
      <w:rPr>
        <w:sz w:val="22"/>
        <w:szCs w:val="22"/>
      </w:rPr>
      <w:t>51</w:t>
    </w:r>
    <w:proofErr w:type="gramEnd"/>
    <w:r w:rsidR="007D2D0C" w:rsidRPr="00AE044C">
      <w:rPr>
        <w:sz w:val="22"/>
        <w:szCs w:val="22"/>
      </w:rPr>
      <w:t>(</w:t>
    </w:r>
    <w:r>
      <w:rPr>
        <w:sz w:val="22"/>
        <w:szCs w:val="22"/>
      </w:rPr>
      <w:t>4</w:t>
    </w:r>
    <w:r w:rsidR="007D2D0C" w:rsidRPr="00AE044C">
      <w:rPr>
        <w:sz w:val="22"/>
        <w:szCs w:val="22"/>
      </w:rPr>
      <w:t>):</w:t>
    </w:r>
    <w:r>
      <w:rPr>
        <w:sz w:val="22"/>
        <w:szCs w:val="22"/>
      </w:rPr>
      <w:t>e02202343</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4FD500"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208CC"/>
    <w:multiLevelType w:val="multilevel"/>
    <w:tmpl w:val="6152084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13488"/>
    <w:multiLevelType w:val="multilevel"/>
    <w:tmpl w:val="1E3AFB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375C2F"/>
    <w:multiLevelType w:val="hybridMultilevel"/>
    <w:tmpl w:val="8F74CBB8"/>
    <w:lvl w:ilvl="0" w:tplc="5C0A0001">
      <w:start w:val="1"/>
      <w:numFmt w:val="bullet"/>
      <w:lvlText w:val=""/>
      <w:lvlJc w:val="left"/>
      <w:pPr>
        <w:ind w:left="1429" w:hanging="360"/>
      </w:pPr>
      <w:rPr>
        <w:rFonts w:ascii="Symbol" w:hAnsi="Symbol" w:hint="default"/>
      </w:rPr>
    </w:lvl>
    <w:lvl w:ilvl="1" w:tplc="5C0A0003" w:tentative="1">
      <w:start w:val="1"/>
      <w:numFmt w:val="bullet"/>
      <w:lvlText w:val="o"/>
      <w:lvlJc w:val="left"/>
      <w:pPr>
        <w:ind w:left="2149" w:hanging="360"/>
      </w:pPr>
      <w:rPr>
        <w:rFonts w:ascii="Courier New" w:hAnsi="Courier New" w:cs="Courier New" w:hint="default"/>
      </w:rPr>
    </w:lvl>
    <w:lvl w:ilvl="2" w:tplc="5C0A0005" w:tentative="1">
      <w:start w:val="1"/>
      <w:numFmt w:val="bullet"/>
      <w:lvlText w:val=""/>
      <w:lvlJc w:val="left"/>
      <w:pPr>
        <w:ind w:left="2869" w:hanging="360"/>
      </w:pPr>
      <w:rPr>
        <w:rFonts w:ascii="Wingdings" w:hAnsi="Wingdings" w:hint="default"/>
      </w:rPr>
    </w:lvl>
    <w:lvl w:ilvl="3" w:tplc="5C0A0001" w:tentative="1">
      <w:start w:val="1"/>
      <w:numFmt w:val="bullet"/>
      <w:lvlText w:val=""/>
      <w:lvlJc w:val="left"/>
      <w:pPr>
        <w:ind w:left="3589" w:hanging="360"/>
      </w:pPr>
      <w:rPr>
        <w:rFonts w:ascii="Symbol" w:hAnsi="Symbol" w:hint="default"/>
      </w:rPr>
    </w:lvl>
    <w:lvl w:ilvl="4" w:tplc="5C0A0003" w:tentative="1">
      <w:start w:val="1"/>
      <w:numFmt w:val="bullet"/>
      <w:lvlText w:val="o"/>
      <w:lvlJc w:val="left"/>
      <w:pPr>
        <w:ind w:left="4309" w:hanging="360"/>
      </w:pPr>
      <w:rPr>
        <w:rFonts w:ascii="Courier New" w:hAnsi="Courier New" w:cs="Courier New" w:hint="default"/>
      </w:rPr>
    </w:lvl>
    <w:lvl w:ilvl="5" w:tplc="5C0A0005" w:tentative="1">
      <w:start w:val="1"/>
      <w:numFmt w:val="bullet"/>
      <w:lvlText w:val=""/>
      <w:lvlJc w:val="left"/>
      <w:pPr>
        <w:ind w:left="5029" w:hanging="360"/>
      </w:pPr>
      <w:rPr>
        <w:rFonts w:ascii="Wingdings" w:hAnsi="Wingdings" w:hint="default"/>
      </w:rPr>
    </w:lvl>
    <w:lvl w:ilvl="6" w:tplc="5C0A0001" w:tentative="1">
      <w:start w:val="1"/>
      <w:numFmt w:val="bullet"/>
      <w:lvlText w:val=""/>
      <w:lvlJc w:val="left"/>
      <w:pPr>
        <w:ind w:left="5749" w:hanging="360"/>
      </w:pPr>
      <w:rPr>
        <w:rFonts w:ascii="Symbol" w:hAnsi="Symbol" w:hint="default"/>
      </w:rPr>
    </w:lvl>
    <w:lvl w:ilvl="7" w:tplc="5C0A0003" w:tentative="1">
      <w:start w:val="1"/>
      <w:numFmt w:val="bullet"/>
      <w:lvlText w:val="o"/>
      <w:lvlJc w:val="left"/>
      <w:pPr>
        <w:ind w:left="6469" w:hanging="360"/>
      </w:pPr>
      <w:rPr>
        <w:rFonts w:ascii="Courier New" w:hAnsi="Courier New" w:cs="Courier New" w:hint="default"/>
      </w:rPr>
    </w:lvl>
    <w:lvl w:ilvl="8" w:tplc="5C0A0005" w:tentative="1">
      <w:start w:val="1"/>
      <w:numFmt w:val="bullet"/>
      <w:lvlText w:val=""/>
      <w:lvlJc w:val="left"/>
      <w:pPr>
        <w:ind w:left="7189" w:hanging="360"/>
      </w:pPr>
      <w:rPr>
        <w:rFonts w:ascii="Wingdings" w:hAnsi="Wingdings" w:hint="default"/>
      </w:rPr>
    </w:lvl>
  </w:abstractNum>
  <w:abstractNum w:abstractNumId="3">
    <w:nsid w:val="2812000C"/>
    <w:multiLevelType w:val="multilevel"/>
    <w:tmpl w:val="1540AC8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387029"/>
    <w:multiLevelType w:val="multilevel"/>
    <w:tmpl w:val="26E4736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D20156"/>
    <w:multiLevelType w:val="hybridMultilevel"/>
    <w:tmpl w:val="D4B8556E"/>
    <w:lvl w:ilvl="0" w:tplc="42C4E81A">
      <w:start w:val="1"/>
      <w:numFmt w:val="lowerLetter"/>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nsid w:val="39C454BF"/>
    <w:multiLevelType w:val="hybridMultilevel"/>
    <w:tmpl w:val="E8C20A0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nsid w:val="4E4039C8"/>
    <w:multiLevelType w:val="multilevel"/>
    <w:tmpl w:val="F97820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B8314D"/>
    <w:multiLevelType w:val="hybridMultilevel"/>
    <w:tmpl w:val="5DDE8C66"/>
    <w:lvl w:ilvl="0" w:tplc="D8EC6190">
      <w:start w:val="1"/>
      <w:numFmt w:val="lowerLetter"/>
      <w:lvlText w:val="%1)"/>
      <w:lvlJc w:val="left"/>
      <w:pPr>
        <w:ind w:left="1129" w:hanging="360"/>
      </w:pPr>
      <w:rPr>
        <w:rFonts w:hint="default"/>
      </w:rPr>
    </w:lvl>
    <w:lvl w:ilvl="1" w:tplc="5C0A0019" w:tentative="1">
      <w:start w:val="1"/>
      <w:numFmt w:val="lowerLetter"/>
      <w:lvlText w:val="%2."/>
      <w:lvlJc w:val="left"/>
      <w:pPr>
        <w:ind w:left="1849" w:hanging="360"/>
      </w:pPr>
    </w:lvl>
    <w:lvl w:ilvl="2" w:tplc="5C0A001B" w:tentative="1">
      <w:start w:val="1"/>
      <w:numFmt w:val="lowerRoman"/>
      <w:lvlText w:val="%3."/>
      <w:lvlJc w:val="right"/>
      <w:pPr>
        <w:ind w:left="2569" w:hanging="180"/>
      </w:pPr>
    </w:lvl>
    <w:lvl w:ilvl="3" w:tplc="5C0A000F" w:tentative="1">
      <w:start w:val="1"/>
      <w:numFmt w:val="decimal"/>
      <w:lvlText w:val="%4."/>
      <w:lvlJc w:val="left"/>
      <w:pPr>
        <w:ind w:left="3289" w:hanging="360"/>
      </w:pPr>
    </w:lvl>
    <w:lvl w:ilvl="4" w:tplc="5C0A0019" w:tentative="1">
      <w:start w:val="1"/>
      <w:numFmt w:val="lowerLetter"/>
      <w:lvlText w:val="%5."/>
      <w:lvlJc w:val="left"/>
      <w:pPr>
        <w:ind w:left="4009" w:hanging="360"/>
      </w:pPr>
    </w:lvl>
    <w:lvl w:ilvl="5" w:tplc="5C0A001B" w:tentative="1">
      <w:start w:val="1"/>
      <w:numFmt w:val="lowerRoman"/>
      <w:lvlText w:val="%6."/>
      <w:lvlJc w:val="right"/>
      <w:pPr>
        <w:ind w:left="4729" w:hanging="180"/>
      </w:pPr>
    </w:lvl>
    <w:lvl w:ilvl="6" w:tplc="5C0A000F" w:tentative="1">
      <w:start w:val="1"/>
      <w:numFmt w:val="decimal"/>
      <w:lvlText w:val="%7."/>
      <w:lvlJc w:val="left"/>
      <w:pPr>
        <w:ind w:left="5449" w:hanging="360"/>
      </w:pPr>
    </w:lvl>
    <w:lvl w:ilvl="7" w:tplc="5C0A0019" w:tentative="1">
      <w:start w:val="1"/>
      <w:numFmt w:val="lowerLetter"/>
      <w:lvlText w:val="%8."/>
      <w:lvlJc w:val="left"/>
      <w:pPr>
        <w:ind w:left="6169" w:hanging="360"/>
      </w:pPr>
    </w:lvl>
    <w:lvl w:ilvl="8" w:tplc="5C0A001B" w:tentative="1">
      <w:start w:val="1"/>
      <w:numFmt w:val="lowerRoman"/>
      <w:lvlText w:val="%9."/>
      <w:lvlJc w:val="right"/>
      <w:pPr>
        <w:ind w:left="6889" w:hanging="180"/>
      </w:pPr>
    </w:lvl>
  </w:abstractNum>
  <w:abstractNum w:abstractNumId="10">
    <w:nsid w:val="63976C00"/>
    <w:multiLevelType w:val="multilevel"/>
    <w:tmpl w:val="1D5A4C1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301FEA"/>
    <w:multiLevelType w:val="multilevel"/>
    <w:tmpl w:val="00F409D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5F6818"/>
    <w:multiLevelType w:val="multilevel"/>
    <w:tmpl w:val="7B723F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D85950"/>
    <w:multiLevelType w:val="multilevel"/>
    <w:tmpl w:val="1BEC73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3"/>
  </w:num>
  <w:num w:numId="4">
    <w:abstractNumId w:val="11"/>
  </w:num>
  <w:num w:numId="5">
    <w:abstractNumId w:val="10"/>
  </w:num>
  <w:num w:numId="6">
    <w:abstractNumId w:val="3"/>
  </w:num>
  <w:num w:numId="7">
    <w:abstractNumId w:val="4"/>
  </w:num>
  <w:num w:numId="8">
    <w:abstractNumId w:val="1"/>
  </w:num>
  <w:num w:numId="9">
    <w:abstractNumId w:val="12"/>
  </w:num>
  <w:num w:numId="10">
    <w:abstractNumId w:val="0"/>
  </w:num>
  <w:num w:numId="11">
    <w:abstractNumId w:val="2"/>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6C"/>
    <w:rsid w:val="00057F45"/>
    <w:rsid w:val="000D3958"/>
    <w:rsid w:val="000F3690"/>
    <w:rsid w:val="001221D1"/>
    <w:rsid w:val="00165CB5"/>
    <w:rsid w:val="00180CE9"/>
    <w:rsid w:val="001A78DE"/>
    <w:rsid w:val="00203ABB"/>
    <w:rsid w:val="00230DD5"/>
    <w:rsid w:val="00250AE9"/>
    <w:rsid w:val="002D6F94"/>
    <w:rsid w:val="00380D64"/>
    <w:rsid w:val="00391509"/>
    <w:rsid w:val="003D069E"/>
    <w:rsid w:val="003E03D5"/>
    <w:rsid w:val="00441FD3"/>
    <w:rsid w:val="004630B0"/>
    <w:rsid w:val="00486BFA"/>
    <w:rsid w:val="00493701"/>
    <w:rsid w:val="004E2065"/>
    <w:rsid w:val="0053436C"/>
    <w:rsid w:val="005508A2"/>
    <w:rsid w:val="0055115D"/>
    <w:rsid w:val="00566F71"/>
    <w:rsid w:val="005918BD"/>
    <w:rsid w:val="00595473"/>
    <w:rsid w:val="006173A6"/>
    <w:rsid w:val="00647F64"/>
    <w:rsid w:val="00675476"/>
    <w:rsid w:val="007330D2"/>
    <w:rsid w:val="007611A9"/>
    <w:rsid w:val="007C430F"/>
    <w:rsid w:val="007D2D0C"/>
    <w:rsid w:val="007D614D"/>
    <w:rsid w:val="00815317"/>
    <w:rsid w:val="00960D6A"/>
    <w:rsid w:val="009A0560"/>
    <w:rsid w:val="009B0917"/>
    <w:rsid w:val="009F0F96"/>
    <w:rsid w:val="00A23C0C"/>
    <w:rsid w:val="00A477DE"/>
    <w:rsid w:val="00A71E65"/>
    <w:rsid w:val="00AE044C"/>
    <w:rsid w:val="00B31971"/>
    <w:rsid w:val="00B4380A"/>
    <w:rsid w:val="00B53C85"/>
    <w:rsid w:val="00B66ECB"/>
    <w:rsid w:val="00C7523A"/>
    <w:rsid w:val="00CC1B6E"/>
    <w:rsid w:val="00CC376A"/>
    <w:rsid w:val="00CC48A1"/>
    <w:rsid w:val="00CF50E0"/>
    <w:rsid w:val="00D347BB"/>
    <w:rsid w:val="00D85951"/>
    <w:rsid w:val="00DD0AF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BB696C-DCB8-4734-B73E-4403641B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 w:type="numbering" w:customStyle="1" w:styleId="Sinlista2">
    <w:name w:val="Sin lista2"/>
    <w:next w:val="Sinlista"/>
    <w:uiPriority w:val="99"/>
    <w:semiHidden/>
    <w:unhideWhenUsed/>
    <w:rsid w:val="0053436C"/>
  </w:style>
  <w:style w:type="paragraph" w:customStyle="1" w:styleId="EndNoteBibliographyTitle">
    <w:name w:val="EndNote Bibliography Title"/>
    <w:basedOn w:val="Normal"/>
    <w:link w:val="EndNoteBibliographyTitleCar"/>
    <w:rsid w:val="0053436C"/>
    <w:pPr>
      <w:spacing w:line="259" w:lineRule="auto"/>
      <w:jc w:val="center"/>
    </w:pPr>
    <w:rPr>
      <w:rFonts w:ascii="Calibri" w:eastAsia="Calibri" w:hAnsi="Calibri" w:cs="Calibri"/>
      <w:sz w:val="22"/>
      <w:szCs w:val="22"/>
      <w:lang w:val="en-US" w:eastAsia="en-US"/>
    </w:rPr>
  </w:style>
  <w:style w:type="character" w:customStyle="1" w:styleId="EndNoteBibliographyTitleCar">
    <w:name w:val="EndNote Bibliography Title Car"/>
    <w:link w:val="EndNoteBibliographyTitle"/>
    <w:rsid w:val="0053436C"/>
    <w:rPr>
      <w:rFonts w:ascii="Calibri" w:eastAsia="Calibri" w:hAnsi="Calibri" w:cs="Calibri"/>
      <w:sz w:val="22"/>
      <w:szCs w:val="22"/>
      <w:lang w:val="en-US" w:eastAsia="en-US"/>
    </w:rPr>
  </w:style>
  <w:style w:type="paragraph" w:customStyle="1" w:styleId="EndNoteBibliography">
    <w:name w:val="EndNote Bibliography"/>
    <w:basedOn w:val="Normal"/>
    <w:link w:val="EndNoteBibliographyCar"/>
    <w:rsid w:val="0053436C"/>
    <w:pPr>
      <w:spacing w:after="160"/>
      <w:jc w:val="both"/>
    </w:pPr>
    <w:rPr>
      <w:rFonts w:ascii="Calibri" w:eastAsia="Calibri" w:hAnsi="Calibri" w:cs="Calibri"/>
      <w:sz w:val="22"/>
      <w:szCs w:val="22"/>
      <w:lang w:val="en-US" w:eastAsia="en-US"/>
    </w:rPr>
  </w:style>
  <w:style w:type="character" w:customStyle="1" w:styleId="EndNoteBibliographyCar">
    <w:name w:val="EndNote Bibliography Car"/>
    <w:link w:val="EndNoteBibliography"/>
    <w:rsid w:val="0053436C"/>
    <w:rPr>
      <w:rFonts w:ascii="Calibri" w:eastAsia="Calibri" w:hAnsi="Calibri" w:cs="Calibri"/>
      <w:sz w:val="22"/>
      <w:szCs w:val="22"/>
      <w:lang w:val="en-US" w:eastAsia="en-US"/>
    </w:rPr>
  </w:style>
  <w:style w:type="paragraph" w:styleId="HTMLconformatoprevio">
    <w:name w:val="HTML Preformatted"/>
    <w:basedOn w:val="Normal"/>
    <w:link w:val="HTMLconformatoprevioCar"/>
    <w:uiPriority w:val="99"/>
    <w:semiHidden/>
    <w:unhideWhenUsed/>
    <w:rsid w:val="0053436C"/>
    <w:rPr>
      <w:rFonts w:ascii="Consolas" w:eastAsia="Calibri" w:hAnsi="Consolas" w:cs="Consolas"/>
      <w:sz w:val="20"/>
      <w:szCs w:val="20"/>
      <w:lang w:val="es-CL" w:eastAsia="en-US"/>
    </w:rPr>
  </w:style>
  <w:style w:type="character" w:customStyle="1" w:styleId="HTMLconformatoprevioCar">
    <w:name w:val="HTML con formato previo Car"/>
    <w:basedOn w:val="Fuentedeprrafopredeter"/>
    <w:link w:val="HTMLconformatoprevio"/>
    <w:uiPriority w:val="99"/>
    <w:semiHidden/>
    <w:rsid w:val="0053436C"/>
    <w:rPr>
      <w:rFonts w:ascii="Consolas" w:eastAsia="Calibri" w:hAnsi="Consolas" w:cs="Consolas"/>
      <w:lang w:val="es-CL" w:eastAsia="en-US"/>
    </w:rPr>
  </w:style>
  <w:style w:type="character" w:customStyle="1" w:styleId="apple-converted-space">
    <w:name w:val="apple-converted-space"/>
    <w:basedOn w:val="Fuentedeprrafopredeter"/>
    <w:rsid w:val="0053436C"/>
  </w:style>
  <w:style w:type="character" w:styleId="Hipervnculovisitado">
    <w:name w:val="FollowedHyperlink"/>
    <w:uiPriority w:val="99"/>
    <w:semiHidden/>
    <w:unhideWhenUsed/>
    <w:rsid w:val="0053436C"/>
    <w:rPr>
      <w:color w:val="954F72"/>
      <w:u w:val="single"/>
    </w:rPr>
  </w:style>
  <w:style w:type="character" w:styleId="Nmerodelnea">
    <w:name w:val="line number"/>
    <w:basedOn w:val="Fuentedeprrafopredeter"/>
    <w:uiPriority w:val="99"/>
    <w:semiHidden/>
    <w:unhideWhenUsed/>
    <w:rsid w:val="0053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597-2722" TargetMode="External"/><Relationship Id="rId13" Type="http://schemas.openxmlformats.org/officeDocument/2006/relationships/image" Target="media/image3.png"/><Relationship Id="rId18" Type="http://schemas.openxmlformats.org/officeDocument/2006/relationships/hyperlink" Target="https://www.minsal.cl/wp-content/uploads/2017/11/ENS-2016-17_PRIMEROS-RESULTADOS.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7186-5875" TargetMode="External"/><Relationship Id="rId12" Type="http://schemas.openxmlformats.org/officeDocument/2006/relationships/image" Target="media/image2.png"/><Relationship Id="rId17" Type="http://schemas.openxmlformats.org/officeDocument/2006/relationships/hyperlink" Target="https://www.minsal.cl/portal/url/item/bcb03d7bc28b64dfe040010165012d23.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ris.paho.org/handle/10665.2/39962" TargetMode="External"/><Relationship Id="rId20" Type="http://schemas.openxmlformats.org/officeDocument/2006/relationships/hyperlink" Target="https://scielo.conicyt.cl/scielo.php?pid=S0034-98872010001100004&amp;script=sci_arttext&amp;tlng=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ech.bmj.com/content/68/7/663.short" TargetMode="External"/><Relationship Id="rId23" Type="http://schemas.openxmlformats.org/officeDocument/2006/relationships/footer" Target="footer2.xml"/><Relationship Id="rId10" Type="http://schemas.openxmlformats.org/officeDocument/2006/relationships/hyperlink" Target="https://orcid.org/0000-0002-8443-7327" TargetMode="External"/><Relationship Id="rId19" Type="http://schemas.openxmlformats.org/officeDocument/2006/relationships/hyperlink" Target="https://www.minsal.cl/portal/url/item/ab1f81f43ef0c2a6e04001011e011907.pdf" TargetMode="External"/><Relationship Id="rId4" Type="http://schemas.openxmlformats.org/officeDocument/2006/relationships/webSettings" Target="webSettings.xml"/><Relationship Id="rId9" Type="http://schemas.openxmlformats.org/officeDocument/2006/relationships/hyperlink" Target="https://orcid.org/0000-0002-8433-5750" TargetMode="External"/><Relationship Id="rId14" Type="http://schemas.openxmlformats.org/officeDocument/2006/relationships/hyperlink" Target="https://jech.bmj.com/content/70/12/1214.ful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wnloads\MAQUETA\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7</TotalTime>
  <Pages>16</Pages>
  <Words>9404</Words>
  <Characters>51726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61008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3</cp:revision>
  <cp:lastPrinted>2022-12-14T22:22:00Z</cp:lastPrinted>
  <dcterms:created xsi:type="dcterms:W3CDTF">2022-12-14T22:21:00Z</dcterms:created>
  <dcterms:modified xsi:type="dcterms:W3CDTF">2022-12-15T20:35:00Z</dcterms:modified>
</cp:coreProperties>
</file>