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CB78" w14:textId="77777777" w:rsidR="003708FE" w:rsidRPr="003708FE" w:rsidRDefault="003708FE" w:rsidP="003708FE">
      <w:pPr>
        <w:pBdr>
          <w:top w:val="nil"/>
          <w:left w:val="nil"/>
          <w:bottom w:val="nil"/>
          <w:right w:val="nil"/>
          <w:between w:val="nil"/>
        </w:pBdr>
        <w:spacing w:line="360" w:lineRule="auto"/>
        <w:jc w:val="right"/>
        <w:rPr>
          <w:rFonts w:eastAsia="Arial"/>
          <w:bCs/>
          <w:sz w:val="20"/>
          <w:szCs w:val="20"/>
          <w:lang w:val="es" w:eastAsia="es-PE"/>
        </w:rPr>
      </w:pPr>
      <w:r w:rsidRPr="003708FE">
        <w:rPr>
          <w:rFonts w:eastAsia="Arial"/>
          <w:bCs/>
          <w:sz w:val="20"/>
          <w:szCs w:val="20"/>
          <w:lang w:val="es" w:eastAsia="es-PE"/>
        </w:rPr>
        <w:t>Artículo de investigación</w:t>
      </w:r>
    </w:p>
    <w:p w14:paraId="570780F3" w14:textId="77777777" w:rsidR="003708FE" w:rsidRPr="003708FE" w:rsidRDefault="003708FE" w:rsidP="003708FE">
      <w:pPr>
        <w:spacing w:line="360" w:lineRule="auto"/>
        <w:rPr>
          <w:rFonts w:eastAsia="Arial"/>
          <w:lang w:val="es" w:eastAsia="es-PE"/>
        </w:rPr>
      </w:pPr>
    </w:p>
    <w:p w14:paraId="55EAD99F" w14:textId="77777777" w:rsidR="003708FE" w:rsidRPr="003708FE" w:rsidRDefault="003708FE" w:rsidP="003708FE">
      <w:pPr>
        <w:pBdr>
          <w:top w:val="nil"/>
          <w:left w:val="nil"/>
          <w:bottom w:val="nil"/>
          <w:right w:val="nil"/>
          <w:between w:val="nil"/>
        </w:pBdr>
        <w:spacing w:line="360" w:lineRule="auto"/>
        <w:jc w:val="center"/>
        <w:rPr>
          <w:rFonts w:eastAsia="Arial"/>
          <w:b/>
          <w:sz w:val="28"/>
          <w:szCs w:val="28"/>
          <w:lang w:val="es" w:eastAsia="es-PE"/>
        </w:rPr>
      </w:pPr>
      <w:r w:rsidRPr="003708FE">
        <w:rPr>
          <w:rFonts w:eastAsia="Arial"/>
          <w:b/>
          <w:sz w:val="28"/>
          <w:szCs w:val="28"/>
          <w:lang w:val="es" w:eastAsia="es-PE"/>
        </w:rPr>
        <w:t>La COVID-19 y sus consecuencias en la salud física, psicológica y social de obstetras</w:t>
      </w:r>
    </w:p>
    <w:p w14:paraId="2DAB7F75" w14:textId="77777777" w:rsidR="003708FE" w:rsidRPr="003708FE" w:rsidRDefault="003708FE" w:rsidP="003708FE">
      <w:pPr>
        <w:pBdr>
          <w:top w:val="nil"/>
          <w:left w:val="nil"/>
          <w:bottom w:val="nil"/>
          <w:right w:val="nil"/>
          <w:between w:val="nil"/>
        </w:pBdr>
        <w:spacing w:line="360" w:lineRule="auto"/>
        <w:jc w:val="center"/>
        <w:rPr>
          <w:rFonts w:eastAsia="Arial"/>
          <w:sz w:val="28"/>
          <w:szCs w:val="28"/>
          <w:lang w:val="en-US" w:eastAsia="es-PE"/>
        </w:rPr>
      </w:pPr>
      <w:r w:rsidRPr="003708FE">
        <w:rPr>
          <w:rFonts w:eastAsia="Arial"/>
          <w:sz w:val="28"/>
          <w:szCs w:val="28"/>
          <w:lang w:val="en-US" w:eastAsia="es-PE"/>
        </w:rPr>
        <w:t>COVID-19 and its consequences on the physical, psychological and social health of obstetricians</w:t>
      </w:r>
    </w:p>
    <w:p w14:paraId="2745650D" w14:textId="77777777" w:rsidR="003708FE" w:rsidRPr="003708FE" w:rsidRDefault="003708FE" w:rsidP="003708FE">
      <w:pPr>
        <w:shd w:val="clear" w:color="auto" w:fill="FFFFFF"/>
        <w:spacing w:line="360" w:lineRule="auto"/>
        <w:jc w:val="both"/>
        <w:rPr>
          <w:rFonts w:eastAsia="Arial"/>
          <w:b/>
          <w:bCs/>
          <w:lang w:val="en-US" w:eastAsia="es-PE"/>
        </w:rPr>
      </w:pPr>
    </w:p>
    <w:p w14:paraId="2C426A6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Yuly Santos-</w:t>
      </w:r>
      <w:proofErr w:type="spellStart"/>
      <w:r w:rsidRPr="003708FE">
        <w:rPr>
          <w:rFonts w:eastAsia="Arial"/>
          <w:lang w:val="es" w:eastAsia="es-PE"/>
        </w:rPr>
        <w:t>Rosales</w:t>
      </w:r>
      <w:r w:rsidRPr="003708FE">
        <w:rPr>
          <w:rFonts w:eastAsia="Arial"/>
          <w:vertAlign w:val="superscript"/>
          <w:lang w:val="es" w:eastAsia="es-PE"/>
        </w:rPr>
        <w:t>1</w:t>
      </w:r>
      <w:proofErr w:type="spellEnd"/>
      <w:r w:rsidRPr="003708FE">
        <w:rPr>
          <w:rFonts w:eastAsia="Arial"/>
          <w:lang w:val="es" w:eastAsia="es-PE"/>
        </w:rPr>
        <w:t xml:space="preserve"> </w:t>
      </w:r>
      <w:hyperlink r:id="rId7" w:history="1">
        <w:r w:rsidRPr="003708FE">
          <w:rPr>
            <w:rFonts w:eastAsia="Arial"/>
            <w:color w:val="0000FF"/>
            <w:u w:val="single"/>
            <w:lang w:val="es" w:eastAsia="es-PE"/>
          </w:rPr>
          <w:t>https://orcid.org/0000-0002-4536-8293</w:t>
        </w:r>
      </w:hyperlink>
      <w:r w:rsidRPr="003708FE">
        <w:rPr>
          <w:rFonts w:eastAsia="Arial"/>
          <w:lang w:val="es" w:eastAsia="es-PE"/>
        </w:rPr>
        <w:t xml:space="preserve"> </w:t>
      </w:r>
    </w:p>
    <w:p w14:paraId="0AF7F018" w14:textId="77777777" w:rsidR="003708FE" w:rsidRPr="003708FE" w:rsidRDefault="003708FE" w:rsidP="003708FE">
      <w:pPr>
        <w:shd w:val="clear" w:color="auto" w:fill="FFFFFF"/>
        <w:spacing w:line="360" w:lineRule="auto"/>
        <w:jc w:val="both"/>
        <w:rPr>
          <w:rFonts w:eastAsia="Arial"/>
          <w:lang w:val="en-US" w:eastAsia="es-PE"/>
        </w:rPr>
      </w:pPr>
      <w:r w:rsidRPr="003708FE">
        <w:rPr>
          <w:rFonts w:eastAsia="Arial"/>
          <w:lang w:val="en-US" w:eastAsia="es-PE"/>
        </w:rPr>
        <w:t>Elia Ku-</w:t>
      </w:r>
      <w:proofErr w:type="spellStart"/>
      <w:r w:rsidRPr="003708FE">
        <w:rPr>
          <w:rFonts w:eastAsia="Arial"/>
          <w:lang w:val="en-US" w:eastAsia="es-PE"/>
        </w:rPr>
        <w:t>Chung</w:t>
      </w:r>
      <w:r w:rsidRPr="003708FE">
        <w:rPr>
          <w:rFonts w:eastAsia="Arial"/>
          <w:vertAlign w:val="superscript"/>
          <w:lang w:val="en-US" w:eastAsia="es-PE"/>
        </w:rPr>
        <w:t>1</w:t>
      </w:r>
      <w:proofErr w:type="spellEnd"/>
      <w:r w:rsidRPr="003708FE">
        <w:rPr>
          <w:rFonts w:eastAsia="Arial"/>
          <w:lang w:val="en-US" w:eastAsia="es-PE"/>
        </w:rPr>
        <w:t xml:space="preserve">* </w:t>
      </w:r>
      <w:hyperlink r:id="rId8" w:history="1">
        <w:r w:rsidRPr="003708FE">
          <w:rPr>
            <w:rFonts w:eastAsia="Arial"/>
            <w:color w:val="0000FF"/>
            <w:u w:val="single"/>
            <w:lang w:val="en-US" w:eastAsia="es-PE"/>
          </w:rPr>
          <w:t>https://orcid.org/0000-0003-1580-9630</w:t>
        </w:r>
      </w:hyperlink>
      <w:r w:rsidRPr="003708FE">
        <w:rPr>
          <w:rFonts w:eastAsia="Arial"/>
          <w:lang w:val="en-US" w:eastAsia="es-PE"/>
        </w:rPr>
        <w:t xml:space="preserve"> </w:t>
      </w:r>
    </w:p>
    <w:p w14:paraId="64C28EED" w14:textId="77777777" w:rsidR="003708FE" w:rsidRPr="003708FE" w:rsidRDefault="003708FE" w:rsidP="003708FE">
      <w:pPr>
        <w:shd w:val="clear" w:color="auto" w:fill="FFFFFF"/>
        <w:spacing w:line="360" w:lineRule="auto"/>
        <w:jc w:val="both"/>
        <w:rPr>
          <w:rFonts w:eastAsia="Arial"/>
          <w:lang w:val="es-CU" w:eastAsia="es-PE"/>
        </w:rPr>
      </w:pPr>
      <w:r w:rsidRPr="003708FE">
        <w:rPr>
          <w:rFonts w:eastAsia="Arial"/>
          <w:lang w:val="es-CU" w:eastAsia="es-PE"/>
        </w:rPr>
        <w:t>Miriam Correa-</w:t>
      </w:r>
      <w:proofErr w:type="spellStart"/>
      <w:r w:rsidRPr="003708FE">
        <w:rPr>
          <w:rFonts w:eastAsia="Arial"/>
          <w:lang w:val="es-CU" w:eastAsia="es-PE"/>
        </w:rPr>
        <w:t>Lopez</w:t>
      </w:r>
      <w:r w:rsidRPr="003708FE">
        <w:rPr>
          <w:rFonts w:eastAsia="Arial"/>
          <w:vertAlign w:val="superscript"/>
          <w:lang w:val="es-CU" w:eastAsia="es-PE"/>
        </w:rPr>
        <w:t>1</w:t>
      </w:r>
      <w:proofErr w:type="spellEnd"/>
      <w:r w:rsidRPr="003708FE">
        <w:rPr>
          <w:rFonts w:eastAsia="Arial"/>
          <w:vertAlign w:val="superscript"/>
          <w:lang w:val="es-CU" w:eastAsia="es-PE"/>
        </w:rPr>
        <w:t xml:space="preserve"> </w:t>
      </w:r>
      <w:hyperlink r:id="rId9" w:history="1">
        <w:r w:rsidRPr="003708FE">
          <w:rPr>
            <w:rFonts w:eastAsia="Arial"/>
            <w:color w:val="0000FF"/>
            <w:u w:val="single"/>
            <w:lang w:val="es-CU" w:eastAsia="es-PE"/>
          </w:rPr>
          <w:t>https://orcid.org/0000-0002-8907-422X</w:t>
        </w:r>
      </w:hyperlink>
      <w:r w:rsidRPr="003708FE">
        <w:rPr>
          <w:rFonts w:eastAsia="Arial"/>
          <w:lang w:val="es-CU" w:eastAsia="es-PE"/>
        </w:rPr>
        <w:t xml:space="preserve"> </w:t>
      </w:r>
    </w:p>
    <w:p w14:paraId="16F1FB82" w14:textId="77777777" w:rsidR="003708FE" w:rsidRPr="003708FE" w:rsidRDefault="003708FE" w:rsidP="003708FE">
      <w:pPr>
        <w:shd w:val="clear" w:color="auto" w:fill="FFFFFF"/>
        <w:spacing w:line="360" w:lineRule="auto"/>
        <w:jc w:val="both"/>
        <w:rPr>
          <w:rFonts w:eastAsia="Arial"/>
          <w:lang w:val="es-CU" w:eastAsia="es-PE"/>
        </w:rPr>
      </w:pPr>
    </w:p>
    <w:p w14:paraId="5C4A62CC" w14:textId="77777777" w:rsidR="003708FE" w:rsidRPr="003708FE" w:rsidRDefault="003708FE" w:rsidP="003708FE">
      <w:pPr>
        <w:shd w:val="clear" w:color="auto" w:fill="FFFFFF"/>
        <w:spacing w:line="360" w:lineRule="auto"/>
        <w:jc w:val="both"/>
        <w:rPr>
          <w:rFonts w:eastAsia="Arial"/>
          <w:lang w:val="es-CU" w:eastAsia="es-PE"/>
        </w:rPr>
      </w:pPr>
      <w:proofErr w:type="spellStart"/>
      <w:r w:rsidRPr="003708FE">
        <w:rPr>
          <w:rFonts w:eastAsia="Arial"/>
          <w:vertAlign w:val="superscript"/>
          <w:lang w:val="es-CU" w:eastAsia="es-PE"/>
        </w:rPr>
        <w:t>1</w:t>
      </w:r>
      <w:r w:rsidRPr="003708FE">
        <w:rPr>
          <w:rFonts w:eastAsia="Arial"/>
          <w:lang w:val="es-CU" w:eastAsia="es-PE"/>
        </w:rPr>
        <w:t>Universidad</w:t>
      </w:r>
      <w:proofErr w:type="spellEnd"/>
      <w:r w:rsidRPr="003708FE">
        <w:rPr>
          <w:rFonts w:eastAsia="Arial"/>
          <w:lang w:val="es-CU" w:eastAsia="es-PE"/>
        </w:rPr>
        <w:t xml:space="preserve"> Nacional Mayor de San Marcos. Lima, Perú.</w:t>
      </w:r>
    </w:p>
    <w:p w14:paraId="2CBD0B45" w14:textId="77777777" w:rsidR="003708FE" w:rsidRPr="003708FE" w:rsidRDefault="003708FE" w:rsidP="003708FE">
      <w:pPr>
        <w:shd w:val="clear" w:color="auto" w:fill="FFFFFF"/>
        <w:spacing w:line="360" w:lineRule="auto"/>
        <w:jc w:val="both"/>
        <w:rPr>
          <w:rFonts w:eastAsia="Arial"/>
          <w:lang w:val="es-CU" w:eastAsia="es-PE"/>
        </w:rPr>
      </w:pPr>
    </w:p>
    <w:p w14:paraId="6B6623C4" w14:textId="77777777" w:rsidR="003708FE" w:rsidRPr="003708FE" w:rsidRDefault="003708FE" w:rsidP="003708FE">
      <w:pPr>
        <w:shd w:val="clear" w:color="auto" w:fill="FFFFFF"/>
        <w:spacing w:line="360" w:lineRule="auto"/>
        <w:jc w:val="both"/>
        <w:rPr>
          <w:rFonts w:eastAsia="Arial"/>
          <w:lang w:val="es-CU" w:eastAsia="es-PE"/>
        </w:rPr>
      </w:pPr>
      <w:r w:rsidRPr="003708FE">
        <w:rPr>
          <w:rFonts w:eastAsia="Arial"/>
          <w:lang w:val="es-CU" w:eastAsia="es-PE"/>
        </w:rPr>
        <w:t xml:space="preserve">*Autor para la correspondencia. Correo electrónico: </w:t>
      </w:r>
      <w:hyperlink r:id="rId10" w:history="1">
        <w:r w:rsidRPr="003708FE">
          <w:rPr>
            <w:rFonts w:eastAsia="Arial"/>
            <w:color w:val="0000FF"/>
            <w:u w:val="single"/>
            <w:lang w:val="es-CU" w:eastAsia="es-PE"/>
          </w:rPr>
          <w:t>ekuc@unmsm.edu.pe</w:t>
        </w:r>
      </w:hyperlink>
      <w:r w:rsidRPr="003708FE">
        <w:rPr>
          <w:rFonts w:eastAsia="Arial"/>
          <w:lang w:val="es-CU" w:eastAsia="es-PE"/>
        </w:rPr>
        <w:t xml:space="preserve"> </w:t>
      </w:r>
    </w:p>
    <w:p w14:paraId="4876FDE7" w14:textId="77777777" w:rsidR="003708FE" w:rsidRPr="003708FE" w:rsidRDefault="003708FE" w:rsidP="003708FE">
      <w:pPr>
        <w:shd w:val="clear" w:color="auto" w:fill="FFFFFF"/>
        <w:spacing w:line="360" w:lineRule="auto"/>
        <w:jc w:val="both"/>
        <w:rPr>
          <w:rFonts w:eastAsia="Arial"/>
          <w:lang w:val="es-CU" w:eastAsia="es-PE"/>
        </w:rPr>
      </w:pPr>
    </w:p>
    <w:p w14:paraId="17F76FBF" w14:textId="77777777" w:rsidR="003708FE" w:rsidRPr="003708FE" w:rsidRDefault="003708FE" w:rsidP="003708FE">
      <w:pPr>
        <w:shd w:val="clear" w:color="auto" w:fill="FFFFFF"/>
        <w:spacing w:line="360" w:lineRule="auto"/>
        <w:jc w:val="both"/>
        <w:rPr>
          <w:rFonts w:eastAsia="Arial"/>
          <w:b/>
          <w:bCs/>
          <w:lang w:val="es-CU" w:eastAsia="es-PE"/>
        </w:rPr>
      </w:pPr>
      <w:r w:rsidRPr="003708FE">
        <w:rPr>
          <w:rFonts w:eastAsia="Arial"/>
          <w:b/>
          <w:bCs/>
          <w:lang w:val="es-CU" w:eastAsia="es-PE"/>
        </w:rPr>
        <w:t>RESUMEN</w:t>
      </w:r>
    </w:p>
    <w:p w14:paraId="0A86AA49"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b/>
          <w:bCs/>
          <w:lang w:val="es" w:eastAsia="es-PE"/>
        </w:rPr>
        <w:t>Introducción:</w:t>
      </w:r>
      <w:r w:rsidRPr="003708FE">
        <w:rPr>
          <w:rFonts w:eastAsia="Arial"/>
          <w:lang w:val="es" w:eastAsia="es-PE"/>
        </w:rPr>
        <w:t xml:space="preserve"> La pandemia por la COVID-19 ha tenido efectos en la salud de los trabajadores sanitarios, dentro de ellos, los obstetras, pero se desconocen las consecuencias en este grupo ocupacional. </w:t>
      </w:r>
    </w:p>
    <w:p w14:paraId="6B3F7953"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b/>
          <w:bCs/>
          <w:lang w:val="es" w:eastAsia="es-PE"/>
        </w:rPr>
        <w:t>Objetivo:</w:t>
      </w:r>
      <w:r w:rsidRPr="003708FE">
        <w:rPr>
          <w:rFonts w:eastAsia="Arial"/>
          <w:lang w:val="es" w:eastAsia="es-PE"/>
        </w:rPr>
        <w:t xml:space="preserve"> Determinar las consecuencias de la COVID-19 en la salud física, psicológica y social de obstetras del Perú. </w:t>
      </w:r>
    </w:p>
    <w:p w14:paraId="7D1E57F0"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b/>
          <w:bCs/>
          <w:lang w:val="es" w:eastAsia="es-PE"/>
        </w:rPr>
        <w:t>Métodos:</w:t>
      </w:r>
      <w:r w:rsidRPr="003708FE">
        <w:rPr>
          <w:rFonts w:eastAsia="Arial"/>
          <w:lang w:val="es" w:eastAsia="es-PE"/>
        </w:rPr>
        <w:t xml:space="preserve"> Estudio observacional, descriptivo, transversal, realizado a 511 obstetras asistenciales, en la primera línea de atención. Se aplicó un cuestionario en línea, previamente validado y confiable para medir las variables: características generales y de exposición a la COVID-19, salud física, salud psicológica y salud social. Los datos fueron analizados mediante estadística descriptiva.</w:t>
      </w:r>
    </w:p>
    <w:p w14:paraId="10209CE2" w14:textId="0D3BC763" w:rsidR="003708FE" w:rsidRPr="003708FE" w:rsidRDefault="003708FE" w:rsidP="003708FE">
      <w:pPr>
        <w:shd w:val="clear" w:color="auto" w:fill="FFFFFF"/>
        <w:spacing w:line="360" w:lineRule="auto"/>
        <w:jc w:val="both"/>
        <w:rPr>
          <w:rFonts w:eastAsia="Arial"/>
          <w:b/>
          <w:bCs/>
          <w:lang w:val="es" w:eastAsia="es-PE"/>
        </w:rPr>
      </w:pPr>
      <w:r w:rsidRPr="003708FE">
        <w:rPr>
          <w:rFonts w:eastAsia="Arial"/>
          <w:b/>
          <w:bCs/>
          <w:lang w:val="es" w:eastAsia="es-PE"/>
        </w:rPr>
        <w:t>Resultados:</w:t>
      </w:r>
      <w:r w:rsidRPr="003708FE">
        <w:rPr>
          <w:rFonts w:eastAsia="Arial"/>
          <w:color w:val="000000"/>
          <w:lang w:val="es" w:eastAsia="es-PE"/>
        </w:rPr>
        <w:t xml:space="preserve"> 468 (91,6 %) obstetras son mujeres, 287 (56,2 %) de 40-59 años, 213 (41,7 %) casadas, 292 (57,1 %) laborando en el primer nivel de atención; 216 (42,3 %) se infectaron de la COVID-19, 165 (32,3</w:t>
      </w:r>
      <w:r w:rsidR="00C35F43">
        <w:rPr>
          <w:rFonts w:eastAsia="Arial"/>
          <w:color w:val="000000"/>
          <w:lang w:val="es" w:eastAsia="es-PE"/>
        </w:rPr>
        <w:t> </w:t>
      </w:r>
      <w:r w:rsidRPr="003708FE">
        <w:rPr>
          <w:rFonts w:eastAsia="Arial"/>
          <w:color w:val="000000"/>
          <w:lang w:val="es" w:eastAsia="es-PE"/>
        </w:rPr>
        <w:t xml:space="preserve">%) tuvieron cefalea, 127 (24,9 %) dolor de garganta y 121 (23,7 %) fatiga; 167 (77,3 %) requirieron tratamiento ambulatorio y 3 (1,3 %) cuidados intensivos. La obesidad reportada por 102 (20,0 %) </w:t>
      </w:r>
      <w:r w:rsidRPr="003708FE">
        <w:rPr>
          <w:rFonts w:eastAsia="Arial"/>
          <w:color w:val="000000"/>
          <w:lang w:val="es" w:eastAsia="es-PE"/>
        </w:rPr>
        <w:lastRenderedPageBreak/>
        <w:t>obstetras fue la principal comorbilidad, seguida de hipertensión con 38 (7,4 %) y diabetes con 14 (2,7</w:t>
      </w:r>
      <w:r w:rsidR="002F3543">
        <w:rPr>
          <w:rFonts w:eastAsia="Arial"/>
          <w:color w:val="000000"/>
          <w:lang w:val="es" w:eastAsia="es-PE"/>
        </w:rPr>
        <w:t> </w:t>
      </w:r>
      <w:r w:rsidRPr="003708FE">
        <w:rPr>
          <w:rFonts w:eastAsia="Arial"/>
          <w:color w:val="000000"/>
          <w:lang w:val="es" w:eastAsia="es-PE"/>
        </w:rPr>
        <w:t>%); 263 (51,5 %) reportaron síntomas depresivos y 464 (90,8 %) estrés; 238 (46,6 %) sintieron discriminación y 118 (23,1 %) llevaban la carga laboral del hogar en solitario.</w:t>
      </w:r>
      <w:r w:rsidRPr="003708FE">
        <w:rPr>
          <w:rFonts w:eastAsia="Arial"/>
          <w:b/>
          <w:bCs/>
          <w:lang w:val="es" w:eastAsia="es-PE"/>
        </w:rPr>
        <w:t xml:space="preserve">  </w:t>
      </w:r>
    </w:p>
    <w:p w14:paraId="4E2F45F8" w14:textId="77777777" w:rsidR="003708FE" w:rsidRPr="003708FE" w:rsidRDefault="003708FE" w:rsidP="003708FE">
      <w:pPr>
        <w:shd w:val="clear" w:color="auto" w:fill="FFFFFF"/>
        <w:spacing w:line="360" w:lineRule="auto"/>
        <w:jc w:val="both"/>
        <w:rPr>
          <w:rFonts w:eastAsia="Arial"/>
          <w:strike/>
          <w:color w:val="FF0000"/>
          <w:lang w:val="es" w:eastAsia="es-PE"/>
        </w:rPr>
      </w:pPr>
      <w:r w:rsidRPr="003708FE">
        <w:rPr>
          <w:rFonts w:eastAsia="Arial"/>
          <w:b/>
          <w:bCs/>
          <w:lang w:val="es" w:eastAsia="es-PE"/>
        </w:rPr>
        <w:t xml:space="preserve">Conclusiones: </w:t>
      </w:r>
      <w:r w:rsidRPr="003708FE">
        <w:rPr>
          <w:rFonts w:eastAsia="Arial"/>
          <w:lang w:val="es" w:eastAsia="es-PE"/>
        </w:rPr>
        <w:t>La salud física, psicológica y social de los obstetras se afecta por la pandemia; genera trastornos de sobrepeso/ obesidad, depresión, estrés; así como discriminación y sobrecarga laboral en el hogar.</w:t>
      </w:r>
      <w:r w:rsidRPr="003708FE">
        <w:rPr>
          <w:rFonts w:eastAsia="Arial"/>
          <w:b/>
          <w:bCs/>
          <w:lang w:val="es" w:eastAsia="es-PE"/>
        </w:rPr>
        <w:t xml:space="preserve"> </w:t>
      </w:r>
    </w:p>
    <w:p w14:paraId="069C19F5" w14:textId="77777777" w:rsidR="003708FE" w:rsidRPr="003708FE" w:rsidRDefault="003708FE" w:rsidP="003708FE">
      <w:pPr>
        <w:shd w:val="clear" w:color="auto" w:fill="FFFFFF"/>
        <w:spacing w:line="360" w:lineRule="auto"/>
        <w:jc w:val="both"/>
        <w:rPr>
          <w:rFonts w:eastAsia="Arial"/>
          <w:color w:val="000000"/>
          <w:lang w:val="es" w:eastAsia="es-PE"/>
        </w:rPr>
      </w:pPr>
      <w:r w:rsidRPr="003708FE">
        <w:rPr>
          <w:rFonts w:eastAsia="Arial"/>
          <w:b/>
          <w:bCs/>
          <w:lang w:val="es" w:eastAsia="es-PE"/>
        </w:rPr>
        <w:t>Palabras clave:</w:t>
      </w:r>
      <w:r w:rsidRPr="003708FE">
        <w:rPr>
          <w:rFonts w:eastAsia="Arial"/>
          <w:lang w:val="es" w:eastAsia="es-PE"/>
        </w:rPr>
        <w:t xml:space="preserve"> </w:t>
      </w:r>
      <w:r w:rsidRPr="003708FE">
        <w:rPr>
          <w:rFonts w:eastAsia="Arial"/>
          <w:color w:val="000000"/>
          <w:lang w:val="es" w:eastAsia="es-PE"/>
        </w:rPr>
        <w:t>COVID-19; SARS-CoV-2; obstetricia; matronas; salud mental; determinantes sociales de la salud; salud laboral.</w:t>
      </w:r>
    </w:p>
    <w:p w14:paraId="2D9C7DD5" w14:textId="77777777" w:rsidR="003708FE" w:rsidRPr="003708FE" w:rsidRDefault="003708FE" w:rsidP="003708FE">
      <w:pPr>
        <w:shd w:val="clear" w:color="auto" w:fill="FFFFFF"/>
        <w:spacing w:line="360" w:lineRule="auto"/>
        <w:jc w:val="both"/>
        <w:rPr>
          <w:rFonts w:eastAsia="Arial"/>
          <w:b/>
          <w:bCs/>
          <w:lang w:val="es-CU" w:eastAsia="es-PE"/>
        </w:rPr>
      </w:pPr>
    </w:p>
    <w:p w14:paraId="67942633" w14:textId="77777777" w:rsidR="003708FE" w:rsidRPr="003708FE" w:rsidRDefault="003708FE" w:rsidP="003708FE">
      <w:pPr>
        <w:shd w:val="clear" w:color="auto" w:fill="FFFFFF"/>
        <w:spacing w:line="360" w:lineRule="auto"/>
        <w:jc w:val="both"/>
        <w:rPr>
          <w:rFonts w:eastAsia="Arial"/>
          <w:b/>
          <w:bCs/>
          <w:lang w:val="en-US" w:eastAsia="es-PE"/>
        </w:rPr>
      </w:pPr>
      <w:r w:rsidRPr="003708FE">
        <w:rPr>
          <w:rFonts w:eastAsia="Arial"/>
          <w:b/>
          <w:bCs/>
          <w:lang w:val="en-US" w:eastAsia="es-PE"/>
        </w:rPr>
        <w:t>ABSTRACT</w:t>
      </w:r>
    </w:p>
    <w:p w14:paraId="398A59DB" w14:textId="77777777" w:rsidR="003708FE" w:rsidRPr="003708FE" w:rsidRDefault="003708FE" w:rsidP="003708FE">
      <w:pPr>
        <w:shd w:val="clear" w:color="auto" w:fill="FFFFFF"/>
        <w:spacing w:line="360" w:lineRule="auto"/>
        <w:jc w:val="both"/>
        <w:rPr>
          <w:rFonts w:eastAsia="Arial"/>
          <w:lang w:val="en-US" w:eastAsia="es-PE"/>
        </w:rPr>
      </w:pPr>
      <w:r w:rsidRPr="003708FE">
        <w:rPr>
          <w:rFonts w:eastAsia="Arial"/>
          <w:b/>
          <w:bCs/>
          <w:lang w:val="en-US" w:eastAsia="es-PE"/>
        </w:rPr>
        <w:t xml:space="preserve">Introduction: </w:t>
      </w:r>
      <w:r w:rsidRPr="003708FE">
        <w:rPr>
          <w:rFonts w:eastAsia="Arial"/>
          <w:lang w:val="en-US" w:eastAsia="es-PE"/>
        </w:rPr>
        <w:t>The COVID-19 pandemic has had effects on the health of health workers, including obstetricians, but the consequences in this occupational group are unknown.</w:t>
      </w:r>
    </w:p>
    <w:p w14:paraId="0BA5EC8C" w14:textId="77777777" w:rsidR="003708FE" w:rsidRPr="003708FE" w:rsidRDefault="003708FE" w:rsidP="003708FE">
      <w:pPr>
        <w:shd w:val="clear" w:color="auto" w:fill="FFFFFF"/>
        <w:spacing w:line="360" w:lineRule="auto"/>
        <w:jc w:val="both"/>
        <w:rPr>
          <w:rFonts w:eastAsia="Arial"/>
          <w:b/>
          <w:bCs/>
          <w:lang w:val="en-US" w:eastAsia="es-PE"/>
        </w:rPr>
      </w:pPr>
      <w:r w:rsidRPr="003708FE">
        <w:rPr>
          <w:rFonts w:eastAsia="Arial"/>
          <w:b/>
          <w:bCs/>
          <w:lang w:val="en-US" w:eastAsia="es-PE"/>
        </w:rPr>
        <w:t>Objective:</w:t>
      </w:r>
      <w:r w:rsidRPr="003708FE">
        <w:rPr>
          <w:rFonts w:eastAsia="Arial"/>
          <w:lang w:val="en-US" w:eastAsia="es-PE"/>
        </w:rPr>
        <w:t xml:space="preserve"> Determine the consequences of COVID-19 on the physical, psychological and social health of obstetricians in Peru.</w:t>
      </w:r>
    </w:p>
    <w:p w14:paraId="77705CFF" w14:textId="77777777" w:rsidR="003708FE" w:rsidRPr="003708FE" w:rsidRDefault="003708FE" w:rsidP="003708FE">
      <w:pPr>
        <w:shd w:val="clear" w:color="auto" w:fill="FFFFFF"/>
        <w:spacing w:line="360" w:lineRule="auto"/>
        <w:jc w:val="both"/>
        <w:rPr>
          <w:rFonts w:eastAsia="Arial"/>
          <w:b/>
          <w:bCs/>
          <w:lang w:val="en-US" w:eastAsia="es-PE"/>
        </w:rPr>
      </w:pPr>
      <w:r w:rsidRPr="003708FE">
        <w:rPr>
          <w:rFonts w:eastAsia="Arial"/>
          <w:b/>
          <w:bCs/>
          <w:lang w:val="en-US" w:eastAsia="es-PE"/>
        </w:rPr>
        <w:t xml:space="preserve">Methods: </w:t>
      </w:r>
      <w:r w:rsidRPr="003708FE">
        <w:rPr>
          <w:rFonts w:eastAsia="Arial"/>
          <w:lang w:val="en-US" w:eastAsia="es-PE"/>
        </w:rPr>
        <w:t>Observational, descriptive, cross-sectional study, carried out on 511 attending obstetricians, in the first line of care. An online questionnaire, previously validated and reliable, was applied to measure the variables: general characteristics and exposure to COVID-19, physical health, psychological health, and social health. Data were analyzed using descriptive statistics.</w:t>
      </w:r>
    </w:p>
    <w:p w14:paraId="2CAC8DEF" w14:textId="77777777" w:rsidR="003708FE" w:rsidRPr="003708FE" w:rsidRDefault="003708FE" w:rsidP="003708FE">
      <w:pPr>
        <w:shd w:val="clear" w:color="auto" w:fill="FFFFFF"/>
        <w:spacing w:line="360" w:lineRule="auto"/>
        <w:jc w:val="both"/>
        <w:rPr>
          <w:rFonts w:eastAsia="Arial"/>
          <w:b/>
          <w:bCs/>
          <w:lang w:val="en-US" w:eastAsia="es-PE"/>
        </w:rPr>
      </w:pPr>
      <w:r w:rsidRPr="003708FE">
        <w:rPr>
          <w:rFonts w:eastAsia="Arial"/>
          <w:b/>
          <w:bCs/>
          <w:lang w:val="en-US" w:eastAsia="es-PE"/>
        </w:rPr>
        <w:t xml:space="preserve">Results: </w:t>
      </w:r>
      <w:r w:rsidRPr="003708FE">
        <w:rPr>
          <w:rFonts w:eastAsia="Arial"/>
          <w:lang w:val="en-US" w:eastAsia="es-PE"/>
        </w:rPr>
        <w:t>468 (91.6%) obstetricians are women, 287 (56.2%) aged 40-59 years, 213 (41.7%) married, 292 (57.1%) working at the first level of care; 216 (42.3%) were infected with COVID-19, 165 (32.3%) had headache, 127 (24.9%) sore throat and 121 (23.7%) fatigue; 167 (77.3%) required outpatient treatment and 3 (1.3%) intensive care. Obesity reported by 102 (20.0%) obstetricians was the main comorbidity, followed by hypertension with 38 (7.4%) and diabetes with 14 (2.7%); 263 (51.5%) reported depressive symptoms and 464 (90.8%) stress; 238 (46.6%) felt discrimination and 118 (23.1%) carried the workload of the home alone.</w:t>
      </w:r>
    </w:p>
    <w:p w14:paraId="72CDE7DB" w14:textId="77777777" w:rsidR="003708FE" w:rsidRPr="003708FE" w:rsidRDefault="003708FE" w:rsidP="003708FE">
      <w:pPr>
        <w:shd w:val="clear" w:color="auto" w:fill="FFFFFF"/>
        <w:spacing w:line="360" w:lineRule="auto"/>
        <w:jc w:val="both"/>
        <w:rPr>
          <w:rFonts w:eastAsia="Arial"/>
          <w:b/>
          <w:bCs/>
          <w:lang w:val="en-US" w:eastAsia="es-PE"/>
        </w:rPr>
      </w:pPr>
      <w:r w:rsidRPr="003708FE">
        <w:rPr>
          <w:rFonts w:eastAsia="Arial"/>
          <w:b/>
          <w:bCs/>
          <w:lang w:val="en-US" w:eastAsia="es-PE"/>
        </w:rPr>
        <w:t xml:space="preserve">Conclusions: </w:t>
      </w:r>
      <w:r w:rsidRPr="003708FE">
        <w:rPr>
          <w:rFonts w:eastAsia="Arial"/>
          <w:lang w:val="en-US" w:eastAsia="es-PE"/>
        </w:rPr>
        <w:t>The physical, psychological and social health of obstetricians is affected by the pandemic; generates disorders of overweight/obesity, depression, stress; as well as discrimination and work overload at home.</w:t>
      </w:r>
    </w:p>
    <w:p w14:paraId="6044BB30" w14:textId="77777777" w:rsidR="003708FE" w:rsidRPr="003708FE" w:rsidRDefault="003708FE" w:rsidP="003708FE">
      <w:pPr>
        <w:shd w:val="clear" w:color="auto" w:fill="FFFFFF"/>
        <w:spacing w:line="360" w:lineRule="auto"/>
        <w:jc w:val="both"/>
        <w:rPr>
          <w:rFonts w:eastAsia="Arial"/>
          <w:lang w:val="en-US" w:eastAsia="es-PE"/>
        </w:rPr>
      </w:pPr>
      <w:r w:rsidRPr="003708FE">
        <w:rPr>
          <w:rFonts w:eastAsia="Arial"/>
          <w:b/>
          <w:bCs/>
          <w:lang w:val="en-US" w:eastAsia="es-PE"/>
        </w:rPr>
        <w:lastRenderedPageBreak/>
        <w:t xml:space="preserve">Keywords: </w:t>
      </w:r>
      <w:r w:rsidRPr="003708FE">
        <w:rPr>
          <w:rFonts w:eastAsia="Arial"/>
          <w:lang w:val="en-US" w:eastAsia="es-PE"/>
        </w:rPr>
        <w:t>COVID-19; SARS-CoV-2; obstetrics; midwives; mental health; social determinants of health; occupational health.</w:t>
      </w:r>
    </w:p>
    <w:p w14:paraId="47CDF961" w14:textId="77777777" w:rsidR="003708FE" w:rsidRPr="003708FE" w:rsidRDefault="003708FE" w:rsidP="003708FE">
      <w:pPr>
        <w:shd w:val="clear" w:color="auto" w:fill="FFFFFF"/>
        <w:spacing w:line="360" w:lineRule="auto"/>
        <w:jc w:val="both"/>
        <w:rPr>
          <w:rFonts w:eastAsia="Arial"/>
          <w:lang w:val="en-US" w:eastAsia="es-PE"/>
        </w:rPr>
      </w:pPr>
    </w:p>
    <w:p w14:paraId="43E4C904" w14:textId="77777777" w:rsidR="003708FE" w:rsidRPr="003708FE" w:rsidRDefault="003708FE" w:rsidP="003708FE">
      <w:pPr>
        <w:shd w:val="clear" w:color="auto" w:fill="FFFFFF"/>
        <w:spacing w:line="360" w:lineRule="auto"/>
        <w:jc w:val="both"/>
        <w:rPr>
          <w:rFonts w:eastAsia="Arial"/>
          <w:lang w:val="en-US" w:eastAsia="es-PE"/>
        </w:rPr>
      </w:pPr>
    </w:p>
    <w:p w14:paraId="3B0082EF" w14:textId="77777777" w:rsidR="003708FE" w:rsidRPr="003708FE" w:rsidRDefault="003708FE" w:rsidP="003708FE">
      <w:pPr>
        <w:shd w:val="clear" w:color="auto" w:fill="FFFFFF"/>
        <w:spacing w:line="360" w:lineRule="auto"/>
        <w:jc w:val="both"/>
        <w:rPr>
          <w:rFonts w:eastAsia="Arial"/>
          <w:lang w:val="es-CU" w:eastAsia="es-PE"/>
        </w:rPr>
      </w:pPr>
      <w:r w:rsidRPr="003708FE">
        <w:rPr>
          <w:rFonts w:eastAsia="Arial"/>
          <w:lang w:val="es-CU" w:eastAsia="es-PE"/>
        </w:rPr>
        <w:t>Recibido: 05/09/2022</w:t>
      </w:r>
    </w:p>
    <w:p w14:paraId="1DABD48E" w14:textId="77777777" w:rsidR="003708FE" w:rsidRPr="003708FE" w:rsidRDefault="003708FE" w:rsidP="003708FE">
      <w:pPr>
        <w:shd w:val="clear" w:color="auto" w:fill="FFFFFF"/>
        <w:spacing w:line="360" w:lineRule="auto"/>
        <w:jc w:val="both"/>
        <w:rPr>
          <w:rFonts w:eastAsia="Arial"/>
          <w:b/>
          <w:bCs/>
          <w:lang w:val="es-CU" w:eastAsia="es-PE"/>
        </w:rPr>
      </w:pPr>
      <w:r w:rsidRPr="003708FE">
        <w:rPr>
          <w:rFonts w:eastAsia="Arial"/>
          <w:lang w:val="es-CU" w:eastAsia="es-PE"/>
        </w:rPr>
        <w:t>Aprobado: 24/01/2023</w:t>
      </w:r>
    </w:p>
    <w:p w14:paraId="64061B3C" w14:textId="77777777" w:rsidR="003708FE" w:rsidRPr="003708FE" w:rsidRDefault="003708FE" w:rsidP="003708FE">
      <w:pPr>
        <w:shd w:val="clear" w:color="auto" w:fill="FFFFFF"/>
        <w:spacing w:line="360" w:lineRule="auto"/>
        <w:jc w:val="center"/>
        <w:rPr>
          <w:rFonts w:eastAsia="Arial"/>
          <w:b/>
          <w:bCs/>
          <w:sz w:val="32"/>
          <w:szCs w:val="32"/>
          <w:lang w:val="es" w:eastAsia="es-PE"/>
        </w:rPr>
      </w:pPr>
    </w:p>
    <w:p w14:paraId="594FA9DB" w14:textId="77777777" w:rsidR="003708FE" w:rsidRPr="003708FE" w:rsidRDefault="003708FE" w:rsidP="003708FE">
      <w:pPr>
        <w:shd w:val="clear" w:color="auto" w:fill="FFFFFF"/>
        <w:spacing w:line="360" w:lineRule="auto"/>
        <w:jc w:val="center"/>
        <w:rPr>
          <w:rFonts w:eastAsia="Arial"/>
          <w:b/>
          <w:bCs/>
          <w:sz w:val="32"/>
          <w:szCs w:val="32"/>
          <w:lang w:val="es" w:eastAsia="es-PE"/>
        </w:rPr>
      </w:pPr>
    </w:p>
    <w:p w14:paraId="60342753" w14:textId="77777777" w:rsidR="003708FE" w:rsidRPr="003708FE" w:rsidRDefault="003708FE" w:rsidP="003708FE">
      <w:pPr>
        <w:shd w:val="clear" w:color="auto" w:fill="FFFFFF"/>
        <w:spacing w:line="360" w:lineRule="auto"/>
        <w:jc w:val="center"/>
        <w:rPr>
          <w:rFonts w:eastAsia="Arial"/>
          <w:b/>
          <w:bCs/>
          <w:sz w:val="32"/>
          <w:szCs w:val="32"/>
          <w:lang w:val="es" w:eastAsia="es-PE"/>
        </w:rPr>
      </w:pPr>
      <w:r w:rsidRPr="003708FE">
        <w:rPr>
          <w:rFonts w:eastAsia="Arial"/>
          <w:b/>
          <w:bCs/>
          <w:sz w:val="32"/>
          <w:szCs w:val="32"/>
          <w:lang w:val="es" w:eastAsia="es-PE"/>
        </w:rPr>
        <w:t>INTRODUCCIÓN</w:t>
      </w:r>
    </w:p>
    <w:p w14:paraId="4BD58327" w14:textId="5CFAF968" w:rsidR="003708FE" w:rsidRPr="003708FE" w:rsidRDefault="003708FE" w:rsidP="003708FE">
      <w:pPr>
        <w:spacing w:line="360" w:lineRule="auto"/>
        <w:jc w:val="both"/>
        <w:rPr>
          <w:rFonts w:eastAsia="Arial"/>
          <w:color w:val="000000"/>
          <w:lang w:val="es" w:eastAsia="es-PE"/>
        </w:rPr>
      </w:pPr>
      <w:r w:rsidRPr="003708FE">
        <w:rPr>
          <w:rFonts w:eastAsia="Arial"/>
          <w:color w:val="000000"/>
          <w:lang w:val="es" w:eastAsia="es-PE"/>
        </w:rPr>
        <w:t>La pandemia por la COVID-19 continúa siendo un gran reto para los sistemas de salud en el mundo. En este contexto, son los profesionales de la salud quienes se exponen a un riesgo constante de infección desde que inició la emergencia, debido al contacto con pacientes y carencia de equipos de protección personal (EPP) adecuados. Esta situación, que fue peor al inicio, de discriminación, pérdida del contacto con la familia debido al ai</w:t>
      </w:r>
      <w:r w:rsidR="008D106B">
        <w:rPr>
          <w:rFonts w:eastAsia="Arial"/>
          <w:color w:val="000000"/>
          <w:lang w:val="es" w:eastAsia="es-PE"/>
        </w:rPr>
        <w:t>s</w:t>
      </w:r>
      <w:r w:rsidRPr="003708FE">
        <w:rPr>
          <w:rFonts w:eastAsia="Arial"/>
          <w:color w:val="000000"/>
          <w:lang w:val="es" w:eastAsia="es-PE"/>
        </w:rPr>
        <w:t xml:space="preserve">lamiento, la sobrecarga de labores domésticas, incluyendo el cuidado de los hijos en el hogar y condiciones de empleo inestable, han afectado la salud física, psicológica y </w:t>
      </w:r>
      <w:proofErr w:type="gramStart"/>
      <w:r w:rsidRPr="003708FE">
        <w:rPr>
          <w:rFonts w:eastAsia="Arial"/>
          <w:color w:val="000000"/>
          <w:lang w:val="es" w:eastAsia="es-PE"/>
        </w:rPr>
        <w:t>social.</w:t>
      </w:r>
      <w:r w:rsidRPr="003708FE">
        <w:rPr>
          <w:rFonts w:eastAsia="Arial"/>
          <w:color w:val="000000"/>
          <w:vertAlign w:val="superscript"/>
          <w:lang w:val="es" w:eastAsia="es-PE"/>
        </w:rPr>
        <w:t>(</w:t>
      </w:r>
      <w:proofErr w:type="gramEnd"/>
      <w:r w:rsidRPr="003708FE">
        <w:rPr>
          <w:rFonts w:eastAsia="Arial"/>
          <w:color w:val="000000"/>
          <w:vertAlign w:val="superscript"/>
          <w:lang w:val="es" w:eastAsia="es-PE"/>
        </w:rPr>
        <w:t>1)</w:t>
      </w:r>
      <w:r w:rsidRPr="003708FE">
        <w:rPr>
          <w:rFonts w:eastAsia="Arial"/>
          <w:color w:val="000000"/>
          <w:lang w:val="es" w:eastAsia="es-PE"/>
        </w:rPr>
        <w:t xml:space="preserve"> </w:t>
      </w:r>
    </w:p>
    <w:p w14:paraId="59154D80" w14:textId="77777777" w:rsidR="003708FE" w:rsidRPr="003708FE" w:rsidRDefault="003708FE" w:rsidP="003708FE">
      <w:pPr>
        <w:spacing w:line="360" w:lineRule="auto"/>
        <w:jc w:val="both"/>
        <w:rPr>
          <w:rFonts w:eastAsia="Arial"/>
          <w:color w:val="000000"/>
          <w:lang w:val="es" w:eastAsia="es-PE"/>
        </w:rPr>
      </w:pPr>
      <w:r w:rsidRPr="003708FE">
        <w:rPr>
          <w:rFonts w:eastAsia="Arial"/>
          <w:color w:val="000000"/>
          <w:lang w:val="es" w:eastAsia="es-PE"/>
        </w:rPr>
        <w:t>Según la Organización Panamericana de la Salud (</w:t>
      </w:r>
      <w:proofErr w:type="spellStart"/>
      <w:r w:rsidRPr="003708FE">
        <w:rPr>
          <w:rFonts w:eastAsia="Arial"/>
          <w:color w:val="000000"/>
          <w:lang w:val="es" w:eastAsia="es-PE"/>
        </w:rPr>
        <w:t>OPS</w:t>
      </w:r>
      <w:proofErr w:type="spellEnd"/>
      <w:r w:rsidRPr="003708FE">
        <w:rPr>
          <w:rFonts w:eastAsia="Arial"/>
          <w:color w:val="000000"/>
          <w:lang w:val="es" w:eastAsia="es-PE"/>
        </w:rPr>
        <w:t xml:space="preserve">), solo en la región de las Américas, cerca de 570 mil trabajadores de la salud se han contagiado de SARS-CoV-2 y más de 2 500 han </w:t>
      </w:r>
      <w:proofErr w:type="gramStart"/>
      <w:r w:rsidRPr="003708FE">
        <w:rPr>
          <w:rFonts w:eastAsia="Arial"/>
          <w:color w:val="000000"/>
          <w:lang w:val="es" w:eastAsia="es-PE"/>
        </w:rPr>
        <w:t>fallecido.</w:t>
      </w:r>
      <w:r w:rsidRPr="003708FE">
        <w:rPr>
          <w:rFonts w:eastAsia="Arial"/>
          <w:color w:val="000000"/>
          <w:vertAlign w:val="superscript"/>
          <w:lang w:val="es" w:eastAsia="es-PE"/>
        </w:rPr>
        <w:t>(</w:t>
      </w:r>
      <w:proofErr w:type="gramEnd"/>
      <w:r w:rsidRPr="003708FE">
        <w:rPr>
          <w:rFonts w:eastAsia="Arial"/>
          <w:color w:val="000000"/>
          <w:vertAlign w:val="superscript"/>
          <w:lang w:val="es" w:eastAsia="es-PE"/>
        </w:rPr>
        <w:t>2)</w:t>
      </w:r>
      <w:r w:rsidRPr="003708FE">
        <w:rPr>
          <w:rFonts w:eastAsia="Arial"/>
          <w:color w:val="000000"/>
          <w:lang w:val="es" w:eastAsia="es-PE"/>
        </w:rPr>
        <w:t xml:space="preserve"> Según el Ministerio de Salud del Perú, hasta febrero del 2022 se reportaron 424 151 casos confirmados de la COVID-19 en personal sanitario, con 1 514 fallecidos; mientras que 7 321 obstetras se infectaron y 58 fallecieron.</w:t>
      </w:r>
      <w:r w:rsidRPr="003708FE">
        <w:rPr>
          <w:rFonts w:eastAsia="Arial"/>
          <w:color w:val="000000"/>
          <w:vertAlign w:val="superscript"/>
          <w:lang w:val="es" w:eastAsia="es-PE"/>
        </w:rPr>
        <w:t>(3)</w:t>
      </w:r>
    </w:p>
    <w:p w14:paraId="214B1BA4" w14:textId="77777777" w:rsidR="003708FE" w:rsidRPr="003708FE" w:rsidRDefault="003708FE" w:rsidP="003708FE">
      <w:pPr>
        <w:spacing w:line="360" w:lineRule="auto"/>
        <w:jc w:val="both"/>
        <w:rPr>
          <w:rFonts w:eastAsia="Arial"/>
          <w:color w:val="000000"/>
          <w:lang w:val="es" w:eastAsia="es-PE"/>
        </w:rPr>
      </w:pPr>
      <w:r w:rsidRPr="003708FE">
        <w:rPr>
          <w:rFonts w:eastAsia="Arial"/>
          <w:color w:val="000000"/>
          <w:lang w:val="es" w:eastAsia="es-PE"/>
        </w:rPr>
        <w:t xml:space="preserve">La salud física de los profesionales de salud, en los países de Latinoamérica y el Caribe (LAC), se ha visto afectada por circunstancias extremas para desempeñar su trabajo, como largas jornadas laborales, uso constante de mascarillas, falta de actividad física y desórdenes alimentarios, lo cual provoca agotamiento que a corto y mediano plazo se traducen en problemas de </w:t>
      </w:r>
      <w:proofErr w:type="gramStart"/>
      <w:r w:rsidRPr="003708FE">
        <w:rPr>
          <w:rFonts w:eastAsia="Arial"/>
          <w:color w:val="000000"/>
          <w:lang w:val="es" w:eastAsia="es-PE"/>
        </w:rPr>
        <w:t>salud.</w:t>
      </w:r>
      <w:r w:rsidRPr="003708FE">
        <w:rPr>
          <w:rFonts w:eastAsia="Arial"/>
          <w:color w:val="000000"/>
          <w:vertAlign w:val="superscript"/>
          <w:lang w:val="es" w:eastAsia="es-PE"/>
        </w:rPr>
        <w:t>(</w:t>
      </w:r>
      <w:proofErr w:type="gramEnd"/>
      <w:r w:rsidRPr="003708FE">
        <w:rPr>
          <w:rFonts w:eastAsia="Arial"/>
          <w:color w:val="000000"/>
          <w:vertAlign w:val="superscript"/>
          <w:lang w:val="es" w:eastAsia="es-PE"/>
        </w:rPr>
        <w:t>4)</w:t>
      </w:r>
    </w:p>
    <w:p w14:paraId="59702AE2" w14:textId="77777777" w:rsidR="003708FE" w:rsidRPr="003708FE" w:rsidRDefault="003708FE" w:rsidP="003708FE">
      <w:pPr>
        <w:spacing w:line="360" w:lineRule="auto"/>
        <w:jc w:val="both"/>
        <w:rPr>
          <w:rFonts w:eastAsia="Arial"/>
          <w:color w:val="000000"/>
          <w:lang w:val="es" w:eastAsia="es-PE"/>
        </w:rPr>
      </w:pPr>
      <w:r w:rsidRPr="003708FE">
        <w:rPr>
          <w:rFonts w:eastAsia="Arial"/>
          <w:color w:val="000000"/>
          <w:lang w:val="es" w:eastAsia="es-PE"/>
        </w:rPr>
        <w:t>Por otro lado, la</w:t>
      </w:r>
      <w:r w:rsidRPr="003708FE">
        <w:rPr>
          <w:rFonts w:eastAsia="Arial"/>
          <w:i/>
          <w:color w:val="000000"/>
          <w:lang w:val="es" w:eastAsia="es-PE"/>
        </w:rPr>
        <w:t xml:space="preserve"> </w:t>
      </w:r>
      <w:r w:rsidRPr="003708FE">
        <w:rPr>
          <w:rFonts w:eastAsia="Arial"/>
          <w:color w:val="000000"/>
          <w:lang w:val="es" w:eastAsia="es-PE"/>
        </w:rPr>
        <w:t xml:space="preserve">salud mental se ha visto afectada por exigencias, no solo laborales, sino también emocionales. La alta carga laboral, tener que atravesar algunas veces por situaciones traumáticas y decisiones difíciles de afrontar; además de convivir con temor constante a contraer o transmitir la </w:t>
      </w:r>
      <w:r w:rsidRPr="003708FE">
        <w:rPr>
          <w:rFonts w:eastAsia="Arial"/>
          <w:color w:val="000000"/>
          <w:lang w:val="es" w:eastAsia="es-PE"/>
        </w:rPr>
        <w:lastRenderedPageBreak/>
        <w:t xml:space="preserve">infección a familiares o allegados, como consecuencia se reporta en este grupo ansiedad, de 23,0 % y 53,8 % de impacto psicológico moderado a </w:t>
      </w:r>
      <w:proofErr w:type="gramStart"/>
      <w:r w:rsidRPr="003708FE">
        <w:rPr>
          <w:rFonts w:eastAsia="Arial"/>
          <w:color w:val="000000"/>
          <w:lang w:val="es" w:eastAsia="es-PE"/>
        </w:rPr>
        <w:t>grave.</w:t>
      </w:r>
      <w:r w:rsidRPr="003708FE">
        <w:rPr>
          <w:rFonts w:eastAsia="Arial"/>
          <w:color w:val="000000"/>
          <w:vertAlign w:val="superscript"/>
          <w:lang w:val="es" w:eastAsia="es-PE"/>
        </w:rPr>
        <w:t>(</w:t>
      </w:r>
      <w:proofErr w:type="gramEnd"/>
      <w:r w:rsidRPr="003708FE">
        <w:rPr>
          <w:rFonts w:eastAsia="Arial"/>
          <w:color w:val="000000"/>
          <w:vertAlign w:val="superscript"/>
          <w:lang w:val="es" w:eastAsia="es-PE"/>
        </w:rPr>
        <w:t>5)</w:t>
      </w:r>
    </w:p>
    <w:p w14:paraId="3F2A04CE" w14:textId="77777777" w:rsidR="003708FE" w:rsidRPr="003708FE" w:rsidRDefault="003708FE" w:rsidP="003708FE">
      <w:pPr>
        <w:spacing w:line="360" w:lineRule="auto"/>
        <w:jc w:val="both"/>
        <w:rPr>
          <w:rFonts w:eastAsia="Arial"/>
          <w:color w:val="000000"/>
          <w:lang w:val="es" w:eastAsia="es-PE"/>
        </w:rPr>
      </w:pPr>
      <w:r w:rsidRPr="003708FE">
        <w:rPr>
          <w:rFonts w:eastAsia="Arial"/>
          <w:color w:val="000000"/>
          <w:lang w:val="es" w:eastAsia="es-PE"/>
        </w:rPr>
        <w:t xml:space="preserve">En cuanto a la salud social, se ha visto afectada por exclusión y marginación social, condiciones de empleo inadecuadas e inequidad de </w:t>
      </w:r>
      <w:proofErr w:type="gramStart"/>
      <w:r w:rsidRPr="003708FE">
        <w:rPr>
          <w:rFonts w:eastAsia="Arial"/>
          <w:color w:val="000000"/>
          <w:lang w:val="es" w:eastAsia="es-PE"/>
        </w:rPr>
        <w:t>género.</w:t>
      </w:r>
      <w:r w:rsidRPr="003708FE">
        <w:rPr>
          <w:rFonts w:eastAsia="Arial"/>
          <w:color w:val="000000"/>
          <w:vertAlign w:val="superscript"/>
          <w:lang w:val="es" w:eastAsia="es-PE"/>
        </w:rPr>
        <w:t>(</w:t>
      </w:r>
      <w:proofErr w:type="gramEnd"/>
      <w:r w:rsidRPr="003708FE">
        <w:rPr>
          <w:rFonts w:eastAsia="Arial"/>
          <w:color w:val="000000"/>
          <w:vertAlign w:val="superscript"/>
          <w:lang w:val="es" w:eastAsia="es-PE"/>
        </w:rPr>
        <w:t>6)</w:t>
      </w:r>
      <w:r w:rsidRPr="003708FE">
        <w:rPr>
          <w:rFonts w:eastAsia="Arial"/>
          <w:i/>
          <w:color w:val="000000"/>
          <w:lang w:val="es" w:eastAsia="es-PE"/>
        </w:rPr>
        <w:t xml:space="preserve"> </w:t>
      </w:r>
      <w:r w:rsidRPr="003708FE">
        <w:rPr>
          <w:rFonts w:eastAsia="Arial"/>
          <w:color w:val="000000"/>
          <w:lang w:val="es" w:eastAsia="es-PE"/>
        </w:rPr>
        <w:t>En situaciones de emergencia se han expuesto a trabajos en condiciones irregulares y atípicas, propias del tipo de empleo; afrontar mayor carga de trabajo, con horas prolongadas, falta de periodos de descanso, sumado al trabajo no remunerado en el hogar.</w:t>
      </w:r>
      <w:r w:rsidRPr="003708FE">
        <w:rPr>
          <w:rFonts w:eastAsia="Arial"/>
          <w:color w:val="000000"/>
          <w:vertAlign w:val="superscript"/>
          <w:lang w:val="es" w:eastAsia="es-PE"/>
        </w:rPr>
        <w:t>(7)</w:t>
      </w:r>
    </w:p>
    <w:p w14:paraId="4A073178" w14:textId="369A1A42"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Los obstetras no fueron considerados, desde el inicio, como personal en primera línea de atención en la lucha contra la pandemia, ante la suspensión de actividades en los servicios de salud materna, salud sexual y reproductiva, que ponían en mayor riesgo de morbilidad y mortalidad a la población de gestantes</w:t>
      </w:r>
      <w:r w:rsidR="008D106B">
        <w:rPr>
          <w:rFonts w:eastAsia="Arial"/>
          <w:lang w:val="es" w:eastAsia="es-PE"/>
        </w:rPr>
        <w:t>, a</w:t>
      </w:r>
      <w:r w:rsidR="005D3CC5">
        <w:rPr>
          <w:rFonts w:eastAsia="Arial"/>
          <w:lang w:val="es" w:eastAsia="es-PE"/>
        </w:rPr>
        <w:t>u</w:t>
      </w:r>
      <w:r w:rsidR="008D106B">
        <w:rPr>
          <w:rFonts w:eastAsia="Arial"/>
          <w:lang w:val="es" w:eastAsia="es-PE"/>
        </w:rPr>
        <w:t xml:space="preserve">n </w:t>
      </w:r>
      <w:proofErr w:type="gramStart"/>
      <w:r w:rsidR="008D106B">
        <w:rPr>
          <w:rFonts w:eastAsia="Arial"/>
          <w:lang w:val="es" w:eastAsia="es-PE"/>
        </w:rPr>
        <w:t>así</w:t>
      </w:r>
      <w:proofErr w:type="gramEnd"/>
      <w:r w:rsidR="008D106B">
        <w:rPr>
          <w:rFonts w:eastAsia="Arial"/>
          <w:lang w:val="es" w:eastAsia="es-PE"/>
        </w:rPr>
        <w:t xml:space="preserve"> c</w:t>
      </w:r>
      <w:r w:rsidRPr="003708FE">
        <w:rPr>
          <w:rFonts w:eastAsia="Arial"/>
          <w:lang w:val="es" w:eastAsia="es-PE"/>
        </w:rPr>
        <w:t xml:space="preserve">ontinuaron laborando; adecuaron los servicios para la atención de pacientes con la COVID-19 y enfrentaron condiciones adversas para atender las necesidades de las usuarias. </w:t>
      </w:r>
    </w:p>
    <w:p w14:paraId="1101B23F" w14:textId="2BB9586E" w:rsidR="003708FE" w:rsidRPr="003708FE" w:rsidRDefault="005D3CC5" w:rsidP="003708FE">
      <w:pPr>
        <w:shd w:val="clear" w:color="auto" w:fill="FFFFFF"/>
        <w:spacing w:line="360" w:lineRule="auto"/>
        <w:jc w:val="both"/>
        <w:rPr>
          <w:rFonts w:eastAsia="Arial"/>
          <w:color w:val="000000"/>
          <w:lang w:val="es" w:eastAsia="es-PE"/>
        </w:rPr>
      </w:pPr>
      <w:r>
        <w:rPr>
          <w:rFonts w:eastAsia="Arial"/>
          <w:lang w:val="es" w:eastAsia="es-PE"/>
        </w:rPr>
        <w:t>Es por ello que l</w:t>
      </w:r>
      <w:r w:rsidR="003708FE" w:rsidRPr="003708FE">
        <w:rPr>
          <w:rFonts w:eastAsia="Arial"/>
          <w:lang w:val="es" w:eastAsia="es-PE"/>
        </w:rPr>
        <w:t xml:space="preserve">a presente investigación tiene como objetivo determinar las consecuencias </w:t>
      </w:r>
      <w:r w:rsidR="003708FE" w:rsidRPr="003708FE">
        <w:rPr>
          <w:rFonts w:eastAsia="Arial"/>
          <w:highlight w:val="white"/>
          <w:lang w:val="es" w:eastAsia="es-PE"/>
        </w:rPr>
        <w:t xml:space="preserve">de la COVID-19 en la salud física, psicológica y social de los obstetras del </w:t>
      </w:r>
      <w:r w:rsidR="003708FE" w:rsidRPr="003708FE">
        <w:rPr>
          <w:rFonts w:eastAsia="Arial"/>
          <w:color w:val="000000"/>
          <w:lang w:val="es" w:eastAsia="es-PE"/>
        </w:rPr>
        <w:t>Perú.</w:t>
      </w:r>
    </w:p>
    <w:p w14:paraId="091FD2B6" w14:textId="77777777" w:rsidR="003708FE" w:rsidRPr="003708FE" w:rsidRDefault="003708FE" w:rsidP="003708FE">
      <w:pPr>
        <w:shd w:val="clear" w:color="auto" w:fill="FFFFFF"/>
        <w:spacing w:line="360" w:lineRule="auto"/>
        <w:jc w:val="both"/>
        <w:rPr>
          <w:rFonts w:eastAsia="Arial"/>
          <w:color w:val="000000"/>
          <w:lang w:val="es" w:eastAsia="es-PE"/>
        </w:rPr>
      </w:pPr>
    </w:p>
    <w:p w14:paraId="24E34FF5" w14:textId="77777777" w:rsidR="003708FE" w:rsidRPr="003708FE" w:rsidRDefault="003708FE" w:rsidP="003708FE">
      <w:pPr>
        <w:shd w:val="clear" w:color="auto" w:fill="FFFFFF"/>
        <w:spacing w:line="360" w:lineRule="auto"/>
        <w:jc w:val="both"/>
        <w:rPr>
          <w:rFonts w:eastAsia="Arial"/>
          <w:b/>
          <w:bCs/>
          <w:lang w:val="es" w:eastAsia="es-PE"/>
        </w:rPr>
      </w:pPr>
    </w:p>
    <w:p w14:paraId="3F7F3A8D" w14:textId="77777777" w:rsidR="003708FE" w:rsidRPr="003708FE" w:rsidRDefault="003708FE" w:rsidP="003708FE">
      <w:pPr>
        <w:shd w:val="clear" w:color="auto" w:fill="FFFFFF"/>
        <w:spacing w:line="360" w:lineRule="auto"/>
        <w:jc w:val="center"/>
        <w:rPr>
          <w:rFonts w:eastAsia="Arial"/>
          <w:b/>
          <w:bCs/>
          <w:sz w:val="32"/>
          <w:szCs w:val="32"/>
          <w:lang w:val="es" w:eastAsia="es-PE"/>
        </w:rPr>
      </w:pPr>
      <w:r w:rsidRPr="003708FE">
        <w:rPr>
          <w:rFonts w:eastAsia="Arial"/>
          <w:b/>
          <w:bCs/>
          <w:sz w:val="32"/>
          <w:szCs w:val="32"/>
          <w:lang w:val="es" w:eastAsia="es-PE"/>
        </w:rPr>
        <w:t>MÉTODOS</w:t>
      </w:r>
    </w:p>
    <w:p w14:paraId="0EF6172E"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Se realizó un estudio observacional, descriptivo y transversal. La población fue de 16 755 obstetras asistenciales habilitados, de 24 departamentos del Perú, que laboraban en algún establecimiento de salud durante la emergencia por la COVID-19 en el periodo 2020-2021. La muestra fue de 511 obstetras, seleccionados por muestreo no probabilístico, por cuotas. </w:t>
      </w:r>
    </w:p>
    <w:p w14:paraId="11E3FF07"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Las variables incluyeron: </w:t>
      </w:r>
    </w:p>
    <w:p w14:paraId="72BB75AC"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Características generales: </w:t>
      </w:r>
    </w:p>
    <w:p w14:paraId="1C9E484A" w14:textId="77777777" w:rsidR="003708FE" w:rsidRPr="003708FE" w:rsidRDefault="003708FE" w:rsidP="003708FE">
      <w:pPr>
        <w:shd w:val="clear" w:color="auto" w:fill="FFFFFF"/>
        <w:spacing w:line="360" w:lineRule="auto"/>
        <w:jc w:val="both"/>
        <w:rPr>
          <w:rFonts w:eastAsia="Arial"/>
          <w:lang w:val="es" w:eastAsia="es-PE"/>
        </w:rPr>
      </w:pPr>
    </w:p>
    <w:p w14:paraId="7F47FBA5"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Edad (23-39, 40-59, 60 años a más).</w:t>
      </w:r>
    </w:p>
    <w:p w14:paraId="078DF510"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Estado civil (soltero, casado, divorciado).</w:t>
      </w:r>
    </w:p>
    <w:p w14:paraId="6BFF0DB3"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Procedencia (Lima y otros departamentos).</w:t>
      </w:r>
    </w:p>
    <w:p w14:paraId="32BD7048"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Nivel de atención donde labora (primer, segundo y tercer nivel).</w:t>
      </w:r>
    </w:p>
    <w:p w14:paraId="2889557F" w14:textId="77777777" w:rsidR="003708FE" w:rsidRPr="003708FE" w:rsidRDefault="003708FE" w:rsidP="003708FE">
      <w:pPr>
        <w:shd w:val="clear" w:color="auto" w:fill="FFFFFF"/>
        <w:spacing w:line="360" w:lineRule="auto"/>
        <w:jc w:val="both"/>
        <w:rPr>
          <w:rFonts w:eastAsia="Arial"/>
          <w:lang w:val="es" w:eastAsia="es-PE"/>
        </w:rPr>
      </w:pPr>
    </w:p>
    <w:p w14:paraId="37A1ACB9"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lastRenderedPageBreak/>
        <w:t xml:space="preserve">Características de exposición a la COVID-19:  </w:t>
      </w:r>
    </w:p>
    <w:p w14:paraId="506C08E7" w14:textId="77777777" w:rsidR="003708FE" w:rsidRPr="003708FE" w:rsidRDefault="003708FE" w:rsidP="003708FE">
      <w:pPr>
        <w:shd w:val="clear" w:color="auto" w:fill="FFFFFF"/>
        <w:spacing w:line="360" w:lineRule="auto"/>
        <w:jc w:val="both"/>
        <w:rPr>
          <w:rFonts w:eastAsia="Arial"/>
          <w:lang w:val="es" w:eastAsia="es-PE"/>
        </w:rPr>
      </w:pPr>
    </w:p>
    <w:p w14:paraId="5B9E5BA2" w14:textId="77777777" w:rsidR="003708FE" w:rsidRPr="003708FE" w:rsidRDefault="003708FE" w:rsidP="003708FE">
      <w:pPr>
        <w:numPr>
          <w:ilvl w:val="0"/>
          <w:numId w:val="6"/>
        </w:numPr>
        <w:shd w:val="clear" w:color="auto" w:fill="FFFFFF"/>
        <w:spacing w:line="360" w:lineRule="auto"/>
        <w:contextualSpacing/>
        <w:jc w:val="both"/>
        <w:rPr>
          <w:rFonts w:eastAsia="Arial"/>
          <w:lang w:val="es" w:eastAsia="es-PE"/>
        </w:rPr>
      </w:pPr>
      <w:r w:rsidRPr="003708FE">
        <w:rPr>
          <w:rFonts w:eastAsia="Arial"/>
          <w:lang w:val="es" w:eastAsia="es-PE"/>
        </w:rPr>
        <w:t>Alguna vez dio positivo a la COVID-19 (No/Si).</w:t>
      </w:r>
    </w:p>
    <w:p w14:paraId="652E4E42"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Tipo de prueba del último tamizaje (ninguna, molecular, antigénica, serológica).</w:t>
      </w:r>
    </w:p>
    <w:p w14:paraId="3C7D3635"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Resultado de la prueba (no se hizo ninguna prueba, negativo, positivo).</w:t>
      </w:r>
    </w:p>
    <w:p w14:paraId="2A956F3D"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Manifestaciones clínicas en los casos de la COVID-19 (cefalea, dolor de garganta, fatiga, mialgia, fiebre, tos, pérdida del olfato, pérdida del gusto, diarrea, dificultad respiratoria).</w:t>
      </w:r>
    </w:p>
    <w:p w14:paraId="41D944C9" w14:textId="77777777" w:rsidR="003708FE" w:rsidRPr="003708FE" w:rsidRDefault="003708FE" w:rsidP="003708FE">
      <w:pPr>
        <w:numPr>
          <w:ilvl w:val="0"/>
          <w:numId w:val="5"/>
        </w:numPr>
        <w:shd w:val="clear" w:color="auto" w:fill="FFFFFF"/>
        <w:spacing w:line="360" w:lineRule="auto"/>
        <w:contextualSpacing/>
        <w:jc w:val="both"/>
        <w:rPr>
          <w:rFonts w:eastAsia="Arial"/>
          <w:lang w:val="es" w:eastAsia="es-PE"/>
        </w:rPr>
      </w:pPr>
      <w:r w:rsidRPr="003708FE">
        <w:rPr>
          <w:rFonts w:eastAsia="Arial"/>
          <w:lang w:val="es" w:eastAsia="es-PE"/>
        </w:rPr>
        <w:t>Atención recibida en casos de la COVID-19 (ninguna, ambulatoria, hospitalización y unidad de cuidados intensivos).</w:t>
      </w:r>
    </w:p>
    <w:p w14:paraId="4730B3C0" w14:textId="77777777" w:rsidR="003708FE" w:rsidRPr="003708FE" w:rsidRDefault="003708FE" w:rsidP="003708FE">
      <w:pPr>
        <w:shd w:val="clear" w:color="auto" w:fill="FFFFFF"/>
        <w:spacing w:line="360" w:lineRule="auto"/>
        <w:jc w:val="both"/>
        <w:rPr>
          <w:rFonts w:eastAsia="Arial"/>
          <w:lang w:val="es" w:eastAsia="es-PE"/>
        </w:rPr>
      </w:pPr>
    </w:p>
    <w:p w14:paraId="326CB9B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Salud física:</w:t>
      </w:r>
    </w:p>
    <w:p w14:paraId="101CBF8D" w14:textId="77777777" w:rsidR="003708FE" w:rsidRPr="003708FE" w:rsidRDefault="003708FE" w:rsidP="003708FE">
      <w:pPr>
        <w:shd w:val="clear" w:color="auto" w:fill="FFFFFF"/>
        <w:spacing w:line="360" w:lineRule="auto"/>
        <w:jc w:val="both"/>
        <w:rPr>
          <w:rFonts w:eastAsia="Arial"/>
          <w:lang w:val="es" w:eastAsia="es-PE"/>
        </w:rPr>
      </w:pPr>
    </w:p>
    <w:p w14:paraId="39ED4E8D" w14:textId="77777777" w:rsidR="003708FE" w:rsidRPr="003708FE" w:rsidRDefault="003708FE" w:rsidP="003708FE">
      <w:pPr>
        <w:numPr>
          <w:ilvl w:val="0"/>
          <w:numId w:val="6"/>
        </w:numPr>
        <w:shd w:val="clear" w:color="auto" w:fill="FFFFFF"/>
        <w:spacing w:line="360" w:lineRule="auto"/>
        <w:contextualSpacing/>
        <w:jc w:val="both"/>
        <w:rPr>
          <w:rFonts w:eastAsia="Arial"/>
          <w:lang w:val="es" w:eastAsia="es-PE"/>
        </w:rPr>
      </w:pPr>
      <w:r w:rsidRPr="003708FE">
        <w:rPr>
          <w:rFonts w:eastAsia="Arial"/>
          <w:lang w:val="es" w:eastAsia="es-PE"/>
        </w:rPr>
        <w:t xml:space="preserve">Comorbilidades (obesidad, hipertensión arterial, diabetes y enfermedad inmunológica). </w:t>
      </w:r>
    </w:p>
    <w:p w14:paraId="5FEB5841" w14:textId="77777777" w:rsidR="003708FE" w:rsidRPr="003708FE" w:rsidRDefault="003708FE" w:rsidP="003708FE">
      <w:pPr>
        <w:numPr>
          <w:ilvl w:val="0"/>
          <w:numId w:val="6"/>
        </w:numPr>
        <w:shd w:val="clear" w:color="auto" w:fill="FFFFFF"/>
        <w:spacing w:line="360" w:lineRule="auto"/>
        <w:contextualSpacing/>
        <w:jc w:val="both"/>
        <w:rPr>
          <w:rFonts w:eastAsia="Arial"/>
          <w:lang w:val="es" w:eastAsia="es-PE"/>
        </w:rPr>
      </w:pPr>
      <w:r w:rsidRPr="003708FE">
        <w:rPr>
          <w:rFonts w:eastAsia="Arial"/>
          <w:lang w:val="es" w:eastAsia="es-PE"/>
        </w:rPr>
        <w:t>Estado nutricional (delgadez, normal, sobrepeso y obesidad).</w:t>
      </w:r>
    </w:p>
    <w:p w14:paraId="62A59811" w14:textId="77777777" w:rsidR="003708FE" w:rsidRPr="003708FE" w:rsidRDefault="003708FE" w:rsidP="003708FE">
      <w:pPr>
        <w:shd w:val="clear" w:color="auto" w:fill="FFFFFF"/>
        <w:spacing w:line="360" w:lineRule="auto"/>
        <w:jc w:val="both"/>
        <w:rPr>
          <w:rFonts w:eastAsia="Arial"/>
          <w:lang w:val="es" w:eastAsia="es-PE"/>
        </w:rPr>
      </w:pPr>
    </w:p>
    <w:p w14:paraId="05C7B7F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Salud psicológica:</w:t>
      </w:r>
    </w:p>
    <w:p w14:paraId="59E86461" w14:textId="77777777" w:rsidR="003708FE" w:rsidRPr="003708FE" w:rsidRDefault="003708FE" w:rsidP="003708FE">
      <w:pPr>
        <w:shd w:val="clear" w:color="auto" w:fill="FFFFFF"/>
        <w:spacing w:line="360" w:lineRule="auto"/>
        <w:jc w:val="both"/>
        <w:rPr>
          <w:rFonts w:eastAsia="Arial"/>
          <w:lang w:val="es" w:eastAsia="es-PE"/>
        </w:rPr>
      </w:pPr>
    </w:p>
    <w:p w14:paraId="435FB02F" w14:textId="77777777" w:rsidR="003708FE" w:rsidRPr="003708FE" w:rsidRDefault="003708FE" w:rsidP="003708FE">
      <w:pPr>
        <w:numPr>
          <w:ilvl w:val="0"/>
          <w:numId w:val="7"/>
        </w:numPr>
        <w:shd w:val="clear" w:color="auto" w:fill="FFFFFF"/>
        <w:spacing w:line="360" w:lineRule="auto"/>
        <w:contextualSpacing/>
        <w:jc w:val="both"/>
        <w:rPr>
          <w:rFonts w:eastAsia="Arial"/>
          <w:lang w:val="es" w:eastAsia="es-PE"/>
        </w:rPr>
      </w:pPr>
      <w:r w:rsidRPr="003708FE">
        <w:rPr>
          <w:rFonts w:eastAsia="Arial"/>
          <w:lang w:val="es" w:eastAsia="es-PE"/>
        </w:rPr>
        <w:t>Estrés</w:t>
      </w:r>
    </w:p>
    <w:p w14:paraId="48F6D7D6" w14:textId="77777777" w:rsidR="003708FE" w:rsidRPr="003708FE" w:rsidRDefault="003708FE" w:rsidP="003708FE">
      <w:pPr>
        <w:numPr>
          <w:ilvl w:val="0"/>
          <w:numId w:val="7"/>
        </w:numPr>
        <w:shd w:val="clear" w:color="auto" w:fill="FFFFFF"/>
        <w:spacing w:line="360" w:lineRule="auto"/>
        <w:contextualSpacing/>
        <w:jc w:val="both"/>
        <w:rPr>
          <w:rFonts w:eastAsia="Arial"/>
          <w:lang w:val="es" w:eastAsia="es-PE"/>
        </w:rPr>
      </w:pPr>
      <w:r w:rsidRPr="003708FE">
        <w:rPr>
          <w:rFonts w:eastAsia="Arial"/>
          <w:lang w:val="es" w:eastAsia="es-PE"/>
        </w:rPr>
        <w:t>Depresión.</w:t>
      </w:r>
    </w:p>
    <w:p w14:paraId="40C301A3" w14:textId="77777777" w:rsidR="003708FE" w:rsidRPr="003708FE" w:rsidRDefault="003708FE" w:rsidP="003708FE">
      <w:pPr>
        <w:shd w:val="clear" w:color="auto" w:fill="FFFFFF"/>
        <w:spacing w:line="360" w:lineRule="auto"/>
        <w:jc w:val="both"/>
        <w:rPr>
          <w:rFonts w:eastAsia="Arial"/>
          <w:lang w:val="es" w:eastAsia="es-PE"/>
        </w:rPr>
      </w:pPr>
    </w:p>
    <w:p w14:paraId="14229C57"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Salud social: </w:t>
      </w:r>
    </w:p>
    <w:p w14:paraId="0ED46C15" w14:textId="77777777" w:rsidR="003708FE" w:rsidRPr="003708FE" w:rsidRDefault="003708FE" w:rsidP="003708FE">
      <w:pPr>
        <w:shd w:val="clear" w:color="auto" w:fill="FFFFFF"/>
        <w:spacing w:line="360" w:lineRule="auto"/>
        <w:jc w:val="both"/>
        <w:rPr>
          <w:rFonts w:eastAsia="Arial"/>
          <w:lang w:val="es" w:eastAsia="es-PE"/>
        </w:rPr>
      </w:pPr>
    </w:p>
    <w:p w14:paraId="06431722" w14:textId="77777777" w:rsidR="003708FE" w:rsidRPr="003708FE" w:rsidRDefault="003708FE" w:rsidP="003708FE">
      <w:pPr>
        <w:numPr>
          <w:ilvl w:val="0"/>
          <w:numId w:val="8"/>
        </w:numPr>
        <w:shd w:val="clear" w:color="auto" w:fill="FFFFFF"/>
        <w:spacing w:line="360" w:lineRule="auto"/>
        <w:contextualSpacing/>
        <w:jc w:val="both"/>
        <w:rPr>
          <w:rFonts w:eastAsia="Arial"/>
          <w:lang w:val="es" w:eastAsia="es-PE"/>
        </w:rPr>
      </w:pPr>
      <w:r w:rsidRPr="003708FE">
        <w:rPr>
          <w:rFonts w:eastAsia="Arial"/>
          <w:lang w:val="es" w:eastAsia="es-PE"/>
        </w:rPr>
        <w:t>Discriminación (No/Si).</w:t>
      </w:r>
    </w:p>
    <w:p w14:paraId="56DB1AFD" w14:textId="77777777" w:rsidR="003708FE" w:rsidRPr="003708FE" w:rsidRDefault="003708FE" w:rsidP="003708FE">
      <w:pPr>
        <w:numPr>
          <w:ilvl w:val="0"/>
          <w:numId w:val="8"/>
        </w:numPr>
        <w:shd w:val="clear" w:color="auto" w:fill="FFFFFF"/>
        <w:spacing w:line="360" w:lineRule="auto"/>
        <w:contextualSpacing/>
        <w:jc w:val="both"/>
        <w:rPr>
          <w:rFonts w:eastAsia="Arial"/>
          <w:lang w:val="es" w:eastAsia="es-PE"/>
        </w:rPr>
      </w:pPr>
      <w:r w:rsidRPr="003708FE">
        <w:rPr>
          <w:rFonts w:eastAsia="Arial"/>
          <w:lang w:val="es" w:eastAsia="es-PE"/>
        </w:rPr>
        <w:t>Condición laboral.</w:t>
      </w:r>
    </w:p>
    <w:p w14:paraId="2EA7391F" w14:textId="77777777" w:rsidR="003708FE" w:rsidRPr="003708FE" w:rsidRDefault="003708FE" w:rsidP="003708FE">
      <w:pPr>
        <w:numPr>
          <w:ilvl w:val="0"/>
          <w:numId w:val="8"/>
        </w:numPr>
        <w:shd w:val="clear" w:color="auto" w:fill="FFFFFF"/>
        <w:spacing w:line="360" w:lineRule="auto"/>
        <w:contextualSpacing/>
        <w:jc w:val="both"/>
        <w:rPr>
          <w:rFonts w:eastAsia="Arial"/>
          <w:lang w:val="es" w:eastAsia="es-PE"/>
        </w:rPr>
      </w:pPr>
      <w:r w:rsidRPr="003708FE">
        <w:rPr>
          <w:rFonts w:eastAsia="Arial"/>
          <w:lang w:val="es" w:eastAsia="es-PE"/>
        </w:rPr>
        <w:t>Carga laboral en el hogar.</w:t>
      </w:r>
    </w:p>
    <w:p w14:paraId="6047329A" w14:textId="77777777" w:rsidR="003708FE" w:rsidRPr="003708FE" w:rsidRDefault="003708FE" w:rsidP="003708FE">
      <w:pPr>
        <w:numPr>
          <w:ilvl w:val="0"/>
          <w:numId w:val="8"/>
        </w:numPr>
        <w:shd w:val="clear" w:color="auto" w:fill="FFFFFF"/>
        <w:spacing w:line="360" w:lineRule="auto"/>
        <w:contextualSpacing/>
        <w:jc w:val="both"/>
        <w:rPr>
          <w:rFonts w:eastAsia="Arial"/>
          <w:lang w:val="es" w:eastAsia="es-PE"/>
        </w:rPr>
      </w:pPr>
      <w:r w:rsidRPr="003708FE">
        <w:rPr>
          <w:rFonts w:eastAsia="Arial"/>
          <w:lang w:val="es" w:eastAsia="es-PE"/>
        </w:rPr>
        <w:t xml:space="preserve">Cuidado y acompañamiento de los hijos. </w:t>
      </w:r>
    </w:p>
    <w:p w14:paraId="266D1DB5" w14:textId="77777777" w:rsidR="003708FE" w:rsidRPr="003708FE" w:rsidRDefault="003708FE" w:rsidP="003708FE">
      <w:pPr>
        <w:shd w:val="clear" w:color="auto" w:fill="FFFFFF"/>
        <w:spacing w:line="360" w:lineRule="auto"/>
        <w:jc w:val="both"/>
        <w:rPr>
          <w:rFonts w:eastAsia="Arial"/>
          <w:lang w:val="es" w:eastAsia="es-PE"/>
        </w:rPr>
      </w:pPr>
    </w:p>
    <w:p w14:paraId="4319617A"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lastRenderedPageBreak/>
        <w:t xml:space="preserve">La técnica fue la encuesta virtual autoadministrada y el instrumento un cuestionario en Google </w:t>
      </w:r>
      <w:proofErr w:type="spellStart"/>
      <w:r w:rsidRPr="003708FE">
        <w:rPr>
          <w:rFonts w:eastAsia="Arial"/>
          <w:lang w:val="es" w:eastAsia="es-PE"/>
        </w:rPr>
        <w:t>Forms</w:t>
      </w:r>
      <w:proofErr w:type="spellEnd"/>
      <w:r w:rsidRPr="003708FE">
        <w:rPr>
          <w:rFonts w:eastAsia="Arial"/>
          <w:lang w:val="es" w:eastAsia="es-PE"/>
        </w:rPr>
        <w:t xml:space="preserve"> validado por 4 expertos: obstetra, nutricionista, antropólogo y psiquiatra, con V de Aiken de 0,97 y confiable, con alfa de Cronbach de 0,81 (la encuesta y el proceso están disponibles como archivos complementarios al artículo). En la sección de psicología se empleó </w:t>
      </w:r>
      <w:proofErr w:type="spellStart"/>
      <w:r w:rsidRPr="003708FE">
        <w:rPr>
          <w:rFonts w:eastAsia="Arial"/>
          <w:i/>
          <w:iCs/>
          <w:lang w:val="es" w:eastAsia="es-PE"/>
        </w:rPr>
        <w:t>Patient</w:t>
      </w:r>
      <w:proofErr w:type="spellEnd"/>
      <w:r w:rsidRPr="003708FE">
        <w:rPr>
          <w:rFonts w:eastAsia="Arial"/>
          <w:i/>
          <w:iCs/>
          <w:lang w:val="es" w:eastAsia="es-PE"/>
        </w:rPr>
        <w:t xml:space="preserve"> </w:t>
      </w:r>
      <w:proofErr w:type="spellStart"/>
      <w:r w:rsidRPr="003708FE">
        <w:rPr>
          <w:rFonts w:eastAsia="Arial"/>
          <w:i/>
          <w:iCs/>
          <w:lang w:val="es" w:eastAsia="es-PE"/>
        </w:rPr>
        <w:t>Health</w:t>
      </w:r>
      <w:proofErr w:type="spellEnd"/>
      <w:r w:rsidRPr="003708FE">
        <w:rPr>
          <w:rFonts w:eastAsia="Arial"/>
          <w:i/>
          <w:iCs/>
          <w:lang w:val="es" w:eastAsia="es-PE"/>
        </w:rPr>
        <w:t xml:space="preserve"> </w:t>
      </w:r>
      <w:proofErr w:type="spellStart"/>
      <w:r w:rsidRPr="003708FE">
        <w:rPr>
          <w:rFonts w:eastAsia="Arial"/>
          <w:i/>
          <w:iCs/>
          <w:lang w:val="es" w:eastAsia="es-PE"/>
        </w:rPr>
        <w:t>Questionnaire</w:t>
      </w:r>
      <w:proofErr w:type="spellEnd"/>
      <w:r w:rsidRPr="003708FE">
        <w:rPr>
          <w:rFonts w:eastAsia="Arial"/>
          <w:lang w:val="es" w:eastAsia="es-PE"/>
        </w:rPr>
        <w:t xml:space="preserve"> (</w:t>
      </w:r>
      <w:proofErr w:type="spellStart"/>
      <w:r w:rsidRPr="003708FE">
        <w:rPr>
          <w:rFonts w:eastAsia="Arial"/>
          <w:lang w:val="es" w:eastAsia="es-PE"/>
        </w:rPr>
        <w:t>PHQ</w:t>
      </w:r>
      <w:proofErr w:type="spellEnd"/>
      <w:r w:rsidRPr="003708FE">
        <w:rPr>
          <w:rFonts w:eastAsia="Arial"/>
          <w:lang w:val="es" w:eastAsia="es-PE"/>
        </w:rPr>
        <w:t xml:space="preserve">-9) estandarizado y validado por </w:t>
      </w:r>
      <w:r w:rsidRPr="003708FE">
        <w:rPr>
          <w:rFonts w:eastAsia="Arial"/>
          <w:i/>
          <w:iCs/>
          <w:lang w:val="es" w:eastAsia="es-PE"/>
        </w:rPr>
        <w:t>Huarcaya-Victoria</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8)</w:t>
      </w:r>
      <w:r w:rsidRPr="003708FE">
        <w:rPr>
          <w:rFonts w:eastAsia="Arial"/>
          <w:lang w:val="es" w:eastAsia="es-PE"/>
        </w:rPr>
        <w:t xml:space="preserve"> </w:t>
      </w:r>
    </w:p>
    <w:p w14:paraId="3FBD4C0E"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Se tuvo apoyo del Colegio de Obstetras del Perú y colegios regionales, con publicación en su página oficial de Facebook; así mismo, se invitó a participar a través de WhatsApp y Messenger, a través de los cuales se envió el consentimiento informado y el vínculo del cuestionario. Se recolectaron los datos desde el 17 de marzo hasta el 29 de junio del 2021. </w:t>
      </w:r>
    </w:p>
    <w:p w14:paraId="5C1B7A8B"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Para el análisis, los datos fueron exportados a Excel para su codificación y verificación de la calidad, luego al software estadístico SPSS versión 26, en el cual las variables fueron analizadas a través de frecuencias relativas y absolutas para su presentación en tablas.</w:t>
      </w:r>
    </w:p>
    <w:p w14:paraId="25390EF3"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El estudio fue aprobado por el Comité de Ética en Investigación de la Facultad de Medicina de la Universidad Nacional Mayor de San Marcos y se guardaron los aspectos éticos de la declaración de Helsinki.</w:t>
      </w:r>
    </w:p>
    <w:p w14:paraId="18FF3BB3" w14:textId="77777777" w:rsidR="003708FE" w:rsidRPr="003708FE" w:rsidRDefault="003708FE" w:rsidP="003708FE">
      <w:pPr>
        <w:shd w:val="clear" w:color="auto" w:fill="FFFFFF"/>
        <w:spacing w:line="360" w:lineRule="auto"/>
        <w:jc w:val="both"/>
        <w:rPr>
          <w:rFonts w:eastAsia="Arial"/>
          <w:b/>
          <w:bCs/>
          <w:lang w:val="es" w:eastAsia="es-PE"/>
        </w:rPr>
      </w:pPr>
      <w:bookmarkStart w:id="0" w:name="_Hlk111627680"/>
    </w:p>
    <w:p w14:paraId="12A1F714" w14:textId="77777777" w:rsidR="003708FE" w:rsidRPr="003708FE" w:rsidRDefault="003708FE" w:rsidP="003708FE">
      <w:pPr>
        <w:shd w:val="clear" w:color="auto" w:fill="FFFFFF"/>
        <w:spacing w:line="360" w:lineRule="auto"/>
        <w:jc w:val="both"/>
        <w:rPr>
          <w:rFonts w:eastAsia="Arial"/>
          <w:b/>
          <w:bCs/>
          <w:lang w:val="es" w:eastAsia="es-PE"/>
        </w:rPr>
      </w:pPr>
    </w:p>
    <w:p w14:paraId="6A9084D1" w14:textId="77777777" w:rsidR="003708FE" w:rsidRPr="003708FE" w:rsidRDefault="003708FE" w:rsidP="003708FE">
      <w:pPr>
        <w:shd w:val="clear" w:color="auto" w:fill="FFFFFF"/>
        <w:spacing w:line="360" w:lineRule="auto"/>
        <w:jc w:val="center"/>
        <w:rPr>
          <w:rFonts w:eastAsia="Arial"/>
          <w:b/>
          <w:bCs/>
          <w:sz w:val="32"/>
          <w:szCs w:val="32"/>
          <w:lang w:val="es" w:eastAsia="es-PE"/>
        </w:rPr>
      </w:pPr>
      <w:r w:rsidRPr="003708FE">
        <w:rPr>
          <w:rFonts w:eastAsia="Arial"/>
          <w:b/>
          <w:bCs/>
          <w:sz w:val="32"/>
          <w:szCs w:val="32"/>
          <w:lang w:val="es" w:eastAsia="es-PE"/>
        </w:rPr>
        <w:t>RESULTADOS</w:t>
      </w:r>
    </w:p>
    <w:p w14:paraId="45443BDD"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De 511 obstetras participantes, 468 (91,6 %) son del sexo femenino, 287 (56,2 %) con edad de 40 a 59 años, 213 (41,7 %) casados, 225 (44,0 %) de la capital y 292 (57,1 %) laboraban en el primer nivel de atención (tabla 1).</w:t>
      </w:r>
    </w:p>
    <w:p w14:paraId="65B96360" w14:textId="77777777" w:rsidR="003708FE" w:rsidRPr="003708FE" w:rsidRDefault="003708FE" w:rsidP="003708FE">
      <w:pPr>
        <w:spacing w:line="360" w:lineRule="auto"/>
        <w:rPr>
          <w:rFonts w:eastAsia="Arial"/>
          <w:lang w:val="es-PE" w:eastAsia="es-PE"/>
        </w:rPr>
      </w:pPr>
    </w:p>
    <w:p w14:paraId="687600CF" w14:textId="77777777" w:rsidR="00126FF6" w:rsidRDefault="00126FF6">
      <w:pPr>
        <w:rPr>
          <w:rFonts w:eastAsia="Arial"/>
          <w:b/>
          <w:sz w:val="22"/>
          <w:szCs w:val="22"/>
          <w:lang w:val="es-PE" w:eastAsia="es-PE"/>
        </w:rPr>
      </w:pPr>
      <w:r>
        <w:rPr>
          <w:rFonts w:eastAsia="Arial"/>
          <w:b/>
          <w:sz w:val="22"/>
          <w:szCs w:val="22"/>
          <w:lang w:val="es-PE" w:eastAsia="es-PE"/>
        </w:rPr>
        <w:br w:type="page"/>
      </w:r>
    </w:p>
    <w:p w14:paraId="14264EC4" w14:textId="21203C9B" w:rsidR="003708FE" w:rsidRPr="003708FE" w:rsidRDefault="003708FE" w:rsidP="003708FE">
      <w:pPr>
        <w:spacing w:line="360" w:lineRule="auto"/>
        <w:jc w:val="center"/>
        <w:rPr>
          <w:rFonts w:eastAsia="Arial"/>
          <w:bCs/>
          <w:sz w:val="22"/>
          <w:szCs w:val="22"/>
          <w:lang w:val="es-PE" w:eastAsia="es-PE"/>
        </w:rPr>
      </w:pPr>
      <w:r w:rsidRPr="003708FE">
        <w:rPr>
          <w:rFonts w:eastAsia="Arial"/>
          <w:b/>
          <w:sz w:val="22"/>
          <w:szCs w:val="22"/>
          <w:lang w:val="es-PE" w:eastAsia="es-PE"/>
        </w:rPr>
        <w:lastRenderedPageBreak/>
        <w:t xml:space="preserve">Tabla 1 - </w:t>
      </w:r>
      <w:r w:rsidRPr="003708FE">
        <w:rPr>
          <w:rFonts w:eastAsia="Arial"/>
          <w:bCs/>
          <w:sz w:val="22"/>
          <w:szCs w:val="22"/>
          <w:lang w:val="es-PE" w:eastAsia="es-PE"/>
        </w:rPr>
        <w:t xml:space="preserve">Características generales de obstetras del Perú en el contexto </w:t>
      </w:r>
      <w:r w:rsidR="008403E6">
        <w:rPr>
          <w:rFonts w:eastAsia="Arial"/>
          <w:bCs/>
          <w:sz w:val="22"/>
          <w:szCs w:val="22"/>
          <w:lang w:val="es-PE" w:eastAsia="es-PE"/>
        </w:rPr>
        <w:br/>
      </w:r>
      <w:r w:rsidRPr="003708FE">
        <w:rPr>
          <w:rFonts w:eastAsia="Arial"/>
          <w:bCs/>
          <w:sz w:val="22"/>
          <w:szCs w:val="22"/>
          <w:lang w:val="es-PE" w:eastAsia="es-PE"/>
        </w:rPr>
        <w:t>de la pandemia por la COVID-19</w:t>
      </w:r>
    </w:p>
    <w:p w14:paraId="2E2B45EE" w14:textId="23C3CAEC" w:rsidR="003708FE" w:rsidRPr="003708FE" w:rsidRDefault="00434479" w:rsidP="003708FE">
      <w:pPr>
        <w:spacing w:line="360" w:lineRule="auto"/>
        <w:jc w:val="center"/>
        <w:rPr>
          <w:rFonts w:eastAsia="Arial"/>
          <w:bCs/>
          <w:lang w:val="es-PE" w:eastAsia="es-PE"/>
        </w:rPr>
      </w:pPr>
      <w:r>
        <w:rPr>
          <w:rFonts w:eastAsia="Arial"/>
          <w:bCs/>
          <w:noProof/>
          <w:lang w:val="es-PE" w:eastAsia="es-PE"/>
        </w:rPr>
        <w:drawing>
          <wp:inline distT="0" distB="0" distL="0" distR="0" wp14:anchorId="294C8B7D" wp14:editId="4851E4D9">
            <wp:extent cx="2371429" cy="562857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2371429" cy="5628571"/>
                    </a:xfrm>
                    <a:prstGeom prst="rect">
                      <a:avLst/>
                    </a:prstGeom>
                  </pic:spPr>
                </pic:pic>
              </a:graphicData>
            </a:graphic>
          </wp:inline>
        </w:drawing>
      </w:r>
    </w:p>
    <w:p w14:paraId="4D26753B" w14:textId="77777777" w:rsidR="003708FE" w:rsidRPr="003708FE" w:rsidRDefault="003708FE" w:rsidP="003708FE">
      <w:pPr>
        <w:spacing w:line="276" w:lineRule="auto"/>
        <w:rPr>
          <w:rFonts w:eastAsia="Arial"/>
          <w:b/>
          <w:sz w:val="22"/>
          <w:szCs w:val="22"/>
          <w:lang w:val="es-PE" w:eastAsia="es-PE"/>
        </w:rPr>
      </w:pPr>
      <w:r w:rsidRPr="003708FE">
        <w:rPr>
          <w:rFonts w:eastAsia="Arial"/>
          <w:b/>
          <w:sz w:val="22"/>
          <w:szCs w:val="22"/>
          <w:lang w:val="es-PE" w:eastAsia="es-PE"/>
        </w:rPr>
        <w:br w:type="page"/>
      </w:r>
    </w:p>
    <w:p w14:paraId="576C33FF" w14:textId="77777777" w:rsidR="003708FE" w:rsidRPr="003708FE" w:rsidRDefault="003708FE" w:rsidP="003708FE">
      <w:pPr>
        <w:spacing w:line="360" w:lineRule="auto"/>
        <w:jc w:val="center"/>
        <w:rPr>
          <w:rFonts w:eastAsia="Arial"/>
          <w:bCs/>
          <w:sz w:val="22"/>
          <w:szCs w:val="22"/>
          <w:lang w:val="es-PE" w:eastAsia="es-PE"/>
        </w:rPr>
      </w:pPr>
      <w:r w:rsidRPr="003708FE">
        <w:rPr>
          <w:rFonts w:eastAsia="Arial"/>
          <w:b/>
          <w:sz w:val="22"/>
          <w:szCs w:val="22"/>
          <w:lang w:val="es-PE" w:eastAsia="es-PE"/>
        </w:rPr>
        <w:lastRenderedPageBreak/>
        <w:t xml:space="preserve">Tabla 2 - </w:t>
      </w:r>
      <w:r w:rsidRPr="003708FE">
        <w:rPr>
          <w:rFonts w:eastAsia="Arial"/>
          <w:bCs/>
          <w:sz w:val="22"/>
          <w:szCs w:val="22"/>
          <w:lang w:val="es-PE" w:eastAsia="es-PE"/>
        </w:rPr>
        <w:t>Características de exposición de obstetras del Perú en el contexto de la pandemia por la COVID-19</w:t>
      </w:r>
    </w:p>
    <w:p w14:paraId="43419B07" w14:textId="200DA27D" w:rsidR="003708FE" w:rsidRDefault="00C6545F" w:rsidP="00F27C80">
      <w:pPr>
        <w:tabs>
          <w:tab w:val="left" w:pos="0"/>
        </w:tabs>
        <w:spacing w:line="360" w:lineRule="auto"/>
        <w:jc w:val="center"/>
        <w:rPr>
          <w:rFonts w:eastAsia="Arial"/>
          <w:lang w:val="es" w:eastAsia="es-PE"/>
        </w:rPr>
      </w:pPr>
      <w:r>
        <w:rPr>
          <w:rFonts w:eastAsia="Arial"/>
          <w:noProof/>
          <w:lang w:val="es" w:eastAsia="es-PE"/>
        </w:rPr>
        <w:drawing>
          <wp:inline distT="0" distB="0" distL="0" distR="0" wp14:anchorId="461F625D" wp14:editId="3390EAAB">
            <wp:extent cx="3589655" cy="7160761"/>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3599526" cy="7180452"/>
                    </a:xfrm>
                    <a:prstGeom prst="rect">
                      <a:avLst/>
                    </a:prstGeom>
                  </pic:spPr>
                </pic:pic>
              </a:graphicData>
            </a:graphic>
          </wp:inline>
        </w:drawing>
      </w:r>
    </w:p>
    <w:p w14:paraId="4BEA1B20" w14:textId="77777777" w:rsidR="00F27C80" w:rsidRPr="003708FE" w:rsidRDefault="00F27C80" w:rsidP="003708FE">
      <w:pPr>
        <w:tabs>
          <w:tab w:val="left" w:pos="0"/>
        </w:tabs>
        <w:spacing w:line="360" w:lineRule="auto"/>
        <w:jc w:val="both"/>
        <w:rPr>
          <w:rFonts w:eastAsia="Arial"/>
          <w:lang w:val="es" w:eastAsia="es-PE"/>
        </w:rPr>
      </w:pPr>
    </w:p>
    <w:p w14:paraId="46E526EC" w14:textId="77777777" w:rsidR="003708FE" w:rsidRPr="003708FE" w:rsidRDefault="003708FE" w:rsidP="003708FE">
      <w:pPr>
        <w:tabs>
          <w:tab w:val="left" w:pos="0"/>
        </w:tabs>
        <w:spacing w:line="360" w:lineRule="auto"/>
        <w:jc w:val="both"/>
        <w:rPr>
          <w:rFonts w:eastAsia="Arial"/>
          <w:lang w:val="es" w:eastAsia="es-PE"/>
        </w:rPr>
      </w:pPr>
      <w:r w:rsidRPr="003708FE">
        <w:rPr>
          <w:rFonts w:eastAsia="Arial"/>
          <w:lang w:val="es" w:eastAsia="es-PE"/>
        </w:rPr>
        <w:t>Dieron positivo alguna vez para la COVID-19, 216 (42,3 %) obstetras; 221 (43,2 %) fueron tamizadas la última vez mediante prueba serológica y resultaron positivos 155 (30,3 %). Como manifestaciones clínicas más frecuentes, 165 (32,3 %) reportaron cefalea, 127 (24,9 %) dolor de garganta y 121 (23,7 %) fatiga. Así mismo, 167 (77,3 %) recibieron manejo ambulatorio (tabla 2).</w:t>
      </w:r>
    </w:p>
    <w:p w14:paraId="6012FB3B" w14:textId="77777777" w:rsidR="003708FE" w:rsidRPr="003708FE" w:rsidRDefault="003708FE" w:rsidP="003708FE">
      <w:pPr>
        <w:spacing w:line="360" w:lineRule="auto"/>
        <w:jc w:val="both"/>
        <w:rPr>
          <w:rFonts w:eastAsia="Arial"/>
          <w:lang w:val="es" w:eastAsia="es-PE"/>
        </w:rPr>
      </w:pPr>
      <w:r w:rsidRPr="003708FE">
        <w:rPr>
          <w:rFonts w:eastAsia="Arial"/>
          <w:lang w:val="es" w:eastAsia="es-PE"/>
        </w:rPr>
        <w:t>Las comorbilidades más comunes fueron obesidad, con 102 (20,0 %) reportes, hipertensión arterial con 38 (7,4 %) y diabetes con 14 (2,7 %). El estado nutricional predominante fue el sobrepeso con 244 (47,8 %) reportes (tabla 3).</w:t>
      </w:r>
    </w:p>
    <w:p w14:paraId="533CFBEC" w14:textId="77777777" w:rsidR="003708FE" w:rsidRPr="003708FE" w:rsidRDefault="003708FE" w:rsidP="003708FE">
      <w:pPr>
        <w:spacing w:line="360" w:lineRule="auto"/>
        <w:jc w:val="both"/>
        <w:rPr>
          <w:rFonts w:eastAsia="Arial"/>
          <w:lang w:val="es" w:eastAsia="es-PE"/>
        </w:rPr>
      </w:pPr>
    </w:p>
    <w:p w14:paraId="65995F61" w14:textId="77777777" w:rsidR="003708FE" w:rsidRPr="003708FE" w:rsidRDefault="003708FE" w:rsidP="003708FE">
      <w:pPr>
        <w:spacing w:line="360" w:lineRule="auto"/>
        <w:jc w:val="center"/>
        <w:rPr>
          <w:rFonts w:eastAsia="Arial"/>
          <w:b/>
          <w:sz w:val="22"/>
          <w:szCs w:val="22"/>
          <w:lang w:val="es-PE" w:eastAsia="es-PE"/>
        </w:rPr>
      </w:pPr>
      <w:r w:rsidRPr="003708FE">
        <w:rPr>
          <w:rFonts w:eastAsia="Arial"/>
          <w:b/>
          <w:sz w:val="22"/>
          <w:szCs w:val="22"/>
          <w:lang w:val="es-PE" w:eastAsia="es-PE"/>
        </w:rPr>
        <w:t xml:space="preserve">Tabla 3 - </w:t>
      </w:r>
      <w:r w:rsidRPr="003708FE">
        <w:rPr>
          <w:rFonts w:eastAsia="Arial"/>
          <w:bCs/>
          <w:sz w:val="22"/>
          <w:szCs w:val="22"/>
          <w:lang w:val="es-PE" w:eastAsia="es-PE"/>
        </w:rPr>
        <w:t xml:space="preserve">Salud física de obstetras del Perú en el contexto </w:t>
      </w:r>
      <w:r w:rsidRPr="003708FE">
        <w:rPr>
          <w:rFonts w:eastAsia="Arial"/>
          <w:bCs/>
          <w:sz w:val="22"/>
          <w:szCs w:val="22"/>
          <w:lang w:val="es-PE" w:eastAsia="es-PE"/>
        </w:rPr>
        <w:br/>
        <w:t>de la pandemia por la COVID-19</w:t>
      </w:r>
    </w:p>
    <w:p w14:paraId="338DAC4F" w14:textId="79235006" w:rsidR="00F27C80" w:rsidRDefault="00F27C80" w:rsidP="00F27C80">
      <w:pPr>
        <w:spacing w:line="360" w:lineRule="auto"/>
        <w:jc w:val="center"/>
        <w:rPr>
          <w:rFonts w:eastAsia="Arial"/>
          <w:b/>
          <w:lang w:val="es-PE" w:eastAsia="es-PE"/>
        </w:rPr>
      </w:pPr>
      <w:r>
        <w:rPr>
          <w:rFonts w:eastAsia="Arial"/>
          <w:b/>
          <w:noProof/>
          <w:lang w:val="es-PE" w:eastAsia="es-PE"/>
        </w:rPr>
        <w:drawing>
          <wp:inline distT="0" distB="0" distL="0" distR="0" wp14:anchorId="5AC1ED77" wp14:editId="47790909">
            <wp:extent cx="2371429" cy="298095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2371429" cy="2980952"/>
                    </a:xfrm>
                    <a:prstGeom prst="rect">
                      <a:avLst/>
                    </a:prstGeom>
                  </pic:spPr>
                </pic:pic>
              </a:graphicData>
            </a:graphic>
          </wp:inline>
        </w:drawing>
      </w:r>
    </w:p>
    <w:p w14:paraId="7F7A3A66" w14:textId="5028428B" w:rsidR="003708FE" w:rsidRPr="003708FE" w:rsidRDefault="003708FE" w:rsidP="003708FE">
      <w:pPr>
        <w:spacing w:line="360" w:lineRule="auto"/>
        <w:jc w:val="both"/>
        <w:rPr>
          <w:rFonts w:eastAsia="Arial"/>
          <w:b/>
          <w:lang w:val="es-PE" w:eastAsia="es-PE"/>
        </w:rPr>
      </w:pPr>
      <w:r w:rsidRPr="003708FE">
        <w:rPr>
          <w:rFonts w:eastAsia="Arial"/>
          <w:b/>
          <w:lang w:val="es-PE" w:eastAsia="es-PE"/>
        </w:rPr>
        <w:t xml:space="preserve"> </w:t>
      </w:r>
    </w:p>
    <w:p w14:paraId="0F1F6AB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La gran mayoría de obstetras, 464 (90,8 %) manifestaron sentir estrés muy frecuentemente y más de la mitad tuvo algún grado de depresión; 251 (39,3 %) leve y 62 (12,2 %) moderada a grave (tabla 4).</w:t>
      </w:r>
    </w:p>
    <w:p w14:paraId="434CEA15" w14:textId="77777777" w:rsidR="003708FE" w:rsidRPr="003708FE" w:rsidRDefault="003708FE" w:rsidP="003708FE">
      <w:pPr>
        <w:shd w:val="clear" w:color="auto" w:fill="FFFFFF"/>
        <w:spacing w:line="360" w:lineRule="auto"/>
        <w:jc w:val="both"/>
        <w:rPr>
          <w:rFonts w:eastAsia="Arial"/>
          <w:lang w:val="es" w:eastAsia="es-PE"/>
        </w:rPr>
      </w:pPr>
    </w:p>
    <w:p w14:paraId="78BD030A" w14:textId="77777777" w:rsidR="003708FE" w:rsidRPr="003708FE" w:rsidRDefault="003708FE" w:rsidP="003708FE">
      <w:pPr>
        <w:spacing w:line="276" w:lineRule="auto"/>
        <w:rPr>
          <w:rFonts w:eastAsia="Arial"/>
          <w:b/>
          <w:sz w:val="22"/>
          <w:szCs w:val="22"/>
          <w:lang w:val="es-PE" w:eastAsia="es-PE"/>
        </w:rPr>
      </w:pPr>
      <w:r w:rsidRPr="003708FE">
        <w:rPr>
          <w:rFonts w:eastAsia="Arial"/>
          <w:b/>
          <w:sz w:val="22"/>
          <w:szCs w:val="22"/>
          <w:lang w:val="es-PE" w:eastAsia="es-PE"/>
        </w:rPr>
        <w:br w:type="page"/>
      </w:r>
    </w:p>
    <w:p w14:paraId="062A878E" w14:textId="77777777" w:rsidR="003708FE" w:rsidRPr="003708FE" w:rsidRDefault="003708FE" w:rsidP="003708FE">
      <w:pPr>
        <w:spacing w:line="360" w:lineRule="auto"/>
        <w:jc w:val="center"/>
        <w:rPr>
          <w:rFonts w:eastAsia="Arial"/>
          <w:bCs/>
          <w:sz w:val="22"/>
          <w:szCs w:val="22"/>
          <w:lang w:val="es-PE" w:eastAsia="es-PE"/>
        </w:rPr>
      </w:pPr>
      <w:r w:rsidRPr="003708FE">
        <w:rPr>
          <w:rFonts w:eastAsia="Arial"/>
          <w:b/>
          <w:sz w:val="22"/>
          <w:szCs w:val="22"/>
          <w:lang w:val="es-PE" w:eastAsia="es-PE"/>
        </w:rPr>
        <w:lastRenderedPageBreak/>
        <w:t xml:space="preserve">Tabla 4 - </w:t>
      </w:r>
      <w:r w:rsidRPr="003708FE">
        <w:rPr>
          <w:rFonts w:eastAsia="Arial"/>
          <w:bCs/>
          <w:sz w:val="22"/>
          <w:szCs w:val="22"/>
          <w:lang w:val="es-PE" w:eastAsia="es-PE"/>
        </w:rPr>
        <w:t xml:space="preserve">Salud psicológica de obstetras del Perú en el contexto </w:t>
      </w:r>
      <w:r w:rsidRPr="003708FE">
        <w:rPr>
          <w:rFonts w:eastAsia="Arial"/>
          <w:bCs/>
          <w:sz w:val="22"/>
          <w:szCs w:val="22"/>
          <w:lang w:val="es-PE" w:eastAsia="es-PE"/>
        </w:rPr>
        <w:br/>
        <w:t>de la pandemia por la COVID-19</w:t>
      </w:r>
    </w:p>
    <w:p w14:paraId="31E8460A" w14:textId="74284F2E" w:rsidR="00F27C80" w:rsidRDefault="00F27C80" w:rsidP="00F27C80">
      <w:pPr>
        <w:spacing w:line="360" w:lineRule="auto"/>
        <w:jc w:val="center"/>
        <w:rPr>
          <w:rFonts w:eastAsia="Arial"/>
          <w:lang w:val="es-PE" w:eastAsia="es-PE"/>
        </w:rPr>
      </w:pPr>
      <w:r>
        <w:rPr>
          <w:rFonts w:eastAsia="Arial"/>
          <w:noProof/>
          <w:lang w:val="es-PE" w:eastAsia="es-PE"/>
        </w:rPr>
        <w:drawing>
          <wp:inline distT="0" distB="0" distL="0" distR="0" wp14:anchorId="49728DDF" wp14:editId="2E4B71E4">
            <wp:extent cx="2438095" cy="3209524"/>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2438095" cy="3209524"/>
                    </a:xfrm>
                    <a:prstGeom prst="rect">
                      <a:avLst/>
                    </a:prstGeom>
                  </pic:spPr>
                </pic:pic>
              </a:graphicData>
            </a:graphic>
          </wp:inline>
        </w:drawing>
      </w:r>
    </w:p>
    <w:p w14:paraId="427385FA" w14:textId="521CB212"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 </w:t>
      </w:r>
    </w:p>
    <w:p w14:paraId="64E7939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El sentimiento de discriminación por ser profesional de la salud estuvo presente en 238 (46,6 %). Poco más de la mitad tenían estabilidad laboral, 277 (54,2 %). Asimismo, 118 (23,1 %) manifestaron ser quienes llevaban la carga laboral en el hogar, mientras que el resto compartía esta tarea o recibía apoyo de alguien más como esposo(a), compañera(o) o familiares. Por otro lado, 170 (33,3 %) manifestaron encargarse del cuidado y acompañamiento de los hijos en solitario (tabla 5).</w:t>
      </w:r>
    </w:p>
    <w:p w14:paraId="23153A62" w14:textId="77777777" w:rsidR="003708FE" w:rsidRPr="003708FE" w:rsidRDefault="003708FE" w:rsidP="003708FE">
      <w:pPr>
        <w:shd w:val="clear" w:color="auto" w:fill="FFFFFF"/>
        <w:spacing w:line="360" w:lineRule="auto"/>
        <w:jc w:val="both"/>
        <w:rPr>
          <w:rFonts w:eastAsia="Arial"/>
          <w:lang w:val="es" w:eastAsia="es-PE"/>
        </w:rPr>
      </w:pPr>
    </w:p>
    <w:p w14:paraId="006D7C20" w14:textId="77777777" w:rsidR="003708FE" w:rsidRPr="003708FE" w:rsidRDefault="003708FE" w:rsidP="003708FE">
      <w:pPr>
        <w:spacing w:line="276" w:lineRule="auto"/>
        <w:rPr>
          <w:rFonts w:eastAsia="Arial"/>
          <w:b/>
          <w:bCs/>
          <w:sz w:val="22"/>
          <w:szCs w:val="22"/>
          <w:lang w:val="es-PE" w:eastAsia="es-PE"/>
        </w:rPr>
      </w:pPr>
      <w:r w:rsidRPr="003708FE">
        <w:rPr>
          <w:rFonts w:eastAsia="Arial"/>
          <w:b/>
          <w:bCs/>
          <w:sz w:val="22"/>
          <w:szCs w:val="22"/>
          <w:lang w:val="es-PE" w:eastAsia="es-PE"/>
        </w:rPr>
        <w:br w:type="page"/>
      </w:r>
    </w:p>
    <w:p w14:paraId="033F85C9" w14:textId="77777777" w:rsidR="003708FE" w:rsidRPr="003708FE" w:rsidRDefault="003708FE" w:rsidP="003708FE">
      <w:pPr>
        <w:spacing w:line="360" w:lineRule="auto"/>
        <w:jc w:val="center"/>
        <w:rPr>
          <w:rFonts w:eastAsia="Arial"/>
          <w:b/>
          <w:bCs/>
          <w:sz w:val="22"/>
          <w:szCs w:val="22"/>
          <w:lang w:val="es-PE" w:eastAsia="es-PE"/>
        </w:rPr>
      </w:pPr>
      <w:r w:rsidRPr="003708FE">
        <w:rPr>
          <w:rFonts w:eastAsia="Arial"/>
          <w:b/>
          <w:bCs/>
          <w:sz w:val="22"/>
          <w:szCs w:val="22"/>
          <w:lang w:val="es-PE" w:eastAsia="es-PE"/>
        </w:rPr>
        <w:lastRenderedPageBreak/>
        <w:t xml:space="preserve">Tabla 5 - </w:t>
      </w:r>
      <w:r w:rsidRPr="003708FE">
        <w:rPr>
          <w:rFonts w:eastAsia="Arial"/>
          <w:sz w:val="22"/>
          <w:szCs w:val="22"/>
          <w:lang w:val="es-PE" w:eastAsia="es-PE"/>
        </w:rPr>
        <w:t xml:space="preserve">Salud social de obstetras del Perú en el contexto </w:t>
      </w:r>
      <w:r w:rsidRPr="003708FE">
        <w:rPr>
          <w:rFonts w:eastAsia="Arial"/>
          <w:sz w:val="22"/>
          <w:szCs w:val="22"/>
          <w:lang w:val="es-PE" w:eastAsia="es-PE"/>
        </w:rPr>
        <w:br/>
        <w:t>de la pandemia por la COVID-19</w:t>
      </w:r>
    </w:p>
    <w:p w14:paraId="2C429372" w14:textId="75B0A1A9" w:rsidR="00F27C80" w:rsidRDefault="00F27C80" w:rsidP="003708FE">
      <w:pPr>
        <w:spacing w:line="360" w:lineRule="auto"/>
        <w:jc w:val="center"/>
        <w:rPr>
          <w:rFonts w:eastAsia="Arial"/>
          <w:sz w:val="16"/>
          <w:szCs w:val="16"/>
          <w:lang w:val="es-PE" w:eastAsia="es-PE"/>
        </w:rPr>
      </w:pPr>
      <w:r>
        <w:rPr>
          <w:rFonts w:eastAsia="Arial"/>
          <w:noProof/>
          <w:sz w:val="16"/>
          <w:szCs w:val="16"/>
          <w:lang w:val="es-PE" w:eastAsia="es-PE"/>
        </w:rPr>
        <w:drawing>
          <wp:inline distT="0" distB="0" distL="0" distR="0" wp14:anchorId="1436BD32" wp14:editId="3AC92852">
            <wp:extent cx="2904762" cy="541904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2904762" cy="5419048"/>
                    </a:xfrm>
                    <a:prstGeom prst="rect">
                      <a:avLst/>
                    </a:prstGeom>
                  </pic:spPr>
                </pic:pic>
              </a:graphicData>
            </a:graphic>
          </wp:inline>
        </w:drawing>
      </w:r>
    </w:p>
    <w:p w14:paraId="5E3F0A31" w14:textId="1361DC06" w:rsidR="003708FE" w:rsidRPr="003708FE" w:rsidRDefault="003708FE" w:rsidP="003708FE">
      <w:pPr>
        <w:spacing w:line="360" w:lineRule="auto"/>
        <w:jc w:val="center"/>
        <w:rPr>
          <w:rFonts w:eastAsia="Arial"/>
          <w:sz w:val="16"/>
          <w:szCs w:val="16"/>
          <w:lang w:val="es-PE" w:eastAsia="es-PE"/>
        </w:rPr>
      </w:pPr>
      <w:r w:rsidRPr="003708FE">
        <w:rPr>
          <w:rFonts w:eastAsia="Arial"/>
          <w:sz w:val="16"/>
          <w:szCs w:val="16"/>
          <w:lang w:val="es-PE" w:eastAsia="es-PE"/>
        </w:rPr>
        <w:t>*CAS: Contrato Administrativo de Servicios. **CAS COVID: Contrato Administrativo de Servicios para atención en área COVID. ***</w:t>
      </w:r>
      <w:proofErr w:type="spellStart"/>
      <w:r w:rsidRPr="003708FE">
        <w:rPr>
          <w:rFonts w:eastAsia="Arial"/>
          <w:sz w:val="16"/>
          <w:szCs w:val="16"/>
          <w:lang w:val="es-PE" w:eastAsia="es-PE"/>
        </w:rPr>
        <w:t>SERUMS</w:t>
      </w:r>
      <w:proofErr w:type="spellEnd"/>
      <w:r w:rsidRPr="003708FE">
        <w:rPr>
          <w:rFonts w:eastAsia="Arial"/>
          <w:sz w:val="16"/>
          <w:szCs w:val="16"/>
          <w:lang w:val="es-PE" w:eastAsia="es-PE"/>
        </w:rPr>
        <w:t>: Servicio Rural y Urbano Marginal de Salud.</w:t>
      </w:r>
    </w:p>
    <w:bookmarkEnd w:id="0"/>
    <w:p w14:paraId="3376E1CD" w14:textId="77777777" w:rsidR="003708FE" w:rsidRPr="003708FE" w:rsidRDefault="003708FE" w:rsidP="003708FE">
      <w:pPr>
        <w:shd w:val="clear" w:color="auto" w:fill="FFFFFF"/>
        <w:spacing w:line="360" w:lineRule="auto"/>
        <w:jc w:val="both"/>
        <w:rPr>
          <w:rFonts w:eastAsia="Arial"/>
          <w:lang w:val="es" w:eastAsia="es-PE"/>
        </w:rPr>
      </w:pPr>
    </w:p>
    <w:p w14:paraId="72C153CE" w14:textId="77777777" w:rsidR="003708FE" w:rsidRPr="003708FE" w:rsidRDefault="003708FE" w:rsidP="003708FE">
      <w:pPr>
        <w:shd w:val="clear" w:color="auto" w:fill="FFFFFF"/>
        <w:spacing w:line="360" w:lineRule="auto"/>
        <w:jc w:val="both"/>
        <w:rPr>
          <w:rFonts w:eastAsia="Arial"/>
          <w:b/>
          <w:bCs/>
          <w:lang w:val="es" w:eastAsia="es-PE"/>
        </w:rPr>
      </w:pPr>
    </w:p>
    <w:p w14:paraId="67F8533B" w14:textId="77777777" w:rsidR="00833548" w:rsidRDefault="00833548">
      <w:pPr>
        <w:rPr>
          <w:rFonts w:eastAsia="Arial"/>
          <w:b/>
          <w:bCs/>
          <w:sz w:val="32"/>
          <w:szCs w:val="32"/>
          <w:lang w:val="es" w:eastAsia="es-PE"/>
        </w:rPr>
      </w:pPr>
      <w:r>
        <w:rPr>
          <w:rFonts w:eastAsia="Arial"/>
          <w:b/>
          <w:bCs/>
          <w:sz w:val="32"/>
          <w:szCs w:val="32"/>
          <w:lang w:val="es" w:eastAsia="es-PE"/>
        </w:rPr>
        <w:br w:type="page"/>
      </w:r>
    </w:p>
    <w:p w14:paraId="7DB8F9F9" w14:textId="498AAC14" w:rsidR="003708FE" w:rsidRPr="003708FE" w:rsidRDefault="003708FE" w:rsidP="003708FE">
      <w:pPr>
        <w:shd w:val="clear" w:color="auto" w:fill="FFFFFF"/>
        <w:spacing w:line="360" w:lineRule="auto"/>
        <w:jc w:val="center"/>
        <w:rPr>
          <w:rFonts w:eastAsia="Arial"/>
          <w:b/>
          <w:bCs/>
          <w:sz w:val="32"/>
          <w:szCs w:val="32"/>
          <w:lang w:val="es" w:eastAsia="es-PE"/>
        </w:rPr>
      </w:pPr>
      <w:r w:rsidRPr="003708FE">
        <w:rPr>
          <w:rFonts w:eastAsia="Arial"/>
          <w:b/>
          <w:bCs/>
          <w:sz w:val="32"/>
          <w:szCs w:val="32"/>
          <w:lang w:val="es" w:eastAsia="es-PE"/>
        </w:rPr>
        <w:lastRenderedPageBreak/>
        <w:t>DISCUSIÓN</w:t>
      </w:r>
    </w:p>
    <w:p w14:paraId="3C5AB447"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En el Perú, durante la pandemia, el sector salud se ha visto muy afectado debido a su sistema sanitario deficiente y desintegrado. En la primera ola (primer semestre de 2020), la afectación fue grave. En este contexto, los obstetras no han sido ajenos, a pesar de no haber sido considerados desde el inicio como primera línea de atención, tal como sus pares </w:t>
      </w:r>
      <w:proofErr w:type="gramStart"/>
      <w:r w:rsidRPr="003708FE">
        <w:rPr>
          <w:rFonts w:eastAsia="Arial"/>
          <w:lang w:val="es" w:eastAsia="es-PE"/>
        </w:rPr>
        <w:t>chilenos,</w:t>
      </w:r>
      <w:r w:rsidRPr="003708FE">
        <w:rPr>
          <w:rFonts w:eastAsia="Arial"/>
          <w:vertAlign w:val="superscript"/>
          <w:lang w:val="es" w:eastAsia="es-PE"/>
        </w:rPr>
        <w:t>(</w:t>
      </w:r>
      <w:proofErr w:type="gramEnd"/>
      <w:r w:rsidRPr="003708FE">
        <w:rPr>
          <w:rFonts w:eastAsia="Arial"/>
          <w:vertAlign w:val="superscript"/>
          <w:lang w:val="es" w:eastAsia="es-PE"/>
        </w:rPr>
        <w:t>9)</w:t>
      </w:r>
      <w:r w:rsidRPr="003708FE">
        <w:rPr>
          <w:rFonts w:eastAsia="Arial"/>
          <w:lang w:val="es" w:eastAsia="es-PE"/>
        </w:rPr>
        <w:t xml:space="preserve"> continuaron al servicio de la población. </w:t>
      </w:r>
    </w:p>
    <w:p w14:paraId="7EC2D424"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Respecto a las características de exposición frente a la COVID-19, los obstetras al encontrarse en primera línea de atención durante la pandemia, estaban expuestos al contagio del virus, es así que casi la mitad resultaron positivos a la COVID-19. Accedieron en un principio solo a pruebas serológicas o antigénicas de menor sensibilidad y especificidad que las moleculares. En esta línea, </w:t>
      </w:r>
      <w:r w:rsidRPr="003708FE">
        <w:rPr>
          <w:rFonts w:eastAsia="Arial"/>
          <w:i/>
          <w:iCs/>
          <w:lang w:val="es" w:eastAsia="es-PE"/>
        </w:rPr>
        <w:t>Chafloque-Vásquez</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10)</w:t>
      </w:r>
      <w:r w:rsidRPr="003708FE">
        <w:rPr>
          <w:rFonts w:eastAsia="Arial"/>
          <w:lang w:val="es" w:eastAsia="es-PE"/>
        </w:rPr>
        <w:t xml:space="preserve"> reportan resultados similares, respecto a los casos de infección por la COVID-19 en obstetras del Hospital Regional de Loreto. </w:t>
      </w:r>
    </w:p>
    <w:p w14:paraId="13516CCE"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Por otro lado, en Ecuador, </w:t>
      </w:r>
      <w:r w:rsidRPr="003708FE">
        <w:rPr>
          <w:rFonts w:eastAsia="Arial"/>
          <w:i/>
          <w:iCs/>
          <w:lang w:val="es" w:eastAsia="es-PE"/>
        </w:rPr>
        <w:t>Encalada</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11)</w:t>
      </w:r>
      <w:r w:rsidRPr="003708FE">
        <w:rPr>
          <w:rFonts w:eastAsia="Arial"/>
          <w:lang w:val="es" w:eastAsia="es-PE"/>
        </w:rPr>
        <w:t xml:space="preserve"> detectaron un porcentaje mayor de casos positivos por prueba rápida e hisopado nasofaríngeo, en personal sanitario. La razón de dicha diferencia, podría radicar en una mayor capacidad de acceso a pruebas de detección para el personal de salud que se tuvieron en otros países, a diferencia de Perú, donde a inicios de la pandemia la escasez de pruebas era evidente. </w:t>
      </w:r>
    </w:p>
    <w:p w14:paraId="35C7DAE7"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En relación a la clínica de la COVID-19, la mayoría fue asintomático o con síntomas leves y tratados ambulatoriamente; muy pocos requirieron hospitalización y solo un mínimo porcentaje llegó a cuidados intensivos; resultados similares fueron reportados por </w:t>
      </w:r>
      <w:r w:rsidRPr="003708FE">
        <w:rPr>
          <w:rFonts w:eastAsia="Arial"/>
          <w:i/>
          <w:iCs/>
          <w:lang w:val="es" w:eastAsia="es-PE"/>
        </w:rPr>
        <w:t>Encalada</w:t>
      </w:r>
      <w:r w:rsidRPr="003708FE">
        <w:rPr>
          <w:rFonts w:eastAsia="Arial"/>
          <w:lang w:val="es" w:eastAsia="es-PE"/>
        </w:rPr>
        <w:t xml:space="preserve"> y otros.</w:t>
      </w:r>
      <w:r w:rsidRPr="003708FE">
        <w:rPr>
          <w:rFonts w:eastAsia="Arial"/>
          <w:vertAlign w:val="superscript"/>
          <w:lang w:val="es" w:eastAsia="es-PE"/>
        </w:rPr>
        <w:t>(11)</w:t>
      </w:r>
      <w:r w:rsidRPr="003708FE">
        <w:rPr>
          <w:rFonts w:eastAsia="Arial"/>
          <w:lang w:val="es" w:eastAsia="es-PE"/>
        </w:rPr>
        <w:t xml:space="preserve"> Respecto a la salud física, más de la mitad presentaron estado nutricional no saludable, entre sobrepeso y obesidad, hallazgos similares fueron reportados en México, donde cerca a la mitad de trabajadores presentaron sobrepeso u obesidad.</w:t>
      </w:r>
      <w:r w:rsidRPr="003708FE">
        <w:rPr>
          <w:rFonts w:eastAsia="Arial"/>
          <w:vertAlign w:val="superscript"/>
          <w:lang w:val="es" w:eastAsia="es-PE"/>
        </w:rPr>
        <w:t>(12)</w:t>
      </w:r>
      <w:r w:rsidRPr="003708FE">
        <w:rPr>
          <w:rFonts w:eastAsia="Arial"/>
          <w:lang w:val="es" w:eastAsia="es-PE"/>
        </w:rPr>
        <w:t xml:space="preserve"> Definitivamente el sedentarismo y la escasa actividad física en tiempos de cuarentena y aislamiento, sumado a cuadros de ansiedad originó en la población hábitos poco saludables, que conllevaron a diversos problemas de salud.</w:t>
      </w:r>
    </w:p>
    <w:p w14:paraId="4F258F02"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En relación con la salud psicológica, investigaciones muestran que el personal de salud en primera línea de atención en esta pandemia presenta niveles más elevados de ansiedad, depresión y estrés; el sexo femenino es el de mayor vulnerabilidad, situación que constituye un riesgo, toda vez que en el Perú los obstetras en amplia mayoría son mujeres. En este estudio, más de la mitad de obstetras tuvo síntomas depresivos; similar al reportado por </w:t>
      </w:r>
      <w:r w:rsidRPr="003708FE">
        <w:rPr>
          <w:rFonts w:eastAsia="Arial"/>
          <w:i/>
          <w:iCs/>
          <w:lang w:val="es" w:eastAsia="es-PE"/>
        </w:rPr>
        <w:t xml:space="preserve">Al </w:t>
      </w:r>
      <w:proofErr w:type="spellStart"/>
      <w:r w:rsidRPr="003708FE">
        <w:rPr>
          <w:rFonts w:eastAsia="Arial"/>
          <w:i/>
          <w:iCs/>
          <w:lang w:val="es" w:eastAsia="es-PE"/>
        </w:rPr>
        <w:t>Ateeq</w:t>
      </w:r>
      <w:proofErr w:type="spellEnd"/>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13)</w:t>
      </w:r>
      <w:r w:rsidRPr="003708FE">
        <w:rPr>
          <w:rFonts w:eastAsia="Arial"/>
          <w:lang w:val="es" w:eastAsia="es-PE"/>
        </w:rPr>
        <w:t xml:space="preserve"> en Arabia Saudita y mayor al reportado por </w:t>
      </w:r>
      <w:r w:rsidRPr="003708FE">
        <w:rPr>
          <w:rFonts w:eastAsia="Arial"/>
          <w:i/>
          <w:iCs/>
          <w:lang w:val="es" w:eastAsia="es-PE"/>
        </w:rPr>
        <w:lastRenderedPageBreak/>
        <w:t>Restrepo-Martínez</w:t>
      </w:r>
      <w:r w:rsidRPr="003708FE">
        <w:rPr>
          <w:rFonts w:eastAsia="Arial"/>
          <w:lang w:val="es" w:eastAsia="es-PE"/>
        </w:rPr>
        <w:t xml:space="preserve"> y otros</w:t>
      </w:r>
      <w:r w:rsidRPr="003708FE">
        <w:rPr>
          <w:rFonts w:eastAsia="Arial"/>
          <w:vertAlign w:val="superscript"/>
          <w:lang w:val="es" w:eastAsia="es-PE"/>
        </w:rPr>
        <w:t>(14)</w:t>
      </w:r>
      <w:r w:rsidRPr="003708FE">
        <w:rPr>
          <w:rFonts w:eastAsia="Arial"/>
          <w:lang w:val="es" w:eastAsia="es-PE"/>
        </w:rPr>
        <w:t xml:space="preserve"> en Colombia; todas estas investigaciones fueron realizadas en personal sanitario.</w:t>
      </w:r>
    </w:p>
    <w:p w14:paraId="6EEC1751"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Los niveles de depresión encontrados en este estudio fueron similares a los reportados por </w:t>
      </w:r>
      <w:r w:rsidRPr="003708FE">
        <w:rPr>
          <w:rFonts w:eastAsia="Arial"/>
          <w:i/>
          <w:iCs/>
          <w:lang w:val="es" w:eastAsia="es-PE"/>
        </w:rPr>
        <w:t>Restrepo-Martínez</w:t>
      </w:r>
      <w:r w:rsidRPr="003708FE">
        <w:rPr>
          <w:rFonts w:eastAsia="Arial"/>
          <w:lang w:val="es" w:eastAsia="es-PE"/>
        </w:rPr>
        <w:t xml:space="preserve"> y otros;</w:t>
      </w:r>
      <w:r w:rsidRPr="003708FE">
        <w:rPr>
          <w:rFonts w:eastAsia="Arial"/>
          <w:vertAlign w:val="superscript"/>
          <w:lang w:val="es" w:eastAsia="es-PE"/>
        </w:rPr>
        <w:t>(14)</w:t>
      </w:r>
      <w:r w:rsidRPr="003708FE">
        <w:rPr>
          <w:rFonts w:eastAsia="Arial"/>
          <w:lang w:val="es" w:eastAsia="es-PE"/>
        </w:rPr>
        <w:t xml:space="preserve"> en su estudio fue mayor el porcentaje de depresión leve, seguida de la moderada,</w:t>
      </w:r>
      <w:r w:rsidRPr="003708FE">
        <w:rPr>
          <w:rFonts w:eastAsia="Arial"/>
          <w:color w:val="C00000"/>
          <w:lang w:val="es" w:eastAsia="es-PE"/>
        </w:rPr>
        <w:t xml:space="preserve"> </w:t>
      </w:r>
      <w:r w:rsidRPr="003708FE">
        <w:rPr>
          <w:rFonts w:eastAsia="Arial"/>
          <w:lang w:val="es" w:eastAsia="es-PE"/>
        </w:rPr>
        <w:t>moderadamente grave</w:t>
      </w:r>
      <w:r w:rsidRPr="003708FE">
        <w:rPr>
          <w:rFonts w:eastAsia="Arial"/>
          <w:color w:val="C00000"/>
          <w:lang w:val="es" w:eastAsia="es-PE"/>
        </w:rPr>
        <w:t xml:space="preserve"> </w:t>
      </w:r>
      <w:r w:rsidRPr="003708FE">
        <w:rPr>
          <w:rFonts w:eastAsia="Arial"/>
          <w:lang w:val="es" w:eastAsia="es-PE"/>
        </w:rPr>
        <w:t>y en último lugar la grave. Acerca del estrés, casi la mitad de los obstetras en el estudio, manifestó haber presentado estrés por varios días</w:t>
      </w:r>
      <w:r w:rsidRPr="003708FE">
        <w:rPr>
          <w:rFonts w:eastAsia="Arial"/>
          <w:color w:val="0070C0"/>
          <w:lang w:val="es" w:eastAsia="es-PE"/>
        </w:rPr>
        <w:t xml:space="preserve">; </w:t>
      </w:r>
      <w:r w:rsidRPr="003708FE">
        <w:rPr>
          <w:rFonts w:eastAsia="Arial"/>
          <w:lang w:val="es" w:eastAsia="es-PE"/>
        </w:rPr>
        <w:t xml:space="preserve">hallazgos que concuerdan con lo señalado por </w:t>
      </w:r>
      <w:r w:rsidRPr="003708FE">
        <w:rPr>
          <w:rFonts w:eastAsia="Arial"/>
          <w:i/>
          <w:iCs/>
          <w:lang w:val="es" w:eastAsia="es-PE"/>
        </w:rPr>
        <w:t>Du</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15)</w:t>
      </w:r>
      <w:r w:rsidRPr="003708FE">
        <w:rPr>
          <w:rFonts w:eastAsia="Arial"/>
          <w:lang w:val="es" w:eastAsia="es-PE"/>
        </w:rPr>
        <w:t xml:space="preserve"> que más de la mitad del personal de salud en primera línea tenían niveles moderados o graves de estrés. </w:t>
      </w:r>
      <w:r w:rsidRPr="003708FE">
        <w:rPr>
          <w:rFonts w:eastAsia="Arial"/>
          <w:i/>
          <w:iCs/>
          <w:lang w:val="es" w:eastAsia="es-PE"/>
        </w:rPr>
        <w:t>Zhang</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16)</w:t>
      </w:r>
      <w:r w:rsidRPr="003708FE">
        <w:rPr>
          <w:rFonts w:eastAsia="Arial"/>
          <w:lang w:val="es" w:eastAsia="es-PE"/>
        </w:rPr>
        <w:t xml:space="preserve"> también reportan altos índices de estrés en médicos. La recarga laboral, la falta de sueño, laborar en área COVID, ser persona vulnerable o convivir con personas vulnerables en el hogar, las deficiencias en la dotación de EPP, la intranquilidad por poner en riesgo la propia vida o de la familia, entre otras razones, habrían incrementado el riesgo de depresión y estrés en esta población.</w:t>
      </w:r>
    </w:p>
    <w:p w14:paraId="7247653A"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La salud social comprende factores y condiciones de tipo económico y social que influyen en el estado de </w:t>
      </w:r>
      <w:proofErr w:type="gramStart"/>
      <w:r w:rsidRPr="003708FE">
        <w:rPr>
          <w:rFonts w:eastAsia="Arial"/>
          <w:lang w:val="es" w:eastAsia="es-PE"/>
        </w:rPr>
        <w:t>salud.</w:t>
      </w:r>
      <w:r w:rsidRPr="003708FE">
        <w:rPr>
          <w:rFonts w:eastAsia="Arial"/>
          <w:vertAlign w:val="superscript"/>
          <w:lang w:val="es" w:eastAsia="es-PE"/>
        </w:rPr>
        <w:t>(</w:t>
      </w:r>
      <w:proofErr w:type="gramEnd"/>
      <w:r w:rsidRPr="003708FE">
        <w:rPr>
          <w:rFonts w:eastAsia="Arial"/>
          <w:vertAlign w:val="superscript"/>
          <w:lang w:val="es" w:eastAsia="es-PE"/>
        </w:rPr>
        <w:t>6)</w:t>
      </w:r>
      <w:r w:rsidRPr="003708FE">
        <w:rPr>
          <w:rFonts w:eastAsia="Arial"/>
          <w:lang w:val="es" w:eastAsia="es-PE"/>
        </w:rPr>
        <w:t xml:space="preserve"> En tiempos de pandemia los obstetras han sido vulnerados en sus derechos e integridad física y emocional, por situaciones de discriminación y violencia por parte de la población ante el temor de ser contagiados. En el estudio, cerca de la mitad se sintió discriminado por ser profesional de salud. Resultados similares fueron encontrados en Colombia por </w:t>
      </w:r>
      <w:r w:rsidRPr="003708FE">
        <w:rPr>
          <w:rFonts w:eastAsia="Arial"/>
          <w:i/>
          <w:iCs/>
          <w:lang w:val="es" w:eastAsia="es-PE"/>
        </w:rPr>
        <w:t>Valdés</w:t>
      </w:r>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17)</w:t>
      </w:r>
      <w:r w:rsidRPr="003708FE">
        <w:rPr>
          <w:rFonts w:eastAsia="Arial"/>
          <w:lang w:val="es" w:eastAsia="es-PE"/>
        </w:rPr>
        <w:t xml:space="preserve"> que reportan predominio de situaciones de discriminación en las mujeres, al comparar con los hombres.</w:t>
      </w:r>
    </w:p>
    <w:p w14:paraId="38034401"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Respecto a las condiciones de empleo, se vieron afectadas por la modalidad de contratos en el contexto de la emergencia sanitaria. Se caracterizaron por jornadas laborales extensas y continuas, altos grados de exposición y rotaciones por área COVID. En el estudio la mayoría laboraban como nombrados y bajo contratos administrativos de servicios (CAS) regulares, con cierta estabilidad laboral, situación contraria al personal CAS COVID que se encontraba con mayor exposición de contagio y con vínculo laboral temporal. Situación de mayor desventaja fue en los casos de servicios no personales (</w:t>
      </w:r>
      <w:proofErr w:type="spellStart"/>
      <w:r w:rsidRPr="003708FE">
        <w:rPr>
          <w:rFonts w:eastAsia="Arial"/>
          <w:lang w:val="es" w:eastAsia="es-PE"/>
        </w:rPr>
        <w:t>SNP</w:t>
      </w:r>
      <w:proofErr w:type="spellEnd"/>
      <w:r w:rsidRPr="003708FE">
        <w:rPr>
          <w:rFonts w:eastAsia="Arial"/>
          <w:lang w:val="es" w:eastAsia="es-PE"/>
        </w:rPr>
        <w:t xml:space="preserve">) sin vínculo laboral formal, hecho que los convertía en un recurso humano vulnerable; contexto similar fue encontrado por </w:t>
      </w:r>
      <w:proofErr w:type="spellStart"/>
      <w:r w:rsidRPr="003708FE">
        <w:rPr>
          <w:rFonts w:eastAsia="Arial"/>
          <w:i/>
          <w:iCs/>
          <w:lang w:val="es" w:eastAsia="es-PE"/>
        </w:rPr>
        <w:t>Raraz</w:t>
      </w:r>
      <w:proofErr w:type="spellEnd"/>
      <w:r w:rsidRPr="003708FE">
        <w:rPr>
          <w:rFonts w:eastAsia="Arial"/>
          <w:lang w:val="es" w:eastAsia="es-PE"/>
        </w:rPr>
        <w:t xml:space="preserve"> y </w:t>
      </w:r>
      <w:proofErr w:type="gramStart"/>
      <w:r w:rsidRPr="003708FE">
        <w:rPr>
          <w:rFonts w:eastAsia="Arial"/>
          <w:lang w:val="es" w:eastAsia="es-PE"/>
        </w:rPr>
        <w:t>otros</w:t>
      </w:r>
      <w:r w:rsidRPr="003708FE">
        <w:rPr>
          <w:rFonts w:eastAsia="Arial"/>
          <w:vertAlign w:val="superscript"/>
          <w:lang w:val="es" w:eastAsia="es-PE"/>
        </w:rPr>
        <w:t>(</w:t>
      </w:r>
      <w:proofErr w:type="gramEnd"/>
      <w:r w:rsidRPr="003708FE">
        <w:rPr>
          <w:rFonts w:eastAsia="Arial"/>
          <w:vertAlign w:val="superscript"/>
          <w:lang w:val="es" w:eastAsia="es-PE"/>
        </w:rPr>
        <w:t>18)</w:t>
      </w:r>
      <w:r w:rsidRPr="003708FE">
        <w:rPr>
          <w:rFonts w:eastAsia="Arial"/>
          <w:lang w:val="es" w:eastAsia="es-PE"/>
        </w:rPr>
        <w:t xml:space="preserve"> quienes reportan que el personal de salud no tenía vínculo laboral institucional y solían recibir en su mayoría EPP incompletos.</w:t>
      </w:r>
    </w:p>
    <w:p w14:paraId="70549D6C"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 xml:space="preserve">Respecto a la carga laboral en los hogares, la suspensión de actividades laborales y educativas generó mayor atención del cuidado de los hijos y quehaceres del hogar, en definitiva, escenarios donde más se </w:t>
      </w:r>
      <w:r w:rsidRPr="003708FE">
        <w:rPr>
          <w:rFonts w:eastAsia="Arial"/>
          <w:lang w:val="es" w:eastAsia="es-PE"/>
        </w:rPr>
        <w:lastRenderedPageBreak/>
        <w:t>visibilizan desigualdades de género, que colocan en desventaja a mujeres en cuanto a responsabilidad y sobrecarga laboral doméstica.</w:t>
      </w:r>
      <w:r w:rsidRPr="003708FE">
        <w:rPr>
          <w:rFonts w:eastAsia="Arial"/>
          <w:vertAlign w:val="superscript"/>
          <w:lang w:val="es" w:eastAsia="es-PE"/>
        </w:rPr>
        <w:t>(19)</w:t>
      </w:r>
      <w:r w:rsidRPr="003708FE">
        <w:rPr>
          <w:rFonts w:eastAsia="Arial"/>
          <w:lang w:val="es" w:eastAsia="es-PE"/>
        </w:rPr>
        <w:t xml:space="preserve"> El estudio encontró que es el encuestado (en su mayoría mujeres), con frecuencia el responsable de las labores domésticas, en comparación con el esposo; situación similar sucedió con el cuidado de los hijos y ayuda en las tareas escolares. Resultados similares fueron encontrados en otros países de Latinoamérica y el Caribe, como Colombia, donde la participación en actividades no remuneradas o domésticas fue mayor en mujeres, a diferencia de los </w:t>
      </w:r>
      <w:proofErr w:type="gramStart"/>
      <w:r w:rsidRPr="003708FE">
        <w:rPr>
          <w:rFonts w:eastAsia="Arial"/>
          <w:lang w:val="es" w:eastAsia="es-PE"/>
        </w:rPr>
        <w:t>hombres.</w:t>
      </w:r>
      <w:r w:rsidRPr="003708FE">
        <w:rPr>
          <w:rFonts w:eastAsia="Arial"/>
          <w:vertAlign w:val="superscript"/>
          <w:lang w:val="es" w:eastAsia="es-PE"/>
        </w:rPr>
        <w:t>(</w:t>
      </w:r>
      <w:proofErr w:type="gramEnd"/>
      <w:r w:rsidRPr="003708FE">
        <w:rPr>
          <w:rFonts w:eastAsia="Arial"/>
          <w:vertAlign w:val="superscript"/>
          <w:lang w:val="es" w:eastAsia="es-PE"/>
        </w:rPr>
        <w:t>20)</w:t>
      </w:r>
    </w:p>
    <w:p w14:paraId="792827E0" w14:textId="42AF05F7" w:rsidR="003708FE" w:rsidRPr="003708FE" w:rsidRDefault="00C324FB" w:rsidP="003708FE">
      <w:pPr>
        <w:shd w:val="clear" w:color="auto" w:fill="FFFFFF"/>
        <w:spacing w:line="360" w:lineRule="auto"/>
        <w:jc w:val="both"/>
        <w:rPr>
          <w:rFonts w:eastAsia="Arial"/>
          <w:lang w:val="es" w:eastAsia="es-PE"/>
        </w:rPr>
      </w:pPr>
      <w:r>
        <w:rPr>
          <w:rFonts w:eastAsia="Arial"/>
          <w:lang w:val="es" w:eastAsia="es-PE"/>
        </w:rPr>
        <w:t>Como limitaciones e</w:t>
      </w:r>
      <w:r w:rsidR="003708FE" w:rsidRPr="003708FE">
        <w:rPr>
          <w:rFonts w:eastAsia="Arial"/>
          <w:lang w:val="es" w:eastAsia="es-PE"/>
        </w:rPr>
        <w:t xml:space="preserve">ste estudio contempla sesgo de selección por el tipo de muestreo no probabilístico; de información, por la naturaleza de la fuente. Asimismo, la participación no ha sido proporcional considerando a Lima metropolitana; a pesar de ello, el estudio muestra lo ocurrido en las 2 primeras olas de pandemia. Esta evidencia es un referente para estudios de diseños analíticos o con muestra mayor. Por otro lado, es el primer estudio de este tipo con participación de obstetras asistenciales, principalmente del primer y segundo nivel de atención. </w:t>
      </w:r>
    </w:p>
    <w:p w14:paraId="148EAF18" w14:textId="77777777" w:rsidR="003708FE" w:rsidRPr="003708FE" w:rsidRDefault="003708FE" w:rsidP="003708FE">
      <w:pPr>
        <w:shd w:val="clear" w:color="auto" w:fill="FFFFFF"/>
        <w:spacing w:line="360" w:lineRule="auto"/>
        <w:jc w:val="both"/>
        <w:rPr>
          <w:rFonts w:eastAsia="Arial"/>
          <w:lang w:val="es" w:eastAsia="es-PE"/>
        </w:rPr>
      </w:pPr>
      <w:r w:rsidRPr="003708FE">
        <w:rPr>
          <w:rFonts w:eastAsia="Arial"/>
          <w:lang w:val="es" w:eastAsia="es-PE"/>
        </w:rPr>
        <w:t>Se concluye que la pandemia por la COVID-19 tuvo consecuencias en la salud física de los obstetras, genera hábitos poco saludables que conllevan a trastornos de sobrepeso y obesidad; asimismo, afecta la salud psicológica, produce mayores niveles de estrés y depresión; afecta la salud social, al experimentar discriminación por ser profesionales de la salud, tener inestabilidad laboral y llevar la carga laboral en el hogar. Por tanto, es fundamental prevenir situaciones que pongan en peligro la seguridad de la salud y la vida de este gremio profesional.</w:t>
      </w:r>
    </w:p>
    <w:p w14:paraId="40DFE2CB" w14:textId="77777777" w:rsidR="003708FE" w:rsidRPr="003708FE" w:rsidRDefault="003708FE" w:rsidP="003708FE">
      <w:pPr>
        <w:shd w:val="clear" w:color="auto" w:fill="FFFFFF"/>
        <w:spacing w:line="360" w:lineRule="auto"/>
        <w:jc w:val="both"/>
        <w:rPr>
          <w:rFonts w:eastAsia="Arial"/>
          <w:b/>
          <w:bCs/>
          <w:lang w:val="es" w:eastAsia="es-PE"/>
        </w:rPr>
      </w:pPr>
    </w:p>
    <w:p w14:paraId="680C4CA0" w14:textId="77777777" w:rsidR="003708FE" w:rsidRPr="003708FE" w:rsidRDefault="003708FE" w:rsidP="003708FE">
      <w:pPr>
        <w:shd w:val="clear" w:color="auto" w:fill="FFFFFF"/>
        <w:spacing w:line="360" w:lineRule="auto"/>
        <w:jc w:val="both"/>
        <w:rPr>
          <w:rFonts w:eastAsia="Arial"/>
          <w:b/>
          <w:bCs/>
          <w:lang w:val="es" w:eastAsia="es-PE"/>
        </w:rPr>
      </w:pPr>
    </w:p>
    <w:p w14:paraId="3AE48FE2" w14:textId="77777777" w:rsidR="003708FE" w:rsidRPr="003708FE" w:rsidRDefault="003708FE" w:rsidP="003708FE">
      <w:pPr>
        <w:shd w:val="clear" w:color="auto" w:fill="FFFFFF"/>
        <w:spacing w:line="360" w:lineRule="auto"/>
        <w:jc w:val="center"/>
        <w:rPr>
          <w:rFonts w:eastAsia="Arial"/>
          <w:b/>
          <w:bCs/>
          <w:sz w:val="32"/>
          <w:szCs w:val="32"/>
          <w:lang w:val="es" w:eastAsia="es-PE"/>
        </w:rPr>
      </w:pPr>
      <w:r w:rsidRPr="003708FE">
        <w:rPr>
          <w:rFonts w:eastAsia="Arial"/>
          <w:b/>
          <w:bCs/>
          <w:sz w:val="32"/>
          <w:szCs w:val="32"/>
          <w:lang w:val="es" w:eastAsia="es-PE"/>
        </w:rPr>
        <w:t>REFERENCIAS BIBLIOGRÁFICAS</w:t>
      </w:r>
    </w:p>
    <w:p w14:paraId="6D70B14F"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1. Lozano-Vargas A. Impacto de la epidemia del Coronavirus (COVID-19) en la salud mental del personal de salud y en la población general de China. Revista de Neuro-Psiquiatría. 2020 [acceso: 20/11/2021]; 83(1):51-6. Disponible en: </w:t>
      </w:r>
      <w:hyperlink r:id="rId16" w:history="1">
        <w:r w:rsidRPr="003708FE">
          <w:rPr>
            <w:rFonts w:eastAsia="Arial"/>
            <w:color w:val="0000FF"/>
            <w:u w:val="single"/>
            <w:lang w:val="es" w:eastAsia="es-PE"/>
          </w:rPr>
          <w:t>https://doi.org/10.20453/rnp.v83i1.3687</w:t>
        </w:r>
      </w:hyperlink>
      <w:r w:rsidRPr="003708FE">
        <w:rPr>
          <w:rFonts w:eastAsia="Arial"/>
          <w:lang w:val="es" w:eastAsia="es-PE"/>
        </w:rPr>
        <w:t xml:space="preserve"> </w:t>
      </w:r>
    </w:p>
    <w:p w14:paraId="174F063C"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2. Organización Panamericana de la Salud. Cerca de 570.000 trabajadores de la salud se han infectado y 2.500 han muerto por COVID-19 en las Américas. Washington, DC: </w:t>
      </w:r>
      <w:proofErr w:type="spellStart"/>
      <w:r w:rsidRPr="003708FE">
        <w:rPr>
          <w:rFonts w:eastAsia="Arial"/>
          <w:lang w:val="es" w:eastAsia="es-PE"/>
        </w:rPr>
        <w:t>OPS</w:t>
      </w:r>
      <w:proofErr w:type="spellEnd"/>
      <w:r w:rsidRPr="003708FE">
        <w:rPr>
          <w:rFonts w:eastAsia="Arial"/>
          <w:lang w:val="es" w:eastAsia="es-PE"/>
        </w:rPr>
        <w:t xml:space="preserve">; 2020. [acceso: 25/11/2021]. Disponible en: </w:t>
      </w:r>
      <w:hyperlink r:id="rId17" w:history="1">
        <w:r w:rsidRPr="003708FE">
          <w:rPr>
            <w:rFonts w:eastAsia="Arial"/>
            <w:color w:val="0000FF"/>
            <w:u w:val="single"/>
            <w:lang w:val="es" w:eastAsia="es-PE"/>
          </w:rPr>
          <w:t>https://www.paho.org/es/noticias/2-9-2020-cerca-570000-trabajadores-salud-se-han-infectado-2500-han-muerto-por-covid-19</w:t>
        </w:r>
      </w:hyperlink>
      <w:r w:rsidRPr="003708FE">
        <w:rPr>
          <w:rFonts w:eastAsia="Arial"/>
          <w:lang w:val="es" w:eastAsia="es-PE"/>
        </w:rPr>
        <w:t xml:space="preserve"> </w:t>
      </w:r>
    </w:p>
    <w:p w14:paraId="4DAED9E1"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lastRenderedPageBreak/>
        <w:t xml:space="preserve">3. Ministerio de Salud del Perú. Centro Nacional de Epidemiología, Prevención y Control de Enfermedades. Lima: MINSA; 2022 [acceso: 25/02/2022]. Disponible en: </w:t>
      </w:r>
      <w:hyperlink r:id="rId18" w:anchor="grafico04" w:history="1">
        <w:r w:rsidRPr="003708FE">
          <w:rPr>
            <w:rFonts w:eastAsia="Arial"/>
            <w:color w:val="0000FF"/>
            <w:u w:val="single"/>
            <w:lang w:val="es" w:eastAsia="es-PE"/>
          </w:rPr>
          <w:t>https://www.dge.gob.pe/dashpersonalsalud/#grafico04</w:t>
        </w:r>
      </w:hyperlink>
      <w:r w:rsidRPr="003708FE">
        <w:rPr>
          <w:rFonts w:eastAsia="Arial"/>
          <w:lang w:val="es" w:eastAsia="es-PE"/>
        </w:rPr>
        <w:t xml:space="preserve"> </w:t>
      </w:r>
    </w:p>
    <w:p w14:paraId="47E95B6A"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4.  García-Iglesias </w:t>
      </w:r>
      <w:proofErr w:type="spellStart"/>
      <w:r w:rsidRPr="003708FE">
        <w:rPr>
          <w:rFonts w:eastAsia="Arial"/>
          <w:lang w:val="es" w:eastAsia="es-PE"/>
        </w:rPr>
        <w:t>JJ</w:t>
      </w:r>
      <w:proofErr w:type="spellEnd"/>
      <w:r w:rsidRPr="003708FE">
        <w:rPr>
          <w:rFonts w:eastAsia="Arial"/>
          <w:lang w:val="es" w:eastAsia="es-PE"/>
        </w:rPr>
        <w:t xml:space="preserve">, Gómez-Salgado J, Martín-Pereira J, </w:t>
      </w:r>
      <w:proofErr w:type="spellStart"/>
      <w:r w:rsidRPr="003708FE">
        <w:rPr>
          <w:rFonts w:eastAsia="Arial"/>
          <w:lang w:val="es" w:eastAsia="es-PE"/>
        </w:rPr>
        <w:t>Fagundo</w:t>
      </w:r>
      <w:proofErr w:type="spellEnd"/>
      <w:r w:rsidRPr="003708FE">
        <w:rPr>
          <w:rFonts w:eastAsia="Arial"/>
          <w:lang w:val="es" w:eastAsia="es-PE"/>
        </w:rPr>
        <w:t xml:space="preserve">-Rivera J, Ayuso-Murillo D, Martínez-Riera </w:t>
      </w:r>
      <w:proofErr w:type="spellStart"/>
      <w:r w:rsidRPr="003708FE">
        <w:rPr>
          <w:rFonts w:eastAsia="Arial"/>
          <w:lang w:val="es" w:eastAsia="es-PE"/>
        </w:rPr>
        <w:t>JR</w:t>
      </w:r>
      <w:proofErr w:type="spellEnd"/>
      <w:r w:rsidRPr="003708FE">
        <w:rPr>
          <w:rFonts w:eastAsia="Arial"/>
          <w:lang w:val="es" w:eastAsia="es-PE"/>
        </w:rPr>
        <w:t>, Ruiz-Frutos C. Impacto del SARS-CoV-2 (</w:t>
      </w:r>
      <w:proofErr w:type="spellStart"/>
      <w:r w:rsidRPr="003708FE">
        <w:rPr>
          <w:rFonts w:eastAsia="Arial"/>
          <w:lang w:val="es" w:eastAsia="es-PE"/>
        </w:rPr>
        <w:t>Covid-19</w:t>
      </w:r>
      <w:proofErr w:type="spellEnd"/>
      <w:r w:rsidRPr="003708FE">
        <w:rPr>
          <w:rFonts w:eastAsia="Arial"/>
          <w:lang w:val="es" w:eastAsia="es-PE"/>
        </w:rPr>
        <w:t xml:space="preserve">) en la salud mental de los profesionales sanitarios: una revisión sistemática, 2020. </w:t>
      </w:r>
      <w:proofErr w:type="spellStart"/>
      <w:r w:rsidRPr="003708FE">
        <w:rPr>
          <w:rFonts w:eastAsia="Arial"/>
          <w:lang w:val="es" w:eastAsia="es-PE"/>
        </w:rPr>
        <w:t>Rev</w:t>
      </w:r>
      <w:proofErr w:type="spellEnd"/>
      <w:r w:rsidRPr="003708FE">
        <w:rPr>
          <w:rFonts w:eastAsia="Arial"/>
          <w:lang w:val="es" w:eastAsia="es-PE"/>
        </w:rPr>
        <w:t xml:space="preserve"> </w:t>
      </w:r>
      <w:proofErr w:type="spellStart"/>
      <w:r w:rsidRPr="003708FE">
        <w:rPr>
          <w:rFonts w:eastAsia="Arial"/>
          <w:lang w:val="es" w:eastAsia="es-PE"/>
        </w:rPr>
        <w:t>Esp</w:t>
      </w:r>
      <w:proofErr w:type="spellEnd"/>
      <w:r w:rsidRPr="003708FE">
        <w:rPr>
          <w:rFonts w:eastAsia="Arial"/>
          <w:lang w:val="es" w:eastAsia="es-PE"/>
        </w:rPr>
        <w:t xml:space="preserve"> Salud Pública. 2020 [acceso: 25/11/2021]; </w:t>
      </w:r>
      <w:proofErr w:type="spellStart"/>
      <w:proofErr w:type="gramStart"/>
      <w:r w:rsidRPr="003708FE">
        <w:rPr>
          <w:rFonts w:eastAsia="Arial"/>
          <w:lang w:val="es" w:eastAsia="es-PE"/>
        </w:rPr>
        <w:t>94:e</w:t>
      </w:r>
      <w:proofErr w:type="gramEnd"/>
      <w:r w:rsidRPr="003708FE">
        <w:rPr>
          <w:rFonts w:eastAsia="Arial"/>
          <w:lang w:val="es" w:eastAsia="es-PE"/>
        </w:rPr>
        <w:t>202007088</w:t>
      </w:r>
      <w:proofErr w:type="spellEnd"/>
      <w:r w:rsidRPr="003708FE">
        <w:rPr>
          <w:rFonts w:eastAsia="Arial"/>
          <w:lang w:val="es" w:eastAsia="es-PE"/>
        </w:rPr>
        <w:t xml:space="preserve">. Disponible en: </w:t>
      </w:r>
      <w:hyperlink r:id="rId19" w:history="1">
        <w:r w:rsidRPr="003708FE">
          <w:rPr>
            <w:rFonts w:eastAsia="Arial"/>
            <w:color w:val="0000FF"/>
            <w:u w:val="single"/>
            <w:lang w:val="es" w:eastAsia="es-PE"/>
          </w:rPr>
          <w:t>http://rua.ua.es/dspace/handle/10045/108234</w:t>
        </w:r>
      </w:hyperlink>
      <w:r w:rsidRPr="003708FE">
        <w:rPr>
          <w:rFonts w:eastAsia="Arial"/>
          <w:lang w:val="es" w:eastAsia="es-PE"/>
        </w:rPr>
        <w:t xml:space="preserve"> </w:t>
      </w:r>
    </w:p>
    <w:p w14:paraId="5E64C0B5"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5. Serrano-Ripoll </w:t>
      </w:r>
      <w:proofErr w:type="spellStart"/>
      <w:r w:rsidRPr="003708FE">
        <w:rPr>
          <w:rFonts w:eastAsia="Arial"/>
          <w:lang w:val="es" w:eastAsia="es-PE"/>
        </w:rPr>
        <w:t>MJ</w:t>
      </w:r>
      <w:proofErr w:type="spellEnd"/>
      <w:r w:rsidRPr="003708FE">
        <w:rPr>
          <w:rFonts w:eastAsia="Arial"/>
          <w:lang w:val="es" w:eastAsia="es-PE"/>
        </w:rPr>
        <w:t>, Meneses-</w:t>
      </w:r>
      <w:proofErr w:type="spellStart"/>
      <w:r w:rsidRPr="003708FE">
        <w:rPr>
          <w:rFonts w:eastAsia="Arial"/>
          <w:lang w:val="es" w:eastAsia="es-PE"/>
        </w:rPr>
        <w:t>Echavez</w:t>
      </w:r>
      <w:proofErr w:type="spellEnd"/>
      <w:r w:rsidRPr="003708FE">
        <w:rPr>
          <w:rFonts w:eastAsia="Arial"/>
          <w:lang w:val="es" w:eastAsia="es-PE"/>
        </w:rPr>
        <w:t xml:space="preserve"> </w:t>
      </w:r>
      <w:proofErr w:type="spellStart"/>
      <w:r w:rsidRPr="003708FE">
        <w:rPr>
          <w:rFonts w:eastAsia="Arial"/>
          <w:lang w:val="es" w:eastAsia="es-PE"/>
        </w:rPr>
        <w:t>JF</w:t>
      </w:r>
      <w:proofErr w:type="spellEnd"/>
      <w:r w:rsidRPr="003708FE">
        <w:rPr>
          <w:rFonts w:eastAsia="Arial"/>
          <w:lang w:val="es" w:eastAsia="es-PE"/>
        </w:rPr>
        <w:t xml:space="preserve">, Ricci-Cabello I, Fraile-Navarro D, Fiol-de Roque MA, Pastor-Moreno G, et al. </w:t>
      </w:r>
      <w:r w:rsidRPr="003708FE">
        <w:rPr>
          <w:rFonts w:eastAsia="Arial"/>
          <w:lang w:val="en-US" w:eastAsia="es-PE"/>
        </w:rPr>
        <w:t xml:space="preserve">Impact of viral epidemic outbreaks on mental health of healthcare workers: a rapid systematic review and meta-analysis. </w:t>
      </w:r>
      <w:r w:rsidRPr="003708FE">
        <w:rPr>
          <w:rFonts w:eastAsia="Arial"/>
          <w:lang w:val="es" w:eastAsia="es-PE"/>
        </w:rPr>
        <w:t xml:space="preserve">J </w:t>
      </w:r>
      <w:proofErr w:type="spellStart"/>
      <w:r w:rsidRPr="003708FE">
        <w:rPr>
          <w:rFonts w:eastAsia="Arial"/>
          <w:lang w:val="es" w:eastAsia="es-PE"/>
        </w:rPr>
        <w:t>Affect</w:t>
      </w:r>
      <w:proofErr w:type="spellEnd"/>
      <w:r w:rsidRPr="003708FE">
        <w:rPr>
          <w:rFonts w:eastAsia="Arial"/>
          <w:lang w:val="es" w:eastAsia="es-PE"/>
        </w:rPr>
        <w:t xml:space="preserve"> </w:t>
      </w:r>
      <w:proofErr w:type="spellStart"/>
      <w:r w:rsidRPr="003708FE">
        <w:rPr>
          <w:rFonts w:eastAsia="Arial"/>
          <w:lang w:val="es" w:eastAsia="es-PE"/>
        </w:rPr>
        <w:t>Disord</w:t>
      </w:r>
      <w:proofErr w:type="spellEnd"/>
      <w:r w:rsidRPr="003708FE">
        <w:rPr>
          <w:rFonts w:eastAsia="Arial"/>
          <w:lang w:val="es" w:eastAsia="es-PE"/>
        </w:rPr>
        <w:t xml:space="preserve">. 2020 [acceso: 25/11/2021]; 277:347-57. Disponible en: </w:t>
      </w:r>
      <w:hyperlink r:id="rId20" w:history="1">
        <w:r w:rsidRPr="003708FE">
          <w:rPr>
            <w:rFonts w:eastAsia="Arial"/>
            <w:color w:val="0000FF"/>
            <w:u w:val="single"/>
            <w:lang w:val="es" w:eastAsia="es-PE"/>
          </w:rPr>
          <w:t>https://doi.org/10.1016/j.jad.2020.08.034</w:t>
        </w:r>
      </w:hyperlink>
      <w:r w:rsidRPr="003708FE">
        <w:rPr>
          <w:rFonts w:eastAsia="Arial"/>
          <w:lang w:val="es" w:eastAsia="es-PE"/>
        </w:rPr>
        <w:t xml:space="preserve"> </w:t>
      </w:r>
    </w:p>
    <w:p w14:paraId="5A41B95E"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6. Organización Panamericana de la Salud - </w:t>
      </w:r>
      <w:proofErr w:type="spellStart"/>
      <w:r w:rsidRPr="003708FE">
        <w:rPr>
          <w:rFonts w:eastAsia="Arial"/>
          <w:lang w:val="es" w:eastAsia="es-PE"/>
        </w:rPr>
        <w:t>OPS</w:t>
      </w:r>
      <w:proofErr w:type="spellEnd"/>
      <w:r w:rsidRPr="003708FE">
        <w:rPr>
          <w:rFonts w:eastAsia="Arial"/>
          <w:lang w:val="es" w:eastAsia="es-PE"/>
        </w:rPr>
        <w:t xml:space="preserve">. Determinantes sociales de la salud en las Américas. Washington, DC: </w:t>
      </w:r>
      <w:proofErr w:type="spellStart"/>
      <w:r w:rsidRPr="003708FE">
        <w:rPr>
          <w:rFonts w:eastAsia="Arial"/>
          <w:lang w:val="es" w:eastAsia="es-PE"/>
        </w:rPr>
        <w:t>OPS</w:t>
      </w:r>
      <w:proofErr w:type="spellEnd"/>
      <w:r w:rsidRPr="003708FE">
        <w:rPr>
          <w:rFonts w:eastAsia="Arial"/>
          <w:lang w:val="es" w:eastAsia="es-PE"/>
        </w:rPr>
        <w:t xml:space="preserve">; 2017 [acceso: 04/02/2022]. Disponible en: </w:t>
      </w:r>
      <w:hyperlink r:id="rId21" w:history="1">
        <w:r w:rsidRPr="003708FE">
          <w:rPr>
            <w:rFonts w:eastAsia="Arial"/>
            <w:color w:val="0000FF"/>
            <w:u w:val="single"/>
            <w:lang w:val="es" w:eastAsia="es-PE"/>
          </w:rPr>
          <w:t>https://www.paho.org/salud-en-las-americas-2017/uh-determinants.html</w:t>
        </w:r>
      </w:hyperlink>
      <w:r w:rsidRPr="003708FE">
        <w:rPr>
          <w:rFonts w:eastAsia="Arial"/>
          <w:lang w:val="es" w:eastAsia="es-PE"/>
        </w:rPr>
        <w:t xml:space="preserve"> </w:t>
      </w:r>
    </w:p>
    <w:p w14:paraId="26712E48"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7. Organización Mundial de la Salud. Estadísticas de género de la fuerza laboral de salud studylib.es. Ginebra: OMS; 2018 [acceso: 04/02/2022]. Disponible en: </w:t>
      </w:r>
      <w:hyperlink r:id="rId22" w:history="1">
        <w:r w:rsidRPr="003708FE">
          <w:rPr>
            <w:rFonts w:eastAsia="Arial"/>
            <w:color w:val="0000FF"/>
            <w:u w:val="single"/>
            <w:lang w:val="es" w:eastAsia="es-PE"/>
          </w:rPr>
          <w:t>https://studylib.es/doc/1585336/estadísticas-de-género-de-la-fuerza-laboral-de-salud-pdf-es/doc/1585336/estadísticas-de-género-de-la-fuerza-laboral-de-salud-pdf-</w:t>
        </w:r>
      </w:hyperlink>
      <w:r w:rsidRPr="003708FE">
        <w:rPr>
          <w:rFonts w:eastAsia="Arial"/>
          <w:lang w:val="es" w:eastAsia="es-PE"/>
        </w:rPr>
        <w:t xml:space="preserve"> </w:t>
      </w:r>
    </w:p>
    <w:p w14:paraId="5F093F8B"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8. Huarcaya-Victoria J, De-Lama-Morán R, </w:t>
      </w:r>
      <w:proofErr w:type="spellStart"/>
      <w:r w:rsidRPr="003708FE">
        <w:rPr>
          <w:rFonts w:eastAsia="Arial"/>
          <w:lang w:val="es" w:eastAsia="es-PE"/>
        </w:rPr>
        <w:t>Quiros</w:t>
      </w:r>
      <w:proofErr w:type="spellEnd"/>
      <w:r w:rsidRPr="003708FE">
        <w:rPr>
          <w:rFonts w:eastAsia="Arial"/>
          <w:lang w:val="es" w:eastAsia="es-PE"/>
        </w:rPr>
        <w:t xml:space="preserve"> M, Bazán J, López K, Lora D. Propiedades psicométricas del </w:t>
      </w:r>
      <w:proofErr w:type="spellStart"/>
      <w:r w:rsidRPr="003708FE">
        <w:rPr>
          <w:rFonts w:eastAsia="Arial"/>
          <w:lang w:val="es" w:eastAsia="es-PE"/>
        </w:rPr>
        <w:t>Patient</w:t>
      </w:r>
      <w:proofErr w:type="spellEnd"/>
      <w:r w:rsidRPr="003708FE">
        <w:rPr>
          <w:rFonts w:eastAsia="Arial"/>
          <w:lang w:val="es" w:eastAsia="es-PE"/>
        </w:rPr>
        <w:t xml:space="preserve"> </w:t>
      </w:r>
      <w:proofErr w:type="spellStart"/>
      <w:r w:rsidRPr="003708FE">
        <w:rPr>
          <w:rFonts w:eastAsia="Arial"/>
          <w:lang w:val="es" w:eastAsia="es-PE"/>
        </w:rPr>
        <w:t>Health</w:t>
      </w:r>
      <w:proofErr w:type="spellEnd"/>
      <w:r w:rsidRPr="003708FE">
        <w:rPr>
          <w:rFonts w:eastAsia="Arial"/>
          <w:lang w:val="es" w:eastAsia="es-PE"/>
        </w:rPr>
        <w:t xml:space="preserve"> </w:t>
      </w:r>
      <w:proofErr w:type="spellStart"/>
      <w:r w:rsidRPr="003708FE">
        <w:rPr>
          <w:rFonts w:eastAsia="Arial"/>
          <w:lang w:val="es" w:eastAsia="es-PE"/>
        </w:rPr>
        <w:t>Questionnaire</w:t>
      </w:r>
      <w:proofErr w:type="spellEnd"/>
      <w:r w:rsidRPr="003708FE">
        <w:rPr>
          <w:rFonts w:eastAsia="Arial"/>
          <w:lang w:val="es" w:eastAsia="es-PE"/>
        </w:rPr>
        <w:t xml:space="preserve"> (</w:t>
      </w:r>
      <w:proofErr w:type="spellStart"/>
      <w:r w:rsidRPr="003708FE">
        <w:rPr>
          <w:rFonts w:eastAsia="Arial"/>
          <w:lang w:val="es" w:eastAsia="es-PE"/>
        </w:rPr>
        <w:t>PHQ</w:t>
      </w:r>
      <w:proofErr w:type="spellEnd"/>
      <w:r w:rsidRPr="003708FE">
        <w:rPr>
          <w:rFonts w:eastAsia="Arial"/>
          <w:lang w:val="es" w:eastAsia="es-PE"/>
        </w:rPr>
        <w:t xml:space="preserve">-9) en estudiantes de medicina en Lima, Perú. </w:t>
      </w:r>
      <w:proofErr w:type="spellStart"/>
      <w:r w:rsidRPr="003708FE">
        <w:rPr>
          <w:rFonts w:eastAsia="Arial"/>
          <w:lang w:val="es" w:eastAsia="es-PE"/>
        </w:rPr>
        <w:t>Rev</w:t>
      </w:r>
      <w:proofErr w:type="spellEnd"/>
      <w:r w:rsidRPr="003708FE">
        <w:rPr>
          <w:rFonts w:eastAsia="Arial"/>
          <w:lang w:val="es" w:eastAsia="es-PE"/>
        </w:rPr>
        <w:t xml:space="preserve"> </w:t>
      </w:r>
      <w:proofErr w:type="spellStart"/>
      <w:r w:rsidRPr="003708FE">
        <w:rPr>
          <w:rFonts w:eastAsia="Arial"/>
          <w:lang w:val="es" w:eastAsia="es-PE"/>
        </w:rPr>
        <w:t>Neuropsiquiatr</w:t>
      </w:r>
      <w:proofErr w:type="spellEnd"/>
      <w:r w:rsidRPr="003708FE">
        <w:rPr>
          <w:rFonts w:eastAsia="Arial"/>
          <w:lang w:val="es" w:eastAsia="es-PE"/>
        </w:rPr>
        <w:t xml:space="preserve"> 2020 [acceso: 12/12/2021]; 83(2):72-8. Disponible en: </w:t>
      </w:r>
      <w:hyperlink r:id="rId23" w:history="1">
        <w:r w:rsidRPr="003708FE">
          <w:rPr>
            <w:rFonts w:eastAsia="Arial"/>
            <w:color w:val="0000FF"/>
            <w:u w:val="single"/>
            <w:lang w:val="es" w:eastAsia="es-PE"/>
          </w:rPr>
          <w:t>https://doi.org/10.20453/rnp.v83i2.3749</w:t>
        </w:r>
      </w:hyperlink>
      <w:r w:rsidRPr="003708FE">
        <w:rPr>
          <w:rFonts w:eastAsia="Arial"/>
          <w:lang w:val="es" w:eastAsia="es-PE"/>
        </w:rPr>
        <w:t xml:space="preserve"> </w:t>
      </w:r>
    </w:p>
    <w:p w14:paraId="00D7AAF7"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9. Obando-Cid A, Infante-Grandón G. </w:t>
      </w:r>
      <w:proofErr w:type="spellStart"/>
      <w:r w:rsidRPr="003708FE">
        <w:rPr>
          <w:rFonts w:eastAsia="Arial"/>
          <w:lang w:val="es" w:eastAsia="es-PE"/>
        </w:rPr>
        <w:t>Matronería</w:t>
      </w:r>
      <w:proofErr w:type="spellEnd"/>
      <w:r w:rsidRPr="003708FE">
        <w:rPr>
          <w:rFonts w:eastAsia="Arial"/>
          <w:lang w:val="es" w:eastAsia="es-PE"/>
        </w:rPr>
        <w:t xml:space="preserve">, estallido social y </w:t>
      </w:r>
      <w:proofErr w:type="spellStart"/>
      <w:r w:rsidRPr="003708FE">
        <w:rPr>
          <w:rFonts w:eastAsia="Arial"/>
          <w:lang w:val="es" w:eastAsia="es-PE"/>
        </w:rPr>
        <w:t>Covid-19</w:t>
      </w:r>
      <w:proofErr w:type="spellEnd"/>
      <w:r w:rsidRPr="003708FE">
        <w:rPr>
          <w:rFonts w:eastAsia="Arial"/>
          <w:lang w:val="es" w:eastAsia="es-PE"/>
        </w:rPr>
        <w:t xml:space="preserve">. Discursos de matronas y matrones chilenos en torno al rol profesional en contextos de crisis. Musas </w:t>
      </w:r>
      <w:proofErr w:type="spellStart"/>
      <w:r w:rsidRPr="003708FE">
        <w:rPr>
          <w:rFonts w:eastAsia="Arial"/>
          <w:lang w:val="es" w:eastAsia="es-PE"/>
        </w:rPr>
        <w:t>Rev</w:t>
      </w:r>
      <w:proofErr w:type="spellEnd"/>
      <w:r w:rsidRPr="003708FE">
        <w:rPr>
          <w:rFonts w:eastAsia="Arial"/>
          <w:lang w:val="es" w:eastAsia="es-PE"/>
        </w:rPr>
        <w:t xml:space="preserve"> </w:t>
      </w:r>
      <w:proofErr w:type="spellStart"/>
      <w:r w:rsidRPr="003708FE">
        <w:rPr>
          <w:rFonts w:eastAsia="Arial"/>
          <w:lang w:val="es" w:eastAsia="es-PE"/>
        </w:rPr>
        <w:t>Inv</w:t>
      </w:r>
      <w:proofErr w:type="spellEnd"/>
      <w:r w:rsidRPr="003708FE">
        <w:rPr>
          <w:rFonts w:eastAsia="Arial"/>
          <w:lang w:val="es" w:eastAsia="es-PE"/>
        </w:rPr>
        <w:t xml:space="preserve"> Mujer, Salud y Sociedad. 2021 [acceso: 15/12/2021]; 6(2):5-28. Disponible en: </w:t>
      </w:r>
      <w:hyperlink r:id="rId24" w:history="1">
        <w:r w:rsidRPr="003708FE">
          <w:rPr>
            <w:rFonts w:eastAsia="Arial"/>
            <w:color w:val="0000FF"/>
            <w:u w:val="single"/>
            <w:lang w:val="es" w:eastAsia="es-PE"/>
          </w:rPr>
          <w:t>https://doi.org/10.1344/musas2021.vol6.num2.1</w:t>
        </w:r>
      </w:hyperlink>
      <w:r w:rsidRPr="003708FE">
        <w:rPr>
          <w:rFonts w:eastAsia="Arial"/>
          <w:lang w:val="es" w:eastAsia="es-PE"/>
        </w:rPr>
        <w:t xml:space="preserve"> </w:t>
      </w:r>
    </w:p>
    <w:p w14:paraId="6CC675AF"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lastRenderedPageBreak/>
        <w:t xml:space="preserve">10. Chafloque-Vásquez RA, Pampa-Espinoza L, Celis </w:t>
      </w:r>
      <w:proofErr w:type="spellStart"/>
      <w:r w:rsidRPr="003708FE">
        <w:rPr>
          <w:rFonts w:eastAsia="Arial"/>
          <w:lang w:val="es" w:eastAsia="es-PE"/>
        </w:rPr>
        <w:t>JC</w:t>
      </w:r>
      <w:proofErr w:type="spellEnd"/>
      <w:r w:rsidRPr="003708FE">
        <w:rPr>
          <w:rFonts w:eastAsia="Arial"/>
          <w:lang w:val="es" w:eastAsia="es-PE"/>
        </w:rPr>
        <w:t xml:space="preserve">. Seroprevalencia de COVID-19 en trabajadores de un hospital de la Amazonía peruana. Acta Médica Peruana. 2020 [acceso: 28/11/2021]; 37(3):390-2. Disponible en: </w:t>
      </w:r>
      <w:hyperlink r:id="rId25" w:history="1">
        <w:r w:rsidRPr="003708FE">
          <w:rPr>
            <w:rFonts w:eastAsia="Arial"/>
            <w:color w:val="0000FF"/>
            <w:u w:val="single"/>
            <w:lang w:val="es" w:eastAsia="es-PE"/>
          </w:rPr>
          <w:t>https://doi.org/10.35663/amp.2020.373.1050</w:t>
        </w:r>
      </w:hyperlink>
      <w:r w:rsidRPr="003708FE">
        <w:rPr>
          <w:rFonts w:eastAsia="Arial"/>
          <w:lang w:val="es" w:eastAsia="es-PE"/>
        </w:rPr>
        <w:t xml:space="preserve"> </w:t>
      </w:r>
    </w:p>
    <w:p w14:paraId="149D9E02"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11. Encalada </w:t>
      </w:r>
      <w:proofErr w:type="spellStart"/>
      <w:r w:rsidRPr="003708FE">
        <w:rPr>
          <w:rFonts w:eastAsia="Arial"/>
          <w:lang w:val="es" w:eastAsia="es-PE"/>
        </w:rPr>
        <w:t>GL</w:t>
      </w:r>
      <w:proofErr w:type="spellEnd"/>
      <w:r w:rsidRPr="003708FE">
        <w:rPr>
          <w:rFonts w:eastAsia="Arial"/>
          <w:lang w:val="es" w:eastAsia="es-PE"/>
        </w:rPr>
        <w:t xml:space="preserve">, Vásquez </w:t>
      </w:r>
      <w:proofErr w:type="spellStart"/>
      <w:r w:rsidRPr="003708FE">
        <w:rPr>
          <w:rFonts w:eastAsia="Arial"/>
          <w:lang w:val="es" w:eastAsia="es-PE"/>
        </w:rPr>
        <w:t>GJ</w:t>
      </w:r>
      <w:proofErr w:type="spellEnd"/>
      <w:r w:rsidRPr="003708FE">
        <w:rPr>
          <w:rFonts w:eastAsia="Arial"/>
          <w:lang w:val="es" w:eastAsia="es-PE"/>
        </w:rPr>
        <w:t xml:space="preserve">, Guadalupe ME, Pezo CF. Elementos de protección y nivel de contagio de </w:t>
      </w:r>
      <w:proofErr w:type="spellStart"/>
      <w:r w:rsidRPr="003708FE">
        <w:rPr>
          <w:rFonts w:eastAsia="Arial"/>
          <w:lang w:val="es" w:eastAsia="es-PE"/>
        </w:rPr>
        <w:t>Covid</w:t>
      </w:r>
      <w:proofErr w:type="spellEnd"/>
      <w:r w:rsidRPr="003708FE">
        <w:rPr>
          <w:rFonts w:eastAsia="Arial"/>
          <w:lang w:val="es" w:eastAsia="es-PE"/>
        </w:rPr>
        <w:t xml:space="preserve"> 19 en el personal sanitario que labora en un hospital ecuatoriano. </w:t>
      </w:r>
      <w:proofErr w:type="spellStart"/>
      <w:r w:rsidRPr="003708FE">
        <w:rPr>
          <w:rFonts w:eastAsia="Arial"/>
          <w:lang w:val="es" w:eastAsia="es-PE"/>
        </w:rPr>
        <w:t>Rev</w:t>
      </w:r>
      <w:proofErr w:type="spellEnd"/>
      <w:r w:rsidRPr="003708FE">
        <w:rPr>
          <w:rFonts w:eastAsia="Arial"/>
          <w:lang w:val="es" w:eastAsia="es-PE"/>
        </w:rPr>
        <w:t xml:space="preserve"> Salud y Bienestar Colectivo. 2020 [acceso: 30/09/2020]; 4(3):83-93. Disponible en: </w:t>
      </w:r>
      <w:hyperlink r:id="rId26" w:history="1">
        <w:r w:rsidRPr="003708FE">
          <w:rPr>
            <w:rFonts w:eastAsia="Arial"/>
            <w:color w:val="0000FF"/>
            <w:u w:val="single"/>
            <w:lang w:val="es" w:eastAsia="es-PE"/>
          </w:rPr>
          <w:t>https://revistasaludybienestarcolectivo.com/index.php/resbic/article/view/102</w:t>
        </w:r>
      </w:hyperlink>
      <w:r w:rsidRPr="003708FE">
        <w:rPr>
          <w:rFonts w:eastAsia="Arial"/>
          <w:lang w:val="es" w:eastAsia="es-PE"/>
        </w:rPr>
        <w:t xml:space="preserve"> </w:t>
      </w:r>
    </w:p>
    <w:p w14:paraId="7DC3733D" w14:textId="77777777" w:rsidR="003708FE" w:rsidRPr="003708FE" w:rsidRDefault="003708FE" w:rsidP="003708FE">
      <w:pPr>
        <w:shd w:val="clear" w:color="auto" w:fill="FFFFFF"/>
        <w:spacing w:line="360" w:lineRule="auto"/>
        <w:rPr>
          <w:rFonts w:eastAsia="Arial"/>
          <w:lang w:val="es-CU" w:eastAsia="es-PE"/>
        </w:rPr>
      </w:pPr>
      <w:r w:rsidRPr="003708FE">
        <w:rPr>
          <w:rFonts w:eastAsia="Arial"/>
          <w:lang w:val="es" w:eastAsia="es-PE"/>
        </w:rPr>
        <w:t xml:space="preserve">12. Márquez-González H, </w:t>
      </w:r>
      <w:proofErr w:type="spellStart"/>
      <w:r w:rsidRPr="003708FE">
        <w:rPr>
          <w:rFonts w:eastAsia="Arial"/>
          <w:lang w:val="es" w:eastAsia="es-PE"/>
        </w:rPr>
        <w:t>Klünder-Klünder</w:t>
      </w:r>
      <w:proofErr w:type="spellEnd"/>
      <w:r w:rsidRPr="003708FE">
        <w:rPr>
          <w:rFonts w:eastAsia="Arial"/>
          <w:lang w:val="es" w:eastAsia="es-PE"/>
        </w:rPr>
        <w:t xml:space="preserve"> M, de la Rosa-</w:t>
      </w:r>
      <w:proofErr w:type="spellStart"/>
      <w:r w:rsidRPr="003708FE">
        <w:rPr>
          <w:rFonts w:eastAsia="Arial"/>
          <w:lang w:val="es" w:eastAsia="es-PE"/>
        </w:rPr>
        <w:t>Zamboni</w:t>
      </w:r>
      <w:proofErr w:type="spellEnd"/>
      <w:r w:rsidRPr="003708FE">
        <w:rPr>
          <w:rFonts w:eastAsia="Arial"/>
          <w:lang w:val="es" w:eastAsia="es-PE"/>
        </w:rPr>
        <w:t xml:space="preserve"> D, Ortega-</w:t>
      </w:r>
      <w:proofErr w:type="spellStart"/>
      <w:r w:rsidRPr="003708FE">
        <w:rPr>
          <w:rFonts w:eastAsia="Arial"/>
          <w:lang w:val="es" w:eastAsia="es-PE"/>
        </w:rPr>
        <w:t>Riosvelasco</w:t>
      </w:r>
      <w:proofErr w:type="spellEnd"/>
      <w:r w:rsidRPr="003708FE">
        <w:rPr>
          <w:rFonts w:eastAsia="Arial"/>
          <w:lang w:val="es" w:eastAsia="es-PE"/>
        </w:rPr>
        <w:t xml:space="preserve"> F, López-Martínez B, Jean-Tron G, et al. </w:t>
      </w:r>
      <w:r w:rsidRPr="003708FE">
        <w:rPr>
          <w:rFonts w:eastAsia="Arial"/>
          <w:lang w:val="en-US" w:eastAsia="es-PE"/>
        </w:rPr>
        <w:t xml:space="preserve">Risk conditions in healthcare workers of a pediatric coronavirus disease center in Mexico City. </w:t>
      </w:r>
      <w:r w:rsidRPr="003708FE">
        <w:rPr>
          <w:rFonts w:eastAsia="Arial"/>
          <w:lang w:val="es-CU" w:eastAsia="es-PE"/>
        </w:rPr>
        <w:t xml:space="preserve">Bol </w:t>
      </w:r>
      <w:proofErr w:type="spellStart"/>
      <w:r w:rsidRPr="003708FE">
        <w:rPr>
          <w:rFonts w:eastAsia="Arial"/>
          <w:lang w:val="es-CU" w:eastAsia="es-PE"/>
        </w:rPr>
        <w:t>Med</w:t>
      </w:r>
      <w:proofErr w:type="spellEnd"/>
      <w:r w:rsidRPr="003708FE">
        <w:rPr>
          <w:rFonts w:eastAsia="Arial"/>
          <w:lang w:val="es-CU" w:eastAsia="es-PE"/>
        </w:rPr>
        <w:t xml:space="preserve"> </w:t>
      </w:r>
      <w:proofErr w:type="spellStart"/>
      <w:r w:rsidRPr="003708FE">
        <w:rPr>
          <w:rFonts w:eastAsia="Arial"/>
          <w:lang w:val="es-CU" w:eastAsia="es-PE"/>
        </w:rPr>
        <w:t>Hosp</w:t>
      </w:r>
      <w:proofErr w:type="spellEnd"/>
      <w:r w:rsidRPr="003708FE">
        <w:rPr>
          <w:rFonts w:eastAsia="Arial"/>
          <w:lang w:val="es-CU" w:eastAsia="es-PE"/>
        </w:rPr>
        <w:t xml:space="preserve"> </w:t>
      </w:r>
      <w:proofErr w:type="spellStart"/>
      <w:r w:rsidRPr="003708FE">
        <w:rPr>
          <w:rFonts w:eastAsia="Arial"/>
          <w:lang w:val="es-CU" w:eastAsia="es-PE"/>
        </w:rPr>
        <w:t>Infant</w:t>
      </w:r>
      <w:proofErr w:type="spellEnd"/>
      <w:r w:rsidRPr="003708FE">
        <w:rPr>
          <w:rFonts w:eastAsia="Arial"/>
          <w:lang w:val="es-CU" w:eastAsia="es-PE"/>
        </w:rPr>
        <w:t xml:space="preserve"> Mex.  2021 [acceso: 10/03/2022]; 78(2):110-5. Disponible en: </w:t>
      </w:r>
      <w:hyperlink r:id="rId27" w:history="1">
        <w:r w:rsidRPr="003708FE">
          <w:rPr>
            <w:rFonts w:eastAsia="Arial"/>
            <w:color w:val="0000FF"/>
            <w:u w:val="single"/>
            <w:lang w:val="es-CU" w:eastAsia="es-PE"/>
          </w:rPr>
          <w:t>https://doi.org/10.24875/BMHIM.20000355</w:t>
        </w:r>
      </w:hyperlink>
      <w:r w:rsidRPr="003708FE">
        <w:rPr>
          <w:rFonts w:eastAsia="Arial"/>
          <w:lang w:val="es-CU" w:eastAsia="es-PE"/>
        </w:rPr>
        <w:t xml:space="preserve"> </w:t>
      </w:r>
    </w:p>
    <w:p w14:paraId="4E28D40F" w14:textId="77777777" w:rsidR="003708FE" w:rsidRPr="003708FE" w:rsidRDefault="003708FE" w:rsidP="003708FE">
      <w:pPr>
        <w:shd w:val="clear" w:color="auto" w:fill="FFFFFF"/>
        <w:spacing w:line="360" w:lineRule="auto"/>
        <w:rPr>
          <w:rFonts w:eastAsia="Arial"/>
          <w:lang w:val="en-US" w:eastAsia="es-PE"/>
        </w:rPr>
      </w:pPr>
      <w:r w:rsidRPr="003708FE">
        <w:rPr>
          <w:rFonts w:eastAsia="Arial"/>
          <w:lang w:val="en-US" w:eastAsia="es-PE"/>
        </w:rPr>
        <w:t xml:space="preserve">13. Al Ateeq DA, </w:t>
      </w:r>
      <w:proofErr w:type="spellStart"/>
      <w:r w:rsidRPr="003708FE">
        <w:rPr>
          <w:rFonts w:eastAsia="Arial"/>
          <w:lang w:val="en-US" w:eastAsia="es-PE"/>
        </w:rPr>
        <w:t>Aljhani</w:t>
      </w:r>
      <w:proofErr w:type="spellEnd"/>
      <w:r w:rsidRPr="003708FE">
        <w:rPr>
          <w:rFonts w:eastAsia="Arial"/>
          <w:lang w:val="en-US" w:eastAsia="es-PE"/>
        </w:rPr>
        <w:t xml:space="preserve"> S, </w:t>
      </w:r>
      <w:proofErr w:type="spellStart"/>
      <w:r w:rsidRPr="003708FE">
        <w:rPr>
          <w:rFonts w:eastAsia="Arial"/>
          <w:lang w:val="en-US" w:eastAsia="es-PE"/>
        </w:rPr>
        <w:t>Althiyabi</w:t>
      </w:r>
      <w:proofErr w:type="spellEnd"/>
      <w:r w:rsidRPr="003708FE">
        <w:rPr>
          <w:rFonts w:eastAsia="Arial"/>
          <w:lang w:val="en-US" w:eastAsia="es-PE"/>
        </w:rPr>
        <w:t xml:space="preserve"> I, </w:t>
      </w:r>
      <w:proofErr w:type="spellStart"/>
      <w:r w:rsidRPr="003708FE">
        <w:rPr>
          <w:rFonts w:eastAsia="Arial"/>
          <w:lang w:val="en-US" w:eastAsia="es-PE"/>
        </w:rPr>
        <w:t>Majzoub</w:t>
      </w:r>
      <w:proofErr w:type="spellEnd"/>
      <w:r w:rsidRPr="003708FE">
        <w:rPr>
          <w:rFonts w:eastAsia="Arial"/>
          <w:lang w:val="en-US" w:eastAsia="es-PE"/>
        </w:rPr>
        <w:t xml:space="preserve"> S. Mental health among healthcare providers during coronavirus disease (COVID-19) outbreak in Saudi Arabia. J Infect Public Health. 2020 [</w:t>
      </w:r>
      <w:proofErr w:type="spellStart"/>
      <w:r w:rsidRPr="003708FE">
        <w:rPr>
          <w:rFonts w:eastAsia="Arial"/>
          <w:lang w:val="en-US" w:eastAsia="es-PE"/>
        </w:rPr>
        <w:t>acceso</w:t>
      </w:r>
      <w:proofErr w:type="spellEnd"/>
      <w:r w:rsidRPr="003708FE">
        <w:rPr>
          <w:rFonts w:eastAsia="Arial"/>
          <w:lang w:val="en-US" w:eastAsia="es-PE"/>
        </w:rPr>
        <w:t xml:space="preserve">: 23/11/2021]; 13(10):1432-7. Disponible </w:t>
      </w:r>
      <w:proofErr w:type="spellStart"/>
      <w:r w:rsidRPr="003708FE">
        <w:rPr>
          <w:rFonts w:eastAsia="Arial"/>
          <w:lang w:val="en-US" w:eastAsia="es-PE"/>
        </w:rPr>
        <w:t>en</w:t>
      </w:r>
      <w:proofErr w:type="spellEnd"/>
      <w:r w:rsidRPr="003708FE">
        <w:rPr>
          <w:rFonts w:eastAsia="Arial"/>
          <w:lang w:val="en-US" w:eastAsia="es-PE"/>
        </w:rPr>
        <w:t xml:space="preserve">: </w:t>
      </w:r>
      <w:hyperlink r:id="rId28" w:history="1">
        <w:r w:rsidRPr="003708FE">
          <w:rPr>
            <w:rFonts w:eastAsia="Arial"/>
            <w:color w:val="0000FF"/>
            <w:u w:val="single"/>
            <w:lang w:val="en-US" w:eastAsia="es-PE"/>
          </w:rPr>
          <w:t>https://doi.org/10.1016/j.jiph.2020.08.013</w:t>
        </w:r>
      </w:hyperlink>
      <w:r w:rsidRPr="003708FE">
        <w:rPr>
          <w:rFonts w:eastAsia="Arial"/>
          <w:lang w:val="en-US" w:eastAsia="es-PE"/>
        </w:rPr>
        <w:t xml:space="preserve"> </w:t>
      </w:r>
    </w:p>
    <w:p w14:paraId="0F5C28AE"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n-US" w:eastAsia="es-PE"/>
        </w:rPr>
        <w:t xml:space="preserve">14. Restrepo-Martínez M, Escobar M, Marín LA, Restrepo D. Prevalence and Clinical Characteristics of Depression and Anxiety Symptoms in Staff at a Health Institution in Medellin During the COVID-19 Pandemic. </w:t>
      </w:r>
      <w:proofErr w:type="spellStart"/>
      <w:r w:rsidRPr="003708FE">
        <w:rPr>
          <w:rFonts w:eastAsia="Arial"/>
          <w:lang w:val="es" w:eastAsia="es-PE"/>
        </w:rPr>
        <w:t>Rev</w:t>
      </w:r>
      <w:proofErr w:type="spellEnd"/>
      <w:r w:rsidRPr="003708FE">
        <w:rPr>
          <w:rFonts w:eastAsia="Arial"/>
          <w:lang w:val="es" w:eastAsia="es-PE"/>
        </w:rPr>
        <w:t xml:space="preserve"> </w:t>
      </w:r>
      <w:proofErr w:type="spellStart"/>
      <w:r w:rsidRPr="003708FE">
        <w:rPr>
          <w:rFonts w:eastAsia="Arial"/>
          <w:lang w:val="es" w:eastAsia="es-PE"/>
        </w:rPr>
        <w:t>Colomb</w:t>
      </w:r>
      <w:proofErr w:type="spellEnd"/>
      <w:r w:rsidRPr="003708FE">
        <w:rPr>
          <w:rFonts w:eastAsia="Arial"/>
          <w:lang w:val="es" w:eastAsia="es-PE"/>
        </w:rPr>
        <w:t xml:space="preserve"> </w:t>
      </w:r>
      <w:proofErr w:type="spellStart"/>
      <w:r w:rsidRPr="003708FE">
        <w:rPr>
          <w:rFonts w:eastAsia="Arial"/>
          <w:lang w:val="es" w:eastAsia="es-PE"/>
        </w:rPr>
        <w:t>Psiquiatr</w:t>
      </w:r>
      <w:proofErr w:type="spellEnd"/>
      <w:r w:rsidRPr="003708FE">
        <w:rPr>
          <w:rFonts w:eastAsia="Arial"/>
          <w:lang w:val="es" w:eastAsia="es-PE"/>
        </w:rPr>
        <w:t xml:space="preserve"> (Engl Ed). 2021 [acceso: 22/11/2021]; </w:t>
      </w:r>
      <w:proofErr w:type="spellStart"/>
      <w:r w:rsidRPr="003708FE">
        <w:rPr>
          <w:rFonts w:eastAsia="Arial"/>
          <w:lang w:val="es" w:eastAsia="es-PE"/>
        </w:rPr>
        <w:t>S0034</w:t>
      </w:r>
      <w:proofErr w:type="spellEnd"/>
      <w:r w:rsidRPr="003708FE">
        <w:rPr>
          <w:rFonts w:eastAsia="Arial"/>
          <w:lang w:val="es" w:eastAsia="es-PE"/>
        </w:rPr>
        <w:t xml:space="preserve">-7450(21)00037-8. Disponible en: </w:t>
      </w:r>
      <w:hyperlink r:id="rId29" w:history="1">
        <w:r w:rsidRPr="003708FE">
          <w:rPr>
            <w:rFonts w:eastAsia="Arial"/>
            <w:color w:val="0000FF"/>
            <w:u w:val="single"/>
            <w:lang w:val="es" w:eastAsia="es-PE"/>
          </w:rPr>
          <w:t>https://doi.org/10.1016/j.rcp.2021.02.001</w:t>
        </w:r>
      </w:hyperlink>
      <w:r w:rsidRPr="003708FE">
        <w:rPr>
          <w:rFonts w:eastAsia="Arial"/>
          <w:lang w:val="es" w:eastAsia="es-PE"/>
        </w:rPr>
        <w:t xml:space="preserve"> </w:t>
      </w:r>
    </w:p>
    <w:p w14:paraId="5D915DE5"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n-US" w:eastAsia="es-PE"/>
        </w:rPr>
        <w:t xml:space="preserve">15. Du J, Dong L, Wang T, Yuan C, Fu R, Zhang L, et al. </w:t>
      </w:r>
      <w:proofErr w:type="gramStart"/>
      <w:r w:rsidRPr="003708FE">
        <w:rPr>
          <w:rFonts w:eastAsia="Arial"/>
          <w:lang w:val="en-US" w:eastAsia="es-PE"/>
        </w:rPr>
        <w:t>Psychological</w:t>
      </w:r>
      <w:proofErr w:type="gramEnd"/>
      <w:r w:rsidRPr="003708FE">
        <w:rPr>
          <w:rFonts w:eastAsia="Arial"/>
          <w:lang w:val="en-US" w:eastAsia="es-PE"/>
        </w:rPr>
        <w:t xml:space="preserve"> symptoms among frontline healthcare workers during COVID-19 outbreak in Wuhan. </w:t>
      </w:r>
      <w:r w:rsidRPr="003708FE">
        <w:rPr>
          <w:rFonts w:eastAsia="Arial"/>
          <w:lang w:val="es" w:eastAsia="es-PE"/>
        </w:rPr>
        <w:t xml:space="preserve">Gen </w:t>
      </w:r>
      <w:proofErr w:type="spellStart"/>
      <w:r w:rsidRPr="003708FE">
        <w:rPr>
          <w:rFonts w:eastAsia="Arial"/>
          <w:lang w:val="es" w:eastAsia="es-PE"/>
        </w:rPr>
        <w:t>Hosp</w:t>
      </w:r>
      <w:proofErr w:type="spellEnd"/>
      <w:r w:rsidRPr="003708FE">
        <w:rPr>
          <w:rFonts w:eastAsia="Arial"/>
          <w:lang w:val="es" w:eastAsia="es-PE"/>
        </w:rPr>
        <w:t xml:space="preserve"> </w:t>
      </w:r>
      <w:proofErr w:type="spellStart"/>
      <w:r w:rsidRPr="003708FE">
        <w:rPr>
          <w:rFonts w:eastAsia="Arial"/>
          <w:lang w:val="es" w:eastAsia="es-PE"/>
        </w:rPr>
        <w:t>Psychiatry</w:t>
      </w:r>
      <w:proofErr w:type="spellEnd"/>
      <w:r w:rsidRPr="003708FE">
        <w:rPr>
          <w:rFonts w:eastAsia="Arial"/>
          <w:lang w:val="es" w:eastAsia="es-PE"/>
        </w:rPr>
        <w:t xml:space="preserve">. 2020 [acceso: 20/12/2021]; 67:144-5. Disponible en: </w:t>
      </w:r>
      <w:hyperlink r:id="rId30" w:history="1">
        <w:r w:rsidRPr="003708FE">
          <w:rPr>
            <w:rFonts w:eastAsia="Arial"/>
            <w:color w:val="0000FF"/>
            <w:u w:val="single"/>
            <w:lang w:val="es" w:eastAsia="es-PE"/>
          </w:rPr>
          <w:t>https://doi.org/10.1016/j.genhosppsych.2020.03.011</w:t>
        </w:r>
      </w:hyperlink>
      <w:r w:rsidRPr="003708FE">
        <w:rPr>
          <w:rFonts w:eastAsia="Arial"/>
          <w:lang w:val="es" w:eastAsia="es-PE"/>
        </w:rPr>
        <w:t xml:space="preserve"> </w:t>
      </w:r>
    </w:p>
    <w:p w14:paraId="2CCC0D5C"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n-US" w:eastAsia="es-PE"/>
        </w:rPr>
        <w:t xml:space="preserve">16. Zhang C, Yang L, Liu S, Ma S, Wang Y, Cai Z, et al. Survey of Insomnia and Related Social Psychological Factors Among Medical Staff Involved in the 2019 Novel Coronavirus Disease Outbreak. </w:t>
      </w:r>
      <w:r w:rsidRPr="003708FE">
        <w:rPr>
          <w:rFonts w:eastAsia="Arial"/>
          <w:lang w:val="es" w:eastAsia="es-PE"/>
        </w:rPr>
        <w:t xml:space="preserve">Front </w:t>
      </w:r>
      <w:proofErr w:type="spellStart"/>
      <w:r w:rsidRPr="003708FE">
        <w:rPr>
          <w:rFonts w:eastAsia="Arial"/>
          <w:lang w:val="es" w:eastAsia="es-PE"/>
        </w:rPr>
        <w:t>Psychiatry</w:t>
      </w:r>
      <w:proofErr w:type="spellEnd"/>
      <w:r w:rsidRPr="003708FE">
        <w:rPr>
          <w:rFonts w:eastAsia="Arial"/>
          <w:lang w:val="es" w:eastAsia="es-PE"/>
        </w:rPr>
        <w:t xml:space="preserve">. 2020 [acceso: 22/11/2021]; 11:306. Disponible en: </w:t>
      </w:r>
      <w:hyperlink r:id="rId31" w:history="1">
        <w:r w:rsidRPr="003708FE">
          <w:rPr>
            <w:rFonts w:eastAsia="Arial"/>
            <w:color w:val="0000FF"/>
            <w:u w:val="single"/>
            <w:lang w:val="es" w:eastAsia="es-PE"/>
          </w:rPr>
          <w:t>https://doi.org/10.3389/fpsyt.2020.00306</w:t>
        </w:r>
      </w:hyperlink>
      <w:r w:rsidRPr="003708FE">
        <w:rPr>
          <w:rFonts w:eastAsia="Arial"/>
          <w:lang w:val="es" w:eastAsia="es-PE"/>
        </w:rPr>
        <w:t xml:space="preserve"> </w:t>
      </w:r>
    </w:p>
    <w:p w14:paraId="2B293CDE"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17. Valdés PR, </w:t>
      </w:r>
      <w:proofErr w:type="spellStart"/>
      <w:r w:rsidRPr="003708FE">
        <w:rPr>
          <w:rFonts w:eastAsia="Arial"/>
          <w:lang w:val="es" w:eastAsia="es-PE"/>
        </w:rPr>
        <w:t>Cámera</w:t>
      </w:r>
      <w:proofErr w:type="spellEnd"/>
      <w:r w:rsidRPr="003708FE">
        <w:rPr>
          <w:rFonts w:eastAsia="Arial"/>
          <w:lang w:val="es" w:eastAsia="es-PE"/>
        </w:rPr>
        <w:t xml:space="preserve"> LA, Serna M, </w:t>
      </w:r>
      <w:proofErr w:type="spellStart"/>
      <w:r w:rsidRPr="003708FE">
        <w:rPr>
          <w:rFonts w:eastAsia="Arial"/>
          <w:lang w:val="es" w:eastAsia="es-PE"/>
        </w:rPr>
        <w:t>Abuabara</w:t>
      </w:r>
      <w:proofErr w:type="spellEnd"/>
      <w:r w:rsidRPr="003708FE">
        <w:rPr>
          <w:rFonts w:eastAsia="Arial"/>
          <w:lang w:val="es" w:eastAsia="es-PE"/>
        </w:rPr>
        <w:t>-Turbay Y, Carballo-Zárate V, Hernández-</w:t>
      </w:r>
      <w:proofErr w:type="spellStart"/>
      <w:r w:rsidRPr="003708FE">
        <w:rPr>
          <w:rFonts w:eastAsia="Arial"/>
          <w:lang w:val="es" w:eastAsia="es-PE"/>
        </w:rPr>
        <w:t>Ayazo</w:t>
      </w:r>
      <w:proofErr w:type="spellEnd"/>
      <w:r w:rsidRPr="003708FE">
        <w:rPr>
          <w:rFonts w:eastAsia="Arial"/>
          <w:lang w:val="es" w:eastAsia="es-PE"/>
        </w:rPr>
        <w:t xml:space="preserve"> H et al. Ataque al personal de la salud durante la pandemia de COVID-19 en Latinoamérica. Acta </w:t>
      </w:r>
      <w:proofErr w:type="spellStart"/>
      <w:r w:rsidRPr="003708FE">
        <w:rPr>
          <w:rFonts w:eastAsia="Arial"/>
          <w:lang w:val="es" w:eastAsia="es-PE"/>
        </w:rPr>
        <w:t>Med</w:t>
      </w:r>
      <w:proofErr w:type="spellEnd"/>
      <w:r w:rsidRPr="003708FE">
        <w:rPr>
          <w:rFonts w:eastAsia="Arial"/>
          <w:lang w:val="es" w:eastAsia="es-PE"/>
        </w:rPr>
        <w:t xml:space="preserve"> </w:t>
      </w:r>
      <w:proofErr w:type="spellStart"/>
      <w:r w:rsidRPr="003708FE">
        <w:rPr>
          <w:rFonts w:eastAsia="Arial"/>
          <w:lang w:val="es" w:eastAsia="es-PE"/>
        </w:rPr>
        <w:lastRenderedPageBreak/>
        <w:t>Colomb</w:t>
      </w:r>
      <w:proofErr w:type="spellEnd"/>
      <w:r w:rsidRPr="003708FE">
        <w:rPr>
          <w:rFonts w:eastAsia="Arial"/>
          <w:lang w:val="es" w:eastAsia="es-PE"/>
        </w:rPr>
        <w:t xml:space="preserve">. 2020 [acceso: 09/11/2021]; 45(3):55-69. Disponible en: </w:t>
      </w:r>
      <w:hyperlink r:id="rId32" w:history="1">
        <w:r w:rsidRPr="003708FE">
          <w:rPr>
            <w:rFonts w:eastAsia="Arial"/>
            <w:color w:val="0000FF"/>
            <w:u w:val="single"/>
            <w:lang w:val="es" w:eastAsia="es-PE"/>
          </w:rPr>
          <w:t>https://doi.org/10.36104/amc.2020.1975</w:t>
        </w:r>
      </w:hyperlink>
      <w:r w:rsidRPr="003708FE">
        <w:rPr>
          <w:rFonts w:eastAsia="Arial"/>
          <w:lang w:val="es" w:eastAsia="es-PE"/>
        </w:rPr>
        <w:t xml:space="preserve"> </w:t>
      </w:r>
    </w:p>
    <w:p w14:paraId="6810DE32"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18. </w:t>
      </w:r>
      <w:proofErr w:type="spellStart"/>
      <w:r w:rsidRPr="003708FE">
        <w:rPr>
          <w:rFonts w:eastAsia="Arial"/>
          <w:lang w:val="es" w:eastAsia="es-PE"/>
        </w:rPr>
        <w:t>Raraz</w:t>
      </w:r>
      <w:proofErr w:type="spellEnd"/>
      <w:r w:rsidRPr="003708FE">
        <w:rPr>
          <w:rFonts w:eastAsia="Arial"/>
          <w:lang w:val="es" w:eastAsia="es-PE"/>
        </w:rPr>
        <w:t xml:space="preserve">-Vidal J, </w:t>
      </w:r>
      <w:proofErr w:type="spellStart"/>
      <w:r w:rsidRPr="003708FE">
        <w:rPr>
          <w:rFonts w:eastAsia="Arial"/>
          <w:lang w:val="es" w:eastAsia="es-PE"/>
        </w:rPr>
        <w:t>Allpas-Gomez</w:t>
      </w:r>
      <w:proofErr w:type="spellEnd"/>
      <w:r w:rsidRPr="003708FE">
        <w:rPr>
          <w:rFonts w:eastAsia="Arial"/>
          <w:lang w:val="es" w:eastAsia="es-PE"/>
        </w:rPr>
        <w:t xml:space="preserve"> H, Torres-Salome F, Cabrera-Patiño W, Alcántara-Leyva L, Ramos-Gómez R, et al. Condiciones laborales y equipos de protección personal contra el </w:t>
      </w:r>
      <w:proofErr w:type="spellStart"/>
      <w:r w:rsidRPr="003708FE">
        <w:rPr>
          <w:rFonts w:eastAsia="Arial"/>
          <w:lang w:val="es" w:eastAsia="es-PE"/>
        </w:rPr>
        <w:t>Covid-19</w:t>
      </w:r>
      <w:proofErr w:type="spellEnd"/>
      <w:r w:rsidRPr="003708FE">
        <w:rPr>
          <w:rFonts w:eastAsia="Arial"/>
          <w:lang w:val="es" w:eastAsia="es-PE"/>
        </w:rPr>
        <w:t xml:space="preserve"> en personal de salud, Lima-Perú. Rev. </w:t>
      </w:r>
      <w:proofErr w:type="spellStart"/>
      <w:r w:rsidRPr="003708FE">
        <w:rPr>
          <w:rFonts w:eastAsia="Arial"/>
          <w:lang w:val="es" w:eastAsia="es-PE"/>
        </w:rPr>
        <w:t>Fac</w:t>
      </w:r>
      <w:proofErr w:type="spellEnd"/>
      <w:r w:rsidRPr="003708FE">
        <w:rPr>
          <w:rFonts w:eastAsia="Arial"/>
          <w:lang w:val="es" w:eastAsia="es-PE"/>
        </w:rPr>
        <w:t xml:space="preserve">. </w:t>
      </w:r>
      <w:proofErr w:type="spellStart"/>
      <w:r w:rsidRPr="003708FE">
        <w:rPr>
          <w:rFonts w:eastAsia="Arial"/>
          <w:lang w:val="es" w:eastAsia="es-PE"/>
        </w:rPr>
        <w:t>Med</w:t>
      </w:r>
      <w:proofErr w:type="spellEnd"/>
      <w:r w:rsidRPr="003708FE">
        <w:rPr>
          <w:rFonts w:eastAsia="Arial"/>
          <w:lang w:val="es" w:eastAsia="es-PE"/>
        </w:rPr>
        <w:t xml:space="preserve">. 2021 [acceso: 15/11/2021]; 21(2):335-45. Disponible en:  </w:t>
      </w:r>
      <w:hyperlink r:id="rId33" w:history="1">
        <w:r w:rsidRPr="003708FE">
          <w:rPr>
            <w:rFonts w:eastAsia="Arial"/>
            <w:color w:val="0000FF"/>
            <w:u w:val="single"/>
            <w:lang w:val="es" w:eastAsia="es-PE"/>
          </w:rPr>
          <w:t>https://revistas.urp.edu.pe/index.php/RFMH/article/view/3608/4646</w:t>
        </w:r>
      </w:hyperlink>
      <w:r w:rsidRPr="003708FE">
        <w:rPr>
          <w:rFonts w:eastAsia="Arial"/>
          <w:lang w:val="es" w:eastAsia="es-PE"/>
        </w:rPr>
        <w:t xml:space="preserve"> </w:t>
      </w:r>
    </w:p>
    <w:p w14:paraId="6A29244A"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19. Programa de las Naciones Unidas para el Desarrollo. Madres trabajadoras y </w:t>
      </w:r>
      <w:proofErr w:type="spellStart"/>
      <w:r w:rsidRPr="003708FE">
        <w:rPr>
          <w:rFonts w:eastAsia="Arial"/>
          <w:lang w:val="es" w:eastAsia="es-PE"/>
        </w:rPr>
        <w:t>Covid-19</w:t>
      </w:r>
      <w:proofErr w:type="spellEnd"/>
      <w:r w:rsidRPr="003708FE">
        <w:rPr>
          <w:rFonts w:eastAsia="Arial"/>
          <w:lang w:val="es" w:eastAsia="es-PE"/>
        </w:rPr>
        <w:t xml:space="preserve">: Efectos de la pandemia en circunstancias de teletrabajo en México. México. DC: </w:t>
      </w:r>
      <w:proofErr w:type="spellStart"/>
      <w:r w:rsidRPr="003708FE">
        <w:rPr>
          <w:rFonts w:eastAsia="Arial"/>
          <w:lang w:val="es" w:eastAsia="es-PE"/>
        </w:rPr>
        <w:t>PNUD:2021</w:t>
      </w:r>
      <w:proofErr w:type="spellEnd"/>
      <w:r w:rsidRPr="003708FE">
        <w:rPr>
          <w:rFonts w:eastAsia="Arial"/>
          <w:lang w:val="es" w:eastAsia="es-PE"/>
        </w:rPr>
        <w:t xml:space="preserve"> [acceso: 04/02/2022]. Disponible en: </w:t>
      </w:r>
      <w:hyperlink r:id="rId34" w:history="1">
        <w:r w:rsidRPr="003708FE">
          <w:rPr>
            <w:rFonts w:eastAsia="Arial"/>
            <w:color w:val="0000FF"/>
            <w:u w:val="single"/>
            <w:lang w:val="es" w:eastAsia="es-PE"/>
          </w:rPr>
          <w:t>https://www.undp.org/es/mexico/publications/madres-trabajadoras-y-covid-19-efectos-de-la-pandemia-en-circunstancias-de-teletrabajo-en-m%C3%A9xico</w:t>
        </w:r>
      </w:hyperlink>
      <w:r w:rsidRPr="003708FE">
        <w:rPr>
          <w:rFonts w:eastAsia="Arial"/>
          <w:lang w:val="es" w:eastAsia="es-PE"/>
        </w:rPr>
        <w:t xml:space="preserve"> </w:t>
      </w:r>
    </w:p>
    <w:p w14:paraId="47621BF3" w14:textId="77777777" w:rsidR="003708FE" w:rsidRPr="003708FE" w:rsidRDefault="003708FE" w:rsidP="003708FE">
      <w:pPr>
        <w:shd w:val="clear" w:color="auto" w:fill="FFFFFF"/>
        <w:spacing w:line="360" w:lineRule="auto"/>
        <w:rPr>
          <w:rFonts w:eastAsia="Arial"/>
          <w:lang w:val="es" w:eastAsia="es-PE"/>
        </w:rPr>
      </w:pPr>
      <w:r w:rsidRPr="003708FE">
        <w:rPr>
          <w:rFonts w:eastAsia="Arial"/>
          <w:lang w:val="es" w:eastAsia="es-PE"/>
        </w:rPr>
        <w:t xml:space="preserve">20. Departamento Administrativo Nacional de Estadística. Información para todos. Encuesta Nacional de uso del tiempo </w:t>
      </w:r>
      <w:proofErr w:type="spellStart"/>
      <w:r w:rsidRPr="003708FE">
        <w:rPr>
          <w:rFonts w:eastAsia="Arial"/>
          <w:lang w:val="es" w:eastAsia="es-PE"/>
        </w:rPr>
        <w:t>ENUT</w:t>
      </w:r>
      <w:proofErr w:type="spellEnd"/>
      <w:r w:rsidRPr="003708FE">
        <w:rPr>
          <w:rFonts w:eastAsia="Arial"/>
          <w:lang w:val="es" w:eastAsia="es-PE"/>
        </w:rPr>
        <w:t xml:space="preserve"> 2020 – 2021. Resultado Enero – </w:t>
      </w:r>
      <w:proofErr w:type="gramStart"/>
      <w:r w:rsidRPr="003708FE">
        <w:rPr>
          <w:rFonts w:eastAsia="Arial"/>
          <w:lang w:val="es" w:eastAsia="es-PE"/>
        </w:rPr>
        <w:t>Abril</w:t>
      </w:r>
      <w:proofErr w:type="gramEnd"/>
      <w:r w:rsidRPr="003708FE">
        <w:rPr>
          <w:rFonts w:eastAsia="Arial"/>
          <w:lang w:val="es" w:eastAsia="es-PE"/>
        </w:rPr>
        <w:t xml:space="preserve"> 2021. Colombia: DANE. 2021 [acceso: 04/02/2022]. Disponible en: </w:t>
      </w:r>
      <w:hyperlink r:id="rId35" w:history="1">
        <w:r w:rsidRPr="003708FE">
          <w:rPr>
            <w:rFonts w:eastAsia="Arial"/>
            <w:color w:val="0000FF"/>
            <w:u w:val="single"/>
            <w:lang w:val="es" w:eastAsia="es-PE"/>
          </w:rPr>
          <w:t>https://cieg.unam.mx/covid-genero/cifras-trabajo-domestico.php</w:t>
        </w:r>
      </w:hyperlink>
      <w:r w:rsidRPr="003708FE">
        <w:rPr>
          <w:rFonts w:eastAsia="Arial"/>
          <w:lang w:val="es" w:eastAsia="es-PE"/>
        </w:rPr>
        <w:t xml:space="preserve"> </w:t>
      </w:r>
    </w:p>
    <w:p w14:paraId="19D716CA" w14:textId="77777777" w:rsidR="003708FE" w:rsidRPr="003708FE" w:rsidRDefault="003708FE" w:rsidP="003708FE">
      <w:pPr>
        <w:spacing w:line="360" w:lineRule="auto"/>
        <w:jc w:val="both"/>
        <w:rPr>
          <w:rFonts w:eastAsia="Arial"/>
          <w:b/>
          <w:sz w:val="18"/>
          <w:szCs w:val="18"/>
          <w:lang w:val="es-PE" w:eastAsia="es-PE"/>
        </w:rPr>
      </w:pPr>
    </w:p>
    <w:p w14:paraId="6B92113B" w14:textId="77777777" w:rsidR="003708FE" w:rsidRPr="003708FE" w:rsidRDefault="003708FE" w:rsidP="003708FE">
      <w:pPr>
        <w:spacing w:line="360" w:lineRule="auto"/>
        <w:jc w:val="both"/>
        <w:rPr>
          <w:rFonts w:eastAsia="Arial"/>
          <w:b/>
          <w:bCs/>
          <w:sz w:val="18"/>
          <w:szCs w:val="18"/>
          <w:lang w:val="es-PE" w:eastAsia="es-PE"/>
        </w:rPr>
      </w:pPr>
    </w:p>
    <w:p w14:paraId="5DABFA12" w14:textId="77777777" w:rsidR="003708FE" w:rsidRPr="003708FE" w:rsidRDefault="003708FE" w:rsidP="003708FE">
      <w:pPr>
        <w:spacing w:line="360" w:lineRule="auto"/>
        <w:jc w:val="center"/>
        <w:rPr>
          <w:rFonts w:eastAsia="Arial"/>
          <w:b/>
          <w:bCs/>
          <w:lang w:val="es-PE" w:eastAsia="es-PE"/>
        </w:rPr>
      </w:pPr>
      <w:r w:rsidRPr="003708FE">
        <w:rPr>
          <w:rFonts w:eastAsia="Arial"/>
          <w:b/>
          <w:bCs/>
          <w:lang w:val="es-PE" w:eastAsia="es-PE"/>
        </w:rPr>
        <w:t>Conflictos de interés</w:t>
      </w:r>
    </w:p>
    <w:p w14:paraId="29A56546"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Los autores declaran no tener conflicto de interés en relación al presente artículo.</w:t>
      </w:r>
    </w:p>
    <w:p w14:paraId="492AF503" w14:textId="77777777" w:rsidR="003708FE" w:rsidRPr="003708FE" w:rsidRDefault="003708FE" w:rsidP="003708FE">
      <w:pPr>
        <w:spacing w:line="360" w:lineRule="auto"/>
        <w:jc w:val="both"/>
        <w:rPr>
          <w:rFonts w:eastAsia="Arial"/>
          <w:b/>
          <w:bCs/>
          <w:sz w:val="18"/>
          <w:szCs w:val="18"/>
          <w:lang w:val="es-PE" w:eastAsia="es-PE"/>
        </w:rPr>
      </w:pPr>
    </w:p>
    <w:p w14:paraId="100651FA" w14:textId="77777777" w:rsidR="003708FE" w:rsidRPr="003708FE" w:rsidRDefault="003708FE" w:rsidP="003708FE">
      <w:pPr>
        <w:spacing w:line="360" w:lineRule="auto"/>
        <w:jc w:val="center"/>
        <w:rPr>
          <w:rFonts w:eastAsia="Arial"/>
          <w:b/>
          <w:bCs/>
          <w:lang w:val="es-PE" w:eastAsia="es-PE"/>
        </w:rPr>
      </w:pPr>
      <w:r w:rsidRPr="003708FE">
        <w:rPr>
          <w:rFonts w:eastAsia="Arial"/>
          <w:b/>
          <w:bCs/>
          <w:lang w:val="es-PE" w:eastAsia="es-PE"/>
        </w:rPr>
        <w:t>Contribuciones de los autores</w:t>
      </w:r>
    </w:p>
    <w:p w14:paraId="5D83AE26"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Conceptualización: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r w:rsidRPr="003708FE">
        <w:rPr>
          <w:rFonts w:eastAsia="Arial"/>
          <w:lang w:val="es-PE" w:eastAsia="es-PE"/>
        </w:rPr>
        <w:t xml:space="preserve"> </w:t>
      </w:r>
    </w:p>
    <w:p w14:paraId="1FBCC8D7"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Análisis formal: </w:t>
      </w:r>
      <w:r w:rsidRPr="003708FE">
        <w:rPr>
          <w:rFonts w:eastAsia="Arial"/>
          <w:i/>
          <w:iCs/>
          <w:lang w:val="es-PE" w:eastAsia="es-PE"/>
        </w:rPr>
        <w:t xml:space="preserve">Elia </w:t>
      </w:r>
      <w:proofErr w:type="spellStart"/>
      <w:r w:rsidRPr="003708FE">
        <w:rPr>
          <w:rFonts w:eastAsia="Arial"/>
          <w:i/>
          <w:iCs/>
          <w:lang w:val="es-PE" w:eastAsia="es-PE"/>
        </w:rPr>
        <w:t>Ku</w:t>
      </w:r>
      <w:proofErr w:type="spellEnd"/>
      <w:r w:rsidRPr="003708FE">
        <w:rPr>
          <w:rFonts w:eastAsia="Arial"/>
          <w:i/>
          <w:iCs/>
          <w:lang w:val="es-PE" w:eastAsia="es-PE"/>
        </w:rPr>
        <w:t>-Chung.</w:t>
      </w:r>
    </w:p>
    <w:p w14:paraId="28719C33"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Metodología: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p>
    <w:p w14:paraId="29821DEE"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Administración del proyecto: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p>
    <w:p w14:paraId="7FC2FF49"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Recursos: </w:t>
      </w:r>
      <w:r w:rsidRPr="003708FE">
        <w:rPr>
          <w:rFonts w:eastAsia="Arial"/>
          <w:i/>
          <w:iCs/>
          <w:lang w:val="es-PE" w:eastAsia="es-PE"/>
        </w:rPr>
        <w:t>Yuly Santos-Rosales.</w:t>
      </w:r>
    </w:p>
    <w:p w14:paraId="76C88CD3"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Supervisión: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p>
    <w:p w14:paraId="06CF7DDB"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Validación: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w:t>
      </w:r>
    </w:p>
    <w:p w14:paraId="611BF021"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Visualización: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w:t>
      </w:r>
    </w:p>
    <w:p w14:paraId="07D81D53" w14:textId="77777777" w:rsidR="003708FE" w:rsidRPr="003708FE" w:rsidRDefault="003708FE" w:rsidP="003708FE">
      <w:pPr>
        <w:spacing w:line="360" w:lineRule="auto"/>
        <w:jc w:val="both"/>
        <w:rPr>
          <w:rFonts w:eastAsia="Arial"/>
          <w:lang w:val="es-PE" w:eastAsia="es-PE"/>
        </w:rPr>
      </w:pPr>
      <w:r w:rsidRPr="003708FE">
        <w:rPr>
          <w:rFonts w:eastAsia="Arial"/>
          <w:lang w:val="es-PE" w:eastAsia="es-PE"/>
        </w:rPr>
        <w:t xml:space="preserve">Redacción – borrador original: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p>
    <w:p w14:paraId="1F1C758F" w14:textId="44AA6582" w:rsidR="00675476" w:rsidRPr="003714C7" w:rsidRDefault="003708FE" w:rsidP="003714C7">
      <w:pPr>
        <w:spacing w:line="360" w:lineRule="auto"/>
        <w:jc w:val="both"/>
        <w:rPr>
          <w:rFonts w:eastAsia="Arial"/>
          <w:lang w:val="es-PE" w:eastAsia="es-PE"/>
        </w:rPr>
      </w:pPr>
      <w:r w:rsidRPr="003708FE">
        <w:rPr>
          <w:rFonts w:eastAsia="Arial"/>
          <w:lang w:val="es-PE" w:eastAsia="es-PE"/>
        </w:rPr>
        <w:t xml:space="preserve">Redacción – revisión y edición: </w:t>
      </w:r>
      <w:r w:rsidRPr="003708FE">
        <w:rPr>
          <w:rFonts w:eastAsia="Arial"/>
          <w:i/>
          <w:iCs/>
          <w:lang w:val="es-PE" w:eastAsia="es-PE"/>
        </w:rPr>
        <w:t xml:space="preserve">Yuly Santos-Rosales, Elia </w:t>
      </w:r>
      <w:proofErr w:type="spellStart"/>
      <w:r w:rsidRPr="003708FE">
        <w:rPr>
          <w:rFonts w:eastAsia="Arial"/>
          <w:i/>
          <w:iCs/>
          <w:lang w:val="es-PE" w:eastAsia="es-PE"/>
        </w:rPr>
        <w:t>Ku</w:t>
      </w:r>
      <w:proofErr w:type="spellEnd"/>
      <w:r w:rsidRPr="003708FE">
        <w:rPr>
          <w:rFonts w:eastAsia="Arial"/>
          <w:i/>
          <w:iCs/>
          <w:lang w:val="es-PE" w:eastAsia="es-PE"/>
        </w:rPr>
        <w:t>-Chung, Miriam Correa-</w:t>
      </w:r>
      <w:proofErr w:type="spellStart"/>
      <w:r w:rsidRPr="003708FE">
        <w:rPr>
          <w:rFonts w:eastAsia="Arial"/>
          <w:i/>
          <w:iCs/>
          <w:lang w:val="es-PE" w:eastAsia="es-PE"/>
        </w:rPr>
        <w:t>Lopez</w:t>
      </w:r>
      <w:proofErr w:type="spellEnd"/>
      <w:r w:rsidRPr="003708FE">
        <w:rPr>
          <w:rFonts w:eastAsia="Arial"/>
          <w:i/>
          <w:iCs/>
          <w:lang w:val="es-PE" w:eastAsia="es-PE"/>
        </w:rPr>
        <w:t>.</w:t>
      </w:r>
    </w:p>
    <w:sectPr w:rsidR="00675476" w:rsidRPr="003714C7"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0FD6" w14:textId="77777777" w:rsidR="000C370A" w:rsidRDefault="000C370A">
      <w:r>
        <w:separator/>
      </w:r>
    </w:p>
  </w:endnote>
  <w:endnote w:type="continuationSeparator" w:id="0">
    <w:p w14:paraId="5EF37E9C" w14:textId="77777777" w:rsidR="000C370A" w:rsidRDefault="000C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782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14812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2D94" w14:textId="1AAD4CBD" w:rsidR="000F3690" w:rsidRPr="00AE044C" w:rsidRDefault="003708F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E72D412" wp14:editId="03A2E16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0CCDD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EDB4E0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E4D0C0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CD440B0" w14:textId="4888B0A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708FE" w:rsidRPr="003708FE">
      <w:rPr>
        <w:rFonts w:ascii="Verdana" w:hAnsi="Verdana"/>
        <w:noProof/>
        <w:sz w:val="18"/>
        <w:szCs w:val="18"/>
        <w:lang w:val="en-US" w:eastAsia="en-US"/>
      </w:rPr>
      <w:drawing>
        <wp:inline distT="0" distB="0" distL="0" distR="0" wp14:anchorId="263E91E1" wp14:editId="5840C9C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66B6" w14:textId="77777777" w:rsidR="000C370A" w:rsidRDefault="000C370A">
      <w:r>
        <w:separator/>
      </w:r>
    </w:p>
  </w:footnote>
  <w:footnote w:type="continuationSeparator" w:id="0">
    <w:p w14:paraId="0441B1FA" w14:textId="77777777" w:rsidR="000C370A" w:rsidRDefault="000C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3429" w14:textId="3E868692" w:rsidR="00CC376A" w:rsidRPr="00AE044C" w:rsidRDefault="003708F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02302346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1937275" wp14:editId="5F46E9D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AD3E6" w14:textId="22DD1BC3" w:rsidR="00A477DE" w:rsidRDefault="003708FE">
    <w:r>
      <w:rPr>
        <w:noProof/>
      </w:rPr>
      <mc:AlternateContent>
        <mc:Choice Requires="wps">
          <w:drawing>
            <wp:anchor distT="0" distB="0" distL="114300" distR="114300" simplePos="0" relativeHeight="251654144" behindDoc="0" locked="0" layoutInCell="1" allowOverlap="1" wp14:anchorId="009AD1E4" wp14:editId="6A88F2F2">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03BF0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493"/>
    <w:multiLevelType w:val="hybridMultilevel"/>
    <w:tmpl w:val="7616914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33E62A0B"/>
    <w:multiLevelType w:val="hybridMultilevel"/>
    <w:tmpl w:val="5A9EED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E6D1E87"/>
    <w:multiLevelType w:val="hybridMultilevel"/>
    <w:tmpl w:val="A6D6FF7E"/>
    <w:lvl w:ilvl="0" w:tplc="5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8A5738A"/>
    <w:multiLevelType w:val="multilevel"/>
    <w:tmpl w:val="97481044"/>
    <w:lvl w:ilvl="0">
      <w:start w:val="1"/>
      <w:numFmt w:val="bullet"/>
      <w:lvlText w:val="●"/>
      <w:lvlJc w:val="left"/>
      <w:pPr>
        <w:ind w:left="720" w:hanging="360"/>
      </w:pPr>
      <w:rPr>
        <w:rFonts w:ascii="Arial" w:eastAsia="Arial" w:hAnsi="Arial" w:cs="Arial"/>
        <w:color w:val="3F3F3F"/>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2D7CDA"/>
    <w:multiLevelType w:val="hybridMultilevel"/>
    <w:tmpl w:val="3794A0D6"/>
    <w:lvl w:ilvl="0" w:tplc="5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0F32278"/>
    <w:multiLevelType w:val="hybridMultilevel"/>
    <w:tmpl w:val="24A2C6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2C241B1"/>
    <w:multiLevelType w:val="multilevel"/>
    <w:tmpl w:val="C74EA7B0"/>
    <w:lvl w:ilvl="0">
      <w:start w:val="1"/>
      <w:numFmt w:val="bullet"/>
      <w:lvlText w:val="●"/>
      <w:lvlJc w:val="left"/>
      <w:pPr>
        <w:ind w:left="720" w:hanging="360"/>
      </w:pPr>
      <w:rPr>
        <w:rFonts w:ascii="Arial" w:eastAsia="Arial" w:hAnsi="Arial" w:cs="Arial"/>
        <w:color w:val="3F3F3F"/>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586898">
    <w:abstractNumId w:val="3"/>
  </w:num>
  <w:num w:numId="2" w16cid:durableId="764958743">
    <w:abstractNumId w:val="4"/>
  </w:num>
  <w:num w:numId="3" w16cid:durableId="699428074">
    <w:abstractNumId w:val="7"/>
  </w:num>
  <w:num w:numId="4" w16cid:durableId="474682710">
    <w:abstractNumId w:val="6"/>
  </w:num>
  <w:num w:numId="5" w16cid:durableId="1144351952">
    <w:abstractNumId w:val="0"/>
  </w:num>
  <w:num w:numId="6" w16cid:durableId="1060397498">
    <w:abstractNumId w:val="1"/>
  </w:num>
  <w:num w:numId="7" w16cid:durableId="1550530286">
    <w:abstractNumId w:val="2"/>
  </w:num>
  <w:num w:numId="8" w16cid:durableId="234433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FE"/>
    <w:rsid w:val="00057F45"/>
    <w:rsid w:val="000C370A"/>
    <w:rsid w:val="000D3958"/>
    <w:rsid w:val="000F3690"/>
    <w:rsid w:val="001221D1"/>
    <w:rsid w:val="00126FF6"/>
    <w:rsid w:val="00165CB5"/>
    <w:rsid w:val="00180CE9"/>
    <w:rsid w:val="00230DD5"/>
    <w:rsid w:val="00250AE9"/>
    <w:rsid w:val="002F3543"/>
    <w:rsid w:val="003708FE"/>
    <w:rsid w:val="003714C7"/>
    <w:rsid w:val="00380D64"/>
    <w:rsid w:val="00391509"/>
    <w:rsid w:val="003E03D5"/>
    <w:rsid w:val="00434479"/>
    <w:rsid w:val="00486BFA"/>
    <w:rsid w:val="00493701"/>
    <w:rsid w:val="004E2065"/>
    <w:rsid w:val="005508A2"/>
    <w:rsid w:val="0055115D"/>
    <w:rsid w:val="00566F71"/>
    <w:rsid w:val="005918BD"/>
    <w:rsid w:val="005D3CC5"/>
    <w:rsid w:val="006173A6"/>
    <w:rsid w:val="00675476"/>
    <w:rsid w:val="007C430F"/>
    <w:rsid w:val="007D2D0C"/>
    <w:rsid w:val="007D614D"/>
    <w:rsid w:val="00833548"/>
    <w:rsid w:val="008403E6"/>
    <w:rsid w:val="008D106B"/>
    <w:rsid w:val="00960D6A"/>
    <w:rsid w:val="009A0560"/>
    <w:rsid w:val="009B0917"/>
    <w:rsid w:val="009F0F96"/>
    <w:rsid w:val="00A23C0C"/>
    <w:rsid w:val="00A477DE"/>
    <w:rsid w:val="00A71E65"/>
    <w:rsid w:val="00AE044C"/>
    <w:rsid w:val="00B31971"/>
    <w:rsid w:val="00B4380A"/>
    <w:rsid w:val="00B66ECB"/>
    <w:rsid w:val="00C324FB"/>
    <w:rsid w:val="00C35F43"/>
    <w:rsid w:val="00C6545F"/>
    <w:rsid w:val="00C7523A"/>
    <w:rsid w:val="00CC1B6E"/>
    <w:rsid w:val="00CC376A"/>
    <w:rsid w:val="00CC48A1"/>
    <w:rsid w:val="00CF50E0"/>
    <w:rsid w:val="00D85951"/>
    <w:rsid w:val="00E62606"/>
    <w:rsid w:val="00EA1FEF"/>
    <w:rsid w:val="00EC5A6B"/>
    <w:rsid w:val="00EE301D"/>
    <w:rsid w:val="00F27C80"/>
    <w:rsid w:val="00FA7CC1"/>
    <w:rsid w:val="00FD3DF8"/>
    <w:rsid w:val="00FE40CB"/>
    <w:rsid w:val="00FF70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2980F"/>
  <w15:docId w15:val="{5447A35D-B943-4504-B668-CBA229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708FE"/>
    <w:pPr>
      <w:keepNext/>
      <w:keepLines/>
      <w:spacing w:before="400" w:after="120" w:line="276" w:lineRule="auto"/>
      <w:outlineLvl w:val="0"/>
    </w:pPr>
    <w:rPr>
      <w:rFonts w:ascii="Arial" w:eastAsia="Arial" w:hAnsi="Arial" w:cs="Arial"/>
      <w:sz w:val="40"/>
      <w:szCs w:val="40"/>
      <w:lang w:val="es" w:eastAsia="es-PE"/>
    </w:rPr>
  </w:style>
  <w:style w:type="paragraph" w:styleId="Ttulo2">
    <w:name w:val="heading 2"/>
    <w:basedOn w:val="Normal"/>
    <w:next w:val="Normal"/>
    <w:link w:val="Ttulo2Car"/>
    <w:uiPriority w:val="9"/>
    <w:semiHidden/>
    <w:unhideWhenUsed/>
    <w:qFormat/>
    <w:rsid w:val="003708FE"/>
    <w:pPr>
      <w:keepNext/>
      <w:keepLines/>
      <w:spacing w:before="360" w:after="120" w:line="276" w:lineRule="auto"/>
      <w:outlineLvl w:val="1"/>
    </w:pPr>
    <w:rPr>
      <w:rFonts w:ascii="Arial" w:eastAsia="Arial" w:hAnsi="Arial" w:cs="Arial"/>
      <w:sz w:val="32"/>
      <w:szCs w:val="32"/>
      <w:lang w:val="es" w:eastAsia="es-PE"/>
    </w:rPr>
  </w:style>
  <w:style w:type="paragraph" w:styleId="Ttulo3">
    <w:name w:val="heading 3"/>
    <w:basedOn w:val="Normal"/>
    <w:next w:val="Normal"/>
    <w:link w:val="Ttulo3Car"/>
    <w:uiPriority w:val="9"/>
    <w:semiHidden/>
    <w:unhideWhenUsed/>
    <w:qFormat/>
    <w:rsid w:val="003708FE"/>
    <w:pPr>
      <w:keepNext/>
      <w:keepLines/>
      <w:spacing w:before="320" w:after="80" w:line="276" w:lineRule="auto"/>
      <w:outlineLvl w:val="2"/>
    </w:pPr>
    <w:rPr>
      <w:rFonts w:ascii="Arial" w:eastAsia="Arial" w:hAnsi="Arial" w:cs="Arial"/>
      <w:color w:val="434343"/>
      <w:sz w:val="28"/>
      <w:szCs w:val="28"/>
      <w:lang w:val="es" w:eastAsia="es-PE"/>
    </w:rPr>
  </w:style>
  <w:style w:type="paragraph" w:styleId="Ttulo4">
    <w:name w:val="heading 4"/>
    <w:basedOn w:val="Normal"/>
    <w:next w:val="Normal"/>
    <w:link w:val="Ttulo4Car"/>
    <w:uiPriority w:val="9"/>
    <w:semiHidden/>
    <w:unhideWhenUsed/>
    <w:qFormat/>
    <w:rsid w:val="003708FE"/>
    <w:pPr>
      <w:keepNext/>
      <w:keepLines/>
      <w:spacing w:before="280" w:after="80" w:line="276" w:lineRule="auto"/>
      <w:outlineLvl w:val="3"/>
    </w:pPr>
    <w:rPr>
      <w:rFonts w:ascii="Arial" w:eastAsia="Arial" w:hAnsi="Arial" w:cs="Arial"/>
      <w:color w:val="666666"/>
      <w:lang w:val="es" w:eastAsia="es-PE"/>
    </w:rPr>
  </w:style>
  <w:style w:type="paragraph" w:styleId="Ttulo5">
    <w:name w:val="heading 5"/>
    <w:basedOn w:val="Normal"/>
    <w:next w:val="Normal"/>
    <w:link w:val="Ttulo5Car"/>
    <w:uiPriority w:val="9"/>
    <w:semiHidden/>
    <w:unhideWhenUsed/>
    <w:qFormat/>
    <w:rsid w:val="003708FE"/>
    <w:pPr>
      <w:keepNext/>
      <w:keepLines/>
      <w:spacing w:before="240" w:after="80" w:line="276" w:lineRule="auto"/>
      <w:outlineLvl w:val="4"/>
    </w:pPr>
    <w:rPr>
      <w:rFonts w:ascii="Arial" w:eastAsia="Arial" w:hAnsi="Arial" w:cs="Arial"/>
      <w:color w:val="666666"/>
      <w:sz w:val="22"/>
      <w:szCs w:val="22"/>
      <w:lang w:val="es" w:eastAsia="es-PE"/>
    </w:rPr>
  </w:style>
  <w:style w:type="paragraph" w:styleId="Ttulo6">
    <w:name w:val="heading 6"/>
    <w:basedOn w:val="Normal"/>
    <w:next w:val="Normal"/>
    <w:link w:val="Ttulo6Car"/>
    <w:uiPriority w:val="9"/>
    <w:semiHidden/>
    <w:unhideWhenUsed/>
    <w:qFormat/>
    <w:rsid w:val="003708FE"/>
    <w:pPr>
      <w:keepNext/>
      <w:keepLines/>
      <w:spacing w:before="240" w:after="80" w:line="276" w:lineRule="auto"/>
      <w:outlineLvl w:val="5"/>
    </w:pPr>
    <w:rPr>
      <w:rFonts w:ascii="Arial" w:eastAsia="Arial" w:hAnsi="Arial" w:cs="Arial"/>
      <w:i/>
      <w:color w:val="666666"/>
      <w:sz w:val="22"/>
      <w:szCs w:val="22"/>
      <w:lang w:val="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3708FE"/>
    <w:rPr>
      <w:rFonts w:ascii="Arial" w:eastAsia="Arial" w:hAnsi="Arial" w:cs="Arial"/>
      <w:sz w:val="40"/>
      <w:szCs w:val="40"/>
      <w:lang w:val="es" w:eastAsia="es-PE"/>
    </w:rPr>
  </w:style>
  <w:style w:type="character" w:customStyle="1" w:styleId="Ttulo2Car">
    <w:name w:val="Título 2 Car"/>
    <w:basedOn w:val="Fuentedeprrafopredeter"/>
    <w:link w:val="Ttulo2"/>
    <w:uiPriority w:val="9"/>
    <w:semiHidden/>
    <w:rsid w:val="003708FE"/>
    <w:rPr>
      <w:rFonts w:ascii="Arial" w:eastAsia="Arial" w:hAnsi="Arial" w:cs="Arial"/>
      <w:sz w:val="32"/>
      <w:szCs w:val="32"/>
      <w:lang w:val="es" w:eastAsia="es-PE"/>
    </w:rPr>
  </w:style>
  <w:style w:type="character" w:customStyle="1" w:styleId="Ttulo3Car">
    <w:name w:val="Título 3 Car"/>
    <w:basedOn w:val="Fuentedeprrafopredeter"/>
    <w:link w:val="Ttulo3"/>
    <w:uiPriority w:val="9"/>
    <w:semiHidden/>
    <w:rsid w:val="003708FE"/>
    <w:rPr>
      <w:rFonts w:ascii="Arial" w:eastAsia="Arial" w:hAnsi="Arial" w:cs="Arial"/>
      <w:color w:val="434343"/>
      <w:sz w:val="28"/>
      <w:szCs w:val="28"/>
      <w:lang w:val="es" w:eastAsia="es-PE"/>
    </w:rPr>
  </w:style>
  <w:style w:type="character" w:customStyle="1" w:styleId="Ttulo4Car">
    <w:name w:val="Título 4 Car"/>
    <w:basedOn w:val="Fuentedeprrafopredeter"/>
    <w:link w:val="Ttulo4"/>
    <w:uiPriority w:val="9"/>
    <w:semiHidden/>
    <w:rsid w:val="003708FE"/>
    <w:rPr>
      <w:rFonts w:ascii="Arial" w:eastAsia="Arial" w:hAnsi="Arial" w:cs="Arial"/>
      <w:color w:val="666666"/>
      <w:sz w:val="24"/>
      <w:szCs w:val="24"/>
      <w:lang w:val="es" w:eastAsia="es-PE"/>
    </w:rPr>
  </w:style>
  <w:style w:type="character" w:customStyle="1" w:styleId="Ttulo5Car">
    <w:name w:val="Título 5 Car"/>
    <w:basedOn w:val="Fuentedeprrafopredeter"/>
    <w:link w:val="Ttulo5"/>
    <w:uiPriority w:val="9"/>
    <w:semiHidden/>
    <w:rsid w:val="003708FE"/>
    <w:rPr>
      <w:rFonts w:ascii="Arial" w:eastAsia="Arial" w:hAnsi="Arial" w:cs="Arial"/>
      <w:color w:val="666666"/>
      <w:sz w:val="22"/>
      <w:szCs w:val="22"/>
      <w:lang w:val="es" w:eastAsia="es-PE"/>
    </w:rPr>
  </w:style>
  <w:style w:type="character" w:customStyle="1" w:styleId="Ttulo6Car">
    <w:name w:val="Título 6 Car"/>
    <w:basedOn w:val="Fuentedeprrafopredeter"/>
    <w:link w:val="Ttulo6"/>
    <w:uiPriority w:val="9"/>
    <w:semiHidden/>
    <w:rsid w:val="003708FE"/>
    <w:rPr>
      <w:rFonts w:ascii="Arial" w:eastAsia="Arial" w:hAnsi="Arial" w:cs="Arial"/>
      <w:i/>
      <w:color w:val="666666"/>
      <w:sz w:val="22"/>
      <w:szCs w:val="22"/>
      <w:lang w:val="es" w:eastAsia="es-PE"/>
    </w:rPr>
  </w:style>
  <w:style w:type="numbering" w:customStyle="1" w:styleId="Sinlista1">
    <w:name w:val="Sin lista1"/>
    <w:next w:val="Sinlista"/>
    <w:uiPriority w:val="99"/>
    <w:semiHidden/>
    <w:unhideWhenUsed/>
    <w:rsid w:val="003708FE"/>
  </w:style>
  <w:style w:type="table" w:customStyle="1" w:styleId="TableNormal">
    <w:name w:val="Table Normal"/>
    <w:rsid w:val="003708FE"/>
    <w:pPr>
      <w:spacing w:line="276" w:lineRule="auto"/>
    </w:pPr>
    <w:rPr>
      <w:rFonts w:ascii="Arial" w:eastAsia="Arial" w:hAnsi="Arial" w:cs="Arial"/>
      <w:sz w:val="22"/>
      <w:szCs w:val="22"/>
      <w:lang w:val="es"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3708FE"/>
    <w:pPr>
      <w:keepNext/>
      <w:keepLines/>
      <w:spacing w:after="60" w:line="276" w:lineRule="auto"/>
    </w:pPr>
    <w:rPr>
      <w:rFonts w:ascii="Arial" w:eastAsia="Arial" w:hAnsi="Arial" w:cs="Arial"/>
      <w:sz w:val="52"/>
      <w:szCs w:val="52"/>
      <w:lang w:val="es" w:eastAsia="es-PE"/>
    </w:rPr>
  </w:style>
  <w:style w:type="character" w:customStyle="1" w:styleId="TtuloCar">
    <w:name w:val="Título Car"/>
    <w:basedOn w:val="Fuentedeprrafopredeter"/>
    <w:link w:val="Ttulo"/>
    <w:uiPriority w:val="10"/>
    <w:rsid w:val="003708FE"/>
    <w:rPr>
      <w:rFonts w:ascii="Arial" w:eastAsia="Arial" w:hAnsi="Arial" w:cs="Arial"/>
      <w:sz w:val="52"/>
      <w:szCs w:val="52"/>
      <w:lang w:val="es" w:eastAsia="es-PE"/>
    </w:rPr>
  </w:style>
  <w:style w:type="paragraph" w:styleId="Subttulo">
    <w:name w:val="Subtitle"/>
    <w:basedOn w:val="Normal"/>
    <w:next w:val="Normal"/>
    <w:link w:val="SubttuloCar"/>
    <w:uiPriority w:val="11"/>
    <w:qFormat/>
    <w:rsid w:val="003708FE"/>
    <w:pPr>
      <w:keepNext/>
      <w:keepLines/>
      <w:spacing w:after="320" w:line="276" w:lineRule="auto"/>
    </w:pPr>
    <w:rPr>
      <w:rFonts w:ascii="Arial" w:eastAsia="Arial" w:hAnsi="Arial" w:cs="Arial"/>
      <w:color w:val="666666"/>
      <w:sz w:val="30"/>
      <w:szCs w:val="30"/>
      <w:lang w:val="es" w:eastAsia="es-PE"/>
    </w:rPr>
  </w:style>
  <w:style w:type="character" w:customStyle="1" w:styleId="SubttuloCar">
    <w:name w:val="Subtítulo Car"/>
    <w:basedOn w:val="Fuentedeprrafopredeter"/>
    <w:link w:val="Subttulo"/>
    <w:uiPriority w:val="11"/>
    <w:rsid w:val="003708FE"/>
    <w:rPr>
      <w:rFonts w:ascii="Arial" w:eastAsia="Arial" w:hAnsi="Arial" w:cs="Arial"/>
      <w:color w:val="666666"/>
      <w:sz w:val="30"/>
      <w:szCs w:val="30"/>
      <w:lang w:val="es" w:eastAsia="es-PE"/>
    </w:rPr>
  </w:style>
  <w:style w:type="paragraph" w:styleId="Prrafodelista">
    <w:name w:val="List Paragraph"/>
    <w:basedOn w:val="Normal"/>
    <w:uiPriority w:val="34"/>
    <w:qFormat/>
    <w:rsid w:val="003708FE"/>
    <w:pPr>
      <w:spacing w:line="276" w:lineRule="auto"/>
      <w:ind w:left="720"/>
      <w:contextualSpacing/>
    </w:pPr>
    <w:rPr>
      <w:rFonts w:ascii="Arial" w:eastAsia="Arial" w:hAnsi="Arial" w:cs="Arial"/>
      <w:sz w:val="22"/>
      <w:szCs w:val="22"/>
      <w:lang w:val="es" w:eastAsia="es-PE"/>
    </w:rPr>
  </w:style>
  <w:style w:type="character" w:customStyle="1" w:styleId="Mencinsinresolver1">
    <w:name w:val="Mención sin resolver1"/>
    <w:uiPriority w:val="99"/>
    <w:semiHidden/>
    <w:unhideWhenUsed/>
    <w:rsid w:val="003708FE"/>
    <w:rPr>
      <w:color w:val="605E5C"/>
      <w:shd w:val="clear" w:color="auto" w:fill="E1DFDD"/>
    </w:rPr>
  </w:style>
  <w:style w:type="character" w:customStyle="1" w:styleId="Hipervnculovisitado1">
    <w:name w:val="Hipervínculo visitado1"/>
    <w:uiPriority w:val="99"/>
    <w:semiHidden/>
    <w:unhideWhenUsed/>
    <w:rsid w:val="003708FE"/>
    <w:rPr>
      <w:color w:val="800080"/>
      <w:u w:val="single"/>
    </w:rPr>
  </w:style>
  <w:style w:type="character" w:styleId="Refdecomentario">
    <w:name w:val="annotation reference"/>
    <w:uiPriority w:val="99"/>
    <w:semiHidden/>
    <w:unhideWhenUsed/>
    <w:rsid w:val="003708FE"/>
    <w:rPr>
      <w:sz w:val="16"/>
      <w:szCs w:val="16"/>
    </w:rPr>
  </w:style>
  <w:style w:type="paragraph" w:styleId="Textocomentario">
    <w:name w:val="annotation text"/>
    <w:basedOn w:val="Normal"/>
    <w:link w:val="TextocomentarioCar"/>
    <w:uiPriority w:val="99"/>
    <w:semiHidden/>
    <w:unhideWhenUsed/>
    <w:rsid w:val="003708FE"/>
    <w:rPr>
      <w:rFonts w:ascii="Arial" w:eastAsia="Arial" w:hAnsi="Arial" w:cs="Arial"/>
      <w:sz w:val="20"/>
      <w:szCs w:val="20"/>
      <w:lang w:val="es" w:eastAsia="es-PE"/>
    </w:rPr>
  </w:style>
  <w:style w:type="character" w:customStyle="1" w:styleId="TextocomentarioCar">
    <w:name w:val="Texto comentario Car"/>
    <w:basedOn w:val="Fuentedeprrafopredeter"/>
    <w:link w:val="Textocomentario"/>
    <w:uiPriority w:val="99"/>
    <w:semiHidden/>
    <w:rsid w:val="003708FE"/>
    <w:rPr>
      <w:rFonts w:ascii="Arial" w:eastAsia="Arial" w:hAnsi="Arial" w:cs="Arial"/>
      <w:lang w:val="es" w:eastAsia="es-PE"/>
    </w:rPr>
  </w:style>
  <w:style w:type="paragraph" w:styleId="Asuntodelcomentario">
    <w:name w:val="annotation subject"/>
    <w:basedOn w:val="Textocomentario"/>
    <w:next w:val="Textocomentario"/>
    <w:link w:val="AsuntodelcomentarioCar"/>
    <w:uiPriority w:val="99"/>
    <w:semiHidden/>
    <w:unhideWhenUsed/>
    <w:rsid w:val="003708FE"/>
    <w:rPr>
      <w:b/>
      <w:bCs/>
    </w:rPr>
  </w:style>
  <w:style w:type="character" w:customStyle="1" w:styleId="AsuntodelcomentarioCar">
    <w:name w:val="Asunto del comentario Car"/>
    <w:basedOn w:val="TextocomentarioCar"/>
    <w:link w:val="Asuntodelcomentario"/>
    <w:uiPriority w:val="99"/>
    <w:semiHidden/>
    <w:rsid w:val="003708FE"/>
    <w:rPr>
      <w:rFonts w:ascii="Arial" w:eastAsia="Arial" w:hAnsi="Arial" w:cs="Arial"/>
      <w:b/>
      <w:bCs/>
      <w:lang w:val="es" w:eastAsia="es-PE"/>
    </w:rPr>
  </w:style>
  <w:style w:type="paragraph" w:customStyle="1" w:styleId="j">
    <w:name w:val="j"/>
    <w:basedOn w:val="Normal"/>
    <w:rsid w:val="003708FE"/>
    <w:pPr>
      <w:spacing w:before="100" w:beforeAutospacing="1" w:after="100" w:afterAutospacing="1"/>
    </w:pPr>
    <w:rPr>
      <w:lang w:val="es-CU" w:eastAsia="es-CU"/>
    </w:rPr>
  </w:style>
  <w:style w:type="character" w:customStyle="1" w:styleId="nacep">
    <w:name w:val="n_acep"/>
    <w:basedOn w:val="Fuentedeprrafopredeter"/>
    <w:rsid w:val="003708FE"/>
  </w:style>
  <w:style w:type="character" w:customStyle="1" w:styleId="d">
    <w:name w:val="d"/>
    <w:basedOn w:val="Fuentedeprrafopredeter"/>
    <w:rsid w:val="003708FE"/>
  </w:style>
  <w:style w:type="paragraph" w:styleId="Sinespaciado">
    <w:name w:val="No Spacing"/>
    <w:uiPriority w:val="1"/>
    <w:qFormat/>
    <w:rsid w:val="003708FE"/>
    <w:rPr>
      <w:rFonts w:ascii="Arial" w:eastAsia="Arial" w:hAnsi="Arial" w:cs="Arial"/>
      <w:sz w:val="22"/>
      <w:szCs w:val="22"/>
      <w:lang w:val="es" w:eastAsia="es-PE"/>
    </w:rPr>
  </w:style>
  <w:style w:type="character" w:customStyle="1" w:styleId="label">
    <w:name w:val="label"/>
    <w:basedOn w:val="Fuentedeprrafopredeter"/>
    <w:rsid w:val="003708FE"/>
  </w:style>
  <w:style w:type="character" w:customStyle="1" w:styleId="value">
    <w:name w:val="value"/>
    <w:basedOn w:val="Fuentedeprrafopredeter"/>
    <w:rsid w:val="003708FE"/>
  </w:style>
  <w:style w:type="character" w:styleId="Mencinsinresolver">
    <w:name w:val="Unresolved Mention"/>
    <w:uiPriority w:val="99"/>
    <w:semiHidden/>
    <w:unhideWhenUsed/>
    <w:rsid w:val="003708FE"/>
    <w:rPr>
      <w:color w:val="605E5C"/>
      <w:shd w:val="clear" w:color="auto" w:fill="E1DFDD"/>
    </w:rPr>
  </w:style>
  <w:style w:type="paragraph" w:styleId="Revisin">
    <w:name w:val="Revision"/>
    <w:hidden/>
    <w:uiPriority w:val="99"/>
    <w:semiHidden/>
    <w:rsid w:val="003708FE"/>
    <w:rPr>
      <w:rFonts w:ascii="Arial" w:eastAsia="Arial" w:hAnsi="Arial" w:cs="Arial"/>
      <w:sz w:val="22"/>
      <w:szCs w:val="22"/>
      <w:lang w:val="es" w:eastAsia="es-PE"/>
    </w:rPr>
  </w:style>
  <w:style w:type="character" w:styleId="Hipervnculovisitado">
    <w:name w:val="FollowedHyperlink"/>
    <w:basedOn w:val="Fuentedeprrafopredeter"/>
    <w:semiHidden/>
    <w:unhideWhenUsed/>
    <w:rsid w:val="003708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80-9630" TargetMode="External"/><Relationship Id="rId13" Type="http://schemas.openxmlformats.org/officeDocument/2006/relationships/image" Target="media/image3.png"/><Relationship Id="rId18" Type="http://schemas.openxmlformats.org/officeDocument/2006/relationships/hyperlink" Target="https://www.dge.gob.pe/dashpersonalsalud/" TargetMode="External"/><Relationship Id="rId26" Type="http://schemas.openxmlformats.org/officeDocument/2006/relationships/hyperlink" Target="https://revistasaludybienestarcolectivo.com/index.php/resbic/article/view/10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aho.org/salud-en-las-americas-2017/uh-determinants.html" TargetMode="External"/><Relationship Id="rId34" Type="http://schemas.openxmlformats.org/officeDocument/2006/relationships/hyperlink" Target="https://www.undp.org/es/mexico/publications/madres-trabajadoras-y-covid-19-efectos-de-la-pandemia-en-circunstancias-de-teletrabajo-en-m%C3%A9xico" TargetMode="External"/><Relationship Id="rId7" Type="http://schemas.openxmlformats.org/officeDocument/2006/relationships/hyperlink" Target="https://orcid.org/0000-0002-4536-8293" TargetMode="External"/><Relationship Id="rId12" Type="http://schemas.openxmlformats.org/officeDocument/2006/relationships/image" Target="media/image2.png"/><Relationship Id="rId17" Type="http://schemas.openxmlformats.org/officeDocument/2006/relationships/hyperlink" Target="https://www.paho.org/es/noticias/2-9-2020-cerca-570000-trabajadores-salud-se-han-infectado-2500-han-muerto-por-covid-19" TargetMode="External"/><Relationship Id="rId25" Type="http://schemas.openxmlformats.org/officeDocument/2006/relationships/hyperlink" Target="https://doi.org/10.35663/amp.2020.373.1050" TargetMode="External"/><Relationship Id="rId33" Type="http://schemas.openxmlformats.org/officeDocument/2006/relationships/hyperlink" Target="https://revistas.urp.edu.pe/index.php/RFMH/article/view/3608/464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0453/rnp.v83i1.3687" TargetMode="External"/><Relationship Id="rId20" Type="http://schemas.openxmlformats.org/officeDocument/2006/relationships/hyperlink" Target="https://doi.org/10.1016/j.jad.2020.08.034" TargetMode="External"/><Relationship Id="rId29" Type="http://schemas.openxmlformats.org/officeDocument/2006/relationships/hyperlink" Target="https://doi.org/10.1016/j.rcp.2021.0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344/musas2021.vol6.num2.1" TargetMode="External"/><Relationship Id="rId32" Type="http://schemas.openxmlformats.org/officeDocument/2006/relationships/hyperlink" Target="https://doi.org/10.36104/amc.2020.197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20453/rnp.v83i2.3749" TargetMode="External"/><Relationship Id="rId28" Type="http://schemas.openxmlformats.org/officeDocument/2006/relationships/hyperlink" Target="https://doi.org/10.1016/j.jiph.2020.08.013" TargetMode="External"/><Relationship Id="rId36" Type="http://schemas.openxmlformats.org/officeDocument/2006/relationships/header" Target="header1.xml"/><Relationship Id="rId10" Type="http://schemas.openxmlformats.org/officeDocument/2006/relationships/hyperlink" Target="mailto:ekuc@unmsm.edu.pe" TargetMode="External"/><Relationship Id="rId19" Type="http://schemas.openxmlformats.org/officeDocument/2006/relationships/hyperlink" Target="http://rua.ua.es/dspace/handle/10045/108234" TargetMode="External"/><Relationship Id="rId31" Type="http://schemas.openxmlformats.org/officeDocument/2006/relationships/hyperlink" Target="https://doi.org/10.3389/fpsyt.2020.00306" TargetMode="External"/><Relationship Id="rId4" Type="http://schemas.openxmlformats.org/officeDocument/2006/relationships/webSettings" Target="webSettings.xml"/><Relationship Id="rId9" Type="http://schemas.openxmlformats.org/officeDocument/2006/relationships/hyperlink" Target="https://orcid.org/0000-0002-8907-422X" TargetMode="External"/><Relationship Id="rId14" Type="http://schemas.openxmlformats.org/officeDocument/2006/relationships/image" Target="media/image4.png"/><Relationship Id="rId22" Type="http://schemas.openxmlformats.org/officeDocument/2006/relationships/hyperlink" Target="https://studylib.es/doc/1585336/estad&#237;sticas-de-g&#233;nero-de-la-fuerza-laboral-de-salud-pdf-es/doc/1585336/estad&#237;sticas-de-g&#233;nero-de-la-fuerza-laboral-de-salud-pdf-" TargetMode="External"/><Relationship Id="rId27" Type="http://schemas.openxmlformats.org/officeDocument/2006/relationships/hyperlink" Target="https://doi.org/10.24875/BMHIM.20000355" TargetMode="External"/><Relationship Id="rId30" Type="http://schemas.openxmlformats.org/officeDocument/2006/relationships/hyperlink" Target="https://doi.org/10.1016/j.genhosppsych.2020.03.011" TargetMode="External"/><Relationship Id="rId35" Type="http://schemas.openxmlformats.org/officeDocument/2006/relationships/hyperlink" Target="https://cieg.unam.mx/covid-genero/cifras-trabajo-domestico.php"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17</Pages>
  <Words>4274</Words>
  <Characters>23508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27727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13</cp:revision>
  <cp:lastPrinted>2023-02-04T18:08:00Z</cp:lastPrinted>
  <dcterms:created xsi:type="dcterms:W3CDTF">2023-02-04T18:05:00Z</dcterms:created>
  <dcterms:modified xsi:type="dcterms:W3CDTF">2023-02-07T02:42:00Z</dcterms:modified>
</cp:coreProperties>
</file>