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C521" w14:textId="77777777" w:rsidR="00C45ADC" w:rsidRPr="00C45ADC" w:rsidRDefault="00C45ADC" w:rsidP="00C45ADC">
      <w:pPr>
        <w:spacing w:line="360" w:lineRule="auto"/>
        <w:jc w:val="right"/>
        <w:rPr>
          <w:rFonts w:eastAsia="Arial"/>
          <w:bCs/>
          <w:sz w:val="20"/>
          <w:szCs w:val="18"/>
          <w:lang w:val="es-AR" w:eastAsia="en-US"/>
        </w:rPr>
      </w:pPr>
      <w:r w:rsidRPr="00C45ADC">
        <w:rPr>
          <w:rFonts w:eastAsia="Arial"/>
          <w:bCs/>
          <w:sz w:val="20"/>
          <w:szCs w:val="18"/>
          <w:lang w:val="es-AR" w:eastAsia="en-US"/>
        </w:rPr>
        <w:t>Artículo de investigación</w:t>
      </w:r>
    </w:p>
    <w:p w14:paraId="798A69A3" w14:textId="77777777" w:rsidR="00C45ADC" w:rsidRPr="00C45ADC" w:rsidRDefault="00C45ADC" w:rsidP="00C45ADC">
      <w:pPr>
        <w:spacing w:line="360" w:lineRule="auto"/>
        <w:jc w:val="center"/>
        <w:rPr>
          <w:rFonts w:eastAsia="Calibri"/>
          <w:b/>
          <w:bCs/>
          <w:lang w:val="es-PE" w:eastAsia="en-US"/>
        </w:rPr>
      </w:pPr>
    </w:p>
    <w:p w14:paraId="4E038CB9" w14:textId="77777777" w:rsidR="00C45ADC" w:rsidRPr="00C45ADC" w:rsidRDefault="00C45ADC" w:rsidP="00C45ADC">
      <w:pPr>
        <w:spacing w:line="360" w:lineRule="auto"/>
        <w:jc w:val="center"/>
        <w:rPr>
          <w:rFonts w:eastAsia="Calibri"/>
          <w:b/>
          <w:bCs/>
          <w:sz w:val="28"/>
          <w:szCs w:val="28"/>
          <w:lang w:val="es-PE" w:eastAsia="en-US"/>
        </w:rPr>
      </w:pPr>
      <w:r w:rsidRPr="00C45ADC">
        <w:rPr>
          <w:rFonts w:eastAsia="Calibri"/>
          <w:b/>
          <w:bCs/>
          <w:sz w:val="28"/>
          <w:szCs w:val="28"/>
          <w:lang w:val="es-PE" w:eastAsia="en-US"/>
        </w:rPr>
        <w:t xml:space="preserve">Frecuencia y asociación entre funcionalidad familiar y adherencia al tratamiento en pacientes diabéticos </w:t>
      </w:r>
    </w:p>
    <w:p w14:paraId="793A6E72" w14:textId="77777777" w:rsidR="00C45ADC" w:rsidRPr="00C45ADC" w:rsidRDefault="00C45ADC" w:rsidP="00C45ADC">
      <w:pPr>
        <w:spacing w:line="360" w:lineRule="auto"/>
        <w:jc w:val="center"/>
        <w:rPr>
          <w:rFonts w:eastAsia="Calibri"/>
          <w:sz w:val="28"/>
          <w:szCs w:val="28"/>
          <w:lang w:val="en-US" w:eastAsia="en-US"/>
        </w:rPr>
      </w:pPr>
      <w:r w:rsidRPr="00C45ADC">
        <w:rPr>
          <w:rFonts w:eastAsia="Calibri"/>
          <w:sz w:val="28"/>
          <w:szCs w:val="28"/>
          <w:lang w:val="en-US" w:eastAsia="en-US"/>
        </w:rPr>
        <w:t>Frequency and association between family functionality and adherence to treatment in diabetic patients</w:t>
      </w:r>
    </w:p>
    <w:p w14:paraId="51ABF211" w14:textId="77777777" w:rsidR="00C45ADC" w:rsidRPr="00C45ADC" w:rsidRDefault="00C45ADC" w:rsidP="00C45ADC">
      <w:pPr>
        <w:spacing w:line="360" w:lineRule="auto"/>
        <w:rPr>
          <w:rFonts w:eastAsia="Calibri"/>
          <w:lang w:val="en-US" w:eastAsia="en-US"/>
        </w:rPr>
      </w:pPr>
    </w:p>
    <w:p w14:paraId="4C724A52"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Palmer J. Hernández-</w:t>
      </w:r>
      <w:proofErr w:type="spellStart"/>
      <w:r w:rsidRPr="00C45ADC">
        <w:rPr>
          <w:rFonts w:eastAsia="Calibri"/>
          <w:lang w:val="es-PE" w:eastAsia="en-US"/>
        </w:rPr>
        <w:t>Yépez</w:t>
      </w:r>
      <w:r w:rsidRPr="00C45ADC">
        <w:rPr>
          <w:rFonts w:eastAsia="Calibri"/>
          <w:vertAlign w:val="superscript"/>
          <w:lang w:val="es-PE" w:eastAsia="en-US"/>
        </w:rPr>
        <w:t>1</w:t>
      </w:r>
      <w:proofErr w:type="spellEnd"/>
      <w:r w:rsidRPr="00C45ADC">
        <w:rPr>
          <w:rFonts w:eastAsia="Calibri"/>
          <w:lang w:val="es-PE" w:eastAsia="en-US"/>
        </w:rPr>
        <w:t xml:space="preserve"> </w:t>
      </w:r>
      <w:hyperlink r:id="rId7" w:history="1">
        <w:r w:rsidRPr="00C45ADC">
          <w:rPr>
            <w:rFonts w:eastAsia="Calibri"/>
            <w:color w:val="0000FF"/>
            <w:u w:val="single"/>
            <w:lang w:val="es-PE" w:eastAsia="en-US"/>
          </w:rPr>
          <w:t>https://orcid.org/0000-0002-7736-4553</w:t>
        </w:r>
      </w:hyperlink>
    </w:p>
    <w:p w14:paraId="579A04F4"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 xml:space="preserve">Janet </w:t>
      </w:r>
      <w:proofErr w:type="spellStart"/>
      <w:r w:rsidRPr="00C45ADC">
        <w:rPr>
          <w:rFonts w:eastAsia="Calibri"/>
          <w:lang w:val="es-PE" w:eastAsia="en-US"/>
        </w:rPr>
        <w:t>Cordori-Carpio</w:t>
      </w:r>
      <w:r w:rsidRPr="00C45ADC">
        <w:rPr>
          <w:rFonts w:eastAsia="Calibri"/>
          <w:vertAlign w:val="superscript"/>
          <w:lang w:val="es-PE" w:eastAsia="en-US"/>
        </w:rPr>
        <w:t>1</w:t>
      </w:r>
      <w:proofErr w:type="spellEnd"/>
      <w:r w:rsidRPr="00C45ADC">
        <w:rPr>
          <w:rFonts w:eastAsia="Calibri"/>
          <w:vertAlign w:val="superscript"/>
          <w:lang w:val="es-PE" w:eastAsia="en-US"/>
        </w:rPr>
        <w:t xml:space="preserve"> </w:t>
      </w:r>
      <w:hyperlink r:id="rId8" w:history="1">
        <w:r w:rsidRPr="00C45ADC">
          <w:rPr>
            <w:rFonts w:eastAsia="Calibri"/>
            <w:color w:val="0000FF"/>
            <w:u w:val="single"/>
            <w:lang w:val="es-PE" w:eastAsia="en-US"/>
          </w:rPr>
          <w:t>https://orcid.org/0000-0001-6495-1911</w:t>
        </w:r>
      </w:hyperlink>
    </w:p>
    <w:p w14:paraId="4ABCE453"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Patricia Basurto-</w:t>
      </w:r>
      <w:proofErr w:type="spellStart"/>
      <w:r w:rsidRPr="00C45ADC">
        <w:rPr>
          <w:rFonts w:eastAsia="Calibri"/>
          <w:lang w:val="es-PE" w:eastAsia="en-US"/>
        </w:rPr>
        <w:t>Ayala</w:t>
      </w:r>
      <w:r w:rsidRPr="00C45ADC">
        <w:rPr>
          <w:rFonts w:eastAsia="Calibri"/>
          <w:vertAlign w:val="superscript"/>
          <w:lang w:val="es-PE" w:eastAsia="en-US"/>
        </w:rPr>
        <w:t>1</w:t>
      </w:r>
      <w:proofErr w:type="spellEnd"/>
      <w:r w:rsidRPr="00C45ADC">
        <w:rPr>
          <w:rFonts w:eastAsia="Calibri"/>
          <w:lang w:val="es-PE" w:eastAsia="en-US"/>
        </w:rPr>
        <w:t xml:space="preserve"> </w:t>
      </w:r>
      <w:hyperlink r:id="rId9" w:history="1">
        <w:r w:rsidRPr="00C45ADC">
          <w:rPr>
            <w:rFonts w:eastAsia="Calibri"/>
            <w:color w:val="0000FF"/>
            <w:u w:val="single"/>
            <w:lang w:val="es-PE" w:eastAsia="en-US"/>
          </w:rPr>
          <w:t>https://orcid.org/0000-0002-6943-7329</w:t>
        </w:r>
      </w:hyperlink>
    </w:p>
    <w:p w14:paraId="4B901C45"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Fiorella Inga-</w:t>
      </w:r>
      <w:proofErr w:type="spellStart"/>
      <w:r w:rsidRPr="00C45ADC">
        <w:rPr>
          <w:rFonts w:eastAsia="Calibri"/>
          <w:lang w:val="es-PE" w:eastAsia="en-US"/>
        </w:rPr>
        <w:t>Berrospi</w:t>
      </w:r>
      <w:r w:rsidRPr="00C45ADC">
        <w:rPr>
          <w:rFonts w:eastAsia="Calibri"/>
          <w:vertAlign w:val="superscript"/>
          <w:lang w:val="es-PE" w:eastAsia="en-US"/>
        </w:rPr>
        <w:t>1</w:t>
      </w:r>
      <w:proofErr w:type="spellEnd"/>
      <w:r w:rsidRPr="00C45ADC">
        <w:rPr>
          <w:rFonts w:eastAsia="Calibri"/>
          <w:lang w:val="es-PE" w:eastAsia="en-US"/>
        </w:rPr>
        <w:t xml:space="preserve"> </w:t>
      </w:r>
      <w:hyperlink r:id="rId10" w:history="1">
        <w:r w:rsidRPr="00C45ADC">
          <w:rPr>
            <w:rFonts w:eastAsia="Calibri"/>
            <w:color w:val="0000FF"/>
            <w:u w:val="single"/>
            <w:lang w:val="es-PE" w:eastAsia="en-US"/>
          </w:rPr>
          <w:t>https://orcid.org/0000-0002-9778-1557</w:t>
        </w:r>
      </w:hyperlink>
    </w:p>
    <w:p w14:paraId="72994DEB" w14:textId="54CB5039" w:rsidR="00C45ADC" w:rsidRPr="00C45ADC" w:rsidRDefault="00C45ADC" w:rsidP="00C45ADC">
      <w:pPr>
        <w:spacing w:line="360" w:lineRule="auto"/>
        <w:rPr>
          <w:rFonts w:eastAsia="Calibri"/>
          <w:color w:val="0000FF"/>
          <w:u w:val="single"/>
          <w:lang w:val="es-PE" w:eastAsia="en-US"/>
        </w:rPr>
      </w:pPr>
      <w:r w:rsidRPr="00C45ADC">
        <w:rPr>
          <w:rFonts w:eastAsia="Calibri"/>
          <w:lang w:val="es-PE" w:eastAsia="en-US"/>
        </w:rPr>
        <w:t xml:space="preserve">Mario </w:t>
      </w:r>
      <w:r w:rsidR="001371AD">
        <w:rPr>
          <w:rFonts w:eastAsia="Calibri"/>
          <w:lang w:val="es-PE" w:eastAsia="en-US"/>
        </w:rPr>
        <w:t xml:space="preserve">J. </w:t>
      </w:r>
      <w:r w:rsidRPr="00C45ADC">
        <w:rPr>
          <w:rFonts w:eastAsia="Calibri"/>
          <w:lang w:val="es-PE" w:eastAsia="en-US"/>
        </w:rPr>
        <w:t>Valladares-</w:t>
      </w:r>
      <w:proofErr w:type="spellStart"/>
      <w:r w:rsidRPr="00C45ADC">
        <w:rPr>
          <w:rFonts w:eastAsia="Calibri"/>
          <w:lang w:val="es-PE" w:eastAsia="en-US"/>
        </w:rPr>
        <w:t>Garrido</w:t>
      </w:r>
      <w:r w:rsidRPr="00C45ADC">
        <w:rPr>
          <w:rFonts w:eastAsia="Calibri"/>
          <w:vertAlign w:val="superscript"/>
          <w:lang w:val="es-PE" w:eastAsia="en-US"/>
        </w:rPr>
        <w:t>2,3</w:t>
      </w:r>
      <w:proofErr w:type="spellEnd"/>
      <w:r w:rsidRPr="00C45ADC">
        <w:rPr>
          <w:rFonts w:eastAsia="Calibri"/>
          <w:lang w:val="es-PE" w:eastAsia="en-US"/>
        </w:rPr>
        <w:t xml:space="preserve">* </w:t>
      </w:r>
      <w:hyperlink r:id="rId11" w:history="1">
        <w:r w:rsidRPr="00C45ADC">
          <w:rPr>
            <w:rFonts w:eastAsia="Calibri"/>
            <w:color w:val="0000FF"/>
            <w:u w:val="single"/>
            <w:lang w:val="es-PE" w:eastAsia="en-US"/>
          </w:rPr>
          <w:t>https://orcid.org/</w:t>
        </w:r>
      </w:hyperlink>
      <w:r w:rsidRPr="00C45ADC">
        <w:rPr>
          <w:rFonts w:eastAsia="Calibri"/>
          <w:color w:val="0000FF"/>
          <w:u w:val="single"/>
          <w:lang w:val="es-PE" w:eastAsia="en-US"/>
        </w:rPr>
        <w:t xml:space="preserve">0000-0003-0839-2419 </w:t>
      </w:r>
    </w:p>
    <w:p w14:paraId="7E4F1BD1" w14:textId="77777777" w:rsidR="00C45ADC" w:rsidRPr="00C45ADC" w:rsidRDefault="00C45ADC" w:rsidP="00C45ADC">
      <w:pPr>
        <w:spacing w:line="360" w:lineRule="auto"/>
        <w:rPr>
          <w:rFonts w:eastAsia="Calibri"/>
          <w:lang w:val="es-PE" w:eastAsia="en-US"/>
        </w:rPr>
      </w:pPr>
    </w:p>
    <w:p w14:paraId="3BEB0D0C" w14:textId="77777777" w:rsidR="00C45ADC" w:rsidRPr="00C45ADC" w:rsidRDefault="00C45ADC" w:rsidP="00C45ADC">
      <w:pPr>
        <w:spacing w:line="360" w:lineRule="auto"/>
        <w:jc w:val="both"/>
        <w:rPr>
          <w:rFonts w:eastAsia="Calibri"/>
          <w:lang w:val="es-PE" w:eastAsia="en-US"/>
        </w:rPr>
      </w:pPr>
      <w:proofErr w:type="spellStart"/>
      <w:r w:rsidRPr="00C45ADC">
        <w:rPr>
          <w:rFonts w:eastAsia="Calibri"/>
          <w:vertAlign w:val="superscript"/>
          <w:lang w:val="es-PE" w:eastAsia="en-US"/>
        </w:rPr>
        <w:t>1</w:t>
      </w:r>
      <w:r w:rsidRPr="00C45ADC">
        <w:rPr>
          <w:rFonts w:eastAsia="Calibri"/>
          <w:lang w:val="es-PE" w:eastAsia="en-US"/>
        </w:rPr>
        <w:t>Grupo</w:t>
      </w:r>
      <w:proofErr w:type="spellEnd"/>
      <w:r w:rsidRPr="00C45ADC">
        <w:rPr>
          <w:rFonts w:eastAsia="Calibri"/>
          <w:lang w:val="es-PE" w:eastAsia="en-US"/>
        </w:rPr>
        <w:t xml:space="preserve"> de Investigación en Gestión y Salud Pública, Universidad Privada Norbert Wiener. Lima, Perú.</w:t>
      </w:r>
    </w:p>
    <w:p w14:paraId="43606365" w14:textId="77777777" w:rsidR="00C45ADC" w:rsidRPr="00C45ADC" w:rsidRDefault="00C45ADC" w:rsidP="00C45ADC">
      <w:pPr>
        <w:spacing w:line="360" w:lineRule="auto"/>
        <w:jc w:val="both"/>
        <w:rPr>
          <w:rFonts w:eastAsia="Calibri"/>
          <w:lang w:val="es-PE" w:eastAsia="en-US"/>
        </w:rPr>
      </w:pPr>
      <w:proofErr w:type="spellStart"/>
      <w:r w:rsidRPr="00C45ADC">
        <w:rPr>
          <w:rFonts w:eastAsia="Calibri"/>
          <w:vertAlign w:val="superscript"/>
          <w:lang w:val="es-PE" w:eastAsia="en-US"/>
        </w:rPr>
        <w:t>2</w:t>
      </w:r>
      <w:r w:rsidRPr="00C45ADC">
        <w:rPr>
          <w:rFonts w:eastAsia="Calibri"/>
          <w:lang w:val="es-PE" w:eastAsia="en-US"/>
        </w:rPr>
        <w:t>Universidad</w:t>
      </w:r>
      <w:proofErr w:type="spellEnd"/>
      <w:r w:rsidRPr="00C45ADC">
        <w:rPr>
          <w:rFonts w:eastAsia="Calibri"/>
          <w:lang w:val="es-PE" w:eastAsia="en-US"/>
        </w:rPr>
        <w:t xml:space="preserve"> Continental. Lima, Perú. </w:t>
      </w:r>
    </w:p>
    <w:p w14:paraId="63D1F1F4" w14:textId="77777777" w:rsidR="00C45ADC" w:rsidRPr="00C45ADC" w:rsidRDefault="00C45ADC" w:rsidP="00C45ADC">
      <w:pPr>
        <w:spacing w:line="360" w:lineRule="auto"/>
        <w:jc w:val="both"/>
        <w:rPr>
          <w:rFonts w:eastAsia="Calibri"/>
          <w:lang w:val="es-PE" w:eastAsia="en-US"/>
        </w:rPr>
      </w:pPr>
      <w:proofErr w:type="spellStart"/>
      <w:r w:rsidRPr="00C45ADC">
        <w:rPr>
          <w:rFonts w:eastAsia="Calibri"/>
          <w:vertAlign w:val="superscript"/>
          <w:lang w:val="es-PE" w:eastAsia="en-US"/>
        </w:rPr>
        <w:t>3</w:t>
      </w:r>
      <w:r w:rsidRPr="00C45ADC">
        <w:rPr>
          <w:rFonts w:eastAsia="Calibri"/>
          <w:lang w:val="es-PE" w:eastAsia="en-US"/>
        </w:rPr>
        <w:t>Oficina</w:t>
      </w:r>
      <w:proofErr w:type="spellEnd"/>
      <w:r w:rsidRPr="00C45ADC">
        <w:rPr>
          <w:rFonts w:eastAsia="Calibri"/>
          <w:lang w:val="es-PE" w:eastAsia="en-US"/>
        </w:rPr>
        <w:t xml:space="preserve"> de Epidemiología, Hospital Regional Lambayeque. Chiclayo, Perú.</w:t>
      </w:r>
    </w:p>
    <w:p w14:paraId="083C1CCC" w14:textId="77777777" w:rsidR="00C45ADC" w:rsidRPr="00C45ADC" w:rsidRDefault="00C45ADC" w:rsidP="00C45ADC">
      <w:pPr>
        <w:spacing w:line="360" w:lineRule="auto"/>
        <w:rPr>
          <w:rFonts w:eastAsia="Calibri"/>
          <w:lang w:val="es-PE" w:eastAsia="en-US"/>
        </w:rPr>
      </w:pPr>
    </w:p>
    <w:p w14:paraId="05297AF4"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 xml:space="preserve">*Autor para la correspondencia. Correo electrónico: </w:t>
      </w:r>
      <w:hyperlink r:id="rId12" w:history="1">
        <w:r w:rsidRPr="00C45ADC">
          <w:rPr>
            <w:rFonts w:eastAsia="Calibri"/>
            <w:color w:val="0000FF"/>
            <w:u w:val="single"/>
            <w:lang w:val="es-PE" w:eastAsia="en-US"/>
          </w:rPr>
          <w:t>mvalladares@continental.edu.pe</w:t>
        </w:r>
      </w:hyperlink>
      <w:r w:rsidRPr="00C45ADC">
        <w:rPr>
          <w:rFonts w:eastAsia="Calibri"/>
          <w:lang w:val="es-PE" w:eastAsia="en-US"/>
        </w:rPr>
        <w:t xml:space="preserve"> </w:t>
      </w:r>
      <w:hyperlink r:id="rId13" w:history="1"/>
      <w:r w:rsidRPr="00C45ADC">
        <w:rPr>
          <w:rFonts w:eastAsia="Calibri"/>
          <w:lang w:val="es-PE" w:eastAsia="en-US"/>
        </w:rPr>
        <w:t xml:space="preserve">  </w:t>
      </w:r>
    </w:p>
    <w:p w14:paraId="235EA900" w14:textId="77777777" w:rsidR="00C45ADC" w:rsidRPr="00C45ADC" w:rsidRDefault="00C45ADC" w:rsidP="00C45ADC">
      <w:pPr>
        <w:spacing w:line="360" w:lineRule="auto"/>
        <w:rPr>
          <w:rFonts w:eastAsia="Calibri"/>
          <w:lang w:val="es-PE" w:eastAsia="en-US"/>
        </w:rPr>
      </w:pPr>
    </w:p>
    <w:p w14:paraId="01862DFC" w14:textId="77777777" w:rsidR="00C45ADC" w:rsidRPr="00C45ADC" w:rsidRDefault="00C45ADC" w:rsidP="00C45ADC">
      <w:pPr>
        <w:spacing w:line="360" w:lineRule="auto"/>
        <w:rPr>
          <w:rFonts w:eastAsia="Calibri"/>
          <w:b/>
          <w:lang w:val="es-PE" w:eastAsia="en-US"/>
        </w:rPr>
      </w:pPr>
      <w:r w:rsidRPr="00C45ADC">
        <w:rPr>
          <w:rFonts w:eastAsia="Calibri"/>
          <w:b/>
          <w:lang w:val="es-PE" w:eastAsia="en-US"/>
        </w:rPr>
        <w:t>RESUMEN</w:t>
      </w:r>
    </w:p>
    <w:p w14:paraId="139ECCE1" w14:textId="77777777" w:rsidR="00C45ADC" w:rsidRPr="00C45ADC" w:rsidRDefault="00C45ADC" w:rsidP="00C45ADC">
      <w:pPr>
        <w:spacing w:line="360" w:lineRule="auto"/>
        <w:jc w:val="both"/>
        <w:rPr>
          <w:rFonts w:eastAsia="Calibri"/>
          <w:lang w:val="es-PE" w:eastAsia="en-US"/>
        </w:rPr>
      </w:pPr>
      <w:r w:rsidRPr="00C45ADC">
        <w:rPr>
          <w:rFonts w:eastAsia="Calibri"/>
          <w:b/>
          <w:lang w:val="es-PE" w:eastAsia="en-US"/>
        </w:rPr>
        <w:t>Introducción:</w:t>
      </w:r>
      <w:r w:rsidRPr="00C45ADC">
        <w:rPr>
          <w:rFonts w:eastAsia="Calibri"/>
          <w:bCs/>
          <w:lang w:val="es-PE" w:eastAsia="en-US"/>
        </w:rPr>
        <w:t xml:space="preserve"> </w:t>
      </w:r>
      <w:r w:rsidRPr="00C45ADC">
        <w:rPr>
          <w:rFonts w:eastAsia="Calibri"/>
          <w:lang w:val="es-PE" w:eastAsia="en-US"/>
        </w:rPr>
        <w:t>La familia representa el entorno más cercano al paciente y por ello, la funcionalidad familiar es el soporte más importante, pues con ello el paciente logra una óptima adherencia al tratamiento de enfermedades crónicas, entre ellas, la diabetes.</w:t>
      </w:r>
    </w:p>
    <w:p w14:paraId="4E268D49" w14:textId="77777777" w:rsidR="00C45ADC" w:rsidRPr="00C45ADC" w:rsidRDefault="00C45ADC" w:rsidP="00C45ADC">
      <w:pPr>
        <w:spacing w:line="360" w:lineRule="auto"/>
        <w:jc w:val="both"/>
        <w:rPr>
          <w:rFonts w:eastAsia="Calibri"/>
          <w:lang w:val="es-PE" w:eastAsia="en-US"/>
        </w:rPr>
      </w:pPr>
      <w:r w:rsidRPr="00C45ADC">
        <w:rPr>
          <w:rFonts w:eastAsia="Calibri"/>
          <w:b/>
          <w:lang w:val="es-PE" w:eastAsia="en-US"/>
        </w:rPr>
        <w:t>Objetivo:</w:t>
      </w:r>
      <w:r w:rsidRPr="00C45ADC">
        <w:rPr>
          <w:rFonts w:eastAsia="Calibri"/>
          <w:bCs/>
          <w:lang w:val="es-PE" w:eastAsia="en-US"/>
        </w:rPr>
        <w:t xml:space="preserve"> </w:t>
      </w:r>
      <w:r w:rsidRPr="00C45ADC">
        <w:rPr>
          <w:rFonts w:eastAsia="Calibri"/>
          <w:lang w:val="es-PE" w:eastAsia="en-US"/>
        </w:rPr>
        <w:t>Determinar la frecuencia y asociación entre la funcionalidad familiar y la adherencia al tratamiento de la diabetes en pacientes atendidos en el programa de pacientes crónicos en un establecimiento de salud de atención primaria de Lima.</w:t>
      </w:r>
    </w:p>
    <w:p w14:paraId="3806FBAE" w14:textId="77777777" w:rsidR="00C45ADC" w:rsidRPr="00C45ADC" w:rsidRDefault="00C45ADC" w:rsidP="00C45ADC">
      <w:pPr>
        <w:spacing w:line="360" w:lineRule="auto"/>
        <w:jc w:val="both"/>
        <w:rPr>
          <w:rFonts w:eastAsia="Calibri"/>
          <w:bCs/>
          <w:lang w:val="es-PE" w:eastAsia="en-US"/>
        </w:rPr>
      </w:pPr>
      <w:r w:rsidRPr="00C45ADC">
        <w:rPr>
          <w:rFonts w:eastAsia="Calibri"/>
          <w:b/>
          <w:lang w:val="es-PE" w:eastAsia="en-US"/>
        </w:rPr>
        <w:t>Métodos:</w:t>
      </w:r>
      <w:r w:rsidRPr="00C45ADC">
        <w:rPr>
          <w:rFonts w:eastAsia="Calibri"/>
          <w:bCs/>
          <w:lang w:val="es-PE" w:eastAsia="en-US"/>
        </w:rPr>
        <w:t xml:space="preserve"> Estudio transversal realizado en 2020. Se recopiló información sobre la adherencia al tratamiento y la funcionalidad familiar de los pacientes. Se midieron variables sociodemográficas y </w:t>
      </w:r>
      <w:r w:rsidRPr="00C45ADC">
        <w:rPr>
          <w:rFonts w:eastAsia="Calibri"/>
          <w:bCs/>
          <w:lang w:val="es-PE" w:eastAsia="en-US"/>
        </w:rPr>
        <w:lastRenderedPageBreak/>
        <w:t>variables relacionadas a la diabetes. Se realizó un análisis de regresión simple y múltiple para estimar la asociación entre la adherencia al tratamiento y la funcionalidad familiar y variables sociodemográficas.</w:t>
      </w:r>
    </w:p>
    <w:p w14:paraId="7EF20F62" w14:textId="77777777" w:rsidR="00C45ADC" w:rsidRPr="00C45ADC" w:rsidRDefault="00C45ADC" w:rsidP="00C45ADC">
      <w:pPr>
        <w:spacing w:line="360" w:lineRule="auto"/>
        <w:jc w:val="both"/>
        <w:rPr>
          <w:rFonts w:eastAsia="Calibri"/>
          <w:bCs/>
          <w:lang w:val="es-PE" w:eastAsia="en-US"/>
        </w:rPr>
      </w:pPr>
      <w:r w:rsidRPr="00C45ADC">
        <w:rPr>
          <w:rFonts w:eastAsia="Calibri"/>
          <w:b/>
          <w:lang w:val="es-PE" w:eastAsia="en-US"/>
        </w:rPr>
        <w:t>Resultados:</w:t>
      </w:r>
      <w:r w:rsidRPr="00C45ADC">
        <w:rPr>
          <w:rFonts w:eastAsia="Calibri"/>
          <w:bCs/>
          <w:lang w:val="es-PE" w:eastAsia="en-US"/>
        </w:rPr>
        <w:t xml:space="preserve"> El 71,6 % de encuestados fueron mujeres. El 78,4 % de los pacientes presentaron alguna comorbilidad, el promedio de hemoglobina glicosilada de los encuestados fue de 8,9 %. Se encontró que el 59,7 % de pacientes perteneció a una familia disfuncional y el 87,3 % no cumplió de forma óptima con el tratamiento para su enfermedad. En el análisis bivariado se encontró asociación significativa entre la funcionalidad familiar y la adherencia al tratamiento (p= 0,028). En el análisis de regresión múltiple, se mantuvo la asociación (RP= 2,78, </w:t>
      </w:r>
      <w:proofErr w:type="spellStart"/>
      <w:r w:rsidRPr="00C45ADC">
        <w:rPr>
          <w:rFonts w:eastAsia="Calibri"/>
          <w:bCs/>
          <w:lang w:val="es-PE" w:eastAsia="en-US"/>
        </w:rPr>
        <w:t>IC95</w:t>
      </w:r>
      <w:proofErr w:type="spellEnd"/>
      <w:r w:rsidRPr="00C45ADC">
        <w:rPr>
          <w:rFonts w:eastAsia="Calibri"/>
          <w:bCs/>
          <w:lang w:val="es-PE" w:eastAsia="en-US"/>
        </w:rPr>
        <w:t xml:space="preserve"> %: 1,13-6,83). </w:t>
      </w:r>
    </w:p>
    <w:p w14:paraId="27452641" w14:textId="77777777" w:rsidR="00C45ADC" w:rsidRPr="00C45ADC" w:rsidRDefault="00C45ADC" w:rsidP="00C45ADC">
      <w:pPr>
        <w:spacing w:line="360" w:lineRule="auto"/>
        <w:jc w:val="both"/>
        <w:rPr>
          <w:rFonts w:eastAsia="Calibri"/>
          <w:bCs/>
          <w:lang w:val="es-PE" w:eastAsia="en-US"/>
        </w:rPr>
      </w:pPr>
      <w:r w:rsidRPr="00C45ADC">
        <w:rPr>
          <w:rFonts w:eastAsia="Calibri"/>
          <w:b/>
          <w:lang w:val="es-PE" w:eastAsia="en-US"/>
        </w:rPr>
        <w:t>Conclusiones:</w:t>
      </w:r>
      <w:r w:rsidRPr="00C45ADC">
        <w:rPr>
          <w:rFonts w:eastAsia="Calibri"/>
          <w:bCs/>
          <w:lang w:val="es-PE" w:eastAsia="en-US"/>
        </w:rPr>
        <w:t xml:space="preserve"> </w:t>
      </w:r>
      <w:r w:rsidRPr="00C45ADC">
        <w:rPr>
          <w:rFonts w:eastAsia="Calibri"/>
          <w:lang w:val="es-PE" w:eastAsia="en-US"/>
        </w:rPr>
        <w:t xml:space="preserve">La frecuencia de una mala adherencia al tratamiento en pacientes diabéticos es alta. La funcionalidad familiar está asociada a la adherencia al tratamiento farmacológico. </w:t>
      </w:r>
    </w:p>
    <w:p w14:paraId="22D944A3" w14:textId="77777777" w:rsidR="00C45ADC" w:rsidRPr="00C45ADC" w:rsidRDefault="00C45ADC" w:rsidP="00C45ADC">
      <w:pPr>
        <w:spacing w:line="360" w:lineRule="auto"/>
        <w:jc w:val="both"/>
        <w:rPr>
          <w:rFonts w:eastAsia="Calibri"/>
          <w:bCs/>
          <w:lang w:val="es-PE" w:eastAsia="en-US"/>
        </w:rPr>
      </w:pPr>
      <w:r w:rsidRPr="00C45ADC">
        <w:rPr>
          <w:rFonts w:eastAsia="Calibri"/>
          <w:b/>
          <w:lang w:val="es-PE" w:eastAsia="en-US"/>
        </w:rPr>
        <w:t xml:space="preserve">Palabras clave: </w:t>
      </w:r>
      <w:r w:rsidRPr="00C45ADC">
        <w:rPr>
          <w:rFonts w:eastAsia="Calibri"/>
          <w:bCs/>
          <w:lang w:val="es-PE" w:eastAsia="en-US"/>
        </w:rPr>
        <w:t>cumplimiento y adherencia al tratamiento; diabetes mellitus; atención primaria de salud.</w:t>
      </w:r>
    </w:p>
    <w:p w14:paraId="042ADD76" w14:textId="77777777" w:rsidR="00C45ADC" w:rsidRPr="00C45ADC" w:rsidRDefault="00C45ADC" w:rsidP="00C45ADC">
      <w:pPr>
        <w:spacing w:line="360" w:lineRule="auto"/>
        <w:rPr>
          <w:rFonts w:eastAsia="Calibri"/>
          <w:b/>
          <w:lang w:val="es-PE" w:eastAsia="en-US"/>
        </w:rPr>
      </w:pPr>
    </w:p>
    <w:p w14:paraId="7B7EACD7" w14:textId="77777777" w:rsidR="00C45ADC" w:rsidRPr="00C45ADC" w:rsidRDefault="00C45ADC" w:rsidP="00C45ADC">
      <w:pPr>
        <w:spacing w:line="360" w:lineRule="auto"/>
        <w:rPr>
          <w:rFonts w:eastAsia="Calibri"/>
          <w:b/>
          <w:lang w:val="en-US" w:eastAsia="en-US"/>
        </w:rPr>
      </w:pPr>
      <w:r w:rsidRPr="00C45ADC">
        <w:rPr>
          <w:rFonts w:eastAsia="Calibri"/>
          <w:b/>
          <w:lang w:val="en-US" w:eastAsia="en-US"/>
        </w:rPr>
        <w:t>ABSTRACT</w:t>
      </w:r>
    </w:p>
    <w:p w14:paraId="45B99E0E" w14:textId="77777777" w:rsidR="00C45ADC" w:rsidRPr="00C45ADC" w:rsidRDefault="00C45ADC" w:rsidP="00C45ADC">
      <w:pPr>
        <w:spacing w:line="360" w:lineRule="auto"/>
        <w:jc w:val="both"/>
        <w:rPr>
          <w:rFonts w:eastAsia="Calibri"/>
          <w:bCs/>
          <w:lang w:val="en-US" w:eastAsia="en-US"/>
        </w:rPr>
      </w:pPr>
      <w:r w:rsidRPr="00C45ADC">
        <w:rPr>
          <w:rFonts w:eastAsia="Calibri"/>
          <w:b/>
          <w:lang w:val="en-US" w:eastAsia="en-US"/>
        </w:rPr>
        <w:t>Introduction:</w:t>
      </w:r>
      <w:r w:rsidRPr="00C45ADC">
        <w:rPr>
          <w:rFonts w:eastAsia="Calibri"/>
          <w:bCs/>
          <w:lang w:val="en-US" w:eastAsia="en-US"/>
        </w:rPr>
        <w:t xml:space="preserve"> The family represents the closest environment to the patient and for this reason, family functionality is the most important support because with it the patient achieves optimal adherence to the treatment of chronic diseases, including diabetes.</w:t>
      </w:r>
    </w:p>
    <w:p w14:paraId="7CF152ED" w14:textId="77777777" w:rsidR="00C45ADC" w:rsidRPr="00C45ADC" w:rsidRDefault="00C45ADC" w:rsidP="00C45ADC">
      <w:pPr>
        <w:spacing w:line="360" w:lineRule="auto"/>
        <w:jc w:val="both"/>
        <w:rPr>
          <w:rFonts w:eastAsia="Calibri"/>
          <w:bCs/>
          <w:lang w:val="en-US" w:eastAsia="en-US"/>
        </w:rPr>
      </w:pPr>
      <w:r w:rsidRPr="00C45ADC">
        <w:rPr>
          <w:rFonts w:eastAsia="Calibri"/>
          <w:b/>
          <w:lang w:val="en-US" w:eastAsia="en-US"/>
        </w:rPr>
        <w:t>Objective:</w:t>
      </w:r>
      <w:r w:rsidRPr="00C45ADC">
        <w:rPr>
          <w:rFonts w:eastAsia="Calibri"/>
          <w:bCs/>
          <w:lang w:val="en-US" w:eastAsia="en-US"/>
        </w:rPr>
        <w:t xml:space="preserve"> To determine the relationship between family functionality and adherence to diabetes treatment in patients treated in the chronic patients' program in a primary care health facility in Lima.</w:t>
      </w:r>
    </w:p>
    <w:p w14:paraId="5107581D" w14:textId="77777777" w:rsidR="00C45ADC" w:rsidRPr="00C45ADC" w:rsidRDefault="00C45ADC" w:rsidP="00C45ADC">
      <w:pPr>
        <w:spacing w:line="360" w:lineRule="auto"/>
        <w:jc w:val="both"/>
        <w:rPr>
          <w:rFonts w:eastAsia="Calibri"/>
          <w:bCs/>
          <w:lang w:val="en-US" w:eastAsia="en-US"/>
        </w:rPr>
      </w:pPr>
      <w:r w:rsidRPr="00C45ADC">
        <w:rPr>
          <w:rFonts w:eastAsia="Calibri"/>
          <w:b/>
          <w:lang w:val="en-US" w:eastAsia="en-US"/>
        </w:rPr>
        <w:t xml:space="preserve">Methods: </w:t>
      </w:r>
      <w:r w:rsidRPr="00C45ADC">
        <w:rPr>
          <w:rFonts w:eastAsia="Calibri"/>
          <w:bCs/>
          <w:lang w:val="en-US" w:eastAsia="en-US"/>
        </w:rPr>
        <w:t>Cross-sectional study carried out in 2020. Information was collected on adherence to treatment and family functionality of the patients. Likewise, sociodemographic variables and variables related to diabetes were measured. A simple and multiple regression analysis were performed to estimate the association between adherence to treatment and the sociodemographic variables.</w:t>
      </w:r>
    </w:p>
    <w:p w14:paraId="21CC40DB" w14:textId="77777777" w:rsidR="00C45ADC" w:rsidRPr="00C45ADC" w:rsidRDefault="00C45ADC" w:rsidP="00C45ADC">
      <w:pPr>
        <w:spacing w:line="360" w:lineRule="auto"/>
        <w:jc w:val="both"/>
        <w:rPr>
          <w:rFonts w:eastAsia="Calibri"/>
          <w:bCs/>
          <w:lang w:val="en-US" w:eastAsia="en-US"/>
        </w:rPr>
      </w:pPr>
      <w:r w:rsidRPr="00C45ADC">
        <w:rPr>
          <w:rFonts w:eastAsia="Calibri"/>
          <w:b/>
          <w:lang w:val="en-US" w:eastAsia="en-US"/>
        </w:rPr>
        <w:t>Results:</w:t>
      </w:r>
      <w:r w:rsidRPr="00C45ADC">
        <w:rPr>
          <w:rFonts w:eastAsia="Calibri"/>
          <w:bCs/>
          <w:lang w:val="en-US" w:eastAsia="en-US"/>
        </w:rPr>
        <w:t xml:space="preserve"> 71.6% of respondents were women. 78.4% of the patients reported having some comorbidity. In addition, the average glycated hemoglobin of the respondents was 8.9%. It was found that 59.7% of patients belonged to a dysfunctional family and 87.3% did not optimally comply with the treatment for their disease. In the bivariate analysis, a significant association was found between family functionality and adherence to treatment (p= 0.028). In the multiple regression analysis, the association was maintained (PR= 2.73, 95% CI: 1.08-6.87).</w:t>
      </w:r>
    </w:p>
    <w:p w14:paraId="33E0CFC0" w14:textId="77777777" w:rsidR="00C45ADC" w:rsidRPr="00C45ADC" w:rsidRDefault="00C45ADC" w:rsidP="00C45ADC">
      <w:pPr>
        <w:spacing w:line="360" w:lineRule="auto"/>
        <w:jc w:val="both"/>
        <w:rPr>
          <w:rFonts w:eastAsia="Calibri"/>
          <w:bCs/>
          <w:lang w:val="en-US" w:eastAsia="en-US"/>
        </w:rPr>
      </w:pPr>
      <w:r w:rsidRPr="00C45ADC">
        <w:rPr>
          <w:rFonts w:eastAsia="Calibri"/>
          <w:b/>
          <w:lang w:val="en-US" w:eastAsia="en-US"/>
        </w:rPr>
        <w:lastRenderedPageBreak/>
        <w:t>Conclusions:</w:t>
      </w:r>
      <w:r w:rsidRPr="00C45ADC">
        <w:rPr>
          <w:rFonts w:eastAsia="Calibri"/>
          <w:bCs/>
          <w:lang w:val="en-US" w:eastAsia="en-US"/>
        </w:rPr>
        <w:t xml:space="preserve"> The frequency of poor adherence to treatment in diabetic patients is high. Family functionality is associated with adherence to drug treatment.</w:t>
      </w:r>
    </w:p>
    <w:p w14:paraId="528EC972" w14:textId="77777777" w:rsidR="00C45ADC" w:rsidRPr="00C45ADC" w:rsidRDefault="00C45ADC" w:rsidP="00C45ADC">
      <w:pPr>
        <w:spacing w:line="360" w:lineRule="auto"/>
        <w:jc w:val="both"/>
        <w:rPr>
          <w:rFonts w:eastAsia="Calibri"/>
          <w:bCs/>
          <w:lang w:val="en-US" w:eastAsia="en-US"/>
        </w:rPr>
      </w:pPr>
      <w:r w:rsidRPr="00C45ADC">
        <w:rPr>
          <w:rFonts w:eastAsia="Calibri"/>
          <w:b/>
          <w:lang w:val="en-US" w:eastAsia="en-US"/>
        </w:rPr>
        <w:t>Keywords:</w:t>
      </w:r>
      <w:r w:rsidRPr="00C45ADC">
        <w:rPr>
          <w:rFonts w:eastAsia="Calibri"/>
          <w:bCs/>
          <w:lang w:val="en-US" w:eastAsia="en-US"/>
        </w:rPr>
        <w:t xml:space="preserve"> treatment adherence and compliance; diabetes mellitus; primary health care.</w:t>
      </w:r>
    </w:p>
    <w:p w14:paraId="4AD30C4E" w14:textId="77777777" w:rsidR="00C45ADC" w:rsidRPr="00C45ADC" w:rsidRDefault="00C45ADC" w:rsidP="00C45ADC">
      <w:pPr>
        <w:spacing w:line="360" w:lineRule="auto"/>
        <w:rPr>
          <w:rFonts w:eastAsia="Calibri"/>
          <w:bCs/>
          <w:lang w:val="en-US" w:eastAsia="en-US"/>
        </w:rPr>
      </w:pPr>
    </w:p>
    <w:p w14:paraId="1D8BE9C6" w14:textId="77777777" w:rsidR="00C45ADC" w:rsidRPr="00C45ADC" w:rsidRDefault="00C45ADC" w:rsidP="00C45ADC">
      <w:pPr>
        <w:spacing w:line="360" w:lineRule="auto"/>
        <w:rPr>
          <w:rFonts w:eastAsia="Calibri"/>
          <w:bCs/>
          <w:lang w:val="en-US" w:eastAsia="en-US"/>
        </w:rPr>
      </w:pPr>
    </w:p>
    <w:p w14:paraId="1B9417D0" w14:textId="77777777" w:rsidR="00C45ADC" w:rsidRPr="00C45ADC" w:rsidRDefault="00C45ADC" w:rsidP="00C45ADC">
      <w:pPr>
        <w:spacing w:line="360" w:lineRule="auto"/>
        <w:rPr>
          <w:rFonts w:eastAsia="Calibri"/>
          <w:bCs/>
          <w:lang w:val="es-PE" w:eastAsia="en-US"/>
        </w:rPr>
      </w:pPr>
      <w:r w:rsidRPr="00C45ADC">
        <w:rPr>
          <w:rFonts w:eastAsia="Calibri"/>
          <w:bCs/>
          <w:lang w:val="es-PE" w:eastAsia="en-US"/>
        </w:rPr>
        <w:t>Recibido: 17/09/2022</w:t>
      </w:r>
    </w:p>
    <w:p w14:paraId="1B6259F6" w14:textId="77777777" w:rsidR="00C45ADC" w:rsidRPr="00C45ADC" w:rsidRDefault="00C45ADC" w:rsidP="00C45ADC">
      <w:pPr>
        <w:spacing w:line="360" w:lineRule="auto"/>
        <w:rPr>
          <w:rFonts w:eastAsia="Calibri"/>
          <w:bCs/>
          <w:lang w:val="es-PE" w:eastAsia="en-US"/>
        </w:rPr>
      </w:pPr>
      <w:r w:rsidRPr="00C45ADC">
        <w:rPr>
          <w:rFonts w:eastAsia="Calibri"/>
          <w:bCs/>
          <w:lang w:val="es-PE" w:eastAsia="en-US"/>
        </w:rPr>
        <w:t>Aprobado: 28/01/2023</w:t>
      </w:r>
    </w:p>
    <w:p w14:paraId="2721EC37" w14:textId="77777777" w:rsidR="00C45ADC" w:rsidRPr="00C45ADC" w:rsidRDefault="00C45ADC" w:rsidP="00C45ADC">
      <w:pPr>
        <w:spacing w:line="360" w:lineRule="auto"/>
        <w:rPr>
          <w:rFonts w:eastAsia="Calibri"/>
          <w:bCs/>
          <w:lang w:val="es-PE" w:eastAsia="en-US"/>
        </w:rPr>
      </w:pPr>
    </w:p>
    <w:p w14:paraId="5B6FB626" w14:textId="77777777" w:rsidR="00C45ADC" w:rsidRPr="00C45ADC" w:rsidRDefault="00C45ADC" w:rsidP="00C45ADC">
      <w:pPr>
        <w:spacing w:line="360" w:lineRule="auto"/>
        <w:jc w:val="center"/>
        <w:rPr>
          <w:rFonts w:eastAsia="Calibri"/>
          <w:b/>
          <w:bCs/>
          <w:sz w:val="32"/>
          <w:szCs w:val="32"/>
          <w:lang w:val="es-PE" w:eastAsia="en-US"/>
        </w:rPr>
      </w:pPr>
    </w:p>
    <w:p w14:paraId="67ABA42C" w14:textId="77777777" w:rsidR="00C45ADC" w:rsidRPr="00C45ADC" w:rsidRDefault="00C45ADC" w:rsidP="00C45ADC">
      <w:pPr>
        <w:spacing w:line="360" w:lineRule="auto"/>
        <w:jc w:val="center"/>
        <w:rPr>
          <w:rFonts w:eastAsia="Calibri"/>
          <w:b/>
          <w:bCs/>
          <w:sz w:val="32"/>
          <w:szCs w:val="32"/>
          <w:lang w:val="es-PE" w:eastAsia="en-US"/>
        </w:rPr>
      </w:pPr>
      <w:r w:rsidRPr="00C45ADC">
        <w:rPr>
          <w:rFonts w:eastAsia="Calibri"/>
          <w:b/>
          <w:bCs/>
          <w:sz w:val="32"/>
          <w:szCs w:val="32"/>
          <w:lang w:val="es-PE" w:eastAsia="en-US"/>
        </w:rPr>
        <w:t>INTRODUCCIÓN</w:t>
      </w:r>
    </w:p>
    <w:p w14:paraId="3EC61A0E"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Las enfermedades crónicas no transmisibles se han convertido en la principal problemática para la salud pública.</w:t>
      </w:r>
      <w:r w:rsidRPr="00C45ADC">
        <w:rPr>
          <w:rFonts w:eastAsia="Calibri"/>
          <w:vertAlign w:val="superscript"/>
          <w:lang w:val="es-PE" w:eastAsia="en-US"/>
        </w:rPr>
        <w:t>(1)</w:t>
      </w:r>
      <w:r w:rsidRPr="00C45ADC">
        <w:rPr>
          <w:rFonts w:eastAsia="Calibri"/>
          <w:lang w:val="es-PE" w:eastAsia="en-US"/>
        </w:rPr>
        <w:t xml:space="preserve"> Entre ellas, se encuentra la diabetes mellitus tipo 2, la cual su prevalencia ha aumentado en Perú; se estima que el 4,5 % de población peruana padece diabetes, mientras que aproximadamente el 40 % tiene al menos una morbilidad crónica.</w:t>
      </w:r>
      <w:r w:rsidRPr="00C45ADC">
        <w:rPr>
          <w:rFonts w:eastAsia="Calibri"/>
          <w:vertAlign w:val="superscript"/>
          <w:lang w:val="es-PE" w:eastAsia="en-US"/>
        </w:rPr>
        <w:t>(2,3)</w:t>
      </w:r>
      <w:r w:rsidRPr="00C45ADC">
        <w:rPr>
          <w:rFonts w:eastAsia="Calibri"/>
          <w:lang w:val="es-PE" w:eastAsia="en-US"/>
        </w:rPr>
        <w:t xml:space="preserve"> A ello, se suma la crisis ocasionada por la pandemia de la COVID-19 la cual ha limitado el acceso a los establecimientos de salud y ha complicado el manejo de las enfermedades crónicas y la continuidad en el tratamiento debido a la dificultad de adquirir medicamentos, esto puede conllevar a la progresión de la enfermedad.</w:t>
      </w:r>
      <w:r w:rsidRPr="00C45ADC">
        <w:rPr>
          <w:rFonts w:eastAsia="Calibri"/>
          <w:vertAlign w:val="superscript"/>
          <w:lang w:val="es-PE" w:eastAsia="en-US"/>
        </w:rPr>
        <w:t>(4)</w:t>
      </w:r>
    </w:p>
    <w:p w14:paraId="50E25E68"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La diabetes al ser una enfermedad crónica provoca complicaciones a corto y largo plazo.  Sin embargo, el tratamiento óptimo de esta enfermedad logra mejorar los resultados clínicos.</w:t>
      </w:r>
      <w:r w:rsidRPr="00C45ADC">
        <w:rPr>
          <w:rFonts w:eastAsia="Calibri"/>
          <w:vertAlign w:val="superscript"/>
          <w:lang w:val="es-PE" w:eastAsia="en-US"/>
        </w:rPr>
        <w:t>(5,6)</w:t>
      </w:r>
      <w:r w:rsidRPr="00C45ADC">
        <w:rPr>
          <w:rFonts w:eastAsia="Calibri"/>
          <w:lang w:val="es-PE" w:eastAsia="en-US"/>
        </w:rPr>
        <w:t xml:space="preserve"> Entre los principales problemas en torno a la diabetes se encuentra la mala adherencia al tratamiento, pues ello fomenta la exacerbación de los síntomas y de las complicaciones agudas y crónicas de la enfermedad.</w:t>
      </w:r>
      <w:r w:rsidRPr="00C45ADC">
        <w:rPr>
          <w:rFonts w:eastAsia="Calibri"/>
          <w:vertAlign w:val="superscript"/>
          <w:lang w:val="es-PE" w:eastAsia="en-US"/>
        </w:rPr>
        <w:t>(7)</w:t>
      </w:r>
      <w:r w:rsidRPr="00C45ADC">
        <w:rPr>
          <w:rFonts w:eastAsia="Calibri"/>
          <w:lang w:val="es-PE" w:eastAsia="en-US"/>
        </w:rPr>
        <w:t xml:space="preserve"> La adherencia al tratamiento es el cumplimiento óptimo y continuo en que los pacientes toman sus medicamentos siguiendo las indicaciones del médico tratante.</w:t>
      </w:r>
      <w:r w:rsidRPr="00C45ADC">
        <w:rPr>
          <w:rFonts w:eastAsia="Calibri"/>
          <w:vertAlign w:val="superscript"/>
          <w:lang w:val="es-PE" w:eastAsia="en-US"/>
        </w:rPr>
        <w:t>(8)</w:t>
      </w:r>
      <w:r w:rsidRPr="00C45ADC">
        <w:rPr>
          <w:rFonts w:eastAsia="Calibri"/>
          <w:lang w:val="es-PE" w:eastAsia="en-US"/>
        </w:rPr>
        <w:t xml:space="preserve"> Con una buena adherencia al tratamiento se logra fortalecer medidas de conducta saludable, prevenir complicaciones y mejorar el pronóstico de la enfermedad.</w:t>
      </w:r>
      <w:r w:rsidRPr="00C45ADC">
        <w:rPr>
          <w:rFonts w:eastAsia="Calibri"/>
          <w:vertAlign w:val="superscript"/>
          <w:lang w:val="es-PE" w:eastAsia="en-US"/>
        </w:rPr>
        <w:t>(8,9)</w:t>
      </w:r>
      <w:r w:rsidRPr="00C45ADC">
        <w:rPr>
          <w:rFonts w:eastAsia="Calibri"/>
          <w:lang w:val="es-PE" w:eastAsia="en-US"/>
        </w:rPr>
        <w:t xml:space="preserve"> Se ha reportado que la adherencia al tratamiento depende de factores demográficos, sociales y económicos.</w:t>
      </w:r>
      <w:r w:rsidRPr="00C45ADC">
        <w:rPr>
          <w:rFonts w:eastAsia="Calibri"/>
          <w:vertAlign w:val="superscript"/>
          <w:lang w:val="es-PE" w:eastAsia="en-US"/>
        </w:rPr>
        <w:t>(10)</w:t>
      </w:r>
      <w:r w:rsidRPr="00C45ADC">
        <w:rPr>
          <w:rFonts w:eastAsia="Calibri"/>
          <w:lang w:val="es-PE" w:eastAsia="en-US"/>
        </w:rPr>
        <w:t xml:space="preserve"> Por ello, el componente familiar es importante para el paciente, y esto se traduce en la funcionalidad familiar, la cual se define como la habilidad de los integrantes de una familia </w:t>
      </w:r>
      <w:r w:rsidRPr="00C45ADC">
        <w:rPr>
          <w:rFonts w:eastAsia="Calibri"/>
          <w:lang w:val="es-PE" w:eastAsia="en-US"/>
        </w:rPr>
        <w:lastRenderedPageBreak/>
        <w:t>en lograr su desarrollo integral.</w:t>
      </w:r>
      <w:r w:rsidRPr="00C45ADC">
        <w:rPr>
          <w:rFonts w:eastAsia="Calibri"/>
          <w:vertAlign w:val="superscript"/>
          <w:lang w:val="es-PE" w:eastAsia="en-US"/>
        </w:rPr>
        <w:t>(11)</w:t>
      </w:r>
      <w:r w:rsidRPr="00C45ADC">
        <w:rPr>
          <w:rFonts w:eastAsia="Calibri"/>
          <w:lang w:val="es-PE" w:eastAsia="en-US"/>
        </w:rPr>
        <w:t xml:space="preserve"> La familia, al ser el entorno más cercano al paciente, constituye el soporte para que el paciente logre una óptima adherencia al tratamiento.</w:t>
      </w:r>
      <w:r w:rsidRPr="00C45ADC">
        <w:rPr>
          <w:rFonts w:eastAsia="Calibri"/>
          <w:vertAlign w:val="superscript"/>
          <w:lang w:val="es-PE" w:eastAsia="en-US"/>
        </w:rPr>
        <w:t>(11,12)</w:t>
      </w:r>
      <w:r w:rsidRPr="00C45ADC">
        <w:rPr>
          <w:rFonts w:eastAsia="Calibri"/>
          <w:lang w:val="es-PE" w:eastAsia="en-US"/>
        </w:rPr>
        <w:t xml:space="preserve"> </w:t>
      </w:r>
    </w:p>
    <w:p w14:paraId="174C9506"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Si bien se han realizado investigaciones previas acerca de la adherencia del tratamiento de enfermedades crónicas durante la </w:t>
      </w:r>
      <w:proofErr w:type="gramStart"/>
      <w:r w:rsidRPr="00C45ADC">
        <w:rPr>
          <w:rFonts w:eastAsia="Calibri"/>
          <w:lang w:val="es-PE" w:eastAsia="en-US"/>
        </w:rPr>
        <w:t>pandemia,</w:t>
      </w:r>
      <w:r w:rsidRPr="00C45ADC">
        <w:rPr>
          <w:rFonts w:eastAsia="Calibri"/>
          <w:vertAlign w:val="superscript"/>
          <w:lang w:val="es-PE" w:eastAsia="en-US"/>
        </w:rPr>
        <w:t>(</w:t>
      </w:r>
      <w:proofErr w:type="gramEnd"/>
      <w:r w:rsidRPr="00C45ADC">
        <w:rPr>
          <w:rFonts w:eastAsia="Calibri"/>
          <w:vertAlign w:val="superscript"/>
          <w:lang w:val="es-PE" w:eastAsia="en-US"/>
        </w:rPr>
        <w:t>13,14)</w:t>
      </w:r>
      <w:r w:rsidRPr="00C45ADC">
        <w:rPr>
          <w:rFonts w:eastAsia="Calibri"/>
          <w:lang w:val="es-PE" w:eastAsia="en-US"/>
        </w:rPr>
        <w:t xml:space="preserve"> la mayoría se han enfocado en evaluar factores clínicos y comorbilidades,</w:t>
      </w:r>
      <w:r w:rsidRPr="00C45ADC">
        <w:rPr>
          <w:rFonts w:eastAsia="Calibri"/>
          <w:vertAlign w:val="superscript"/>
          <w:lang w:val="es-PE" w:eastAsia="en-US"/>
        </w:rPr>
        <w:t>(15,16)</w:t>
      </w:r>
      <w:r w:rsidRPr="00C45ADC">
        <w:rPr>
          <w:rFonts w:eastAsia="Calibri"/>
          <w:lang w:val="es-PE" w:eastAsia="en-US"/>
        </w:rPr>
        <w:t xml:space="preserve"> sin considerar variables sociodemográficas y de funcionalidad familiar, las cuales el presente estudio intenta evaluar. Además, otros estudios se han centrado específicamente en pacientes pertenecientes a niveles de atención en salud más complejo y no han evaluado el impacto de la pandemia por la COVID-19 en el nivel de atención primaria en </w:t>
      </w:r>
      <w:proofErr w:type="gramStart"/>
      <w:r w:rsidRPr="00C45ADC">
        <w:rPr>
          <w:rFonts w:eastAsia="Calibri"/>
          <w:lang w:val="es-PE" w:eastAsia="en-US"/>
        </w:rPr>
        <w:t>salud.</w:t>
      </w:r>
      <w:r w:rsidRPr="00C45ADC">
        <w:rPr>
          <w:rFonts w:eastAsia="Calibri"/>
          <w:vertAlign w:val="superscript"/>
          <w:lang w:val="es-PE" w:eastAsia="en-US"/>
        </w:rPr>
        <w:t>(</w:t>
      </w:r>
      <w:proofErr w:type="gramEnd"/>
      <w:r w:rsidRPr="00C45ADC">
        <w:rPr>
          <w:rFonts w:eastAsia="Calibri"/>
          <w:vertAlign w:val="superscript"/>
          <w:lang w:val="es-PE" w:eastAsia="en-US"/>
        </w:rPr>
        <w:t>17,18)</w:t>
      </w:r>
      <w:r w:rsidRPr="00C45ADC">
        <w:rPr>
          <w:rFonts w:eastAsia="Calibri"/>
          <w:lang w:val="es-PE" w:eastAsia="en-US"/>
        </w:rPr>
        <w:t xml:space="preserve"> </w:t>
      </w:r>
    </w:p>
    <w:p w14:paraId="6FFDC777"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El objetivo del presente estudio es determinar la asociación entre la funcionalidad familiar y la adherencia al tratamiento en pacientes diabéticos durante la pandemia por la COVID-19. </w:t>
      </w:r>
    </w:p>
    <w:p w14:paraId="75DA1A96" w14:textId="77777777" w:rsidR="00C45ADC" w:rsidRPr="00C45ADC" w:rsidRDefault="00C45ADC" w:rsidP="00C45ADC">
      <w:pPr>
        <w:spacing w:line="360" w:lineRule="auto"/>
        <w:jc w:val="both"/>
        <w:rPr>
          <w:rFonts w:eastAsia="Calibri"/>
          <w:lang w:val="es-PE" w:eastAsia="en-US"/>
        </w:rPr>
      </w:pPr>
    </w:p>
    <w:p w14:paraId="4B3ADE28" w14:textId="77777777" w:rsidR="00C45ADC" w:rsidRPr="00C45ADC" w:rsidRDefault="00C45ADC" w:rsidP="00C45ADC">
      <w:pPr>
        <w:spacing w:line="360" w:lineRule="auto"/>
        <w:jc w:val="center"/>
        <w:rPr>
          <w:rFonts w:eastAsia="Calibri"/>
          <w:b/>
          <w:bCs/>
          <w:sz w:val="32"/>
          <w:szCs w:val="32"/>
          <w:lang w:val="es-PE" w:eastAsia="en-US"/>
        </w:rPr>
      </w:pPr>
    </w:p>
    <w:p w14:paraId="2C699380" w14:textId="77777777" w:rsidR="00C45ADC" w:rsidRPr="00C45ADC" w:rsidRDefault="00C45ADC" w:rsidP="00C45ADC">
      <w:pPr>
        <w:spacing w:line="360" w:lineRule="auto"/>
        <w:jc w:val="center"/>
        <w:rPr>
          <w:rFonts w:eastAsia="Calibri"/>
          <w:b/>
          <w:bCs/>
          <w:sz w:val="32"/>
          <w:szCs w:val="32"/>
          <w:lang w:val="es-PE" w:eastAsia="en-US"/>
        </w:rPr>
      </w:pPr>
      <w:r w:rsidRPr="00C45ADC">
        <w:rPr>
          <w:rFonts w:eastAsia="Calibri"/>
          <w:b/>
          <w:bCs/>
          <w:sz w:val="32"/>
          <w:szCs w:val="32"/>
          <w:lang w:val="es-PE" w:eastAsia="en-US"/>
        </w:rPr>
        <w:t>MÉTODOS</w:t>
      </w:r>
    </w:p>
    <w:p w14:paraId="694C6FB6" w14:textId="77777777" w:rsidR="00C45ADC" w:rsidRPr="00C45ADC" w:rsidRDefault="00C45ADC" w:rsidP="00C45ADC">
      <w:pPr>
        <w:spacing w:line="360" w:lineRule="auto"/>
        <w:jc w:val="center"/>
        <w:rPr>
          <w:rFonts w:eastAsia="Calibri"/>
          <w:b/>
          <w:bCs/>
          <w:sz w:val="28"/>
          <w:szCs w:val="28"/>
          <w:lang w:val="es-PE" w:eastAsia="en-US"/>
        </w:rPr>
      </w:pPr>
      <w:r w:rsidRPr="00C45ADC">
        <w:rPr>
          <w:rFonts w:eastAsia="Calibri"/>
          <w:b/>
          <w:bCs/>
          <w:sz w:val="28"/>
          <w:szCs w:val="28"/>
          <w:lang w:val="es-PE" w:eastAsia="en-US"/>
        </w:rPr>
        <w:t>Diseño del estudio</w:t>
      </w:r>
    </w:p>
    <w:p w14:paraId="34668DA2"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Estudio transversal durante el período de enero a diciembre del año 2020 en el Centro de Atención Primaria (CAP) Huaycán, Lima. </w:t>
      </w:r>
    </w:p>
    <w:p w14:paraId="5D5444A2" w14:textId="77777777" w:rsidR="00C45ADC" w:rsidRPr="00C45ADC" w:rsidRDefault="00C45ADC" w:rsidP="00C45ADC">
      <w:pPr>
        <w:spacing w:line="360" w:lineRule="auto"/>
        <w:jc w:val="center"/>
        <w:rPr>
          <w:rFonts w:eastAsia="Calibri"/>
          <w:b/>
          <w:bCs/>
          <w:sz w:val="28"/>
          <w:szCs w:val="28"/>
          <w:lang w:val="es-PE" w:eastAsia="en-US"/>
        </w:rPr>
      </w:pPr>
      <w:r w:rsidRPr="00C45ADC">
        <w:rPr>
          <w:rFonts w:eastAsia="Calibri"/>
          <w:b/>
          <w:bCs/>
          <w:sz w:val="28"/>
          <w:szCs w:val="28"/>
          <w:lang w:val="es-PE" w:eastAsia="en-US"/>
        </w:rPr>
        <w:t>Población y muestra</w:t>
      </w:r>
    </w:p>
    <w:p w14:paraId="04D9F151"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La población estuvo constituida por 215 pacientes diabéticos que fueron atendidos en el programa de pacientes crónicos en el CAP Huaycán durante el año 2020. La muestra se calculó con el programa </w:t>
      </w:r>
      <w:proofErr w:type="spellStart"/>
      <w:r w:rsidRPr="00C45ADC">
        <w:rPr>
          <w:rFonts w:eastAsia="Calibri"/>
          <w:lang w:val="es-PE" w:eastAsia="en-US"/>
        </w:rPr>
        <w:t>OpenEpi</w:t>
      </w:r>
      <w:proofErr w:type="spellEnd"/>
      <w:r w:rsidRPr="00C45ADC">
        <w:rPr>
          <w:rFonts w:eastAsia="Calibri"/>
          <w:lang w:val="es-PE" w:eastAsia="en-US"/>
        </w:rPr>
        <w:t xml:space="preserve"> </w:t>
      </w:r>
      <w:proofErr w:type="spellStart"/>
      <w:r w:rsidRPr="00C45ADC">
        <w:rPr>
          <w:rFonts w:eastAsia="Calibri"/>
          <w:lang w:val="es-PE" w:eastAsia="en-US"/>
        </w:rPr>
        <w:t>v.3.01</w:t>
      </w:r>
      <w:proofErr w:type="spellEnd"/>
      <w:r w:rsidRPr="00C45ADC">
        <w:rPr>
          <w:rFonts w:eastAsia="Calibri"/>
          <w:lang w:val="es-PE" w:eastAsia="en-US"/>
        </w:rPr>
        <w:t xml:space="preserve"> y se aplicó la fórmula para poblaciones finitas a partir del número de estudiantes estimado para dicho período, el resultado del tamaño muestral fue de 137 personas, con una proporción esperada de 0,50, un nivel de confianza del 95 % y un margen de error del 5 %. Se realizó un muestreo por conveniencia. Se excluyeron a 2 pacientes que presentaron comorbilidades asociadas a riesgo cardiovascular con datos incompletos en las variables de interés y un paciente que no aceptó colaborar voluntariamente con el estudio.</w:t>
      </w:r>
    </w:p>
    <w:p w14:paraId="4C8AF1B3" w14:textId="77777777" w:rsidR="00612C10" w:rsidRDefault="00612C10">
      <w:pPr>
        <w:rPr>
          <w:rFonts w:eastAsia="Calibri"/>
          <w:b/>
          <w:bCs/>
          <w:sz w:val="28"/>
          <w:szCs w:val="28"/>
          <w:lang w:val="es-PE" w:eastAsia="en-US"/>
        </w:rPr>
      </w:pPr>
      <w:r>
        <w:rPr>
          <w:rFonts w:eastAsia="Calibri"/>
          <w:b/>
          <w:bCs/>
          <w:sz w:val="28"/>
          <w:szCs w:val="28"/>
          <w:lang w:val="es-PE" w:eastAsia="en-US"/>
        </w:rPr>
        <w:br w:type="page"/>
      </w:r>
    </w:p>
    <w:p w14:paraId="380B6A92" w14:textId="44FD82AD" w:rsidR="00C45ADC" w:rsidRPr="00C45ADC" w:rsidRDefault="00C45ADC" w:rsidP="00C45ADC">
      <w:pPr>
        <w:spacing w:line="360" w:lineRule="auto"/>
        <w:jc w:val="center"/>
        <w:rPr>
          <w:rFonts w:eastAsia="Calibri"/>
          <w:b/>
          <w:bCs/>
          <w:sz w:val="28"/>
          <w:szCs w:val="28"/>
          <w:lang w:val="es-PE" w:eastAsia="en-US"/>
        </w:rPr>
      </w:pPr>
      <w:r w:rsidRPr="00C45ADC">
        <w:rPr>
          <w:rFonts w:eastAsia="Calibri"/>
          <w:b/>
          <w:bCs/>
          <w:sz w:val="28"/>
          <w:szCs w:val="28"/>
          <w:lang w:val="es-PE" w:eastAsia="en-US"/>
        </w:rPr>
        <w:lastRenderedPageBreak/>
        <w:t>Instrumento</w:t>
      </w:r>
    </w:p>
    <w:p w14:paraId="29043B15" w14:textId="77777777" w:rsidR="00C45ADC" w:rsidRPr="00C45ADC" w:rsidRDefault="00C45ADC" w:rsidP="00C45ADC">
      <w:pPr>
        <w:spacing w:line="360" w:lineRule="auto"/>
        <w:jc w:val="both"/>
        <w:rPr>
          <w:rFonts w:eastAsia="Calibri"/>
          <w:bCs/>
          <w:lang w:val="es-PE" w:eastAsia="en-US"/>
        </w:rPr>
      </w:pPr>
      <w:r w:rsidRPr="00C45ADC">
        <w:rPr>
          <w:rFonts w:eastAsia="Calibri"/>
          <w:bCs/>
          <w:lang w:val="es-PE" w:eastAsia="en-US"/>
        </w:rPr>
        <w:t xml:space="preserve">Se utilizó el test de </w:t>
      </w:r>
      <w:proofErr w:type="spellStart"/>
      <w:r w:rsidRPr="00C45ADC">
        <w:rPr>
          <w:rFonts w:eastAsia="Calibri"/>
          <w:bCs/>
          <w:lang w:val="es-PE" w:eastAsia="en-US"/>
        </w:rPr>
        <w:t>Morisky</w:t>
      </w:r>
      <w:proofErr w:type="spellEnd"/>
      <w:r w:rsidRPr="00C45ADC">
        <w:rPr>
          <w:rFonts w:eastAsia="Calibri"/>
          <w:bCs/>
          <w:lang w:val="es-PE" w:eastAsia="en-US"/>
        </w:rPr>
        <w:t>-Green (</w:t>
      </w:r>
      <w:proofErr w:type="spellStart"/>
      <w:r w:rsidRPr="00C45ADC">
        <w:rPr>
          <w:rFonts w:eastAsia="Calibri"/>
          <w:bCs/>
          <w:lang w:val="es-PE" w:eastAsia="en-US"/>
        </w:rPr>
        <w:t>MMAS</w:t>
      </w:r>
      <w:proofErr w:type="spellEnd"/>
      <w:r w:rsidRPr="00C45ADC">
        <w:rPr>
          <w:rFonts w:eastAsia="Calibri"/>
          <w:bCs/>
          <w:lang w:val="es-PE" w:eastAsia="en-US"/>
        </w:rPr>
        <w:t xml:space="preserve">-4), el cual fue creado por </w:t>
      </w:r>
      <w:proofErr w:type="spellStart"/>
      <w:r w:rsidRPr="00C45ADC">
        <w:rPr>
          <w:rFonts w:eastAsia="Calibri"/>
          <w:bCs/>
          <w:i/>
          <w:lang w:val="es-PE" w:eastAsia="en-US"/>
        </w:rPr>
        <w:t>Morisky</w:t>
      </w:r>
      <w:proofErr w:type="spellEnd"/>
      <w:r w:rsidRPr="00C45ADC">
        <w:rPr>
          <w:rFonts w:eastAsia="Calibri"/>
          <w:bCs/>
          <w:i/>
          <w:lang w:val="es-PE" w:eastAsia="en-US"/>
        </w:rPr>
        <w:t xml:space="preserve"> </w:t>
      </w:r>
      <w:r w:rsidRPr="00C45ADC">
        <w:rPr>
          <w:rFonts w:eastAsia="Calibri"/>
          <w:bCs/>
          <w:iCs/>
          <w:lang w:val="es-PE" w:eastAsia="en-US"/>
        </w:rPr>
        <w:t xml:space="preserve">y </w:t>
      </w:r>
      <w:proofErr w:type="gramStart"/>
      <w:r w:rsidRPr="00C45ADC">
        <w:rPr>
          <w:rFonts w:eastAsia="Calibri"/>
          <w:bCs/>
          <w:iCs/>
          <w:lang w:val="es-PE" w:eastAsia="en-US"/>
        </w:rPr>
        <w:t>otros</w:t>
      </w:r>
      <w:r w:rsidRPr="00C45ADC">
        <w:rPr>
          <w:rFonts w:eastAsia="Calibri"/>
          <w:bCs/>
          <w:vertAlign w:val="superscript"/>
          <w:lang w:val="es-PE" w:eastAsia="en-US"/>
        </w:rPr>
        <w:t>(</w:t>
      </w:r>
      <w:proofErr w:type="gramEnd"/>
      <w:r w:rsidRPr="00C45ADC">
        <w:rPr>
          <w:rFonts w:eastAsia="Calibri"/>
          <w:bCs/>
          <w:vertAlign w:val="superscript"/>
          <w:lang w:val="es-PE" w:eastAsia="en-US"/>
        </w:rPr>
        <w:t>19)</w:t>
      </w:r>
      <w:r w:rsidRPr="00C45ADC">
        <w:rPr>
          <w:rFonts w:eastAsia="Calibri"/>
          <w:bCs/>
          <w:lang w:val="es-PE" w:eastAsia="en-US"/>
        </w:rPr>
        <w:t xml:space="preserve"> y ha sido validado en Perú para su empleo en enfermedades crónicas (índice de validez de contenido= 0,91 y alfa de Cronbach= 0,74).</w:t>
      </w:r>
      <w:r w:rsidRPr="00C45ADC">
        <w:rPr>
          <w:rFonts w:eastAsia="Calibri"/>
          <w:bCs/>
          <w:vertAlign w:val="superscript"/>
          <w:lang w:val="es-PE" w:eastAsia="en-US"/>
        </w:rPr>
        <w:t>(20)</w:t>
      </w:r>
      <w:r w:rsidRPr="00C45ADC">
        <w:rPr>
          <w:rFonts w:eastAsia="Calibri"/>
          <w:bCs/>
          <w:lang w:val="es-PE" w:eastAsia="en-US"/>
        </w:rPr>
        <w:t xml:space="preserve"> Este test evalúa la adherencia a la medicación y consta de 4 ítems con respuestas dicotómicas (Sí o No). Cada respuesta afirmativa se considera un punto; cuanto mayor es la puntuación, más probable es que los encuestados tengan una óptima adherencia a su tratamiento. El paciente se considera adherente cuando su puntuación es de al menos 3 puntos. </w:t>
      </w:r>
    </w:p>
    <w:p w14:paraId="225B5884" w14:textId="77777777" w:rsidR="00C45ADC" w:rsidRPr="00C45ADC" w:rsidRDefault="00C45ADC" w:rsidP="00C45ADC">
      <w:pPr>
        <w:spacing w:line="360" w:lineRule="auto"/>
        <w:jc w:val="both"/>
        <w:rPr>
          <w:rFonts w:eastAsia="Calibri"/>
          <w:bCs/>
          <w:lang w:val="es-PE" w:eastAsia="en-US"/>
        </w:rPr>
      </w:pPr>
      <w:r w:rsidRPr="00C45ADC">
        <w:rPr>
          <w:rFonts w:eastAsia="Calibri"/>
          <w:bCs/>
          <w:lang w:val="es-PE" w:eastAsia="en-US"/>
        </w:rPr>
        <w:t xml:space="preserve">Asimismo, se empleó la Escala de Evaluación de la Cohesión y Adaptabilidad Familiar (FACES-III) desarrollado por </w:t>
      </w:r>
      <w:r w:rsidRPr="00C45ADC">
        <w:rPr>
          <w:rFonts w:eastAsia="Calibri"/>
          <w:bCs/>
          <w:iCs/>
          <w:lang w:val="es-PE" w:eastAsia="en-US"/>
        </w:rPr>
        <w:t xml:space="preserve">Olson, </w:t>
      </w:r>
      <w:proofErr w:type="spellStart"/>
      <w:r w:rsidRPr="00C45ADC">
        <w:rPr>
          <w:rFonts w:eastAsia="Calibri"/>
          <w:bCs/>
          <w:iCs/>
          <w:lang w:val="es-PE" w:eastAsia="en-US"/>
        </w:rPr>
        <w:t>Portner</w:t>
      </w:r>
      <w:proofErr w:type="spellEnd"/>
      <w:r w:rsidRPr="00C45ADC">
        <w:rPr>
          <w:rFonts w:eastAsia="Calibri"/>
          <w:bCs/>
          <w:iCs/>
          <w:lang w:val="es-PE" w:eastAsia="en-US"/>
        </w:rPr>
        <w:t xml:space="preserve"> &amp; </w:t>
      </w:r>
      <w:proofErr w:type="spellStart"/>
      <w:r w:rsidRPr="00C45ADC">
        <w:rPr>
          <w:rFonts w:eastAsia="Calibri"/>
          <w:bCs/>
          <w:iCs/>
          <w:lang w:val="es-PE" w:eastAsia="en-US"/>
        </w:rPr>
        <w:t>Lavee</w:t>
      </w:r>
      <w:proofErr w:type="spellEnd"/>
      <w:r w:rsidRPr="00C45ADC">
        <w:rPr>
          <w:rFonts w:eastAsia="Calibri"/>
          <w:bCs/>
          <w:lang w:val="es-PE" w:eastAsia="en-US"/>
        </w:rPr>
        <w:t xml:space="preserve"> para evaluar la funcionalidad familiar</w:t>
      </w:r>
      <w:r w:rsidRPr="00C45ADC">
        <w:rPr>
          <w:rFonts w:eastAsia="Calibri"/>
          <w:bCs/>
          <w:vertAlign w:val="superscript"/>
          <w:lang w:val="es-PE" w:eastAsia="en-US"/>
        </w:rPr>
        <w:t>(21)</w:t>
      </w:r>
      <w:r w:rsidRPr="00C45ADC">
        <w:rPr>
          <w:rFonts w:eastAsia="Calibri"/>
          <w:bCs/>
          <w:lang w:val="es-PE" w:eastAsia="en-US"/>
        </w:rPr>
        <w:t xml:space="preserve"> y ha sido validado en Perú para su empleo (índice de validación= 0,87 y alfa de Cronbach= 0,84).</w:t>
      </w:r>
      <w:r w:rsidRPr="00C45ADC">
        <w:rPr>
          <w:rFonts w:eastAsia="Calibri"/>
          <w:bCs/>
          <w:vertAlign w:val="superscript"/>
          <w:lang w:val="es-PE" w:eastAsia="en-US"/>
        </w:rPr>
        <w:t>(22)</w:t>
      </w:r>
      <w:r w:rsidRPr="00C45ADC">
        <w:rPr>
          <w:rFonts w:eastAsia="Calibri"/>
          <w:bCs/>
          <w:lang w:val="es-PE" w:eastAsia="en-US"/>
        </w:rPr>
        <w:t xml:space="preserve"> La escala consta de 20 ítems y posee 5 opciones de respuesta en formato Likert y un valor de puntuación ascendente: nunca (1 punto), casi nunca (2 puntos), algunas veces (3 puntos), casi siempre (4 puntos) y siempre (5 puntos). El resultado se clasifica de la siguiente forma: a) disfuncional (20-59 puntos), b) funcional (60-100 puntos).  </w:t>
      </w:r>
    </w:p>
    <w:p w14:paraId="255F8929" w14:textId="77777777" w:rsidR="00C45ADC" w:rsidRPr="00C45ADC" w:rsidRDefault="00C45ADC" w:rsidP="00C45ADC">
      <w:pPr>
        <w:spacing w:line="360" w:lineRule="auto"/>
        <w:jc w:val="center"/>
        <w:rPr>
          <w:rFonts w:eastAsia="Calibri"/>
          <w:b/>
          <w:bCs/>
          <w:sz w:val="28"/>
          <w:szCs w:val="28"/>
          <w:lang w:val="es-PE" w:eastAsia="en-US"/>
        </w:rPr>
      </w:pPr>
      <w:r w:rsidRPr="00C45ADC">
        <w:rPr>
          <w:rFonts w:eastAsia="Calibri"/>
          <w:b/>
          <w:bCs/>
          <w:sz w:val="28"/>
          <w:szCs w:val="28"/>
          <w:lang w:val="es-PE" w:eastAsia="en-US"/>
        </w:rPr>
        <w:t>Variables</w:t>
      </w:r>
    </w:p>
    <w:p w14:paraId="5D1DAF20"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La variable dependiente fue la adherencia al tratamiento; se definió a partir del test </w:t>
      </w:r>
      <w:proofErr w:type="spellStart"/>
      <w:r w:rsidRPr="00C45ADC">
        <w:rPr>
          <w:rFonts w:eastAsia="Calibri"/>
          <w:bCs/>
          <w:lang w:val="es-PE" w:eastAsia="en-US"/>
        </w:rPr>
        <w:t>Morisky</w:t>
      </w:r>
      <w:proofErr w:type="spellEnd"/>
      <w:r w:rsidRPr="00C45ADC">
        <w:rPr>
          <w:rFonts w:eastAsia="Calibri"/>
          <w:bCs/>
          <w:lang w:val="es-PE" w:eastAsia="en-US"/>
        </w:rPr>
        <w:t xml:space="preserve">-Green </w:t>
      </w:r>
      <w:proofErr w:type="spellStart"/>
      <w:r w:rsidRPr="00C45ADC">
        <w:rPr>
          <w:rFonts w:eastAsia="Calibri"/>
          <w:bCs/>
          <w:lang w:val="es-PE" w:eastAsia="en-US"/>
        </w:rPr>
        <w:t>MMAS</w:t>
      </w:r>
      <w:proofErr w:type="spellEnd"/>
      <w:r w:rsidRPr="00C45ADC">
        <w:rPr>
          <w:rFonts w:eastAsia="Calibri"/>
          <w:bCs/>
          <w:lang w:val="es-PE" w:eastAsia="en-US"/>
        </w:rPr>
        <w:t>-4 (sí, no).</w:t>
      </w:r>
    </w:p>
    <w:p w14:paraId="56D45888"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La variable independiente principal fue la funcionalidad familiar, definida según la Escala de Evaluación de la Cohesión y Adaptabilidad Familiar FACES-III (disfuncional, funcional).</w:t>
      </w:r>
    </w:p>
    <w:p w14:paraId="2B55478D"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Las variables independientes fueron el sexo (masculino, femenino), estado civil (unido, no unido), grado de instrucción (primaria, secundaria, superior técnico/universitario). Se analizó la presencia de comorbilidades (sí, no), obtenido mediante la historia clínica; se estudió también el índice de masa corporal (IMC), obtenido mediante la medición de la talla y peso del paciente con la fórmula: IMC= peso</w:t>
      </w:r>
      <w:proofErr w:type="gramStart"/>
      <w:r w:rsidRPr="00C45ADC">
        <w:rPr>
          <w:rFonts w:eastAsia="Calibri"/>
          <w:lang w:val="es-PE" w:eastAsia="en-US"/>
        </w:rPr>
        <w:t>/(</w:t>
      </w:r>
      <w:proofErr w:type="gramEnd"/>
      <w:r w:rsidRPr="00C45ADC">
        <w:rPr>
          <w:rFonts w:eastAsia="Calibri"/>
          <w:lang w:val="es-PE" w:eastAsia="en-US"/>
        </w:rPr>
        <w:t>talla x talla). Adicionalmente, se midió la hemoglobina (g/dl), hemoglobina glicosilada (%) y la glucosa sérica en ayunas (mg/dl) obtenido de la última muestra tomada previa a la cita.</w:t>
      </w:r>
    </w:p>
    <w:p w14:paraId="01A6C684" w14:textId="77777777" w:rsidR="00C45ADC" w:rsidRPr="00C45ADC" w:rsidRDefault="00C45ADC" w:rsidP="00C45ADC">
      <w:pPr>
        <w:spacing w:line="360" w:lineRule="auto"/>
        <w:jc w:val="center"/>
        <w:rPr>
          <w:rFonts w:eastAsia="Calibri"/>
          <w:b/>
          <w:bCs/>
          <w:sz w:val="28"/>
          <w:szCs w:val="28"/>
          <w:lang w:val="es-PE" w:eastAsia="en-US"/>
        </w:rPr>
      </w:pPr>
      <w:r w:rsidRPr="00C45ADC">
        <w:rPr>
          <w:rFonts w:eastAsia="Calibri"/>
          <w:b/>
          <w:bCs/>
          <w:sz w:val="28"/>
          <w:szCs w:val="28"/>
          <w:lang w:val="es-PE" w:eastAsia="en-US"/>
        </w:rPr>
        <w:t>Procedimiento del estudio</w:t>
      </w:r>
    </w:p>
    <w:p w14:paraId="761A64B5"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El instrumento se aplicó mediante entrevista presencial a los pacientes diabéticos que acudieron a su control en el CAP III Huaycán. El tiempo de entrevista fue de aproximadamente 5 minutos. Previamente, a los pacientes se les explicó el procedimiento del estudio. Se aplicaron las medidas de bioseguridad </w:t>
      </w:r>
      <w:r w:rsidRPr="00C45ADC">
        <w:rPr>
          <w:rFonts w:eastAsia="Calibri"/>
          <w:lang w:val="es-PE" w:eastAsia="en-US"/>
        </w:rPr>
        <w:lastRenderedPageBreak/>
        <w:t>respectivas para evitar posibles contagios de la COVID-19. Se generó una base de datos en el programa Microsoft Excel y se realizó control de calidad de los datos.</w:t>
      </w:r>
    </w:p>
    <w:p w14:paraId="6D965AC7" w14:textId="77777777" w:rsidR="00C45ADC" w:rsidRPr="00C45ADC" w:rsidRDefault="00C45ADC" w:rsidP="00C45ADC">
      <w:pPr>
        <w:spacing w:line="360" w:lineRule="auto"/>
        <w:ind w:left="708" w:hanging="708"/>
        <w:jc w:val="center"/>
        <w:rPr>
          <w:rFonts w:eastAsia="Calibri"/>
          <w:sz w:val="28"/>
          <w:szCs w:val="28"/>
          <w:lang w:val="es-PE" w:eastAsia="en-US"/>
        </w:rPr>
      </w:pPr>
      <w:r w:rsidRPr="00C45ADC">
        <w:rPr>
          <w:rFonts w:eastAsia="Calibri"/>
          <w:b/>
          <w:bCs/>
          <w:sz w:val="28"/>
          <w:szCs w:val="28"/>
          <w:lang w:val="es-PE" w:eastAsia="en-US"/>
        </w:rPr>
        <w:t>Análisis estadístico</w:t>
      </w:r>
    </w:p>
    <w:p w14:paraId="3C2586BE"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Se utilizó el software estadístico STATA </w:t>
      </w:r>
      <w:proofErr w:type="spellStart"/>
      <w:r w:rsidRPr="00C45ADC">
        <w:rPr>
          <w:rFonts w:eastAsia="Calibri"/>
          <w:lang w:val="es-PE" w:eastAsia="en-US"/>
        </w:rPr>
        <w:t>v.15.0</w:t>
      </w:r>
      <w:proofErr w:type="spellEnd"/>
      <w:r w:rsidRPr="00C45ADC">
        <w:rPr>
          <w:rFonts w:eastAsia="Calibri"/>
          <w:lang w:val="es-PE" w:eastAsia="en-US"/>
        </w:rPr>
        <w:t xml:space="preserve"> para el procesamiento estadístico. Las variables categóricas se presentaron en frecuencias y porcentajes. Las variables numéricas se reportaron según la mejor medida de tendencia central y de dispersión.</w:t>
      </w:r>
    </w:p>
    <w:p w14:paraId="06AF0A02"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Se realizó estadística inferencial y se ejecutó un análisis bivariado para estimar la asociación entre la adherencia al tratamiento y las variables sociodemográficas y clínicas de los pacientes. Se empleó la prueba </w:t>
      </w:r>
      <w:r w:rsidRPr="00C45ADC">
        <w:rPr>
          <w:rFonts w:eastAsia="Calibri"/>
          <w:i/>
          <w:lang w:val="es-PE" w:eastAsia="en-US"/>
        </w:rPr>
        <w:t>ji</w:t>
      </w:r>
      <w:r w:rsidRPr="00C45ADC">
        <w:rPr>
          <w:rFonts w:eastAsia="Calibri"/>
          <w:lang w:val="es-PE" w:eastAsia="en-US"/>
        </w:rPr>
        <w:t xml:space="preserve"> cuadrado de independencia para variables categóricas (sexo, estado civil, grado de instrucción, comorbilidades), previa evaluación de supuesto de frecuencias esperadas. Además, fue útil la prueba paramétrica t de Student para evaluar asociación entre variables numéricas (índice de masa corporal, hemoglobina, hemoglobina glicosilada, glucosa) y la variable dependiente (adherencia al tratamiento), para ello se evaluó supuesto de distribución normal y homocedasticidad. Se trabajó con un nivel de significación del 5 %.</w:t>
      </w:r>
    </w:p>
    <w:p w14:paraId="041FA02F"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Se realizó análisis de regresión simple y múltiple, utilizando modelos lineales generalizados, familia de distribución de Poisson, función de enlace log. Se estimaron razones de prevalencia (RP) e intervalos de confianza al 95 %. El modelo de regresión múltiple fue ajustado por variables potencialmente </w:t>
      </w:r>
      <w:proofErr w:type="spellStart"/>
      <w:r w:rsidRPr="00C45ADC">
        <w:rPr>
          <w:rFonts w:eastAsia="Calibri"/>
          <w:lang w:val="es-PE" w:eastAsia="en-US"/>
        </w:rPr>
        <w:t>confusoras</w:t>
      </w:r>
      <w:proofErr w:type="spellEnd"/>
      <w:r w:rsidRPr="00C45ADC">
        <w:rPr>
          <w:rFonts w:eastAsia="Calibri"/>
          <w:lang w:val="es-PE" w:eastAsia="en-US"/>
        </w:rPr>
        <w:t xml:space="preserve"> que se encontraron asociadas a la adherencia al tratamiento en los modelos de regresión simple. </w:t>
      </w:r>
    </w:p>
    <w:p w14:paraId="4C50DA0E" w14:textId="77777777" w:rsidR="00C45ADC" w:rsidRPr="00C45ADC" w:rsidRDefault="00C45ADC" w:rsidP="00C45ADC">
      <w:pPr>
        <w:spacing w:line="360" w:lineRule="auto"/>
        <w:jc w:val="center"/>
        <w:rPr>
          <w:rFonts w:eastAsia="Calibri"/>
          <w:b/>
          <w:bCs/>
          <w:sz w:val="28"/>
          <w:szCs w:val="28"/>
          <w:lang w:val="es-PE" w:eastAsia="en-US"/>
        </w:rPr>
      </w:pPr>
      <w:r w:rsidRPr="00C45ADC">
        <w:rPr>
          <w:rFonts w:eastAsia="Calibri"/>
          <w:b/>
          <w:bCs/>
          <w:sz w:val="28"/>
          <w:szCs w:val="28"/>
          <w:lang w:val="es-PE" w:eastAsia="en-US"/>
        </w:rPr>
        <w:t>Consideraciones éticas</w:t>
      </w:r>
    </w:p>
    <w:p w14:paraId="54CA20A7"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La investigación fue aprobada por el Comité de Ética de la Universidad Norbert Wiener (</w:t>
      </w:r>
      <w:proofErr w:type="spellStart"/>
      <w:r w:rsidRPr="00C45ADC">
        <w:rPr>
          <w:rFonts w:eastAsia="Calibri"/>
          <w:lang w:val="es-PE" w:eastAsia="en-US"/>
        </w:rPr>
        <w:t>UPNW</w:t>
      </w:r>
      <w:proofErr w:type="spellEnd"/>
      <w:r w:rsidRPr="00C45ADC">
        <w:rPr>
          <w:rFonts w:eastAsia="Calibri"/>
          <w:lang w:val="es-PE" w:eastAsia="en-US"/>
        </w:rPr>
        <w:t xml:space="preserve">) de Lima, con expediente </w:t>
      </w:r>
      <w:proofErr w:type="spellStart"/>
      <w:r w:rsidRPr="00C45ADC">
        <w:rPr>
          <w:rFonts w:eastAsia="Calibri"/>
          <w:lang w:val="es-PE" w:eastAsia="en-US"/>
        </w:rPr>
        <w:t>N°</w:t>
      </w:r>
      <w:proofErr w:type="spellEnd"/>
      <w:r w:rsidRPr="00C45ADC">
        <w:rPr>
          <w:rFonts w:eastAsia="Calibri"/>
          <w:lang w:val="es-PE" w:eastAsia="en-US"/>
        </w:rPr>
        <w:t xml:space="preserve"> 077-2020. Todos los procedimientos del presente estudio preservarán la integridad y los derechos fundamentales de las personas sujetas a la investigación. Las encuestas fueron anónimas y se utilizaron códigos para mantener la confidencialidad en la base de datos que se obtuvo.</w:t>
      </w:r>
    </w:p>
    <w:p w14:paraId="69539124" w14:textId="77777777" w:rsidR="00C45ADC" w:rsidRPr="00C45ADC" w:rsidRDefault="00C45ADC" w:rsidP="00C45ADC">
      <w:pPr>
        <w:spacing w:line="360" w:lineRule="auto"/>
        <w:jc w:val="center"/>
        <w:rPr>
          <w:rFonts w:eastAsia="Calibri"/>
          <w:b/>
          <w:bCs/>
          <w:lang w:val="es-PE" w:eastAsia="en-US"/>
        </w:rPr>
      </w:pPr>
    </w:p>
    <w:p w14:paraId="45F3F030" w14:textId="77777777" w:rsidR="00C45ADC" w:rsidRPr="00C45ADC" w:rsidRDefault="00C45ADC" w:rsidP="00C45ADC">
      <w:pPr>
        <w:spacing w:line="360" w:lineRule="auto"/>
        <w:jc w:val="center"/>
        <w:rPr>
          <w:rFonts w:eastAsia="Calibri"/>
          <w:b/>
          <w:bCs/>
          <w:sz w:val="32"/>
          <w:szCs w:val="32"/>
          <w:lang w:val="es-PE" w:eastAsia="en-US"/>
        </w:rPr>
      </w:pPr>
    </w:p>
    <w:p w14:paraId="5AC74CED" w14:textId="77777777" w:rsidR="00612C10" w:rsidRDefault="00612C10">
      <w:pPr>
        <w:rPr>
          <w:rFonts w:eastAsia="Calibri"/>
          <w:b/>
          <w:bCs/>
          <w:sz w:val="32"/>
          <w:szCs w:val="32"/>
          <w:lang w:val="es-PE" w:eastAsia="en-US"/>
        </w:rPr>
      </w:pPr>
      <w:r>
        <w:rPr>
          <w:rFonts w:eastAsia="Calibri"/>
          <w:b/>
          <w:bCs/>
          <w:sz w:val="32"/>
          <w:szCs w:val="32"/>
          <w:lang w:val="es-PE" w:eastAsia="en-US"/>
        </w:rPr>
        <w:br w:type="page"/>
      </w:r>
    </w:p>
    <w:p w14:paraId="3A5240AC" w14:textId="09674B7A" w:rsidR="00C45ADC" w:rsidRPr="00C45ADC" w:rsidRDefault="00C45ADC" w:rsidP="00C45ADC">
      <w:pPr>
        <w:spacing w:line="360" w:lineRule="auto"/>
        <w:jc w:val="center"/>
        <w:rPr>
          <w:rFonts w:eastAsia="Calibri"/>
          <w:b/>
          <w:bCs/>
          <w:sz w:val="32"/>
          <w:szCs w:val="32"/>
          <w:lang w:val="es-PE" w:eastAsia="en-US"/>
        </w:rPr>
      </w:pPr>
      <w:r w:rsidRPr="00C45ADC">
        <w:rPr>
          <w:rFonts w:eastAsia="Calibri"/>
          <w:b/>
          <w:bCs/>
          <w:sz w:val="32"/>
          <w:szCs w:val="32"/>
          <w:lang w:val="es-PE" w:eastAsia="en-US"/>
        </w:rPr>
        <w:lastRenderedPageBreak/>
        <w:t>RESULTADOS</w:t>
      </w:r>
    </w:p>
    <w:p w14:paraId="0087DB28"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El 78,4 % de los pacientes encuestados reportaron presentar alguna comorbilidad. El promedio de IMC y hemoglobina glicosilada fue de 29,8 y de 8,9, respectivamente. El 59,7 % perteneció a una familia disfuncional y 87,3 % no cumplió de forma óptima con el tratamiento para su enfermedad. Se evidenció una asociación significativa entre la funcionalidad familiar (funcional o disfuncional) y la adherencia al tratamiento (p= 0,028) (tabla 1).</w:t>
      </w:r>
    </w:p>
    <w:p w14:paraId="76EF4ABF" w14:textId="77777777" w:rsidR="00C45ADC" w:rsidRPr="00C45ADC" w:rsidRDefault="00C45ADC" w:rsidP="00C45ADC">
      <w:pPr>
        <w:spacing w:line="360" w:lineRule="auto"/>
        <w:jc w:val="center"/>
        <w:rPr>
          <w:rFonts w:eastAsia="Calibri"/>
          <w:b/>
          <w:bCs/>
          <w:sz w:val="16"/>
          <w:szCs w:val="16"/>
          <w:lang w:val="es-PE" w:eastAsia="en-US"/>
        </w:rPr>
      </w:pPr>
    </w:p>
    <w:p w14:paraId="55136A96" w14:textId="77777777" w:rsidR="00C45ADC" w:rsidRPr="00C45ADC" w:rsidRDefault="00C45ADC" w:rsidP="00C45ADC">
      <w:pPr>
        <w:spacing w:line="360" w:lineRule="auto"/>
        <w:jc w:val="center"/>
        <w:rPr>
          <w:rFonts w:eastAsia="Calibri"/>
          <w:color w:val="000000"/>
          <w:sz w:val="22"/>
          <w:szCs w:val="22"/>
          <w:lang w:val="es-PE" w:eastAsia="en-US"/>
        </w:rPr>
      </w:pPr>
      <w:r w:rsidRPr="00C45ADC">
        <w:rPr>
          <w:rFonts w:eastAsia="Calibri"/>
          <w:b/>
          <w:bCs/>
          <w:color w:val="000000"/>
          <w:sz w:val="22"/>
          <w:szCs w:val="22"/>
          <w:lang w:val="es-PE" w:eastAsia="en-US"/>
        </w:rPr>
        <w:t>Tabla 1 –</w:t>
      </w:r>
      <w:r w:rsidRPr="00C45ADC">
        <w:rPr>
          <w:rFonts w:eastAsia="Calibri"/>
          <w:color w:val="000000"/>
          <w:sz w:val="22"/>
          <w:szCs w:val="22"/>
          <w:lang w:val="es-PE" w:eastAsia="en-US"/>
        </w:rPr>
        <w:t xml:space="preserve"> Análisis bivariado de los factores asociados a la adherencia al tratamiento farmacológico</w:t>
      </w:r>
    </w:p>
    <w:p w14:paraId="64ECE2C4" w14:textId="2B1FE107" w:rsidR="00C45ADC" w:rsidRPr="00C45ADC" w:rsidRDefault="00C45ADC" w:rsidP="00C45ADC">
      <w:pPr>
        <w:spacing w:line="360" w:lineRule="auto"/>
        <w:jc w:val="center"/>
        <w:rPr>
          <w:sz w:val="16"/>
          <w:szCs w:val="16"/>
          <w:lang w:val="es-ES" w:eastAsia="es-PE"/>
        </w:rPr>
      </w:pPr>
      <w:r w:rsidRPr="00C45ADC">
        <w:rPr>
          <w:noProof/>
          <w:sz w:val="16"/>
          <w:szCs w:val="16"/>
          <w:lang w:val="es-ES" w:eastAsia="es-PE"/>
        </w:rPr>
        <w:drawing>
          <wp:inline distT="0" distB="0" distL="0" distR="0" wp14:anchorId="7133A1EA" wp14:editId="6A8C8038">
            <wp:extent cx="4714875" cy="481965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875" cy="4819650"/>
                    </a:xfrm>
                    <a:prstGeom prst="rect">
                      <a:avLst/>
                    </a:prstGeom>
                    <a:noFill/>
                    <a:ln>
                      <a:noFill/>
                    </a:ln>
                  </pic:spPr>
                </pic:pic>
              </a:graphicData>
            </a:graphic>
          </wp:inline>
        </w:drawing>
      </w:r>
    </w:p>
    <w:p w14:paraId="6EC47715" w14:textId="77777777" w:rsidR="00C45ADC" w:rsidRPr="00C45ADC" w:rsidRDefault="00C45ADC" w:rsidP="00C45ADC">
      <w:pPr>
        <w:spacing w:line="360" w:lineRule="auto"/>
        <w:jc w:val="center"/>
        <w:rPr>
          <w:sz w:val="16"/>
          <w:szCs w:val="16"/>
          <w:lang w:val="es-ES" w:eastAsia="es-PE"/>
        </w:rPr>
      </w:pPr>
      <w:r w:rsidRPr="00C45ADC">
        <w:rPr>
          <w:sz w:val="16"/>
          <w:szCs w:val="16"/>
          <w:lang w:val="es-ES" w:eastAsia="es-PE"/>
        </w:rPr>
        <w:t xml:space="preserve">* Valores p calculados con la prueba </w:t>
      </w:r>
      <w:r w:rsidRPr="00C45ADC">
        <w:rPr>
          <w:i/>
          <w:sz w:val="16"/>
          <w:szCs w:val="16"/>
          <w:lang w:val="es-ES" w:eastAsia="es-PE"/>
        </w:rPr>
        <w:t xml:space="preserve">ji </w:t>
      </w:r>
      <w:r w:rsidRPr="00C45ADC">
        <w:rPr>
          <w:sz w:val="16"/>
          <w:szCs w:val="16"/>
          <w:lang w:val="es-ES" w:eastAsia="es-PE"/>
        </w:rPr>
        <w:t>cuadrado de independencia;</w:t>
      </w:r>
      <w:r w:rsidRPr="00C45ADC">
        <w:rPr>
          <w:rFonts w:eastAsia="Calibri"/>
          <w:color w:val="000000"/>
          <w:sz w:val="16"/>
          <w:szCs w:val="16"/>
          <w:lang w:val="es-PE" w:eastAsia="en-US"/>
        </w:rPr>
        <w:t xml:space="preserve"> **</w:t>
      </w:r>
      <w:r w:rsidRPr="00C45ADC">
        <w:rPr>
          <w:sz w:val="16"/>
          <w:szCs w:val="16"/>
          <w:lang w:val="es-ES" w:eastAsia="es-PE"/>
        </w:rPr>
        <w:t xml:space="preserve"> Valor p calculado con la prueba t de Student.</w:t>
      </w:r>
    </w:p>
    <w:p w14:paraId="02194077" w14:textId="77777777" w:rsidR="00C45ADC" w:rsidRPr="00C45ADC" w:rsidRDefault="00C45ADC" w:rsidP="00C45ADC">
      <w:pPr>
        <w:spacing w:line="360" w:lineRule="auto"/>
        <w:jc w:val="center"/>
        <w:rPr>
          <w:sz w:val="16"/>
          <w:szCs w:val="16"/>
          <w:lang w:val="es-ES" w:eastAsia="es-PE"/>
        </w:rPr>
      </w:pPr>
      <w:r w:rsidRPr="00C45ADC">
        <w:rPr>
          <w:sz w:val="16"/>
          <w:szCs w:val="16"/>
          <w:lang w:val="es-ES" w:eastAsia="es-PE"/>
        </w:rPr>
        <w:t>HTA: hipertensión arterial; ERC: enfermedad renal crónica.</w:t>
      </w:r>
    </w:p>
    <w:p w14:paraId="1DCAD4FF" w14:textId="77777777" w:rsidR="00C45ADC" w:rsidRPr="00C45ADC" w:rsidRDefault="00C45ADC" w:rsidP="00C45ADC">
      <w:pPr>
        <w:spacing w:line="360" w:lineRule="auto"/>
        <w:jc w:val="both"/>
        <w:rPr>
          <w:rFonts w:eastAsia="Calibri"/>
          <w:lang w:val="es-PE" w:eastAsia="en-US"/>
        </w:rPr>
      </w:pPr>
    </w:p>
    <w:p w14:paraId="095A0439"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En el análisis de regresión múltiple, se mantuvo la asociación. La frecuencia de tener adherencia al tratamiento fue 178 % mayor en los pacientes que pertenecían a una familia funcional en comparación a aquellos que pertenecían a una familia disfuncional (RP= 2,78, </w:t>
      </w:r>
      <w:proofErr w:type="spellStart"/>
      <w:r w:rsidRPr="00C45ADC">
        <w:rPr>
          <w:rFonts w:eastAsia="Calibri"/>
          <w:lang w:val="es-PE" w:eastAsia="en-US"/>
        </w:rPr>
        <w:t>IC95</w:t>
      </w:r>
      <w:proofErr w:type="spellEnd"/>
      <w:r w:rsidRPr="00C45ADC">
        <w:rPr>
          <w:rFonts w:eastAsia="Calibri"/>
          <w:lang w:val="es-PE" w:eastAsia="en-US"/>
        </w:rPr>
        <w:t xml:space="preserve"> %: 1,13-6,83) (tabla 2).</w:t>
      </w:r>
    </w:p>
    <w:p w14:paraId="5D60B10F" w14:textId="77777777" w:rsidR="00C45ADC" w:rsidRPr="00C45ADC" w:rsidRDefault="00C45ADC" w:rsidP="00C45ADC">
      <w:pPr>
        <w:spacing w:line="360" w:lineRule="auto"/>
        <w:jc w:val="both"/>
        <w:rPr>
          <w:rFonts w:eastAsia="Calibri"/>
          <w:lang w:val="es-PE" w:eastAsia="en-US"/>
        </w:rPr>
      </w:pPr>
    </w:p>
    <w:p w14:paraId="617568AF" w14:textId="77777777" w:rsidR="00C45ADC" w:rsidRPr="00C45ADC" w:rsidRDefault="00C45ADC" w:rsidP="00C45ADC">
      <w:pPr>
        <w:spacing w:line="360" w:lineRule="auto"/>
        <w:jc w:val="center"/>
        <w:rPr>
          <w:rFonts w:eastAsia="Calibri"/>
          <w:color w:val="000000"/>
          <w:sz w:val="22"/>
          <w:szCs w:val="22"/>
          <w:lang w:val="es-PE" w:eastAsia="en-US"/>
        </w:rPr>
      </w:pPr>
      <w:r w:rsidRPr="00C45ADC">
        <w:rPr>
          <w:rFonts w:eastAsia="Calibri"/>
          <w:b/>
          <w:bCs/>
          <w:color w:val="000000"/>
          <w:sz w:val="22"/>
          <w:szCs w:val="22"/>
          <w:lang w:val="es-PE" w:eastAsia="en-US"/>
        </w:rPr>
        <w:t>Tabla 2 -</w:t>
      </w:r>
      <w:r w:rsidRPr="00C45ADC">
        <w:rPr>
          <w:rFonts w:eastAsia="Calibri"/>
          <w:color w:val="000000"/>
          <w:sz w:val="22"/>
          <w:szCs w:val="22"/>
          <w:lang w:val="es-PE" w:eastAsia="en-US"/>
        </w:rPr>
        <w:t xml:space="preserve"> Análisis de regresión simple y múltiple de los factores asociados a la adherencia al tratamiento farmacológico</w:t>
      </w:r>
    </w:p>
    <w:p w14:paraId="703DF26A" w14:textId="1656A4A6" w:rsidR="00C45ADC" w:rsidRPr="00C45ADC" w:rsidRDefault="00C45ADC" w:rsidP="00C45ADC">
      <w:pPr>
        <w:spacing w:line="360" w:lineRule="auto"/>
        <w:jc w:val="center"/>
        <w:rPr>
          <w:rFonts w:eastAsia="Calibri"/>
          <w:sz w:val="16"/>
          <w:szCs w:val="16"/>
          <w:lang w:val="es-PE" w:eastAsia="es-PE"/>
        </w:rPr>
      </w:pPr>
      <w:r w:rsidRPr="00C45ADC">
        <w:rPr>
          <w:rFonts w:eastAsia="Calibri"/>
          <w:noProof/>
          <w:sz w:val="16"/>
          <w:szCs w:val="16"/>
          <w:lang w:val="es-PE" w:eastAsia="es-PE"/>
        </w:rPr>
        <w:drawing>
          <wp:inline distT="0" distB="0" distL="0" distR="0" wp14:anchorId="260954D9" wp14:editId="756A9EAF">
            <wp:extent cx="5153025" cy="638175"/>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3025" cy="638175"/>
                    </a:xfrm>
                    <a:prstGeom prst="rect">
                      <a:avLst/>
                    </a:prstGeom>
                    <a:noFill/>
                    <a:ln>
                      <a:noFill/>
                    </a:ln>
                  </pic:spPr>
                </pic:pic>
              </a:graphicData>
            </a:graphic>
          </wp:inline>
        </w:drawing>
      </w:r>
    </w:p>
    <w:p w14:paraId="1389BB7B" w14:textId="77777777" w:rsidR="00C45ADC" w:rsidRPr="00C45ADC" w:rsidRDefault="00C45ADC" w:rsidP="00C45ADC">
      <w:pPr>
        <w:spacing w:line="360" w:lineRule="auto"/>
        <w:jc w:val="center"/>
        <w:rPr>
          <w:rFonts w:eastAsia="Calibri"/>
          <w:sz w:val="16"/>
          <w:szCs w:val="16"/>
          <w:lang w:val="es-PE" w:eastAsia="en-US"/>
        </w:rPr>
      </w:pPr>
      <w:r w:rsidRPr="00C45ADC">
        <w:rPr>
          <w:rFonts w:eastAsia="Calibri"/>
          <w:sz w:val="16"/>
          <w:szCs w:val="16"/>
          <w:lang w:val="es-PE" w:eastAsia="es-PE"/>
        </w:rPr>
        <w:t>* Valores p obtenidos con modelos lineales generalizados (</w:t>
      </w:r>
      <w:proofErr w:type="spellStart"/>
      <w:r w:rsidRPr="00C45ADC">
        <w:rPr>
          <w:rFonts w:eastAsia="Calibri"/>
          <w:sz w:val="16"/>
          <w:szCs w:val="16"/>
          <w:lang w:val="es-PE" w:eastAsia="es-PE"/>
        </w:rPr>
        <w:t>GLM</w:t>
      </w:r>
      <w:proofErr w:type="spellEnd"/>
      <w:r w:rsidRPr="00C45ADC">
        <w:rPr>
          <w:rFonts w:eastAsia="Calibri"/>
          <w:sz w:val="16"/>
          <w:szCs w:val="16"/>
          <w:lang w:val="es-PE" w:eastAsia="es-PE"/>
        </w:rPr>
        <w:t xml:space="preserve">, siglas en inglés), familia </w:t>
      </w:r>
      <w:r w:rsidRPr="00C45ADC">
        <w:rPr>
          <w:rFonts w:eastAsia="Calibri"/>
          <w:i/>
          <w:iCs/>
          <w:sz w:val="16"/>
          <w:szCs w:val="16"/>
          <w:lang w:val="es-PE" w:eastAsia="es-PE"/>
        </w:rPr>
        <w:t>Poisson</w:t>
      </w:r>
      <w:r w:rsidRPr="00C45ADC">
        <w:rPr>
          <w:rFonts w:eastAsia="Calibri"/>
          <w:sz w:val="16"/>
          <w:szCs w:val="16"/>
          <w:lang w:val="es-PE" w:eastAsia="es-PE"/>
        </w:rPr>
        <w:t>, función de enlace log y varianza robusta; ** Ajustado por nivel de instrucción, estado civil, sexo, IMC, Hb y comorbilidades en razón que estas variables se encontraron asociadas a la adherencia al tratamiento en los modelos de regresión simple; *** Valores p&gt; 0,05 en variables de ajuste (nivel de instrucción, estado civil, sexo, IMC, Hb y comorbilidades).</w:t>
      </w:r>
    </w:p>
    <w:p w14:paraId="25EA119C" w14:textId="77777777" w:rsidR="00C45ADC" w:rsidRPr="00C45ADC" w:rsidRDefault="00C45ADC" w:rsidP="00C45ADC">
      <w:pPr>
        <w:spacing w:line="360" w:lineRule="auto"/>
        <w:rPr>
          <w:rFonts w:eastAsia="Calibri"/>
          <w:lang w:val="es-PE" w:eastAsia="en-US"/>
        </w:rPr>
      </w:pPr>
    </w:p>
    <w:p w14:paraId="1FB262CB" w14:textId="77777777" w:rsidR="00C45ADC" w:rsidRPr="00C45ADC" w:rsidRDefault="00C45ADC" w:rsidP="00C45ADC">
      <w:pPr>
        <w:spacing w:line="360" w:lineRule="auto"/>
        <w:jc w:val="both"/>
        <w:rPr>
          <w:rFonts w:eastAsia="Calibri"/>
          <w:lang w:val="es-PE" w:eastAsia="en-US"/>
        </w:rPr>
      </w:pPr>
    </w:p>
    <w:p w14:paraId="1984C669" w14:textId="77777777" w:rsidR="00C45ADC" w:rsidRPr="00C45ADC" w:rsidRDefault="00C45ADC" w:rsidP="00C45ADC">
      <w:pPr>
        <w:spacing w:line="360" w:lineRule="auto"/>
        <w:jc w:val="center"/>
        <w:rPr>
          <w:rFonts w:eastAsia="Calibri"/>
          <w:b/>
          <w:bCs/>
          <w:sz w:val="32"/>
          <w:szCs w:val="32"/>
          <w:lang w:val="es-PE" w:eastAsia="en-US"/>
        </w:rPr>
      </w:pPr>
      <w:r w:rsidRPr="00C45ADC">
        <w:rPr>
          <w:rFonts w:eastAsia="Calibri"/>
          <w:b/>
          <w:bCs/>
          <w:sz w:val="32"/>
          <w:szCs w:val="32"/>
          <w:lang w:val="es-PE" w:eastAsia="en-US"/>
        </w:rPr>
        <w:t>DISCUSIÓN</w:t>
      </w:r>
    </w:p>
    <w:p w14:paraId="15BC7A9F"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Se encontró que la mayoría de pacientes no cumplieron de forma óptima con su tratamiento para la diabetes (87,3 %). Este hallazgo se correlaciona con el estudio de </w:t>
      </w:r>
      <w:r w:rsidRPr="00C45ADC">
        <w:rPr>
          <w:rFonts w:eastAsia="Calibri"/>
          <w:i/>
          <w:lang w:val="es-PE" w:eastAsia="en-US"/>
        </w:rPr>
        <w:t>Farías-Vílchez</w:t>
      </w:r>
      <w:r w:rsidRPr="00C45ADC">
        <w:rPr>
          <w:rFonts w:eastAsia="Calibri"/>
          <w:lang w:val="es-PE" w:eastAsia="en-US"/>
        </w:rPr>
        <w:t xml:space="preserve"> y </w:t>
      </w:r>
      <w:proofErr w:type="gramStart"/>
      <w:r w:rsidRPr="00C45ADC">
        <w:rPr>
          <w:rFonts w:eastAsia="Calibri"/>
          <w:lang w:val="es-PE" w:eastAsia="en-US"/>
        </w:rPr>
        <w:t>otros</w:t>
      </w:r>
      <w:r w:rsidRPr="00C45ADC">
        <w:rPr>
          <w:rFonts w:eastAsia="Calibri"/>
          <w:vertAlign w:val="superscript"/>
          <w:lang w:val="es-PE" w:eastAsia="en-US"/>
        </w:rPr>
        <w:t>(</w:t>
      </w:r>
      <w:proofErr w:type="gramEnd"/>
      <w:r w:rsidRPr="00C45ADC">
        <w:rPr>
          <w:rFonts w:eastAsia="Calibri"/>
          <w:vertAlign w:val="superscript"/>
          <w:lang w:val="es-PE" w:eastAsia="en-US"/>
        </w:rPr>
        <w:t>23)</w:t>
      </w:r>
      <w:r w:rsidRPr="00C45ADC">
        <w:rPr>
          <w:rFonts w:eastAsia="Calibri"/>
          <w:lang w:val="es-PE" w:eastAsia="en-US"/>
        </w:rPr>
        <w:t xml:space="preserve"> quienes en su investigación en pacientes diabéticos en la región norte del Perú durante la primera ola de la pandemia de la COVID-19 encontraron que el 70,0 % no cumple de forma óptima su adherencia al tratamiento. No obstante, difiere con lo descrito por </w:t>
      </w:r>
      <w:proofErr w:type="spellStart"/>
      <w:r w:rsidRPr="00C45ADC">
        <w:rPr>
          <w:rFonts w:eastAsia="Calibri"/>
          <w:i/>
          <w:lang w:val="es-PE" w:eastAsia="en-US"/>
        </w:rPr>
        <w:t>Pocohuanca-Ancco</w:t>
      </w:r>
      <w:proofErr w:type="spellEnd"/>
      <w:r w:rsidRPr="00C45ADC">
        <w:rPr>
          <w:rFonts w:eastAsia="Calibri"/>
          <w:lang w:val="es-PE" w:eastAsia="en-US"/>
        </w:rPr>
        <w:t xml:space="preserve"> y </w:t>
      </w:r>
      <w:proofErr w:type="gramStart"/>
      <w:r w:rsidRPr="00C45ADC">
        <w:rPr>
          <w:rFonts w:eastAsia="Calibri"/>
          <w:lang w:val="es-PE" w:eastAsia="en-US"/>
        </w:rPr>
        <w:t>otros</w:t>
      </w:r>
      <w:r w:rsidRPr="00C45ADC">
        <w:rPr>
          <w:rFonts w:eastAsia="Calibri"/>
          <w:vertAlign w:val="superscript"/>
          <w:lang w:val="es-PE" w:eastAsia="en-US"/>
        </w:rPr>
        <w:t>(</w:t>
      </w:r>
      <w:proofErr w:type="gramEnd"/>
      <w:r w:rsidRPr="00C45ADC">
        <w:rPr>
          <w:rFonts w:eastAsia="Calibri"/>
          <w:vertAlign w:val="superscript"/>
          <w:lang w:val="es-PE" w:eastAsia="en-US"/>
        </w:rPr>
        <w:t>24)</w:t>
      </w:r>
      <w:r w:rsidRPr="00C45ADC">
        <w:rPr>
          <w:rFonts w:eastAsia="Calibri"/>
          <w:lang w:val="es-PE" w:eastAsia="en-US"/>
        </w:rPr>
        <w:t xml:space="preserve"> quienes encontraron un 73,0 % de adherencia óptima al tratamiento en pacientes diabéticos peruanos; sin embargo, cabe resaltar que este estudio se realizó en un hospital de mayor complejidad de atención y además, contaba con un programa de seguimiento farmacológico. La alta frecuencia de no adherencia terapéutica se explica debido al cierre de los establecimientos de salud de primer nivel durante la primera ola de la pandemia, lo cual dificultó la continuidad del tratamiento. </w:t>
      </w:r>
    </w:p>
    <w:p w14:paraId="7AB8DC62"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La funcionalidad familiar es uno de los factores más importantes en la prevención de las enfermedades y el mantenimiento de la salud entre los miembros que la </w:t>
      </w:r>
      <w:proofErr w:type="gramStart"/>
      <w:r w:rsidRPr="00C45ADC">
        <w:rPr>
          <w:rFonts w:eastAsia="Calibri"/>
          <w:lang w:val="es-PE" w:eastAsia="en-US"/>
        </w:rPr>
        <w:t>conforman.</w:t>
      </w:r>
      <w:r w:rsidRPr="00C45ADC">
        <w:rPr>
          <w:rFonts w:eastAsia="Calibri"/>
          <w:vertAlign w:val="superscript"/>
          <w:lang w:val="es-PE" w:eastAsia="en-US"/>
        </w:rPr>
        <w:t>(</w:t>
      </w:r>
      <w:proofErr w:type="gramEnd"/>
      <w:r w:rsidRPr="00C45ADC">
        <w:rPr>
          <w:rFonts w:eastAsia="Calibri"/>
          <w:vertAlign w:val="superscript"/>
          <w:lang w:val="es-PE" w:eastAsia="en-US"/>
        </w:rPr>
        <w:t>25)</w:t>
      </w:r>
      <w:r w:rsidRPr="00C45ADC">
        <w:rPr>
          <w:rFonts w:eastAsia="Calibri"/>
          <w:lang w:val="es-PE" w:eastAsia="en-US"/>
        </w:rPr>
        <w:t xml:space="preserve"> Al completar la escala FACES III que evalúa la funcionalidad familiar, se halló que más de la mitad de los pacientes pertenecían a una </w:t>
      </w:r>
      <w:r w:rsidRPr="00C45ADC">
        <w:rPr>
          <w:rFonts w:eastAsia="Calibri"/>
          <w:lang w:val="es-PE" w:eastAsia="en-US"/>
        </w:rPr>
        <w:lastRenderedPageBreak/>
        <w:t xml:space="preserve">familia disfuncional (59,7 %). Es similar al estudio de </w:t>
      </w:r>
      <w:r w:rsidRPr="00C45ADC">
        <w:rPr>
          <w:rFonts w:eastAsia="Calibri"/>
          <w:i/>
          <w:lang w:val="es-PE" w:eastAsia="en-US"/>
        </w:rPr>
        <w:t xml:space="preserve">Lagos-Méndez </w:t>
      </w:r>
      <w:r w:rsidRPr="00C45ADC">
        <w:rPr>
          <w:rFonts w:eastAsia="Calibri"/>
          <w:lang w:val="es-PE" w:eastAsia="en-US"/>
        </w:rPr>
        <w:t xml:space="preserve">y </w:t>
      </w:r>
      <w:proofErr w:type="gramStart"/>
      <w:r w:rsidRPr="00C45ADC">
        <w:rPr>
          <w:rFonts w:eastAsia="Calibri"/>
          <w:lang w:val="es-PE" w:eastAsia="en-US"/>
        </w:rPr>
        <w:t>otros</w:t>
      </w:r>
      <w:r w:rsidRPr="00C45ADC">
        <w:rPr>
          <w:rFonts w:eastAsia="Calibri"/>
          <w:vertAlign w:val="superscript"/>
          <w:lang w:val="es-PE" w:eastAsia="en-US"/>
        </w:rPr>
        <w:t>(</w:t>
      </w:r>
      <w:proofErr w:type="gramEnd"/>
      <w:r w:rsidRPr="00C45ADC">
        <w:rPr>
          <w:rFonts w:eastAsia="Calibri"/>
          <w:vertAlign w:val="superscript"/>
          <w:lang w:val="es-PE" w:eastAsia="en-US"/>
        </w:rPr>
        <w:t>26)</w:t>
      </w:r>
      <w:r w:rsidRPr="00C45ADC">
        <w:rPr>
          <w:rFonts w:eastAsia="Calibri"/>
          <w:lang w:val="es-PE" w:eastAsia="en-US"/>
        </w:rPr>
        <w:t xml:space="preserve"> quienes encontraron que el 65 % de pacientes diabéticos e hipertensos pertenece a una familia disfuncional. Sin embargo, difiere con lo reportado por </w:t>
      </w:r>
      <w:r w:rsidRPr="00C45ADC">
        <w:rPr>
          <w:rFonts w:eastAsia="Calibri"/>
          <w:i/>
          <w:lang w:val="es-PE" w:eastAsia="en-US"/>
        </w:rPr>
        <w:t>Correa-</w:t>
      </w:r>
      <w:proofErr w:type="spellStart"/>
      <w:r w:rsidRPr="00C45ADC">
        <w:rPr>
          <w:rFonts w:eastAsia="Calibri"/>
          <w:i/>
          <w:lang w:val="es-PE" w:eastAsia="en-US"/>
        </w:rPr>
        <w:t>Arranguren</w:t>
      </w:r>
      <w:proofErr w:type="spellEnd"/>
      <w:r w:rsidRPr="00C45ADC">
        <w:rPr>
          <w:rFonts w:eastAsia="Calibri"/>
          <w:lang w:val="es-PE" w:eastAsia="en-US"/>
        </w:rPr>
        <w:t xml:space="preserve"> y </w:t>
      </w:r>
      <w:proofErr w:type="gramStart"/>
      <w:r w:rsidRPr="00C45ADC">
        <w:rPr>
          <w:rFonts w:eastAsia="Calibri"/>
          <w:lang w:val="es-PE" w:eastAsia="en-US"/>
        </w:rPr>
        <w:t>otros</w:t>
      </w:r>
      <w:r w:rsidRPr="00C45ADC">
        <w:rPr>
          <w:rFonts w:eastAsia="Calibri"/>
          <w:vertAlign w:val="superscript"/>
          <w:lang w:val="es-PE" w:eastAsia="en-US"/>
        </w:rPr>
        <w:t>(</w:t>
      </w:r>
      <w:proofErr w:type="gramEnd"/>
      <w:r w:rsidRPr="00C45ADC">
        <w:rPr>
          <w:rFonts w:eastAsia="Calibri"/>
          <w:vertAlign w:val="superscript"/>
          <w:lang w:val="es-PE" w:eastAsia="en-US"/>
        </w:rPr>
        <w:t>27)</w:t>
      </w:r>
      <w:r w:rsidRPr="00C45ADC">
        <w:rPr>
          <w:rFonts w:eastAsia="Calibri"/>
          <w:lang w:val="es-PE" w:eastAsia="en-US"/>
        </w:rPr>
        <w:t xml:space="preserve"> quienes concluyen en población peruana sana, que el 60,5 % pertenece a una familia funcional. Una mala funcionalidad de la familia conlleva a un mayor riesgo en la aparición de la enfermedad y una peor evolución, pues la unión y el apoyo emocional familiar son importantes durante el proceso de recuperación.</w:t>
      </w:r>
      <w:r w:rsidRPr="00C45ADC">
        <w:rPr>
          <w:rFonts w:eastAsia="Calibri"/>
          <w:vertAlign w:val="superscript"/>
          <w:lang w:val="es-PE" w:eastAsia="en-US"/>
        </w:rPr>
        <w:t>(28)</w:t>
      </w:r>
      <w:r w:rsidRPr="00C45ADC">
        <w:rPr>
          <w:rFonts w:eastAsia="Calibri"/>
          <w:lang w:val="es-PE" w:eastAsia="en-US"/>
        </w:rPr>
        <w:t xml:space="preserve"> La alta frecuencia de disfunción familiar encontrada podría deberse al impacto que genera la enfermedad del paciente en la familia.</w:t>
      </w:r>
      <w:r w:rsidRPr="00C45ADC">
        <w:rPr>
          <w:rFonts w:eastAsia="Calibri"/>
          <w:vertAlign w:val="superscript"/>
          <w:lang w:val="es-PE" w:eastAsia="en-US"/>
        </w:rPr>
        <w:t>(29,30)</w:t>
      </w:r>
      <w:r w:rsidRPr="00C45ADC">
        <w:rPr>
          <w:rFonts w:eastAsia="Calibri"/>
          <w:lang w:val="es-PE" w:eastAsia="en-US"/>
        </w:rPr>
        <w:t xml:space="preserve"> Una enfermedad de curso crónico o terminal puede llegar a representar un problema importante en el funcionamiento y composición de la familia, por ello el apoyo de los miembros constituye un elemento fundamental para el tratamiento.</w:t>
      </w:r>
      <w:r w:rsidRPr="00C45ADC">
        <w:rPr>
          <w:rFonts w:eastAsia="Calibri"/>
          <w:vertAlign w:val="superscript"/>
          <w:lang w:val="es-PE" w:eastAsia="en-US"/>
        </w:rPr>
        <w:t>(31,32)</w:t>
      </w:r>
    </w:p>
    <w:p w14:paraId="20EB8567"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Se evidenció que la adherencia al tratamiento fue mayor en pacientes que pertenecieron a una familia funcional. El estudio de </w:t>
      </w:r>
      <w:r w:rsidRPr="00C45ADC">
        <w:rPr>
          <w:rFonts w:eastAsia="Calibri"/>
          <w:i/>
          <w:lang w:val="es-PE" w:eastAsia="en-US"/>
        </w:rPr>
        <w:t xml:space="preserve">Acuña-Carbajal </w:t>
      </w:r>
      <w:r w:rsidRPr="00C45ADC">
        <w:rPr>
          <w:rFonts w:eastAsia="Calibri"/>
          <w:lang w:val="es-PE" w:eastAsia="en-US"/>
        </w:rPr>
        <w:t xml:space="preserve">y </w:t>
      </w:r>
      <w:proofErr w:type="gramStart"/>
      <w:r w:rsidRPr="00C45ADC">
        <w:rPr>
          <w:rFonts w:eastAsia="Calibri"/>
          <w:lang w:val="es-PE" w:eastAsia="en-US"/>
        </w:rPr>
        <w:t>otros</w:t>
      </w:r>
      <w:r w:rsidRPr="00C45ADC">
        <w:rPr>
          <w:rFonts w:eastAsia="Calibri"/>
          <w:vertAlign w:val="superscript"/>
          <w:lang w:val="es-PE" w:eastAsia="en-US"/>
        </w:rPr>
        <w:t>(</w:t>
      </w:r>
      <w:proofErr w:type="gramEnd"/>
      <w:r w:rsidRPr="00C45ADC">
        <w:rPr>
          <w:rFonts w:eastAsia="Calibri"/>
          <w:vertAlign w:val="superscript"/>
          <w:lang w:val="es-PE" w:eastAsia="en-US"/>
        </w:rPr>
        <w:t>33)</w:t>
      </w:r>
      <w:r w:rsidRPr="00C45ADC">
        <w:rPr>
          <w:rFonts w:eastAsia="Calibri"/>
          <w:lang w:val="es-PE" w:eastAsia="en-US"/>
        </w:rPr>
        <w:t xml:space="preserve"> concuerda con el presente resultado debido a que  encontraron una relación significativa (</w:t>
      </w:r>
      <w:proofErr w:type="spellStart"/>
      <w:r w:rsidRPr="00C45ADC">
        <w:rPr>
          <w:rFonts w:eastAsia="Calibri"/>
          <w:lang w:val="es-PE" w:eastAsia="en-US"/>
        </w:rPr>
        <w:t>RP:7,83</w:t>
      </w:r>
      <w:proofErr w:type="spellEnd"/>
      <w:r w:rsidRPr="00C45ADC">
        <w:rPr>
          <w:rFonts w:eastAsia="Calibri"/>
          <w:lang w:val="es-PE" w:eastAsia="en-US"/>
        </w:rPr>
        <w:t xml:space="preserve">, </w:t>
      </w:r>
      <w:proofErr w:type="spellStart"/>
      <w:r w:rsidRPr="00C45ADC">
        <w:rPr>
          <w:rFonts w:eastAsia="Calibri"/>
          <w:lang w:val="es-PE" w:eastAsia="en-US"/>
        </w:rPr>
        <w:t>IC95</w:t>
      </w:r>
      <w:proofErr w:type="spellEnd"/>
      <w:r w:rsidRPr="00C45ADC">
        <w:rPr>
          <w:rFonts w:eastAsia="Calibri"/>
          <w:lang w:val="es-PE" w:eastAsia="en-US"/>
        </w:rPr>
        <w:t xml:space="preserve"> %:3,06-20,03) entre quienes pertenecieron a una familia funcional y presentar mayor frecuencia de adherencia óptima al tratamiento. Por el contrario, </w:t>
      </w:r>
      <w:r w:rsidRPr="00C45ADC">
        <w:rPr>
          <w:rFonts w:eastAsia="Calibri"/>
          <w:i/>
          <w:lang w:val="es-PE" w:eastAsia="en-US"/>
        </w:rPr>
        <w:t>Bello-Escamilla</w:t>
      </w:r>
      <w:r w:rsidRPr="00C45ADC">
        <w:rPr>
          <w:rFonts w:eastAsia="Calibri"/>
          <w:lang w:val="es-PE" w:eastAsia="en-US"/>
        </w:rPr>
        <w:t xml:space="preserve"> y </w:t>
      </w:r>
      <w:proofErr w:type="gramStart"/>
      <w:r w:rsidRPr="00C45ADC">
        <w:rPr>
          <w:rFonts w:eastAsia="Calibri"/>
          <w:lang w:val="es-PE" w:eastAsia="en-US"/>
        </w:rPr>
        <w:t>otros,</w:t>
      </w:r>
      <w:r w:rsidRPr="00C45ADC">
        <w:rPr>
          <w:rFonts w:eastAsia="Calibri"/>
          <w:vertAlign w:val="superscript"/>
          <w:lang w:val="es-PE" w:eastAsia="en-US"/>
        </w:rPr>
        <w:t>(</w:t>
      </w:r>
      <w:proofErr w:type="gramEnd"/>
      <w:r w:rsidRPr="00C45ADC">
        <w:rPr>
          <w:rFonts w:eastAsia="Calibri"/>
          <w:vertAlign w:val="superscript"/>
          <w:lang w:val="es-PE" w:eastAsia="en-US"/>
        </w:rPr>
        <w:t>34)</w:t>
      </w:r>
      <w:r w:rsidRPr="00C45ADC">
        <w:rPr>
          <w:rFonts w:eastAsia="Calibri"/>
          <w:lang w:val="es-PE" w:eastAsia="en-US"/>
        </w:rPr>
        <w:t xml:space="preserve"> en su estudio no encontraron asociación (p= 0,608) entre la funcionalidad familiar y la adherencia al tratamiento en pacientes diabéticos en Chile. La asociación encontrada podría ser explicada debido a la duración y curso de la enfermedad, en quienes llevan un tratamiento de por vida, como es el caso de la diabetes mellitus.</w:t>
      </w:r>
      <w:r w:rsidRPr="00C45ADC">
        <w:rPr>
          <w:rFonts w:eastAsia="Calibri"/>
          <w:vertAlign w:val="superscript"/>
          <w:lang w:val="es-PE" w:eastAsia="en-US"/>
        </w:rPr>
        <w:t>(35)</w:t>
      </w:r>
      <w:r w:rsidRPr="00C45ADC">
        <w:rPr>
          <w:rFonts w:eastAsia="Calibri"/>
          <w:lang w:val="es-PE" w:eastAsia="en-US"/>
        </w:rPr>
        <w:t xml:space="preserve"> Adicionalmente, se explicaría en función de la crisis por la pandemia de la COVID-19, lo cual ha generado cambios importantes en la sociedad y ha afectado la cohesión familiar.</w:t>
      </w:r>
      <w:r w:rsidRPr="00C45ADC">
        <w:rPr>
          <w:rFonts w:eastAsia="Calibri"/>
          <w:vertAlign w:val="superscript"/>
          <w:lang w:val="es-PE" w:eastAsia="en-US"/>
        </w:rPr>
        <w:t>(36,37)</w:t>
      </w:r>
      <w:r w:rsidRPr="00C45ADC">
        <w:rPr>
          <w:rFonts w:eastAsia="Calibri"/>
          <w:lang w:val="es-PE" w:eastAsia="en-US"/>
        </w:rPr>
        <w:t xml:space="preserve"> Por ello, el apoyo familiar es uno de los pilares en la adherencia óptima al tratamiento, debido a que, de esta forma, el paciente va a experimentar mayor motivación para cuidar su salud.</w:t>
      </w:r>
      <w:r w:rsidRPr="00C45ADC">
        <w:rPr>
          <w:rFonts w:eastAsia="Calibri"/>
          <w:vertAlign w:val="superscript"/>
          <w:lang w:val="es-PE" w:eastAsia="en-US"/>
        </w:rPr>
        <w:t>(38,39)</w:t>
      </w:r>
    </w:p>
    <w:p w14:paraId="0669862E"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 xml:space="preserve">La presente investigación presenta limitaciones. Primero, el diseño del estudio es de corte transversal y por lo tanto no se pueden establecer relaciones causales entre las variables evaluadas. Segundo, los resultados no pueden ser inferidos a todo el primer nivel de atención en salud en el Perú, debido a que corresponden al análisis de un solo centro de atención primaria; por lo tanto, podría existir sesgo de selección. Tercero, no fue posible evaluar otras variables que pueden influir en la adherencia al tratamiento tales como tiempo de diagnóstico, conocimiento de la enfermedad, antecedente de </w:t>
      </w:r>
      <w:r w:rsidRPr="00C45ADC">
        <w:rPr>
          <w:rFonts w:eastAsia="Calibri"/>
          <w:lang w:val="es-PE" w:eastAsia="en-US"/>
        </w:rPr>
        <w:lastRenderedPageBreak/>
        <w:t>enfermedad psiquiátrica, trastornos de salud mental, habilidades sociales, estilos de vida, consumo de alcohol o drogas y factores socioeconómicos, relacionados con la terapia y paciente;</w:t>
      </w:r>
      <w:r w:rsidRPr="00C45ADC">
        <w:rPr>
          <w:rFonts w:eastAsia="Calibri"/>
          <w:vertAlign w:val="superscript"/>
          <w:lang w:val="es-PE" w:eastAsia="en-US"/>
        </w:rPr>
        <w:t>(40,41,42,43,44)</w:t>
      </w:r>
      <w:r w:rsidRPr="00C45ADC">
        <w:rPr>
          <w:rFonts w:eastAsia="Calibri"/>
          <w:lang w:val="es-PE" w:eastAsia="en-US"/>
        </w:rPr>
        <w:t xml:space="preserve"> esto conlleva a un probable sesgo de medición. Cuarto, no fue posible obtener una participación mayor de pacientes diabéticos dado que provienen de un único centro de salud, por </w:t>
      </w:r>
      <w:proofErr w:type="gramStart"/>
      <w:r w:rsidRPr="00C45ADC">
        <w:rPr>
          <w:rFonts w:eastAsia="Calibri"/>
          <w:lang w:val="es-PE" w:eastAsia="en-US"/>
        </w:rPr>
        <w:t>tanto</w:t>
      </w:r>
      <w:proofErr w:type="gramEnd"/>
      <w:r w:rsidRPr="00C45ADC">
        <w:rPr>
          <w:rFonts w:eastAsia="Calibri"/>
          <w:lang w:val="es-PE" w:eastAsia="en-US"/>
        </w:rPr>
        <w:t xml:space="preserve"> podría existir falta de poder que sustente el no haber encontrado asociación en las variables independientes secundarias analizadas. Se recomienda replicar el estudio en una muestra más grande y tipo multicéntrica. </w:t>
      </w:r>
    </w:p>
    <w:p w14:paraId="194D4A4F"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La principal fortaleza del presente estudio es la generación de evidencia sobre esta problemática durante el primer año de la pandemia de la COVID-19 en pacientes del primer nivel de atención, momento en el cual varios de los programas de atención a pacientes con enfermedades crónicas en Perú fueron relevados y se concentraron los esfuerzos en contener el avance de casos de la COVID-19.</w:t>
      </w:r>
    </w:p>
    <w:p w14:paraId="452889FF" w14:textId="77777777" w:rsidR="00C45ADC" w:rsidRPr="00C45ADC" w:rsidRDefault="00C45ADC" w:rsidP="00C45ADC">
      <w:pPr>
        <w:spacing w:line="360" w:lineRule="auto"/>
        <w:jc w:val="both"/>
        <w:rPr>
          <w:rFonts w:eastAsia="Calibri"/>
          <w:lang w:val="es-PE" w:eastAsia="en-US"/>
        </w:rPr>
      </w:pPr>
      <w:r w:rsidRPr="00C45ADC">
        <w:rPr>
          <w:rFonts w:eastAsia="Calibri"/>
          <w:lang w:val="es-PE" w:eastAsia="en-US"/>
        </w:rPr>
        <w:t>La frecuencia de una mala adherencia al tratamiento farmacológico en pacientes diabéticos es alta en el CAP Huaycán y la mayoría de los pacientes pertenecieron a una familia disfuncional. Se encontró asociación significativa entre la funcionalidad familiar y la adherencia al tratamiento farmacológico.</w:t>
      </w:r>
    </w:p>
    <w:p w14:paraId="3F42D88C" w14:textId="77777777" w:rsidR="00C45ADC" w:rsidRPr="00C45ADC" w:rsidRDefault="00C45ADC" w:rsidP="00C45ADC">
      <w:pPr>
        <w:spacing w:line="360" w:lineRule="auto"/>
        <w:jc w:val="both"/>
        <w:rPr>
          <w:rFonts w:eastAsia="Calibri"/>
          <w:b/>
          <w:lang w:val="es-PE" w:eastAsia="en-US"/>
        </w:rPr>
      </w:pPr>
    </w:p>
    <w:p w14:paraId="027A55B2" w14:textId="77777777" w:rsidR="00C45ADC" w:rsidRPr="00C45ADC" w:rsidRDefault="00C45ADC" w:rsidP="00C45ADC">
      <w:pPr>
        <w:spacing w:line="360" w:lineRule="auto"/>
        <w:jc w:val="center"/>
        <w:rPr>
          <w:rFonts w:eastAsia="Calibri"/>
          <w:b/>
          <w:sz w:val="32"/>
          <w:szCs w:val="32"/>
          <w:lang w:val="es-PE" w:eastAsia="en-US"/>
        </w:rPr>
      </w:pPr>
    </w:p>
    <w:p w14:paraId="2A36312F" w14:textId="77777777" w:rsidR="00C45ADC" w:rsidRPr="00C45ADC" w:rsidRDefault="00C45ADC" w:rsidP="00C45ADC">
      <w:pPr>
        <w:spacing w:line="360" w:lineRule="auto"/>
        <w:jc w:val="center"/>
        <w:rPr>
          <w:rFonts w:eastAsia="Calibri"/>
          <w:b/>
          <w:sz w:val="32"/>
          <w:szCs w:val="32"/>
          <w:lang w:val="es-PE" w:eastAsia="en-US"/>
        </w:rPr>
      </w:pPr>
      <w:r w:rsidRPr="00C45ADC">
        <w:rPr>
          <w:rFonts w:eastAsia="Calibri"/>
          <w:b/>
          <w:sz w:val="32"/>
          <w:szCs w:val="32"/>
          <w:lang w:val="es-PE" w:eastAsia="en-US"/>
        </w:rPr>
        <w:t>REFERENCIAS BIBLIOGRÁFICAS</w:t>
      </w:r>
    </w:p>
    <w:p w14:paraId="7C098F4C" w14:textId="77777777" w:rsidR="00C45ADC" w:rsidRPr="00C45ADC" w:rsidRDefault="00C45ADC" w:rsidP="00C45ADC">
      <w:pPr>
        <w:spacing w:line="360" w:lineRule="auto"/>
        <w:rPr>
          <w:rFonts w:eastAsia="Calibri"/>
          <w:lang w:val="es-PE" w:eastAsia="en-US"/>
        </w:rPr>
      </w:pPr>
      <w:bookmarkStart w:id="0" w:name="_Hlk101948762"/>
      <w:r w:rsidRPr="00C45ADC">
        <w:rPr>
          <w:rFonts w:eastAsia="Calibri"/>
          <w:lang w:val="es-PE" w:eastAsia="en-US"/>
        </w:rPr>
        <w:t xml:space="preserve">1. Henning </w:t>
      </w:r>
      <w:proofErr w:type="spellStart"/>
      <w:r w:rsidRPr="00C45ADC">
        <w:rPr>
          <w:rFonts w:eastAsia="Calibri"/>
          <w:lang w:val="es-PE" w:eastAsia="en-US"/>
        </w:rPr>
        <w:t>RJ</w:t>
      </w:r>
      <w:proofErr w:type="spellEnd"/>
      <w:r w:rsidRPr="00C45ADC">
        <w:rPr>
          <w:rFonts w:eastAsia="Calibri"/>
          <w:lang w:val="es-PE" w:eastAsia="en-US"/>
        </w:rPr>
        <w:t xml:space="preserve">. </w:t>
      </w:r>
      <w:proofErr w:type="spellStart"/>
      <w:r w:rsidRPr="00C45ADC">
        <w:rPr>
          <w:rFonts w:eastAsia="Calibri"/>
          <w:lang w:val="es-PE" w:eastAsia="en-US"/>
        </w:rPr>
        <w:t>Type</w:t>
      </w:r>
      <w:proofErr w:type="spellEnd"/>
      <w:r w:rsidRPr="00C45ADC">
        <w:rPr>
          <w:rFonts w:eastAsia="Calibri"/>
          <w:lang w:val="es-PE" w:eastAsia="en-US"/>
        </w:rPr>
        <w:t xml:space="preserve">-2 diabetes mellitus and cardiovascular </w:t>
      </w:r>
      <w:proofErr w:type="spellStart"/>
      <w:r w:rsidRPr="00C45ADC">
        <w:rPr>
          <w:rFonts w:eastAsia="Calibri"/>
          <w:lang w:val="es-PE" w:eastAsia="en-US"/>
        </w:rPr>
        <w:t>disease</w:t>
      </w:r>
      <w:proofErr w:type="spellEnd"/>
      <w:r w:rsidRPr="00C45ADC">
        <w:rPr>
          <w:rFonts w:eastAsia="Calibri"/>
          <w:lang w:val="es-PE" w:eastAsia="en-US"/>
        </w:rPr>
        <w:t xml:space="preserve">. Future </w:t>
      </w:r>
      <w:proofErr w:type="spellStart"/>
      <w:r w:rsidRPr="00C45ADC">
        <w:rPr>
          <w:rFonts w:eastAsia="Calibri"/>
          <w:lang w:val="es-PE" w:eastAsia="en-US"/>
        </w:rPr>
        <w:t>Cardiol</w:t>
      </w:r>
      <w:proofErr w:type="spellEnd"/>
      <w:r w:rsidRPr="00C45ADC">
        <w:rPr>
          <w:rFonts w:eastAsia="Calibri"/>
          <w:lang w:val="es-PE" w:eastAsia="en-US"/>
        </w:rPr>
        <w:t xml:space="preserve">. 2018 [acceso: 10/05/2022]; 14(6):491-509. Disponible en:  </w:t>
      </w:r>
      <w:hyperlink r:id="rId16" w:history="1">
        <w:r w:rsidRPr="00C45ADC">
          <w:rPr>
            <w:rFonts w:eastAsia="Calibri"/>
            <w:color w:val="0000FF"/>
            <w:u w:val="single"/>
            <w:lang w:val="es-PE" w:eastAsia="en-US"/>
          </w:rPr>
          <w:t>https://www.futuremedicine.com/doi/epub/10.2217/fca-2018-0045</w:t>
        </w:r>
      </w:hyperlink>
      <w:r w:rsidRPr="00C45ADC">
        <w:rPr>
          <w:rFonts w:eastAsia="Calibri"/>
          <w:lang w:val="es-PE" w:eastAsia="en-US"/>
        </w:rPr>
        <w:t xml:space="preserve"> </w:t>
      </w:r>
    </w:p>
    <w:p w14:paraId="15CB426F"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 xml:space="preserve">2. Del Castillo-Fernández D, </w:t>
      </w:r>
      <w:proofErr w:type="spellStart"/>
      <w:r w:rsidRPr="00C45ADC">
        <w:rPr>
          <w:rFonts w:eastAsia="Calibri"/>
          <w:lang w:val="es-PE" w:eastAsia="en-US"/>
        </w:rPr>
        <w:t>Brañez-Condorena</w:t>
      </w:r>
      <w:proofErr w:type="spellEnd"/>
      <w:r w:rsidRPr="00C45ADC">
        <w:rPr>
          <w:rFonts w:eastAsia="Calibri"/>
          <w:lang w:val="es-PE" w:eastAsia="en-US"/>
        </w:rPr>
        <w:t xml:space="preserve"> A, Villacorta-Landeo P, Saavedra-García L, Bernabé-Ortiz A, Miranda J. Avances en la investigación de enfermedades crónicas no transmisibles en el Perú. </w:t>
      </w:r>
      <w:proofErr w:type="spellStart"/>
      <w:r w:rsidRPr="00C45ADC">
        <w:rPr>
          <w:rFonts w:eastAsia="Calibri"/>
          <w:lang w:val="es-PE" w:eastAsia="en-US"/>
        </w:rPr>
        <w:t>An</w:t>
      </w:r>
      <w:proofErr w:type="spellEnd"/>
      <w:r w:rsidRPr="00C45ADC">
        <w:rPr>
          <w:rFonts w:eastAsia="Calibri"/>
          <w:lang w:val="es-PE" w:eastAsia="en-US"/>
        </w:rPr>
        <w:t xml:space="preserve"> </w:t>
      </w:r>
      <w:proofErr w:type="spellStart"/>
      <w:r w:rsidRPr="00C45ADC">
        <w:rPr>
          <w:rFonts w:eastAsia="Calibri"/>
          <w:lang w:val="es-PE" w:eastAsia="en-US"/>
        </w:rPr>
        <w:t>Fac</w:t>
      </w:r>
      <w:proofErr w:type="spellEnd"/>
      <w:r w:rsidRPr="00C45ADC">
        <w:rPr>
          <w:rFonts w:eastAsia="Calibri"/>
          <w:lang w:val="es-PE" w:eastAsia="en-US"/>
        </w:rPr>
        <w:t xml:space="preserve"> </w:t>
      </w:r>
      <w:proofErr w:type="spellStart"/>
      <w:r w:rsidRPr="00C45ADC">
        <w:rPr>
          <w:rFonts w:eastAsia="Calibri"/>
          <w:lang w:val="es-PE" w:eastAsia="en-US"/>
        </w:rPr>
        <w:t>Med</w:t>
      </w:r>
      <w:proofErr w:type="spellEnd"/>
      <w:r w:rsidRPr="00C45ADC">
        <w:rPr>
          <w:rFonts w:eastAsia="Calibri"/>
          <w:lang w:val="es-PE" w:eastAsia="en-US"/>
        </w:rPr>
        <w:t xml:space="preserve">. 2020 [acceso: 10/05/2022]; 81(4):444-52. Disponible en: </w:t>
      </w:r>
      <w:hyperlink r:id="rId17" w:history="1">
        <w:r w:rsidRPr="00C45ADC">
          <w:rPr>
            <w:rFonts w:eastAsia="Calibri"/>
            <w:color w:val="0000FF"/>
            <w:u w:val="single"/>
            <w:lang w:val="es-PE" w:eastAsia="en-US"/>
          </w:rPr>
          <w:t>http://www.scielo.org.pe/scielo.php?script=sci_arttext&amp;pid=S1025-55832020000400444</w:t>
        </w:r>
      </w:hyperlink>
      <w:r w:rsidRPr="00C45ADC">
        <w:rPr>
          <w:rFonts w:eastAsia="Calibri"/>
          <w:lang w:val="es-PE" w:eastAsia="en-US"/>
        </w:rPr>
        <w:t xml:space="preserve"> </w:t>
      </w:r>
    </w:p>
    <w:p w14:paraId="31C05E7D"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 xml:space="preserve">3. Carrillo-Larco </w:t>
      </w:r>
      <w:proofErr w:type="spellStart"/>
      <w:r w:rsidRPr="00C45ADC">
        <w:rPr>
          <w:rFonts w:eastAsia="Calibri"/>
          <w:lang w:val="es-PE" w:eastAsia="en-US"/>
        </w:rPr>
        <w:t>RM</w:t>
      </w:r>
      <w:proofErr w:type="spellEnd"/>
      <w:r w:rsidRPr="00C45ADC">
        <w:rPr>
          <w:rFonts w:eastAsia="Calibri"/>
          <w:lang w:val="es-PE" w:eastAsia="en-US"/>
        </w:rPr>
        <w:t xml:space="preserve">, Bernabé-Ortiz A. Diabetes mellitus tipo 2 en Perú: una revisión sistemática sobre la prevalencia e incidencia en población general. </w:t>
      </w:r>
      <w:proofErr w:type="spellStart"/>
      <w:r w:rsidRPr="00C45ADC">
        <w:rPr>
          <w:rFonts w:eastAsia="Calibri"/>
          <w:lang w:val="es-PE" w:eastAsia="en-US"/>
        </w:rPr>
        <w:t>Rev</w:t>
      </w:r>
      <w:proofErr w:type="spellEnd"/>
      <w:r w:rsidRPr="00C45ADC">
        <w:rPr>
          <w:rFonts w:eastAsia="Calibri"/>
          <w:lang w:val="es-PE" w:eastAsia="en-US"/>
        </w:rPr>
        <w:t xml:space="preserve"> </w:t>
      </w:r>
      <w:proofErr w:type="spellStart"/>
      <w:r w:rsidRPr="00C45ADC">
        <w:rPr>
          <w:rFonts w:eastAsia="Calibri"/>
          <w:lang w:val="es-PE" w:eastAsia="en-US"/>
        </w:rPr>
        <w:t>Peru</w:t>
      </w:r>
      <w:proofErr w:type="spellEnd"/>
      <w:r w:rsidRPr="00C45ADC">
        <w:rPr>
          <w:rFonts w:eastAsia="Calibri"/>
          <w:lang w:val="es-PE" w:eastAsia="en-US"/>
        </w:rPr>
        <w:t xml:space="preserve"> </w:t>
      </w:r>
      <w:proofErr w:type="spellStart"/>
      <w:r w:rsidRPr="00C45ADC">
        <w:rPr>
          <w:rFonts w:eastAsia="Calibri"/>
          <w:lang w:val="es-PE" w:eastAsia="en-US"/>
        </w:rPr>
        <w:t>Med</w:t>
      </w:r>
      <w:proofErr w:type="spellEnd"/>
      <w:r w:rsidRPr="00C45ADC">
        <w:rPr>
          <w:rFonts w:eastAsia="Calibri"/>
          <w:lang w:val="es-PE" w:eastAsia="en-US"/>
        </w:rPr>
        <w:t xml:space="preserve"> </w:t>
      </w:r>
      <w:proofErr w:type="spellStart"/>
      <w:r w:rsidRPr="00C45ADC">
        <w:rPr>
          <w:rFonts w:eastAsia="Calibri"/>
          <w:lang w:val="es-PE" w:eastAsia="en-US"/>
        </w:rPr>
        <w:t>Exp</w:t>
      </w:r>
      <w:proofErr w:type="spellEnd"/>
      <w:r w:rsidRPr="00C45ADC">
        <w:rPr>
          <w:rFonts w:eastAsia="Calibri"/>
          <w:lang w:val="es-PE" w:eastAsia="en-US"/>
        </w:rPr>
        <w:t xml:space="preserve"> Salud Publica. 2019 [acceso: 10/05/2022]; 36(1):26-36. Disponible en: </w:t>
      </w:r>
      <w:hyperlink r:id="rId18" w:history="1">
        <w:r w:rsidRPr="00C45ADC">
          <w:rPr>
            <w:rFonts w:eastAsia="Calibri"/>
            <w:color w:val="0000FF"/>
            <w:u w:val="single"/>
            <w:lang w:val="es-PE" w:eastAsia="en-US"/>
          </w:rPr>
          <w:t>http://www.scielo.org.pe/pdf/rins/v36n1/a05v36n1.pdf</w:t>
        </w:r>
      </w:hyperlink>
      <w:r w:rsidRPr="00C45ADC">
        <w:rPr>
          <w:rFonts w:eastAsia="Calibri"/>
          <w:lang w:val="es-PE" w:eastAsia="en-US"/>
        </w:rPr>
        <w:t xml:space="preserve"> </w:t>
      </w:r>
    </w:p>
    <w:p w14:paraId="3BF5A3CC" w14:textId="77777777" w:rsidR="00C45ADC" w:rsidRPr="00C45ADC" w:rsidRDefault="00C45ADC" w:rsidP="00C45ADC">
      <w:pPr>
        <w:spacing w:line="360" w:lineRule="auto"/>
        <w:rPr>
          <w:rFonts w:eastAsia="Calibri"/>
          <w:lang w:val="en-US" w:eastAsia="en-US"/>
        </w:rPr>
      </w:pPr>
      <w:r w:rsidRPr="00C45ADC">
        <w:rPr>
          <w:rFonts w:eastAsia="Calibri"/>
          <w:lang w:val="es-PE" w:eastAsia="en-US"/>
        </w:rPr>
        <w:lastRenderedPageBreak/>
        <w:t xml:space="preserve">4. Villanueva-Carrasco R, Domínguez R, Salazar M, Cuba-Fuentes M. Respuesta del primer nivel de atención de salud del Perú a la pandemia COVID-19. </w:t>
      </w:r>
      <w:r w:rsidRPr="00C45ADC">
        <w:rPr>
          <w:rFonts w:eastAsia="Calibri"/>
          <w:lang w:val="en-US" w:eastAsia="en-US"/>
        </w:rPr>
        <w:t>An Fac Med. 2020 [</w:t>
      </w:r>
      <w:proofErr w:type="spellStart"/>
      <w:r w:rsidRPr="00C45ADC">
        <w:rPr>
          <w:rFonts w:eastAsia="Calibri"/>
          <w:lang w:val="en-US" w:eastAsia="en-US"/>
        </w:rPr>
        <w:t>acceso</w:t>
      </w:r>
      <w:proofErr w:type="spellEnd"/>
      <w:r w:rsidRPr="00C45ADC">
        <w:rPr>
          <w:rFonts w:eastAsia="Calibri"/>
          <w:lang w:val="en-US" w:eastAsia="en-US"/>
        </w:rPr>
        <w:t xml:space="preserve">: 10/05/2022]; 81(3):337-41. Disponible </w:t>
      </w:r>
      <w:proofErr w:type="spellStart"/>
      <w:r w:rsidRPr="00C45ADC">
        <w:rPr>
          <w:rFonts w:eastAsia="Calibri"/>
          <w:lang w:val="en-US" w:eastAsia="en-US"/>
        </w:rPr>
        <w:t>en</w:t>
      </w:r>
      <w:proofErr w:type="spellEnd"/>
      <w:r w:rsidRPr="00C45ADC">
        <w:rPr>
          <w:rFonts w:eastAsia="Calibri"/>
          <w:lang w:val="en-US" w:eastAsia="en-US"/>
        </w:rPr>
        <w:t xml:space="preserve">: </w:t>
      </w:r>
      <w:hyperlink r:id="rId19" w:history="1">
        <w:r w:rsidRPr="00C45ADC">
          <w:rPr>
            <w:rFonts w:eastAsia="Calibri"/>
            <w:color w:val="0000FF"/>
            <w:u w:val="single"/>
            <w:lang w:val="en-US" w:eastAsia="en-US"/>
          </w:rPr>
          <w:t>http://www.scielo.org.pe/pdf/afm/v81n3/1025-5583-afm-81-03-00337.pdf</w:t>
        </w:r>
      </w:hyperlink>
      <w:r w:rsidRPr="00C45ADC">
        <w:rPr>
          <w:rFonts w:eastAsia="Calibri"/>
          <w:lang w:val="en-US" w:eastAsia="en-US"/>
        </w:rPr>
        <w:t xml:space="preserve"> </w:t>
      </w:r>
    </w:p>
    <w:p w14:paraId="5999A066"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5. </w:t>
      </w:r>
      <w:proofErr w:type="spellStart"/>
      <w:r w:rsidRPr="00C45ADC">
        <w:rPr>
          <w:rFonts w:eastAsia="Calibri"/>
          <w:lang w:val="en-US" w:eastAsia="en-US"/>
        </w:rPr>
        <w:t>Viigimaa</w:t>
      </w:r>
      <w:proofErr w:type="spellEnd"/>
      <w:r w:rsidRPr="00C45ADC">
        <w:rPr>
          <w:rFonts w:eastAsia="Calibri"/>
          <w:lang w:val="en-US" w:eastAsia="en-US"/>
        </w:rPr>
        <w:t xml:space="preserve"> M, </w:t>
      </w:r>
      <w:proofErr w:type="spellStart"/>
      <w:r w:rsidRPr="00C45ADC">
        <w:rPr>
          <w:rFonts w:eastAsia="Calibri"/>
          <w:lang w:val="en-US" w:eastAsia="en-US"/>
        </w:rPr>
        <w:t>Sachinidis</w:t>
      </w:r>
      <w:proofErr w:type="spellEnd"/>
      <w:r w:rsidRPr="00C45ADC">
        <w:rPr>
          <w:rFonts w:eastAsia="Calibri"/>
          <w:lang w:val="en-US" w:eastAsia="en-US"/>
        </w:rPr>
        <w:t xml:space="preserve"> A, </w:t>
      </w:r>
      <w:proofErr w:type="spellStart"/>
      <w:r w:rsidRPr="00C45ADC">
        <w:rPr>
          <w:rFonts w:eastAsia="Calibri"/>
          <w:lang w:val="en-US" w:eastAsia="en-US"/>
        </w:rPr>
        <w:t>Toumpourleka</w:t>
      </w:r>
      <w:proofErr w:type="spellEnd"/>
      <w:r w:rsidRPr="00C45ADC">
        <w:rPr>
          <w:rFonts w:eastAsia="Calibri"/>
          <w:lang w:val="en-US" w:eastAsia="en-US"/>
        </w:rPr>
        <w:t xml:space="preserve"> M, </w:t>
      </w:r>
      <w:proofErr w:type="spellStart"/>
      <w:r w:rsidRPr="00C45ADC">
        <w:rPr>
          <w:rFonts w:eastAsia="Calibri"/>
          <w:lang w:val="en-US" w:eastAsia="en-US"/>
        </w:rPr>
        <w:t>Koutsampasopoulos</w:t>
      </w:r>
      <w:proofErr w:type="spellEnd"/>
      <w:r w:rsidRPr="00C45ADC">
        <w:rPr>
          <w:rFonts w:eastAsia="Calibri"/>
          <w:lang w:val="en-US" w:eastAsia="en-US"/>
        </w:rPr>
        <w:t xml:space="preserve"> K, </w:t>
      </w:r>
      <w:proofErr w:type="spellStart"/>
      <w:r w:rsidRPr="00C45ADC">
        <w:rPr>
          <w:rFonts w:eastAsia="Calibri"/>
          <w:lang w:val="en-US" w:eastAsia="en-US"/>
        </w:rPr>
        <w:t>Alliksoo</w:t>
      </w:r>
      <w:proofErr w:type="spellEnd"/>
      <w:r w:rsidRPr="00C45ADC">
        <w:rPr>
          <w:rFonts w:eastAsia="Calibri"/>
          <w:lang w:val="en-US" w:eastAsia="en-US"/>
        </w:rPr>
        <w:t xml:space="preserve"> S, </w:t>
      </w:r>
      <w:proofErr w:type="spellStart"/>
      <w:r w:rsidRPr="00C45ADC">
        <w:rPr>
          <w:rFonts w:eastAsia="Calibri"/>
          <w:lang w:val="en-US" w:eastAsia="en-US"/>
        </w:rPr>
        <w:t>Titma</w:t>
      </w:r>
      <w:proofErr w:type="spellEnd"/>
      <w:r w:rsidRPr="00C45ADC">
        <w:rPr>
          <w:rFonts w:eastAsia="Calibri"/>
          <w:lang w:val="en-US" w:eastAsia="en-US"/>
        </w:rPr>
        <w:t xml:space="preserve"> T. Macrovascular Complications of Type 2 Diabetes Mellitus. </w:t>
      </w:r>
      <w:proofErr w:type="spellStart"/>
      <w:r w:rsidRPr="00C45ADC">
        <w:rPr>
          <w:rFonts w:eastAsia="Calibri"/>
          <w:lang w:val="es-PE" w:eastAsia="en-US"/>
        </w:rPr>
        <w:t>Curr</w:t>
      </w:r>
      <w:proofErr w:type="spellEnd"/>
      <w:r w:rsidRPr="00C45ADC">
        <w:rPr>
          <w:rFonts w:eastAsia="Calibri"/>
          <w:lang w:val="es-PE" w:eastAsia="en-US"/>
        </w:rPr>
        <w:t xml:space="preserve"> </w:t>
      </w:r>
      <w:proofErr w:type="spellStart"/>
      <w:r w:rsidRPr="00C45ADC">
        <w:rPr>
          <w:rFonts w:eastAsia="Calibri"/>
          <w:lang w:val="es-PE" w:eastAsia="en-US"/>
        </w:rPr>
        <w:t>Vasc</w:t>
      </w:r>
      <w:proofErr w:type="spellEnd"/>
      <w:r w:rsidRPr="00C45ADC">
        <w:rPr>
          <w:rFonts w:eastAsia="Calibri"/>
          <w:lang w:val="es-PE" w:eastAsia="en-US"/>
        </w:rPr>
        <w:t xml:space="preserve"> </w:t>
      </w:r>
      <w:proofErr w:type="spellStart"/>
      <w:r w:rsidRPr="00C45ADC">
        <w:rPr>
          <w:rFonts w:eastAsia="Calibri"/>
          <w:lang w:val="es-PE" w:eastAsia="en-US"/>
        </w:rPr>
        <w:t>Pharmacol</w:t>
      </w:r>
      <w:proofErr w:type="spellEnd"/>
      <w:r w:rsidRPr="00C45ADC">
        <w:rPr>
          <w:rFonts w:eastAsia="Calibri"/>
          <w:lang w:val="es-PE" w:eastAsia="en-US"/>
        </w:rPr>
        <w:t xml:space="preserve">. 2020 [acceso: 10/05/2022]; 18(2):110-6. Disponible en:  </w:t>
      </w:r>
      <w:hyperlink r:id="rId20" w:history="1">
        <w:r w:rsidRPr="00C45ADC">
          <w:rPr>
            <w:rFonts w:eastAsia="Calibri"/>
            <w:color w:val="0000FF"/>
            <w:u w:val="single"/>
            <w:lang w:val="es-PE" w:eastAsia="en-US"/>
          </w:rPr>
          <w:t>http://www.eurekaselect.com/article/97859</w:t>
        </w:r>
      </w:hyperlink>
      <w:r w:rsidRPr="00C45ADC">
        <w:rPr>
          <w:rFonts w:eastAsia="Calibri"/>
          <w:lang w:val="es-PE" w:eastAsia="en-US"/>
        </w:rPr>
        <w:t xml:space="preserve"> </w:t>
      </w:r>
    </w:p>
    <w:p w14:paraId="75AB5A58"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 xml:space="preserve">6. Zheng Y, Ley </w:t>
      </w:r>
      <w:proofErr w:type="spellStart"/>
      <w:r w:rsidRPr="00C45ADC">
        <w:rPr>
          <w:rFonts w:eastAsia="Calibri"/>
          <w:lang w:val="es-PE" w:eastAsia="en-US"/>
        </w:rPr>
        <w:t>SH</w:t>
      </w:r>
      <w:proofErr w:type="spellEnd"/>
      <w:r w:rsidRPr="00C45ADC">
        <w:rPr>
          <w:rFonts w:eastAsia="Calibri"/>
          <w:lang w:val="es-PE" w:eastAsia="en-US"/>
        </w:rPr>
        <w:t xml:space="preserve">, </w:t>
      </w:r>
      <w:proofErr w:type="spellStart"/>
      <w:r w:rsidRPr="00C45ADC">
        <w:rPr>
          <w:rFonts w:eastAsia="Calibri"/>
          <w:lang w:val="es-PE" w:eastAsia="en-US"/>
        </w:rPr>
        <w:t>Hu</w:t>
      </w:r>
      <w:proofErr w:type="spellEnd"/>
      <w:r w:rsidRPr="00C45ADC">
        <w:rPr>
          <w:rFonts w:eastAsia="Calibri"/>
          <w:lang w:val="es-PE" w:eastAsia="en-US"/>
        </w:rPr>
        <w:t xml:space="preserve"> FB. </w:t>
      </w:r>
      <w:r w:rsidRPr="00C45ADC">
        <w:rPr>
          <w:rFonts w:eastAsia="Calibri"/>
          <w:lang w:val="en-US" w:eastAsia="en-US"/>
        </w:rPr>
        <w:t xml:space="preserve">Global </w:t>
      </w:r>
      <w:proofErr w:type="spellStart"/>
      <w:r w:rsidRPr="00C45ADC">
        <w:rPr>
          <w:rFonts w:eastAsia="Calibri"/>
          <w:lang w:val="en-US" w:eastAsia="en-US"/>
        </w:rPr>
        <w:t>aetiology</w:t>
      </w:r>
      <w:proofErr w:type="spellEnd"/>
      <w:r w:rsidRPr="00C45ADC">
        <w:rPr>
          <w:rFonts w:eastAsia="Calibri"/>
          <w:lang w:val="en-US" w:eastAsia="en-US"/>
        </w:rPr>
        <w:t xml:space="preserve"> and epidemiology of type 2 diabetes mellitus and its complications. </w:t>
      </w:r>
      <w:proofErr w:type="spellStart"/>
      <w:r w:rsidRPr="00C45ADC">
        <w:rPr>
          <w:rFonts w:eastAsia="Calibri"/>
          <w:lang w:val="es-PE" w:eastAsia="en-US"/>
        </w:rPr>
        <w:t>Nat</w:t>
      </w:r>
      <w:proofErr w:type="spellEnd"/>
      <w:r w:rsidRPr="00C45ADC">
        <w:rPr>
          <w:rFonts w:eastAsia="Calibri"/>
          <w:lang w:val="es-PE" w:eastAsia="en-US"/>
        </w:rPr>
        <w:t xml:space="preserve"> </w:t>
      </w:r>
      <w:proofErr w:type="spellStart"/>
      <w:r w:rsidRPr="00C45ADC">
        <w:rPr>
          <w:rFonts w:eastAsia="Calibri"/>
          <w:lang w:val="es-PE" w:eastAsia="en-US"/>
        </w:rPr>
        <w:t>Rev</w:t>
      </w:r>
      <w:proofErr w:type="spellEnd"/>
      <w:r w:rsidRPr="00C45ADC">
        <w:rPr>
          <w:rFonts w:eastAsia="Calibri"/>
          <w:lang w:val="es-PE" w:eastAsia="en-US"/>
        </w:rPr>
        <w:t xml:space="preserve"> </w:t>
      </w:r>
      <w:proofErr w:type="spellStart"/>
      <w:r w:rsidRPr="00C45ADC">
        <w:rPr>
          <w:rFonts w:eastAsia="Calibri"/>
          <w:lang w:val="es-PE" w:eastAsia="en-US"/>
        </w:rPr>
        <w:t>Endocrinol</w:t>
      </w:r>
      <w:proofErr w:type="spellEnd"/>
      <w:r w:rsidRPr="00C45ADC">
        <w:rPr>
          <w:rFonts w:eastAsia="Calibri"/>
          <w:lang w:val="es-PE" w:eastAsia="en-US"/>
        </w:rPr>
        <w:t xml:space="preserve">. 2018 [acceso: 10/05/2022]; 14(2):88-98. Disponible en:  </w:t>
      </w:r>
      <w:hyperlink r:id="rId21" w:history="1">
        <w:r w:rsidRPr="00C45ADC">
          <w:rPr>
            <w:rFonts w:eastAsia="Calibri"/>
            <w:color w:val="0000FF"/>
            <w:u w:val="single"/>
            <w:lang w:val="es-PE" w:eastAsia="en-US"/>
          </w:rPr>
          <w:t>https://www.nature.com/articles/nrendo.2017.151</w:t>
        </w:r>
      </w:hyperlink>
      <w:r w:rsidRPr="00C45ADC">
        <w:rPr>
          <w:rFonts w:eastAsia="Calibri"/>
          <w:lang w:val="es-PE" w:eastAsia="en-US"/>
        </w:rPr>
        <w:t xml:space="preserve"> </w:t>
      </w:r>
    </w:p>
    <w:p w14:paraId="49B5D462" w14:textId="77777777" w:rsidR="00C45ADC" w:rsidRPr="00C45ADC" w:rsidRDefault="00C45ADC" w:rsidP="00C45ADC">
      <w:pPr>
        <w:spacing w:line="360" w:lineRule="auto"/>
        <w:rPr>
          <w:rFonts w:eastAsia="Calibri"/>
          <w:lang w:val="en-US" w:eastAsia="en-US"/>
        </w:rPr>
      </w:pPr>
      <w:r w:rsidRPr="00C45ADC">
        <w:rPr>
          <w:rFonts w:eastAsia="Calibri"/>
          <w:lang w:val="en-US" w:eastAsia="en-US"/>
        </w:rPr>
        <w:t xml:space="preserve">7. </w:t>
      </w:r>
      <w:proofErr w:type="spellStart"/>
      <w:r w:rsidRPr="00C45ADC">
        <w:rPr>
          <w:rFonts w:eastAsia="Calibri"/>
          <w:lang w:val="en-US" w:eastAsia="en-US"/>
        </w:rPr>
        <w:t>Swe</w:t>
      </w:r>
      <w:proofErr w:type="spellEnd"/>
      <w:r w:rsidRPr="00C45ADC">
        <w:rPr>
          <w:rFonts w:eastAsia="Calibri"/>
          <w:lang w:val="en-US" w:eastAsia="en-US"/>
        </w:rPr>
        <w:t xml:space="preserve"> K, Reddy </w:t>
      </w:r>
      <w:proofErr w:type="spellStart"/>
      <w:r w:rsidRPr="00C45ADC">
        <w:rPr>
          <w:rFonts w:eastAsia="Calibri"/>
          <w:lang w:val="en-US" w:eastAsia="en-US"/>
        </w:rPr>
        <w:t>SSK</w:t>
      </w:r>
      <w:proofErr w:type="spellEnd"/>
      <w:r w:rsidRPr="00C45ADC">
        <w:rPr>
          <w:rFonts w:eastAsia="Calibri"/>
          <w:lang w:val="en-US" w:eastAsia="en-US"/>
        </w:rPr>
        <w:t xml:space="preserve">. Improving Adherence in Type 2 Diabetes. Clin </w:t>
      </w:r>
      <w:proofErr w:type="spellStart"/>
      <w:r w:rsidRPr="00C45ADC">
        <w:rPr>
          <w:rFonts w:eastAsia="Calibri"/>
          <w:lang w:val="en-US" w:eastAsia="en-US"/>
        </w:rPr>
        <w:t>Geriatr</w:t>
      </w:r>
      <w:proofErr w:type="spellEnd"/>
      <w:r w:rsidRPr="00C45ADC">
        <w:rPr>
          <w:rFonts w:eastAsia="Calibri"/>
          <w:lang w:val="en-US" w:eastAsia="en-US"/>
        </w:rPr>
        <w:t xml:space="preserve"> Med. 2020 [</w:t>
      </w:r>
      <w:proofErr w:type="spellStart"/>
      <w:r w:rsidRPr="00C45ADC">
        <w:rPr>
          <w:rFonts w:eastAsia="Calibri"/>
          <w:lang w:val="en-US" w:eastAsia="en-US"/>
        </w:rPr>
        <w:t>acceso</w:t>
      </w:r>
      <w:proofErr w:type="spellEnd"/>
      <w:r w:rsidRPr="00C45ADC">
        <w:rPr>
          <w:rFonts w:eastAsia="Calibri"/>
          <w:lang w:val="en-US" w:eastAsia="en-US"/>
        </w:rPr>
        <w:t xml:space="preserve">: 17/05/2022]; 36(3):477-89. Disponible </w:t>
      </w:r>
      <w:proofErr w:type="spellStart"/>
      <w:r w:rsidRPr="00C45ADC">
        <w:rPr>
          <w:rFonts w:eastAsia="Calibri"/>
          <w:lang w:val="en-US" w:eastAsia="en-US"/>
        </w:rPr>
        <w:t>en</w:t>
      </w:r>
      <w:proofErr w:type="spellEnd"/>
      <w:r w:rsidRPr="00C45ADC">
        <w:rPr>
          <w:rFonts w:eastAsia="Calibri"/>
          <w:lang w:val="en-US" w:eastAsia="en-US"/>
        </w:rPr>
        <w:t xml:space="preserve">: </w:t>
      </w:r>
      <w:hyperlink r:id="rId22" w:history="1">
        <w:r w:rsidRPr="00C45ADC">
          <w:rPr>
            <w:rFonts w:eastAsia="Calibri"/>
            <w:color w:val="0000FF"/>
            <w:u w:val="single"/>
            <w:lang w:val="en-US" w:eastAsia="en-US"/>
          </w:rPr>
          <w:t>https://www.geriatric.theclinics.com/article/S0749-0690(20)30027-6/fulltext</w:t>
        </w:r>
      </w:hyperlink>
      <w:r w:rsidRPr="00C45ADC">
        <w:rPr>
          <w:rFonts w:eastAsia="Calibri"/>
          <w:lang w:val="en-US" w:eastAsia="en-US"/>
        </w:rPr>
        <w:t xml:space="preserve"> </w:t>
      </w:r>
    </w:p>
    <w:p w14:paraId="5FA19B87" w14:textId="77777777" w:rsidR="00C45ADC" w:rsidRPr="00C45ADC" w:rsidRDefault="00C45ADC" w:rsidP="00C45ADC">
      <w:pPr>
        <w:spacing w:line="360" w:lineRule="auto"/>
        <w:rPr>
          <w:rFonts w:eastAsia="Calibri"/>
          <w:lang w:val="es-PE" w:eastAsia="en-US"/>
        </w:rPr>
      </w:pPr>
      <w:r w:rsidRPr="001371AD">
        <w:rPr>
          <w:rFonts w:eastAsia="Calibri"/>
          <w:lang w:val="es-CU" w:eastAsia="en-US"/>
        </w:rPr>
        <w:t xml:space="preserve">8. Figueira </w:t>
      </w:r>
      <w:proofErr w:type="spellStart"/>
      <w:r w:rsidRPr="001371AD">
        <w:rPr>
          <w:rFonts w:eastAsia="Calibri"/>
          <w:lang w:val="es-CU" w:eastAsia="en-US"/>
        </w:rPr>
        <w:t>ALG</w:t>
      </w:r>
      <w:proofErr w:type="spellEnd"/>
      <w:r w:rsidRPr="001371AD">
        <w:rPr>
          <w:rFonts w:eastAsia="Calibri"/>
          <w:lang w:val="es-CU" w:eastAsia="en-US"/>
        </w:rPr>
        <w:t xml:space="preserve">, Boas </w:t>
      </w:r>
      <w:proofErr w:type="spellStart"/>
      <w:r w:rsidRPr="001371AD">
        <w:rPr>
          <w:rFonts w:eastAsia="Calibri"/>
          <w:lang w:val="es-CU" w:eastAsia="en-US"/>
        </w:rPr>
        <w:t>LCGV</w:t>
      </w:r>
      <w:proofErr w:type="spellEnd"/>
      <w:r w:rsidRPr="001371AD">
        <w:rPr>
          <w:rFonts w:eastAsia="Calibri"/>
          <w:lang w:val="es-CU" w:eastAsia="en-US"/>
        </w:rPr>
        <w:t xml:space="preserve">, Coelho ACM, Freitas </w:t>
      </w:r>
      <w:proofErr w:type="spellStart"/>
      <w:r w:rsidRPr="001371AD">
        <w:rPr>
          <w:rFonts w:eastAsia="Calibri"/>
          <w:lang w:val="es-CU" w:eastAsia="en-US"/>
        </w:rPr>
        <w:t>MCF</w:t>
      </w:r>
      <w:proofErr w:type="spellEnd"/>
      <w:r w:rsidRPr="001371AD">
        <w:rPr>
          <w:rFonts w:eastAsia="Calibri"/>
          <w:lang w:val="es-CU" w:eastAsia="en-US"/>
        </w:rPr>
        <w:t xml:space="preserve">, Pace </w:t>
      </w:r>
      <w:proofErr w:type="spellStart"/>
      <w:r w:rsidRPr="001371AD">
        <w:rPr>
          <w:rFonts w:eastAsia="Calibri"/>
          <w:lang w:val="es-CU" w:eastAsia="en-US"/>
        </w:rPr>
        <w:t>AE</w:t>
      </w:r>
      <w:proofErr w:type="spellEnd"/>
      <w:r w:rsidRPr="001371AD">
        <w:rPr>
          <w:rFonts w:eastAsia="Calibri"/>
          <w:lang w:val="es-CU" w:eastAsia="en-US"/>
        </w:rPr>
        <w:t xml:space="preserve">. </w:t>
      </w:r>
      <w:r w:rsidRPr="00C45ADC">
        <w:rPr>
          <w:rFonts w:eastAsia="Calibri"/>
          <w:lang w:val="en-US" w:eastAsia="en-US"/>
        </w:rPr>
        <w:t xml:space="preserve">Educational interventions for knowledge on the disease, treatment adherence and control of diabetes mellitus. </w:t>
      </w:r>
      <w:proofErr w:type="spellStart"/>
      <w:r w:rsidRPr="00C45ADC">
        <w:rPr>
          <w:rFonts w:eastAsia="Calibri"/>
          <w:lang w:val="es-PE" w:eastAsia="en-US"/>
        </w:rPr>
        <w:t>Rev</w:t>
      </w:r>
      <w:proofErr w:type="spellEnd"/>
      <w:r w:rsidRPr="00C45ADC">
        <w:rPr>
          <w:rFonts w:eastAsia="Calibri"/>
          <w:lang w:val="es-PE" w:eastAsia="en-US"/>
        </w:rPr>
        <w:t xml:space="preserve"> </w:t>
      </w:r>
      <w:proofErr w:type="spellStart"/>
      <w:r w:rsidRPr="00C45ADC">
        <w:rPr>
          <w:rFonts w:eastAsia="Calibri"/>
          <w:lang w:val="es-PE" w:eastAsia="en-US"/>
        </w:rPr>
        <w:t>Lat</w:t>
      </w:r>
      <w:proofErr w:type="spellEnd"/>
      <w:r w:rsidRPr="00C45ADC">
        <w:rPr>
          <w:rFonts w:eastAsia="Calibri"/>
          <w:lang w:val="es-PE" w:eastAsia="en-US"/>
        </w:rPr>
        <w:t xml:space="preserve"> Am </w:t>
      </w:r>
      <w:proofErr w:type="spellStart"/>
      <w:r w:rsidRPr="00C45ADC">
        <w:rPr>
          <w:rFonts w:eastAsia="Calibri"/>
          <w:lang w:val="es-PE" w:eastAsia="en-US"/>
        </w:rPr>
        <w:t>Enfermagem</w:t>
      </w:r>
      <w:proofErr w:type="spellEnd"/>
      <w:r w:rsidRPr="00C45ADC">
        <w:rPr>
          <w:rFonts w:eastAsia="Calibri"/>
          <w:lang w:val="es-PE" w:eastAsia="en-US"/>
        </w:rPr>
        <w:t xml:space="preserve">. 2017 [acceso: 17/05/2022]; </w:t>
      </w:r>
      <w:proofErr w:type="spellStart"/>
      <w:proofErr w:type="gramStart"/>
      <w:r w:rsidRPr="00C45ADC">
        <w:rPr>
          <w:rFonts w:eastAsia="Calibri"/>
          <w:lang w:val="es-PE" w:eastAsia="en-US"/>
        </w:rPr>
        <w:t>25:e</w:t>
      </w:r>
      <w:proofErr w:type="gramEnd"/>
      <w:r w:rsidRPr="00C45ADC">
        <w:rPr>
          <w:rFonts w:eastAsia="Calibri"/>
          <w:lang w:val="es-PE" w:eastAsia="en-US"/>
        </w:rPr>
        <w:t>2863</w:t>
      </w:r>
      <w:proofErr w:type="spellEnd"/>
      <w:r w:rsidRPr="00C45ADC">
        <w:rPr>
          <w:rFonts w:eastAsia="Calibri"/>
          <w:lang w:val="es-PE" w:eastAsia="en-US"/>
        </w:rPr>
        <w:t xml:space="preserve">. Disponible en: </w:t>
      </w:r>
      <w:hyperlink r:id="rId23" w:history="1">
        <w:r w:rsidRPr="00C45ADC">
          <w:rPr>
            <w:rFonts w:eastAsia="Calibri"/>
            <w:color w:val="0000FF"/>
            <w:u w:val="single"/>
            <w:lang w:val="es-PE" w:eastAsia="en-US"/>
          </w:rPr>
          <w:t>https://www.scielo.br/j/rlae/a/nxygX8xKc9DmKcCDNWg5mnq</w:t>
        </w:r>
      </w:hyperlink>
      <w:r w:rsidRPr="00C45ADC">
        <w:rPr>
          <w:rFonts w:eastAsia="Calibri"/>
          <w:lang w:val="es-PE" w:eastAsia="en-US"/>
        </w:rPr>
        <w:t xml:space="preserve"> </w:t>
      </w:r>
    </w:p>
    <w:p w14:paraId="55D86169"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9. </w:t>
      </w:r>
      <w:proofErr w:type="spellStart"/>
      <w:r w:rsidRPr="00C45ADC">
        <w:rPr>
          <w:rFonts w:eastAsia="Calibri"/>
          <w:lang w:val="en-US" w:eastAsia="en-US"/>
        </w:rPr>
        <w:t>Quiñones</w:t>
      </w:r>
      <w:proofErr w:type="spellEnd"/>
      <w:r w:rsidRPr="00C45ADC">
        <w:rPr>
          <w:rFonts w:eastAsia="Calibri"/>
          <w:lang w:val="en-US" w:eastAsia="en-US"/>
        </w:rPr>
        <w:t xml:space="preserve"> A, Ugarte C, Chávez C, </w:t>
      </w:r>
      <w:proofErr w:type="spellStart"/>
      <w:r w:rsidRPr="00C45ADC">
        <w:rPr>
          <w:rFonts w:eastAsia="Calibri"/>
          <w:lang w:val="en-US" w:eastAsia="en-US"/>
        </w:rPr>
        <w:t>Mañalich</w:t>
      </w:r>
      <w:proofErr w:type="spellEnd"/>
      <w:r w:rsidRPr="00C45ADC">
        <w:rPr>
          <w:rFonts w:eastAsia="Calibri"/>
          <w:lang w:val="en-US" w:eastAsia="en-US"/>
        </w:rPr>
        <w:t xml:space="preserve"> J. Psychological variables associated with adherence to treatment and complications in patients with type 2 diabetes mellitus. </w:t>
      </w:r>
      <w:proofErr w:type="spellStart"/>
      <w:r w:rsidRPr="00C45ADC">
        <w:rPr>
          <w:rFonts w:eastAsia="Calibri"/>
          <w:lang w:val="es-PE" w:eastAsia="en-US"/>
        </w:rPr>
        <w:t>Rev</w:t>
      </w:r>
      <w:proofErr w:type="spellEnd"/>
      <w:r w:rsidRPr="00C45ADC">
        <w:rPr>
          <w:rFonts w:eastAsia="Calibri"/>
          <w:lang w:val="es-PE" w:eastAsia="en-US"/>
        </w:rPr>
        <w:t xml:space="preserve"> </w:t>
      </w:r>
      <w:proofErr w:type="spellStart"/>
      <w:r w:rsidRPr="00C45ADC">
        <w:rPr>
          <w:rFonts w:eastAsia="Calibri"/>
          <w:lang w:val="es-PE" w:eastAsia="en-US"/>
        </w:rPr>
        <w:t>Med</w:t>
      </w:r>
      <w:proofErr w:type="spellEnd"/>
      <w:r w:rsidRPr="00C45ADC">
        <w:rPr>
          <w:rFonts w:eastAsia="Calibri"/>
          <w:lang w:val="es-PE" w:eastAsia="en-US"/>
        </w:rPr>
        <w:t xml:space="preserve"> Chile. 2018 [acceso: 18/05/2022]; 146:1151-8. Disponible en: </w:t>
      </w:r>
      <w:hyperlink r:id="rId24" w:history="1">
        <w:r w:rsidRPr="00C45ADC">
          <w:rPr>
            <w:rFonts w:eastAsia="Calibri"/>
            <w:color w:val="0000FF"/>
            <w:u w:val="single"/>
            <w:lang w:val="es-PE" w:eastAsia="en-US"/>
          </w:rPr>
          <w:t>https://www.scielo.cl/pdf/rmc/v146n10/0034-9887-rmc-146-10-01151.pdf</w:t>
        </w:r>
      </w:hyperlink>
      <w:r w:rsidRPr="00C45ADC">
        <w:rPr>
          <w:rFonts w:eastAsia="Calibri"/>
          <w:lang w:val="es-PE" w:eastAsia="en-US"/>
        </w:rPr>
        <w:t xml:space="preserve"> </w:t>
      </w:r>
    </w:p>
    <w:p w14:paraId="691DCB0A"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 xml:space="preserve">10. Puigdemont N, Valverde-Merino MI. </w:t>
      </w:r>
      <w:r w:rsidRPr="00C45ADC">
        <w:rPr>
          <w:rFonts w:eastAsia="Calibri"/>
          <w:lang w:val="en-US" w:eastAsia="en-US"/>
        </w:rPr>
        <w:t xml:space="preserve">Medication Adherence: Modifiers and Improvement Strategies. </w:t>
      </w:r>
      <w:proofErr w:type="spellStart"/>
      <w:r w:rsidRPr="00C45ADC">
        <w:rPr>
          <w:rFonts w:eastAsia="Calibri"/>
          <w:lang w:val="es-PE" w:eastAsia="en-US"/>
        </w:rPr>
        <w:t>Ars</w:t>
      </w:r>
      <w:proofErr w:type="spellEnd"/>
      <w:r w:rsidRPr="00C45ADC">
        <w:rPr>
          <w:rFonts w:eastAsia="Calibri"/>
          <w:lang w:val="es-PE" w:eastAsia="en-US"/>
        </w:rPr>
        <w:t xml:space="preserve"> </w:t>
      </w:r>
      <w:proofErr w:type="spellStart"/>
      <w:r w:rsidRPr="00C45ADC">
        <w:rPr>
          <w:rFonts w:eastAsia="Calibri"/>
          <w:lang w:val="es-PE" w:eastAsia="en-US"/>
        </w:rPr>
        <w:t>Pharm</w:t>
      </w:r>
      <w:proofErr w:type="spellEnd"/>
      <w:r w:rsidRPr="00C45ADC">
        <w:rPr>
          <w:rFonts w:eastAsia="Calibri"/>
          <w:lang w:val="es-PE" w:eastAsia="en-US"/>
        </w:rPr>
        <w:t>. 2018 [acceso: 18/05/2022]; 59(4):251-8. Disponible en:</w:t>
      </w:r>
      <w:r w:rsidRPr="00C45ADC">
        <w:rPr>
          <w:rFonts w:ascii="Calibri" w:eastAsia="Calibri" w:hAnsi="Calibri"/>
          <w:sz w:val="22"/>
          <w:szCs w:val="22"/>
          <w:lang w:val="es-PE" w:eastAsia="en-US"/>
        </w:rPr>
        <w:t xml:space="preserve"> </w:t>
      </w:r>
      <w:hyperlink r:id="rId25" w:history="1">
        <w:r w:rsidRPr="00C45ADC">
          <w:rPr>
            <w:rFonts w:eastAsia="Calibri"/>
            <w:color w:val="0000FF"/>
            <w:u w:val="single"/>
            <w:lang w:val="es-PE" w:eastAsia="en-US"/>
          </w:rPr>
          <w:t>https://dialnet.unirioja.es/servlet/articulo?codigo=6799398</w:t>
        </w:r>
      </w:hyperlink>
      <w:r w:rsidRPr="00C45ADC">
        <w:rPr>
          <w:rFonts w:eastAsia="Calibri"/>
          <w:lang w:val="es-PE" w:eastAsia="en-US"/>
        </w:rPr>
        <w:t xml:space="preserve"> </w:t>
      </w:r>
    </w:p>
    <w:p w14:paraId="37032CEE"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11. Feldman MA, Anderson </w:t>
      </w:r>
      <w:proofErr w:type="spellStart"/>
      <w:r w:rsidRPr="00C45ADC">
        <w:rPr>
          <w:rFonts w:eastAsia="Calibri"/>
          <w:lang w:val="en-US" w:eastAsia="en-US"/>
        </w:rPr>
        <w:t>LM</w:t>
      </w:r>
      <w:proofErr w:type="spellEnd"/>
      <w:r w:rsidRPr="00C45ADC">
        <w:rPr>
          <w:rFonts w:eastAsia="Calibri"/>
          <w:lang w:val="en-US" w:eastAsia="en-US"/>
        </w:rPr>
        <w:t xml:space="preserve">, Shapiro JB, </w:t>
      </w:r>
      <w:proofErr w:type="spellStart"/>
      <w:r w:rsidRPr="00C45ADC">
        <w:rPr>
          <w:rFonts w:eastAsia="Calibri"/>
          <w:lang w:val="en-US" w:eastAsia="en-US"/>
        </w:rPr>
        <w:t>Jedraszko</w:t>
      </w:r>
      <w:proofErr w:type="spellEnd"/>
      <w:r w:rsidRPr="00C45ADC">
        <w:rPr>
          <w:rFonts w:eastAsia="Calibri"/>
          <w:lang w:val="en-US" w:eastAsia="en-US"/>
        </w:rPr>
        <w:t xml:space="preserve"> AM, Evans M, Weil LEG et al. Family-Based Interventions Targeting Improvements in Health and Family Outcomes of Children and Adolescents with Type 1 Diabetes: </w:t>
      </w:r>
      <w:proofErr w:type="gramStart"/>
      <w:r w:rsidRPr="00C45ADC">
        <w:rPr>
          <w:rFonts w:eastAsia="Calibri"/>
          <w:lang w:val="en-US" w:eastAsia="en-US"/>
        </w:rPr>
        <w:t>a</w:t>
      </w:r>
      <w:proofErr w:type="gramEnd"/>
      <w:r w:rsidRPr="00C45ADC">
        <w:rPr>
          <w:rFonts w:eastAsia="Calibri"/>
          <w:lang w:val="en-US" w:eastAsia="en-US"/>
        </w:rPr>
        <w:t xml:space="preserve"> Systematic Review. </w:t>
      </w:r>
      <w:proofErr w:type="spellStart"/>
      <w:r w:rsidRPr="00C45ADC">
        <w:rPr>
          <w:rFonts w:eastAsia="Calibri"/>
          <w:lang w:val="es-PE" w:eastAsia="en-US"/>
        </w:rPr>
        <w:t>Curr</w:t>
      </w:r>
      <w:proofErr w:type="spellEnd"/>
      <w:r w:rsidRPr="00C45ADC">
        <w:rPr>
          <w:rFonts w:eastAsia="Calibri"/>
          <w:lang w:val="es-PE" w:eastAsia="en-US"/>
        </w:rPr>
        <w:t xml:space="preserve"> </w:t>
      </w:r>
      <w:proofErr w:type="spellStart"/>
      <w:r w:rsidRPr="00C45ADC">
        <w:rPr>
          <w:rFonts w:eastAsia="Calibri"/>
          <w:lang w:val="es-PE" w:eastAsia="en-US"/>
        </w:rPr>
        <w:t>Diab</w:t>
      </w:r>
      <w:proofErr w:type="spellEnd"/>
      <w:r w:rsidRPr="00C45ADC">
        <w:rPr>
          <w:rFonts w:eastAsia="Calibri"/>
          <w:lang w:val="es-PE" w:eastAsia="en-US"/>
        </w:rPr>
        <w:t xml:space="preserve"> Rep. 2018 [acceso: 18/05/2022]; 18(15):1-15. Disponible en:  </w:t>
      </w:r>
      <w:hyperlink r:id="rId26" w:history="1">
        <w:r w:rsidRPr="00C45ADC">
          <w:rPr>
            <w:rFonts w:eastAsia="Calibri"/>
            <w:color w:val="0000FF"/>
            <w:u w:val="single"/>
            <w:lang w:val="es-PE" w:eastAsia="en-US"/>
          </w:rPr>
          <w:t>https://link.springer.com/article/10.1007/s11892-018-0981-9</w:t>
        </w:r>
      </w:hyperlink>
      <w:r w:rsidRPr="00C45ADC">
        <w:rPr>
          <w:rFonts w:eastAsia="Calibri"/>
          <w:lang w:val="es-PE" w:eastAsia="en-US"/>
        </w:rPr>
        <w:t xml:space="preserve"> </w:t>
      </w:r>
    </w:p>
    <w:p w14:paraId="0FDF6854" w14:textId="77777777" w:rsidR="00C45ADC" w:rsidRPr="00C45ADC" w:rsidRDefault="00C45ADC" w:rsidP="00C45ADC">
      <w:pPr>
        <w:spacing w:line="360" w:lineRule="auto"/>
        <w:rPr>
          <w:rFonts w:eastAsia="Calibri"/>
          <w:lang w:val="es-PE" w:eastAsia="en-US"/>
        </w:rPr>
      </w:pPr>
      <w:r w:rsidRPr="00C45ADC">
        <w:rPr>
          <w:rFonts w:eastAsia="Calibri"/>
          <w:lang w:val="en-US" w:eastAsia="en-US"/>
        </w:rPr>
        <w:lastRenderedPageBreak/>
        <w:t xml:space="preserve">12. Gupta L, Khandelwal D, Lal PR, Gupta Y, Kalra S, Dutta D. Factors Determining the Success of Therapeutic Lifestyle Interventions in Diabetes - Role of Partner and Family Support. </w:t>
      </w:r>
      <w:proofErr w:type="spellStart"/>
      <w:r w:rsidRPr="00C45ADC">
        <w:rPr>
          <w:rFonts w:eastAsia="Calibri"/>
          <w:lang w:val="es-PE" w:eastAsia="en-US"/>
        </w:rPr>
        <w:t>Eur</w:t>
      </w:r>
      <w:proofErr w:type="spellEnd"/>
      <w:r w:rsidRPr="00C45ADC">
        <w:rPr>
          <w:rFonts w:eastAsia="Calibri"/>
          <w:lang w:val="es-PE" w:eastAsia="en-US"/>
        </w:rPr>
        <w:t xml:space="preserve"> </w:t>
      </w:r>
      <w:proofErr w:type="spellStart"/>
      <w:r w:rsidRPr="00C45ADC">
        <w:rPr>
          <w:rFonts w:eastAsia="Calibri"/>
          <w:lang w:val="es-PE" w:eastAsia="en-US"/>
        </w:rPr>
        <w:t>Endocrinol</w:t>
      </w:r>
      <w:proofErr w:type="spellEnd"/>
      <w:r w:rsidRPr="00C45ADC">
        <w:rPr>
          <w:rFonts w:eastAsia="Calibri"/>
          <w:lang w:val="es-PE" w:eastAsia="en-US"/>
        </w:rPr>
        <w:t xml:space="preserve">. 2019 [acceso: 20/05/2022]; 15(1):18-24. Disponible en: </w:t>
      </w:r>
      <w:hyperlink r:id="rId27" w:history="1">
        <w:r w:rsidRPr="00C45ADC">
          <w:rPr>
            <w:rFonts w:eastAsia="Calibri"/>
            <w:color w:val="0000FF"/>
            <w:u w:val="single"/>
            <w:lang w:val="es-PE" w:eastAsia="en-US"/>
          </w:rPr>
          <w:t>https://www.ncbi.nlm.nih.gov/pmc/articles/PMC6587903/</w:t>
        </w:r>
      </w:hyperlink>
      <w:r w:rsidRPr="00C45ADC">
        <w:rPr>
          <w:rFonts w:eastAsia="Calibri"/>
          <w:lang w:val="es-PE" w:eastAsia="en-US"/>
        </w:rPr>
        <w:t xml:space="preserve"> </w:t>
      </w:r>
    </w:p>
    <w:p w14:paraId="08B20508"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 xml:space="preserve">13. Paredes </w:t>
      </w:r>
      <w:proofErr w:type="spellStart"/>
      <w:r w:rsidRPr="00C45ADC">
        <w:rPr>
          <w:rFonts w:eastAsia="Calibri"/>
          <w:lang w:val="es-PE" w:eastAsia="en-US"/>
        </w:rPr>
        <w:t>JL</w:t>
      </w:r>
      <w:proofErr w:type="spellEnd"/>
      <w:r w:rsidRPr="00C45ADC">
        <w:rPr>
          <w:rFonts w:eastAsia="Calibri"/>
          <w:lang w:val="es-PE" w:eastAsia="en-US"/>
        </w:rPr>
        <w:t xml:space="preserve">, Navarro R, Cabrera DM, Diaz MM, </w:t>
      </w:r>
      <w:proofErr w:type="spellStart"/>
      <w:r w:rsidRPr="00C45ADC">
        <w:rPr>
          <w:rFonts w:eastAsia="Calibri"/>
          <w:lang w:val="es-PE" w:eastAsia="en-US"/>
        </w:rPr>
        <w:t>Mejia</w:t>
      </w:r>
      <w:proofErr w:type="spellEnd"/>
      <w:r w:rsidRPr="00C45ADC">
        <w:rPr>
          <w:rFonts w:eastAsia="Calibri"/>
          <w:lang w:val="es-PE" w:eastAsia="en-US"/>
        </w:rPr>
        <w:t xml:space="preserve"> F, </w:t>
      </w:r>
      <w:proofErr w:type="spellStart"/>
      <w:r w:rsidRPr="00C45ADC">
        <w:rPr>
          <w:rFonts w:eastAsia="Calibri"/>
          <w:lang w:val="es-PE" w:eastAsia="en-US"/>
        </w:rPr>
        <w:t>Caceres</w:t>
      </w:r>
      <w:proofErr w:type="spellEnd"/>
      <w:r w:rsidRPr="00C45ADC">
        <w:rPr>
          <w:rFonts w:eastAsia="Calibri"/>
          <w:lang w:val="es-PE" w:eastAsia="en-US"/>
        </w:rPr>
        <w:t xml:space="preserve"> CF. Los desafíos en la continuidad de atención de personas viviendo con VIH en el Perú durante la pandemia de la COVID-19. </w:t>
      </w:r>
      <w:proofErr w:type="spellStart"/>
      <w:r w:rsidRPr="00C45ADC">
        <w:rPr>
          <w:rFonts w:eastAsia="Calibri"/>
          <w:lang w:val="es-PE" w:eastAsia="en-US"/>
        </w:rPr>
        <w:t>Rev</w:t>
      </w:r>
      <w:proofErr w:type="spellEnd"/>
      <w:r w:rsidRPr="00C45ADC">
        <w:rPr>
          <w:rFonts w:eastAsia="Calibri"/>
          <w:lang w:val="es-PE" w:eastAsia="en-US"/>
        </w:rPr>
        <w:t xml:space="preserve"> </w:t>
      </w:r>
      <w:proofErr w:type="spellStart"/>
      <w:r w:rsidRPr="00C45ADC">
        <w:rPr>
          <w:rFonts w:eastAsia="Calibri"/>
          <w:lang w:val="es-PE" w:eastAsia="en-US"/>
        </w:rPr>
        <w:t>Peru</w:t>
      </w:r>
      <w:proofErr w:type="spellEnd"/>
      <w:r w:rsidRPr="00C45ADC">
        <w:rPr>
          <w:rFonts w:eastAsia="Calibri"/>
          <w:lang w:val="es-PE" w:eastAsia="en-US"/>
        </w:rPr>
        <w:t xml:space="preserve"> </w:t>
      </w:r>
      <w:proofErr w:type="spellStart"/>
      <w:r w:rsidRPr="00C45ADC">
        <w:rPr>
          <w:rFonts w:eastAsia="Calibri"/>
          <w:lang w:val="es-PE" w:eastAsia="en-US"/>
        </w:rPr>
        <w:t>Med</w:t>
      </w:r>
      <w:proofErr w:type="spellEnd"/>
      <w:r w:rsidRPr="00C45ADC">
        <w:rPr>
          <w:rFonts w:eastAsia="Calibri"/>
          <w:lang w:val="es-PE" w:eastAsia="en-US"/>
        </w:rPr>
        <w:t xml:space="preserve"> </w:t>
      </w:r>
      <w:proofErr w:type="spellStart"/>
      <w:r w:rsidRPr="00C45ADC">
        <w:rPr>
          <w:rFonts w:eastAsia="Calibri"/>
          <w:lang w:val="es-PE" w:eastAsia="en-US"/>
        </w:rPr>
        <w:t>Exp</w:t>
      </w:r>
      <w:proofErr w:type="spellEnd"/>
      <w:r w:rsidRPr="00C45ADC">
        <w:rPr>
          <w:rFonts w:eastAsia="Calibri"/>
          <w:lang w:val="es-PE" w:eastAsia="en-US"/>
        </w:rPr>
        <w:t xml:space="preserve"> Salud Publica. 2021 [acceso: 20/05/2022]; 38(1):166-70. Disponible en: </w:t>
      </w:r>
      <w:hyperlink r:id="rId28" w:history="1">
        <w:r w:rsidRPr="00C45ADC">
          <w:rPr>
            <w:rFonts w:eastAsia="Calibri"/>
            <w:color w:val="0000FF"/>
            <w:u w:val="single"/>
            <w:lang w:val="es-PE" w:eastAsia="en-US"/>
          </w:rPr>
          <w:t>http://www.scielo.org.pe/pdf/rins/v38n1/1726-4642-rins-38-01-166.pdf</w:t>
        </w:r>
      </w:hyperlink>
      <w:r w:rsidRPr="00C45ADC">
        <w:rPr>
          <w:rFonts w:eastAsia="Calibri"/>
          <w:lang w:val="es-PE" w:eastAsia="en-US"/>
        </w:rPr>
        <w:t xml:space="preserve"> </w:t>
      </w:r>
    </w:p>
    <w:p w14:paraId="3077C552" w14:textId="77777777" w:rsidR="00C45ADC" w:rsidRPr="00C45ADC" w:rsidRDefault="00C45ADC" w:rsidP="00C45ADC">
      <w:pPr>
        <w:spacing w:line="360" w:lineRule="auto"/>
        <w:rPr>
          <w:rFonts w:eastAsia="Calibri"/>
          <w:lang w:val="en-US" w:eastAsia="en-US"/>
        </w:rPr>
      </w:pPr>
      <w:r w:rsidRPr="00C45ADC">
        <w:rPr>
          <w:rFonts w:eastAsia="Calibri"/>
          <w:lang w:val="es-PE" w:eastAsia="en-US"/>
        </w:rPr>
        <w:t xml:space="preserve">14. López-Medina C, </w:t>
      </w:r>
      <w:proofErr w:type="spellStart"/>
      <w:r w:rsidRPr="00C45ADC">
        <w:rPr>
          <w:rFonts w:eastAsia="Calibri"/>
          <w:lang w:val="es-PE" w:eastAsia="en-US"/>
        </w:rPr>
        <w:t>Ladehesa</w:t>
      </w:r>
      <w:proofErr w:type="spellEnd"/>
      <w:r w:rsidRPr="00C45ADC">
        <w:rPr>
          <w:rFonts w:eastAsia="Calibri"/>
          <w:lang w:val="es-PE" w:eastAsia="en-US"/>
        </w:rPr>
        <w:t>-Pineda L, Gómez-García I, Puche-</w:t>
      </w:r>
      <w:proofErr w:type="spellStart"/>
      <w:r w:rsidRPr="00C45ADC">
        <w:rPr>
          <w:rFonts w:eastAsia="Calibri"/>
          <w:lang w:val="es-PE" w:eastAsia="en-US"/>
        </w:rPr>
        <w:t>Larrubia</w:t>
      </w:r>
      <w:proofErr w:type="spellEnd"/>
      <w:r w:rsidRPr="00C45ADC">
        <w:rPr>
          <w:rFonts w:eastAsia="Calibri"/>
          <w:lang w:val="es-PE" w:eastAsia="en-US"/>
        </w:rPr>
        <w:t xml:space="preserve"> </w:t>
      </w:r>
      <w:proofErr w:type="spellStart"/>
      <w:r w:rsidRPr="00C45ADC">
        <w:rPr>
          <w:rFonts w:eastAsia="Calibri"/>
          <w:lang w:val="es-PE" w:eastAsia="en-US"/>
        </w:rPr>
        <w:t>MÁ</w:t>
      </w:r>
      <w:proofErr w:type="spellEnd"/>
      <w:r w:rsidRPr="00C45ADC">
        <w:rPr>
          <w:rFonts w:eastAsia="Calibri"/>
          <w:lang w:val="es-PE" w:eastAsia="en-US"/>
        </w:rPr>
        <w:t xml:space="preserve">, </w:t>
      </w:r>
      <w:proofErr w:type="spellStart"/>
      <w:r w:rsidRPr="00C45ADC">
        <w:rPr>
          <w:rFonts w:eastAsia="Calibri"/>
          <w:lang w:val="es-PE" w:eastAsia="en-US"/>
        </w:rPr>
        <w:t>Sequí</w:t>
      </w:r>
      <w:proofErr w:type="spellEnd"/>
      <w:r w:rsidRPr="00C45ADC">
        <w:rPr>
          <w:rFonts w:eastAsia="Calibri"/>
          <w:lang w:val="es-PE" w:eastAsia="en-US"/>
        </w:rPr>
        <w:t xml:space="preserve">-Sabater </w:t>
      </w:r>
      <w:proofErr w:type="spellStart"/>
      <w:r w:rsidRPr="00C45ADC">
        <w:rPr>
          <w:rFonts w:eastAsia="Calibri"/>
          <w:lang w:val="es-PE" w:eastAsia="en-US"/>
        </w:rPr>
        <w:t>JM</w:t>
      </w:r>
      <w:proofErr w:type="spellEnd"/>
      <w:r w:rsidRPr="00C45ADC">
        <w:rPr>
          <w:rFonts w:eastAsia="Calibri"/>
          <w:lang w:val="es-PE" w:eastAsia="en-US"/>
        </w:rPr>
        <w:t xml:space="preserve">, Armenteros-Ortiz P, et al. </w:t>
      </w:r>
      <w:r w:rsidRPr="00C45ADC">
        <w:rPr>
          <w:rFonts w:eastAsia="Calibri"/>
          <w:lang w:val="en-US" w:eastAsia="en-US"/>
        </w:rPr>
        <w:t>Treatment adherence during the COVID-19 pandemic and the impact of confinement on disease activity and emotional status: A survey in 644 rheumatic patients. Joint Bone Spine. 2021 [</w:t>
      </w:r>
      <w:proofErr w:type="spellStart"/>
      <w:r w:rsidRPr="00C45ADC">
        <w:rPr>
          <w:rFonts w:eastAsia="Calibri"/>
          <w:lang w:val="en-US" w:eastAsia="en-US"/>
        </w:rPr>
        <w:t>acceso</w:t>
      </w:r>
      <w:proofErr w:type="spellEnd"/>
      <w:r w:rsidRPr="00C45ADC">
        <w:rPr>
          <w:rFonts w:eastAsia="Calibri"/>
          <w:lang w:val="en-US" w:eastAsia="en-US"/>
        </w:rPr>
        <w:t xml:space="preserve">: 22/05/2022]; 88(2):105085. Disponible </w:t>
      </w:r>
      <w:proofErr w:type="spellStart"/>
      <w:r w:rsidRPr="00C45ADC">
        <w:rPr>
          <w:rFonts w:eastAsia="Calibri"/>
          <w:lang w:val="en-US" w:eastAsia="en-US"/>
        </w:rPr>
        <w:t>en</w:t>
      </w:r>
      <w:proofErr w:type="spellEnd"/>
      <w:r w:rsidRPr="00C45ADC">
        <w:rPr>
          <w:rFonts w:eastAsia="Calibri"/>
          <w:lang w:val="en-US" w:eastAsia="en-US"/>
        </w:rPr>
        <w:t xml:space="preserve">: </w:t>
      </w:r>
      <w:hyperlink r:id="rId29" w:history="1">
        <w:r w:rsidRPr="00C45ADC">
          <w:rPr>
            <w:rFonts w:eastAsia="Calibri"/>
            <w:color w:val="0000FF"/>
            <w:u w:val="single"/>
            <w:lang w:val="en-US" w:eastAsia="en-US"/>
          </w:rPr>
          <w:t>https://www.ncbi.nlm.nih.gov/pmc/articles/PMC7590637/</w:t>
        </w:r>
      </w:hyperlink>
      <w:r w:rsidRPr="00C45ADC">
        <w:rPr>
          <w:rFonts w:eastAsia="Calibri"/>
          <w:lang w:val="en-US" w:eastAsia="en-US"/>
        </w:rPr>
        <w:t xml:space="preserve"> </w:t>
      </w:r>
    </w:p>
    <w:p w14:paraId="7DD9A437"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15. </w:t>
      </w:r>
      <w:proofErr w:type="spellStart"/>
      <w:r w:rsidRPr="00C45ADC">
        <w:rPr>
          <w:rFonts w:eastAsia="Calibri"/>
          <w:lang w:val="en-US" w:eastAsia="en-US"/>
        </w:rPr>
        <w:t>Quera</w:t>
      </w:r>
      <w:proofErr w:type="spellEnd"/>
      <w:r w:rsidRPr="00C45ADC">
        <w:rPr>
          <w:rFonts w:eastAsia="Calibri"/>
          <w:lang w:val="en-US" w:eastAsia="en-US"/>
        </w:rPr>
        <w:t xml:space="preserve"> R, Simian D, Flores L, Ibáñez P, Figueroa C. Impact of the COVID-19 pandemic on treatment adherence in patients with inflammatory bowel disease: Experience of a tertiary hospital in Chile. </w:t>
      </w:r>
      <w:proofErr w:type="spellStart"/>
      <w:r w:rsidRPr="00C45ADC">
        <w:rPr>
          <w:rFonts w:eastAsia="Calibri"/>
          <w:lang w:val="es-PE" w:eastAsia="en-US"/>
        </w:rPr>
        <w:t>Gastroenterol</w:t>
      </w:r>
      <w:proofErr w:type="spellEnd"/>
      <w:r w:rsidRPr="00C45ADC">
        <w:rPr>
          <w:rFonts w:eastAsia="Calibri"/>
          <w:lang w:val="es-PE" w:eastAsia="en-US"/>
        </w:rPr>
        <w:t xml:space="preserve"> </w:t>
      </w:r>
      <w:proofErr w:type="spellStart"/>
      <w:r w:rsidRPr="00C45ADC">
        <w:rPr>
          <w:rFonts w:eastAsia="Calibri"/>
          <w:lang w:val="es-PE" w:eastAsia="en-US"/>
        </w:rPr>
        <w:t>Hepatol</w:t>
      </w:r>
      <w:proofErr w:type="spellEnd"/>
      <w:r w:rsidRPr="00C45ADC">
        <w:rPr>
          <w:rFonts w:eastAsia="Calibri"/>
          <w:lang w:val="es-PE" w:eastAsia="en-US"/>
        </w:rPr>
        <w:t xml:space="preserve">. 2021 [acceso: 22/05/2022]; 44(9):654-6.  Disponible en: </w:t>
      </w:r>
      <w:hyperlink r:id="rId30" w:history="1">
        <w:r w:rsidRPr="00C45ADC">
          <w:rPr>
            <w:rFonts w:eastAsia="Calibri"/>
            <w:color w:val="0000FF"/>
            <w:u w:val="single"/>
            <w:lang w:val="es-PE" w:eastAsia="en-US"/>
          </w:rPr>
          <w:t>https://investigadores.uandes.cl/en/publications/impacto-de-la-pandemia-covid-19-en-la-adherencia-al-tratamiento-e</w:t>
        </w:r>
      </w:hyperlink>
      <w:r w:rsidRPr="00C45ADC">
        <w:rPr>
          <w:rFonts w:eastAsia="Calibri"/>
          <w:lang w:val="es-PE" w:eastAsia="en-US"/>
        </w:rPr>
        <w:t xml:space="preserve"> </w:t>
      </w:r>
    </w:p>
    <w:p w14:paraId="217DD27C"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16. </w:t>
      </w:r>
      <w:proofErr w:type="spellStart"/>
      <w:r w:rsidRPr="00C45ADC">
        <w:rPr>
          <w:rFonts w:eastAsia="Calibri"/>
          <w:lang w:val="en-US" w:eastAsia="en-US"/>
        </w:rPr>
        <w:t>Krzemińska</w:t>
      </w:r>
      <w:proofErr w:type="spellEnd"/>
      <w:r w:rsidRPr="00C45ADC">
        <w:rPr>
          <w:rFonts w:eastAsia="Calibri"/>
          <w:lang w:val="en-US" w:eastAsia="en-US"/>
        </w:rPr>
        <w:t xml:space="preserve"> S, </w:t>
      </w:r>
      <w:proofErr w:type="spellStart"/>
      <w:r w:rsidRPr="00C45ADC">
        <w:rPr>
          <w:rFonts w:eastAsia="Calibri"/>
          <w:lang w:val="en-US" w:eastAsia="en-US"/>
        </w:rPr>
        <w:t>Lomper</w:t>
      </w:r>
      <w:proofErr w:type="spellEnd"/>
      <w:r w:rsidRPr="00C45ADC">
        <w:rPr>
          <w:rFonts w:eastAsia="Calibri"/>
          <w:lang w:val="en-US" w:eastAsia="en-US"/>
        </w:rPr>
        <w:t xml:space="preserve"> K, </w:t>
      </w:r>
      <w:proofErr w:type="spellStart"/>
      <w:r w:rsidRPr="00C45ADC">
        <w:rPr>
          <w:rFonts w:eastAsia="Calibri"/>
          <w:lang w:val="en-US" w:eastAsia="en-US"/>
        </w:rPr>
        <w:t>Chudiak</w:t>
      </w:r>
      <w:proofErr w:type="spellEnd"/>
      <w:r w:rsidRPr="00C45ADC">
        <w:rPr>
          <w:rFonts w:eastAsia="Calibri"/>
          <w:lang w:val="en-US" w:eastAsia="en-US"/>
        </w:rPr>
        <w:t xml:space="preserve"> A, </w:t>
      </w:r>
      <w:proofErr w:type="spellStart"/>
      <w:r w:rsidRPr="00C45ADC">
        <w:rPr>
          <w:rFonts w:eastAsia="Calibri"/>
          <w:lang w:val="en-US" w:eastAsia="en-US"/>
        </w:rPr>
        <w:t>Ausili</w:t>
      </w:r>
      <w:proofErr w:type="spellEnd"/>
      <w:r w:rsidRPr="00C45ADC">
        <w:rPr>
          <w:rFonts w:eastAsia="Calibri"/>
          <w:lang w:val="en-US" w:eastAsia="en-US"/>
        </w:rPr>
        <w:t xml:space="preserve"> D, </w:t>
      </w:r>
      <w:proofErr w:type="spellStart"/>
      <w:r w:rsidRPr="00C45ADC">
        <w:rPr>
          <w:rFonts w:eastAsia="Calibri"/>
          <w:lang w:val="en-US" w:eastAsia="en-US"/>
        </w:rPr>
        <w:t>Uchmanowicz</w:t>
      </w:r>
      <w:proofErr w:type="spellEnd"/>
      <w:r w:rsidRPr="00C45ADC">
        <w:rPr>
          <w:rFonts w:eastAsia="Calibri"/>
          <w:lang w:val="en-US" w:eastAsia="en-US"/>
        </w:rPr>
        <w:t xml:space="preserve"> I. The association of the level of self-care on adherence to treatment in patients diagnosed with type 2 diabetes. </w:t>
      </w:r>
      <w:r w:rsidRPr="00C45ADC">
        <w:rPr>
          <w:rFonts w:eastAsia="Calibri"/>
          <w:lang w:val="es-PE" w:eastAsia="en-US"/>
        </w:rPr>
        <w:t xml:space="preserve">Acta </w:t>
      </w:r>
      <w:proofErr w:type="spellStart"/>
      <w:r w:rsidRPr="00C45ADC">
        <w:rPr>
          <w:rFonts w:eastAsia="Calibri"/>
          <w:lang w:val="es-PE" w:eastAsia="en-US"/>
        </w:rPr>
        <w:t>Diabetol</w:t>
      </w:r>
      <w:proofErr w:type="spellEnd"/>
      <w:r w:rsidRPr="00C45ADC">
        <w:rPr>
          <w:rFonts w:eastAsia="Calibri"/>
          <w:lang w:val="es-PE" w:eastAsia="en-US"/>
        </w:rPr>
        <w:t xml:space="preserve">. 2021 [acceso: 22/05/2022]; 58(4):437-45. Disponible en: </w:t>
      </w:r>
      <w:hyperlink r:id="rId31" w:history="1">
        <w:r w:rsidRPr="00C45ADC">
          <w:rPr>
            <w:rFonts w:eastAsia="Calibri"/>
            <w:color w:val="0000FF"/>
            <w:u w:val="single"/>
            <w:lang w:val="es-PE" w:eastAsia="en-US"/>
          </w:rPr>
          <w:t>https://link.springer.com/article/10.1007/s00592-020-01628-z</w:t>
        </w:r>
      </w:hyperlink>
      <w:r w:rsidRPr="00C45ADC">
        <w:rPr>
          <w:rFonts w:eastAsia="Calibri"/>
          <w:lang w:val="es-PE" w:eastAsia="en-US"/>
        </w:rPr>
        <w:t xml:space="preserve"> </w:t>
      </w:r>
    </w:p>
    <w:p w14:paraId="7300A64D"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 xml:space="preserve">17. Rohde C, Knudsen </w:t>
      </w:r>
      <w:proofErr w:type="spellStart"/>
      <w:r w:rsidRPr="00C45ADC">
        <w:rPr>
          <w:rFonts w:eastAsia="Calibri"/>
          <w:lang w:val="es-PE" w:eastAsia="en-US"/>
        </w:rPr>
        <w:t>JS</w:t>
      </w:r>
      <w:proofErr w:type="spellEnd"/>
      <w:r w:rsidRPr="00C45ADC">
        <w:rPr>
          <w:rFonts w:eastAsia="Calibri"/>
          <w:lang w:val="es-PE" w:eastAsia="en-US"/>
        </w:rPr>
        <w:t xml:space="preserve">, Schmitz N, </w:t>
      </w:r>
      <w:proofErr w:type="spellStart"/>
      <w:r w:rsidRPr="00C45ADC">
        <w:rPr>
          <w:rFonts w:eastAsia="Calibri"/>
          <w:lang w:val="es-PE" w:eastAsia="en-US"/>
        </w:rPr>
        <w:t>Østergaard</w:t>
      </w:r>
      <w:proofErr w:type="spellEnd"/>
      <w:r w:rsidRPr="00C45ADC">
        <w:rPr>
          <w:rFonts w:eastAsia="Calibri"/>
          <w:lang w:val="es-PE" w:eastAsia="en-US"/>
        </w:rPr>
        <w:t xml:space="preserve"> SD, Thomsen </w:t>
      </w:r>
      <w:proofErr w:type="spellStart"/>
      <w:r w:rsidRPr="00C45ADC">
        <w:rPr>
          <w:rFonts w:eastAsia="Calibri"/>
          <w:lang w:val="es-PE" w:eastAsia="en-US"/>
        </w:rPr>
        <w:t>RW</w:t>
      </w:r>
      <w:proofErr w:type="spellEnd"/>
      <w:r w:rsidRPr="00C45ADC">
        <w:rPr>
          <w:rFonts w:eastAsia="Calibri"/>
          <w:lang w:val="es-PE" w:eastAsia="en-US"/>
        </w:rPr>
        <w:t xml:space="preserve">. </w:t>
      </w:r>
      <w:r w:rsidRPr="00C45ADC">
        <w:rPr>
          <w:rFonts w:eastAsia="Calibri"/>
          <w:lang w:val="en-US" w:eastAsia="en-US"/>
        </w:rPr>
        <w:t xml:space="preserve">The impact of hospital-diagnosed depression or use of antidepressants on treatment initiation, adherence and </w:t>
      </w:r>
      <w:proofErr w:type="spellStart"/>
      <w:r w:rsidRPr="00C45ADC">
        <w:rPr>
          <w:rFonts w:eastAsia="Calibri"/>
          <w:lang w:val="en-US" w:eastAsia="en-US"/>
        </w:rPr>
        <w:t>HbA1c</w:t>
      </w:r>
      <w:proofErr w:type="spellEnd"/>
      <w:r w:rsidRPr="00C45ADC">
        <w:rPr>
          <w:rFonts w:eastAsia="Calibri"/>
          <w:lang w:val="en-US" w:eastAsia="en-US"/>
        </w:rPr>
        <w:t xml:space="preserve">/LDL target achievement in newly diagnosed type 2 diabetes. </w:t>
      </w:r>
      <w:proofErr w:type="spellStart"/>
      <w:r w:rsidRPr="00C45ADC">
        <w:rPr>
          <w:rFonts w:eastAsia="Calibri"/>
          <w:lang w:val="es-PE" w:eastAsia="en-US"/>
        </w:rPr>
        <w:t>Diabetologia</w:t>
      </w:r>
      <w:proofErr w:type="spellEnd"/>
      <w:r w:rsidRPr="00C45ADC">
        <w:rPr>
          <w:rFonts w:eastAsia="Calibri"/>
          <w:lang w:val="es-PE" w:eastAsia="en-US"/>
        </w:rPr>
        <w:t xml:space="preserve">. 2021 [acceso: 02/06/2022]; 64(2):361-74. Disponible en: </w:t>
      </w:r>
      <w:hyperlink r:id="rId32" w:history="1">
        <w:r w:rsidRPr="00C45ADC">
          <w:rPr>
            <w:rFonts w:eastAsia="Calibri"/>
            <w:color w:val="0000FF"/>
            <w:u w:val="single"/>
            <w:lang w:val="es-PE" w:eastAsia="en-US"/>
          </w:rPr>
          <w:t>https://link.springer.com/article/10.1007/s00125-020-05303-4</w:t>
        </w:r>
      </w:hyperlink>
      <w:r w:rsidRPr="00C45ADC">
        <w:rPr>
          <w:rFonts w:eastAsia="Calibri"/>
          <w:lang w:val="es-PE" w:eastAsia="en-US"/>
        </w:rPr>
        <w:t xml:space="preserve"> </w:t>
      </w:r>
    </w:p>
    <w:p w14:paraId="7AF8CE35" w14:textId="77777777" w:rsidR="00C45ADC" w:rsidRPr="00C45ADC" w:rsidRDefault="00C45ADC" w:rsidP="00C45ADC">
      <w:pPr>
        <w:spacing w:line="360" w:lineRule="auto"/>
        <w:rPr>
          <w:rFonts w:eastAsia="Calibri"/>
          <w:lang w:val="es-PE" w:eastAsia="en-US"/>
        </w:rPr>
      </w:pPr>
      <w:r w:rsidRPr="00C45ADC">
        <w:rPr>
          <w:rFonts w:eastAsia="Calibri"/>
          <w:lang w:val="en-US" w:eastAsia="en-US"/>
        </w:rPr>
        <w:lastRenderedPageBreak/>
        <w:t>18. Martin-</w:t>
      </w:r>
      <w:proofErr w:type="spellStart"/>
      <w:r w:rsidRPr="00C45ADC">
        <w:rPr>
          <w:rFonts w:eastAsia="Calibri"/>
          <w:lang w:val="en-US" w:eastAsia="en-US"/>
        </w:rPr>
        <w:t>Latry</w:t>
      </w:r>
      <w:proofErr w:type="spellEnd"/>
      <w:r w:rsidRPr="00C45ADC">
        <w:rPr>
          <w:rFonts w:eastAsia="Calibri"/>
          <w:lang w:val="en-US" w:eastAsia="en-US"/>
        </w:rPr>
        <w:t xml:space="preserve"> K, </w:t>
      </w:r>
      <w:proofErr w:type="spellStart"/>
      <w:r w:rsidRPr="00C45ADC">
        <w:rPr>
          <w:rFonts w:eastAsia="Calibri"/>
          <w:lang w:val="en-US" w:eastAsia="en-US"/>
        </w:rPr>
        <w:t>Latry</w:t>
      </w:r>
      <w:proofErr w:type="spellEnd"/>
      <w:r w:rsidRPr="00C45ADC">
        <w:rPr>
          <w:rFonts w:eastAsia="Calibri"/>
          <w:lang w:val="en-US" w:eastAsia="en-US"/>
        </w:rPr>
        <w:t xml:space="preserve"> P, </w:t>
      </w:r>
      <w:proofErr w:type="spellStart"/>
      <w:r w:rsidRPr="00C45ADC">
        <w:rPr>
          <w:rFonts w:eastAsia="Calibri"/>
          <w:lang w:val="en-US" w:eastAsia="en-US"/>
        </w:rPr>
        <w:t>Pucheu</w:t>
      </w:r>
      <w:proofErr w:type="spellEnd"/>
      <w:r w:rsidRPr="00C45ADC">
        <w:rPr>
          <w:rFonts w:eastAsia="Calibri"/>
          <w:lang w:val="en-US" w:eastAsia="en-US"/>
        </w:rPr>
        <w:t xml:space="preserve"> Y, </w:t>
      </w:r>
      <w:proofErr w:type="spellStart"/>
      <w:r w:rsidRPr="00C45ADC">
        <w:rPr>
          <w:rFonts w:eastAsia="Calibri"/>
          <w:lang w:val="en-US" w:eastAsia="en-US"/>
        </w:rPr>
        <w:t>Couffinhal</w:t>
      </w:r>
      <w:proofErr w:type="spellEnd"/>
      <w:r w:rsidRPr="00C45ADC">
        <w:rPr>
          <w:rFonts w:eastAsia="Calibri"/>
          <w:lang w:val="en-US" w:eastAsia="en-US"/>
        </w:rPr>
        <w:t xml:space="preserve"> T. Hospital medication adherence scale development in cardiovascular disorders. </w:t>
      </w:r>
      <w:r w:rsidRPr="00C45ADC">
        <w:rPr>
          <w:rFonts w:eastAsia="Calibri"/>
          <w:lang w:val="es-PE" w:eastAsia="en-US"/>
        </w:rPr>
        <w:t xml:space="preserve">Ann </w:t>
      </w:r>
      <w:proofErr w:type="spellStart"/>
      <w:r w:rsidRPr="00C45ADC">
        <w:rPr>
          <w:rFonts w:eastAsia="Calibri"/>
          <w:lang w:val="es-PE" w:eastAsia="en-US"/>
        </w:rPr>
        <w:t>Pharm</w:t>
      </w:r>
      <w:proofErr w:type="spellEnd"/>
      <w:r w:rsidRPr="00C45ADC">
        <w:rPr>
          <w:rFonts w:eastAsia="Calibri"/>
          <w:lang w:val="es-PE" w:eastAsia="en-US"/>
        </w:rPr>
        <w:t xml:space="preserve"> Fr. 2021 [acceso: 02/06/2022]; 79(4):457-64. Disponible en: </w:t>
      </w:r>
      <w:hyperlink r:id="rId33" w:history="1">
        <w:r w:rsidRPr="00C45ADC">
          <w:rPr>
            <w:rFonts w:eastAsia="Calibri"/>
            <w:color w:val="0000FF"/>
            <w:u w:val="single"/>
            <w:lang w:val="es-PE" w:eastAsia="en-US"/>
          </w:rPr>
          <w:t>https://europepmc.org/article/med/33309605</w:t>
        </w:r>
      </w:hyperlink>
      <w:r w:rsidRPr="00C45ADC">
        <w:rPr>
          <w:rFonts w:eastAsia="Calibri"/>
          <w:lang w:val="es-PE" w:eastAsia="en-US"/>
        </w:rPr>
        <w:t xml:space="preserve"> </w:t>
      </w:r>
    </w:p>
    <w:p w14:paraId="360BB95F"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19. </w:t>
      </w:r>
      <w:proofErr w:type="spellStart"/>
      <w:r w:rsidRPr="00C45ADC">
        <w:rPr>
          <w:rFonts w:eastAsia="Calibri"/>
          <w:lang w:val="en-US" w:eastAsia="en-US"/>
        </w:rPr>
        <w:t>Morisky</w:t>
      </w:r>
      <w:proofErr w:type="spellEnd"/>
      <w:r w:rsidRPr="00C45ADC">
        <w:rPr>
          <w:rFonts w:eastAsia="Calibri"/>
          <w:lang w:val="en-US" w:eastAsia="en-US"/>
        </w:rPr>
        <w:t xml:space="preserve"> DE, Green </w:t>
      </w:r>
      <w:proofErr w:type="spellStart"/>
      <w:r w:rsidRPr="00C45ADC">
        <w:rPr>
          <w:rFonts w:eastAsia="Calibri"/>
          <w:lang w:val="en-US" w:eastAsia="en-US"/>
        </w:rPr>
        <w:t>LW</w:t>
      </w:r>
      <w:proofErr w:type="spellEnd"/>
      <w:r w:rsidRPr="00C45ADC">
        <w:rPr>
          <w:rFonts w:eastAsia="Calibri"/>
          <w:lang w:val="en-US" w:eastAsia="en-US"/>
        </w:rPr>
        <w:t xml:space="preserve">, Levine DM. Concurrent and predictive validity of a self-reported measure of medication adherence. </w:t>
      </w:r>
      <w:proofErr w:type="spellStart"/>
      <w:r w:rsidRPr="00C45ADC">
        <w:rPr>
          <w:rFonts w:eastAsia="Calibri"/>
          <w:lang w:val="es-PE" w:eastAsia="en-US"/>
        </w:rPr>
        <w:t>Med</w:t>
      </w:r>
      <w:proofErr w:type="spellEnd"/>
      <w:r w:rsidRPr="00C45ADC">
        <w:rPr>
          <w:rFonts w:eastAsia="Calibri"/>
          <w:lang w:val="es-PE" w:eastAsia="en-US"/>
        </w:rPr>
        <w:t xml:space="preserve"> Care. 1986 [acceso: 02/06/2022]; 24: 67-84. Disponible en: </w:t>
      </w:r>
      <w:hyperlink r:id="rId34" w:history="1">
        <w:r w:rsidRPr="00C45ADC">
          <w:rPr>
            <w:rFonts w:eastAsia="Calibri"/>
            <w:color w:val="0000FF"/>
            <w:u w:val="single"/>
            <w:lang w:val="es-PE" w:eastAsia="en-US"/>
          </w:rPr>
          <w:t>https://pubmed.ncbi.nlm.nih.gov/3945130/</w:t>
        </w:r>
      </w:hyperlink>
      <w:r w:rsidRPr="00C45ADC">
        <w:rPr>
          <w:rFonts w:eastAsia="Calibri"/>
          <w:lang w:val="es-PE" w:eastAsia="en-US"/>
        </w:rPr>
        <w:t xml:space="preserve"> </w:t>
      </w:r>
    </w:p>
    <w:p w14:paraId="7AD33D90"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20. Esquivel N, Díaz LP. Validity and Reliability of the Treatment Adherence Questionnaire for Patients with Hypertension. </w:t>
      </w:r>
      <w:proofErr w:type="spellStart"/>
      <w:r w:rsidRPr="00C45ADC">
        <w:rPr>
          <w:rFonts w:eastAsia="Calibri"/>
          <w:lang w:val="es-PE" w:eastAsia="en-US"/>
        </w:rPr>
        <w:t>Invest</w:t>
      </w:r>
      <w:proofErr w:type="spellEnd"/>
      <w:r w:rsidRPr="00C45ADC">
        <w:rPr>
          <w:rFonts w:eastAsia="Calibri"/>
          <w:lang w:val="es-PE" w:eastAsia="en-US"/>
        </w:rPr>
        <w:t xml:space="preserve"> </w:t>
      </w:r>
      <w:proofErr w:type="spellStart"/>
      <w:r w:rsidRPr="00C45ADC">
        <w:rPr>
          <w:rFonts w:eastAsia="Calibri"/>
          <w:lang w:val="es-PE" w:eastAsia="en-US"/>
        </w:rPr>
        <w:t>Educ</w:t>
      </w:r>
      <w:proofErr w:type="spellEnd"/>
      <w:r w:rsidRPr="00C45ADC">
        <w:rPr>
          <w:rFonts w:eastAsia="Calibri"/>
          <w:lang w:val="es-PE" w:eastAsia="en-US"/>
        </w:rPr>
        <w:t xml:space="preserve"> </w:t>
      </w:r>
      <w:proofErr w:type="spellStart"/>
      <w:r w:rsidRPr="00C45ADC">
        <w:rPr>
          <w:rFonts w:eastAsia="Calibri"/>
          <w:lang w:val="es-PE" w:eastAsia="en-US"/>
        </w:rPr>
        <w:t>Enferm</w:t>
      </w:r>
      <w:proofErr w:type="spellEnd"/>
      <w:r w:rsidRPr="00C45ADC">
        <w:rPr>
          <w:rFonts w:eastAsia="Calibri"/>
          <w:lang w:val="es-PE" w:eastAsia="en-US"/>
        </w:rPr>
        <w:t>. 2019 [acceso: 12/06/2022]; 37(3</w:t>
      </w:r>
      <w:proofErr w:type="gramStart"/>
      <w:r w:rsidRPr="00C45ADC">
        <w:rPr>
          <w:rFonts w:eastAsia="Calibri"/>
          <w:lang w:val="es-PE" w:eastAsia="en-US"/>
        </w:rPr>
        <w:t>):</w:t>
      </w:r>
      <w:proofErr w:type="spellStart"/>
      <w:r w:rsidRPr="00C45ADC">
        <w:rPr>
          <w:rFonts w:eastAsia="Calibri"/>
          <w:lang w:val="es-PE" w:eastAsia="en-US"/>
        </w:rPr>
        <w:t>e</w:t>
      </w:r>
      <w:proofErr w:type="gramEnd"/>
      <w:r w:rsidRPr="00C45ADC">
        <w:rPr>
          <w:rFonts w:eastAsia="Calibri"/>
          <w:lang w:val="es-PE" w:eastAsia="en-US"/>
        </w:rPr>
        <w:t>09</w:t>
      </w:r>
      <w:proofErr w:type="spellEnd"/>
      <w:r w:rsidRPr="00C45ADC">
        <w:rPr>
          <w:rFonts w:eastAsia="Calibri"/>
          <w:lang w:val="es-PE" w:eastAsia="en-US"/>
        </w:rPr>
        <w:t xml:space="preserve">. Disponible en: </w:t>
      </w:r>
      <w:hyperlink r:id="rId35" w:history="1">
        <w:r w:rsidRPr="00C45ADC">
          <w:rPr>
            <w:rFonts w:eastAsia="Calibri"/>
            <w:color w:val="0000FF"/>
            <w:u w:val="single"/>
            <w:lang w:val="es-PE" w:eastAsia="en-US"/>
          </w:rPr>
          <w:t>http://www.scielo.org.co/scielo.php?script=sci_arttext&amp;pid=S0120-53072019000300009</w:t>
        </w:r>
      </w:hyperlink>
      <w:r w:rsidRPr="00C45ADC">
        <w:rPr>
          <w:rFonts w:eastAsia="Calibri"/>
          <w:lang w:val="es-PE" w:eastAsia="en-US"/>
        </w:rPr>
        <w:t xml:space="preserve"> </w:t>
      </w:r>
    </w:p>
    <w:p w14:paraId="14EDA52B" w14:textId="77777777" w:rsidR="00C45ADC" w:rsidRPr="00C45ADC" w:rsidRDefault="00C45ADC" w:rsidP="00C45ADC">
      <w:pPr>
        <w:spacing w:line="360" w:lineRule="auto"/>
        <w:rPr>
          <w:rFonts w:eastAsia="Calibri"/>
          <w:lang w:val="en-US" w:eastAsia="en-US"/>
        </w:rPr>
      </w:pPr>
      <w:r w:rsidRPr="00C45ADC">
        <w:rPr>
          <w:rFonts w:eastAsia="Calibri"/>
          <w:lang w:val="en-US" w:eastAsia="en-US"/>
        </w:rPr>
        <w:t xml:space="preserve">21. Olson DH. Circumplex model </w:t>
      </w:r>
      <w:proofErr w:type="gramStart"/>
      <w:r w:rsidRPr="00C45ADC">
        <w:rPr>
          <w:rFonts w:eastAsia="Calibri"/>
          <w:lang w:val="en-US" w:eastAsia="en-US"/>
        </w:rPr>
        <w:t>of  marital</w:t>
      </w:r>
      <w:proofErr w:type="gramEnd"/>
      <w:r w:rsidRPr="00C45ADC">
        <w:rPr>
          <w:rFonts w:eastAsia="Calibri"/>
          <w:lang w:val="en-US" w:eastAsia="en-US"/>
        </w:rPr>
        <w:t xml:space="preserve">  and  family  systems. Assessing family </w:t>
      </w:r>
      <w:proofErr w:type="spellStart"/>
      <w:r w:rsidRPr="00C45ADC">
        <w:rPr>
          <w:rFonts w:eastAsia="Calibri"/>
          <w:lang w:val="en-US" w:eastAsia="en-US"/>
        </w:rPr>
        <w:t>funtioning</w:t>
      </w:r>
      <w:proofErr w:type="spellEnd"/>
      <w:r w:rsidRPr="00C45ADC">
        <w:rPr>
          <w:rFonts w:eastAsia="Calibri"/>
          <w:lang w:val="en-US" w:eastAsia="en-US"/>
        </w:rPr>
        <w:t xml:space="preserve">. </w:t>
      </w:r>
      <w:proofErr w:type="spellStart"/>
      <w:r w:rsidRPr="00C45ADC">
        <w:rPr>
          <w:rFonts w:eastAsia="Calibri"/>
          <w:lang w:val="en-US" w:eastAsia="en-US"/>
        </w:rPr>
        <w:t>En</w:t>
      </w:r>
      <w:proofErr w:type="spellEnd"/>
      <w:r w:rsidRPr="00C45ADC">
        <w:rPr>
          <w:rFonts w:eastAsia="Calibri"/>
          <w:lang w:val="en-US" w:eastAsia="en-US"/>
        </w:rPr>
        <w:t>: Walsh F, editor. Normal family processes. 2nd ed. New York: The Guilford Press; 1993. [</w:t>
      </w:r>
      <w:proofErr w:type="spellStart"/>
      <w:r w:rsidRPr="00C45ADC">
        <w:rPr>
          <w:rFonts w:eastAsia="Calibri"/>
          <w:lang w:val="en-US" w:eastAsia="en-US"/>
        </w:rPr>
        <w:t>acceso</w:t>
      </w:r>
      <w:proofErr w:type="spellEnd"/>
      <w:r w:rsidRPr="00C45ADC">
        <w:rPr>
          <w:rFonts w:eastAsia="Calibri"/>
          <w:lang w:val="en-US" w:eastAsia="en-US"/>
        </w:rPr>
        <w:t xml:space="preserve">: 12/06/2022]. Disponible </w:t>
      </w:r>
      <w:proofErr w:type="spellStart"/>
      <w:r w:rsidRPr="00C45ADC">
        <w:rPr>
          <w:rFonts w:eastAsia="Calibri"/>
          <w:lang w:val="en-US" w:eastAsia="en-US"/>
        </w:rPr>
        <w:t>en</w:t>
      </w:r>
      <w:proofErr w:type="spellEnd"/>
      <w:r w:rsidRPr="00C45ADC">
        <w:rPr>
          <w:rFonts w:eastAsia="Calibri"/>
          <w:lang w:val="en-US" w:eastAsia="en-US"/>
        </w:rPr>
        <w:t xml:space="preserve">: </w:t>
      </w:r>
      <w:hyperlink r:id="rId36" w:history="1">
        <w:r w:rsidRPr="00C45ADC">
          <w:rPr>
            <w:rFonts w:eastAsia="Calibri"/>
            <w:color w:val="0000FF"/>
            <w:u w:val="single"/>
            <w:lang w:val="en-US" w:eastAsia="en-US"/>
          </w:rPr>
          <w:t>https://onlinelibrary.wiley.com/doi/pdf/10.1111/1467-6427.00144</w:t>
        </w:r>
      </w:hyperlink>
      <w:r w:rsidRPr="00C45ADC">
        <w:rPr>
          <w:rFonts w:eastAsia="Calibri"/>
          <w:lang w:val="en-US" w:eastAsia="en-US"/>
        </w:rPr>
        <w:t xml:space="preserve"> </w:t>
      </w:r>
    </w:p>
    <w:p w14:paraId="7BE60CCD"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22. Bazo-</w:t>
      </w:r>
      <w:proofErr w:type="spellStart"/>
      <w:r w:rsidRPr="00C45ADC">
        <w:rPr>
          <w:rFonts w:eastAsia="Calibri"/>
          <w:lang w:val="es-PE" w:eastAsia="en-US"/>
        </w:rPr>
        <w:t>Alvarez</w:t>
      </w:r>
      <w:proofErr w:type="spellEnd"/>
      <w:r w:rsidRPr="00C45ADC">
        <w:rPr>
          <w:rFonts w:eastAsia="Calibri"/>
          <w:lang w:val="es-PE" w:eastAsia="en-US"/>
        </w:rPr>
        <w:t xml:space="preserve"> </w:t>
      </w:r>
      <w:proofErr w:type="spellStart"/>
      <w:r w:rsidRPr="00C45ADC">
        <w:rPr>
          <w:rFonts w:eastAsia="Calibri"/>
          <w:lang w:val="es-PE" w:eastAsia="en-US"/>
        </w:rPr>
        <w:t>JC</w:t>
      </w:r>
      <w:proofErr w:type="spellEnd"/>
      <w:r w:rsidRPr="00C45ADC">
        <w:rPr>
          <w:rFonts w:eastAsia="Calibri"/>
          <w:lang w:val="es-PE" w:eastAsia="en-US"/>
        </w:rPr>
        <w:t>, Bazo-</w:t>
      </w:r>
      <w:proofErr w:type="spellStart"/>
      <w:r w:rsidRPr="00C45ADC">
        <w:rPr>
          <w:rFonts w:eastAsia="Calibri"/>
          <w:lang w:val="es-PE" w:eastAsia="en-US"/>
        </w:rPr>
        <w:t>Alvarez</w:t>
      </w:r>
      <w:proofErr w:type="spellEnd"/>
      <w:r w:rsidRPr="00C45ADC">
        <w:rPr>
          <w:rFonts w:eastAsia="Calibri"/>
          <w:lang w:val="es-PE" w:eastAsia="en-US"/>
        </w:rPr>
        <w:t xml:space="preserve"> </w:t>
      </w:r>
      <w:proofErr w:type="spellStart"/>
      <w:r w:rsidRPr="00C45ADC">
        <w:rPr>
          <w:rFonts w:eastAsia="Calibri"/>
          <w:lang w:val="es-PE" w:eastAsia="en-US"/>
        </w:rPr>
        <w:t>OA</w:t>
      </w:r>
      <w:proofErr w:type="spellEnd"/>
      <w:r w:rsidRPr="00C45ADC">
        <w:rPr>
          <w:rFonts w:eastAsia="Calibri"/>
          <w:lang w:val="es-PE" w:eastAsia="en-US"/>
        </w:rPr>
        <w:t xml:space="preserve">, </w:t>
      </w:r>
      <w:proofErr w:type="spellStart"/>
      <w:r w:rsidRPr="00C45ADC">
        <w:rPr>
          <w:rFonts w:eastAsia="Calibri"/>
          <w:lang w:val="es-PE" w:eastAsia="en-US"/>
        </w:rPr>
        <w:t>Aguila</w:t>
      </w:r>
      <w:proofErr w:type="spellEnd"/>
      <w:r w:rsidRPr="00C45ADC">
        <w:rPr>
          <w:rFonts w:eastAsia="Calibri"/>
          <w:lang w:val="es-PE" w:eastAsia="en-US"/>
        </w:rPr>
        <w:t xml:space="preserve"> J, Peralta F, </w:t>
      </w:r>
      <w:proofErr w:type="spellStart"/>
      <w:r w:rsidRPr="00C45ADC">
        <w:rPr>
          <w:rFonts w:eastAsia="Calibri"/>
          <w:lang w:val="es-PE" w:eastAsia="en-US"/>
        </w:rPr>
        <w:t>Mormontoy</w:t>
      </w:r>
      <w:proofErr w:type="spellEnd"/>
      <w:r w:rsidRPr="00C45ADC">
        <w:rPr>
          <w:rFonts w:eastAsia="Calibri"/>
          <w:lang w:val="es-PE" w:eastAsia="en-US"/>
        </w:rPr>
        <w:t xml:space="preserve"> W, Bennett IM. Propiedades psicométricas de la escala de funcionalidad familiar FACES-III: un estudio en adolescentes peruanos. </w:t>
      </w:r>
      <w:proofErr w:type="spellStart"/>
      <w:r w:rsidRPr="00C45ADC">
        <w:rPr>
          <w:rFonts w:eastAsia="Calibri"/>
          <w:lang w:val="es-PE" w:eastAsia="en-US"/>
        </w:rPr>
        <w:t>Rev</w:t>
      </w:r>
      <w:proofErr w:type="spellEnd"/>
      <w:r w:rsidRPr="00C45ADC">
        <w:rPr>
          <w:rFonts w:eastAsia="Calibri"/>
          <w:lang w:val="es-PE" w:eastAsia="en-US"/>
        </w:rPr>
        <w:t xml:space="preserve"> </w:t>
      </w:r>
      <w:proofErr w:type="spellStart"/>
      <w:r w:rsidRPr="00C45ADC">
        <w:rPr>
          <w:rFonts w:eastAsia="Calibri"/>
          <w:lang w:val="es-PE" w:eastAsia="en-US"/>
        </w:rPr>
        <w:t>Peru</w:t>
      </w:r>
      <w:proofErr w:type="spellEnd"/>
      <w:r w:rsidRPr="00C45ADC">
        <w:rPr>
          <w:rFonts w:eastAsia="Calibri"/>
          <w:lang w:val="es-PE" w:eastAsia="en-US"/>
        </w:rPr>
        <w:t xml:space="preserve"> </w:t>
      </w:r>
      <w:proofErr w:type="spellStart"/>
      <w:r w:rsidRPr="00C45ADC">
        <w:rPr>
          <w:rFonts w:eastAsia="Calibri"/>
          <w:lang w:val="es-PE" w:eastAsia="en-US"/>
        </w:rPr>
        <w:t>Med</w:t>
      </w:r>
      <w:proofErr w:type="spellEnd"/>
      <w:r w:rsidRPr="00C45ADC">
        <w:rPr>
          <w:rFonts w:eastAsia="Calibri"/>
          <w:lang w:val="es-PE" w:eastAsia="en-US"/>
        </w:rPr>
        <w:t xml:space="preserve"> </w:t>
      </w:r>
      <w:proofErr w:type="spellStart"/>
      <w:r w:rsidRPr="00C45ADC">
        <w:rPr>
          <w:rFonts w:eastAsia="Calibri"/>
          <w:lang w:val="es-PE" w:eastAsia="en-US"/>
        </w:rPr>
        <w:t>Exp</w:t>
      </w:r>
      <w:proofErr w:type="spellEnd"/>
      <w:r w:rsidRPr="00C45ADC">
        <w:rPr>
          <w:rFonts w:eastAsia="Calibri"/>
          <w:lang w:val="es-PE" w:eastAsia="en-US"/>
        </w:rPr>
        <w:t xml:space="preserve"> Salud Publica. 2016 [acceso: 12/06/2022]; 33(3):462-70. Disponible en: </w:t>
      </w:r>
      <w:hyperlink r:id="rId37" w:history="1">
        <w:r w:rsidRPr="00C45ADC">
          <w:rPr>
            <w:rFonts w:eastAsia="Calibri"/>
            <w:color w:val="0000FF"/>
            <w:u w:val="single"/>
            <w:lang w:val="es-PE" w:eastAsia="en-US"/>
          </w:rPr>
          <w:t>http://www.scielo.org.pe/scielo.php?script=sci_arttext&amp;pid=S1726-46342016000300011</w:t>
        </w:r>
      </w:hyperlink>
      <w:r w:rsidRPr="00C45ADC">
        <w:rPr>
          <w:rFonts w:eastAsia="Calibri"/>
          <w:lang w:val="es-PE" w:eastAsia="en-US"/>
        </w:rPr>
        <w:t xml:space="preserve"> </w:t>
      </w:r>
    </w:p>
    <w:p w14:paraId="43861ECA"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23. </w:t>
      </w:r>
      <w:proofErr w:type="spellStart"/>
      <w:r w:rsidRPr="00C45ADC">
        <w:rPr>
          <w:rFonts w:eastAsia="Calibri"/>
          <w:lang w:val="en-US" w:eastAsia="en-US"/>
        </w:rPr>
        <w:t>Farías-Vílchez</w:t>
      </w:r>
      <w:proofErr w:type="spellEnd"/>
      <w:r w:rsidRPr="00C45ADC">
        <w:rPr>
          <w:rFonts w:eastAsia="Calibri"/>
          <w:lang w:val="en-US" w:eastAsia="en-US"/>
        </w:rPr>
        <w:t xml:space="preserve"> BA, </w:t>
      </w:r>
      <w:proofErr w:type="spellStart"/>
      <w:r w:rsidRPr="00C45ADC">
        <w:rPr>
          <w:rFonts w:eastAsia="Calibri"/>
          <w:lang w:val="en-US" w:eastAsia="en-US"/>
        </w:rPr>
        <w:t>Bardales-Ruíz</w:t>
      </w:r>
      <w:proofErr w:type="spellEnd"/>
      <w:r w:rsidRPr="00C45ADC">
        <w:rPr>
          <w:rFonts w:eastAsia="Calibri"/>
          <w:lang w:val="en-US" w:eastAsia="en-US"/>
        </w:rPr>
        <w:t xml:space="preserve"> D. Knowledge on diabetes mellitus type 2 and adherence to treatment in patients from the hospital </w:t>
      </w:r>
      <w:proofErr w:type="spellStart"/>
      <w:r w:rsidRPr="00C45ADC">
        <w:rPr>
          <w:rFonts w:eastAsia="Calibri"/>
          <w:lang w:val="en-US" w:eastAsia="en-US"/>
        </w:rPr>
        <w:t>Reátegui</w:t>
      </w:r>
      <w:proofErr w:type="spellEnd"/>
      <w:r w:rsidRPr="00C45ADC">
        <w:rPr>
          <w:rFonts w:eastAsia="Calibri"/>
          <w:lang w:val="en-US" w:eastAsia="en-US"/>
        </w:rPr>
        <w:t xml:space="preserve"> from Piura, Peru. </w:t>
      </w:r>
      <w:r w:rsidRPr="00C45ADC">
        <w:rPr>
          <w:rFonts w:eastAsia="Calibri"/>
          <w:lang w:val="es-PE" w:eastAsia="en-US"/>
        </w:rPr>
        <w:t xml:space="preserve">Acta </w:t>
      </w:r>
      <w:proofErr w:type="spellStart"/>
      <w:r w:rsidRPr="00C45ADC">
        <w:rPr>
          <w:rFonts w:eastAsia="Calibri"/>
          <w:lang w:val="es-PE" w:eastAsia="en-US"/>
        </w:rPr>
        <w:t>Med</w:t>
      </w:r>
      <w:proofErr w:type="spellEnd"/>
      <w:r w:rsidRPr="00C45ADC">
        <w:rPr>
          <w:rFonts w:eastAsia="Calibri"/>
          <w:lang w:val="es-PE" w:eastAsia="en-US"/>
        </w:rPr>
        <w:t xml:space="preserve"> </w:t>
      </w:r>
      <w:proofErr w:type="spellStart"/>
      <w:r w:rsidRPr="00C45ADC">
        <w:rPr>
          <w:rFonts w:eastAsia="Calibri"/>
          <w:lang w:val="es-PE" w:eastAsia="en-US"/>
        </w:rPr>
        <w:t>Peru</w:t>
      </w:r>
      <w:proofErr w:type="spellEnd"/>
      <w:r w:rsidRPr="00C45ADC">
        <w:rPr>
          <w:rFonts w:eastAsia="Calibri"/>
          <w:lang w:val="es-PE" w:eastAsia="en-US"/>
        </w:rPr>
        <w:t xml:space="preserve">. 2021 [acceso: 12/06/2022]; 38(1):34-41. Disponible en: </w:t>
      </w:r>
      <w:hyperlink r:id="rId38" w:history="1">
        <w:r w:rsidRPr="00C45ADC">
          <w:rPr>
            <w:rFonts w:eastAsia="Calibri"/>
            <w:color w:val="0000FF"/>
            <w:u w:val="single"/>
            <w:lang w:val="es-PE" w:eastAsia="en-US"/>
          </w:rPr>
          <w:t>http://www.scielo.org.pe/scielo.php?script=sci_arttext&amp;pid=S1728-59172021000100034</w:t>
        </w:r>
      </w:hyperlink>
      <w:r w:rsidRPr="00C45ADC">
        <w:rPr>
          <w:rFonts w:eastAsia="Calibri"/>
          <w:lang w:val="es-PE" w:eastAsia="en-US"/>
        </w:rPr>
        <w:t xml:space="preserve"> </w:t>
      </w:r>
    </w:p>
    <w:p w14:paraId="0B581137"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24. </w:t>
      </w:r>
      <w:proofErr w:type="spellStart"/>
      <w:r w:rsidRPr="00C45ADC">
        <w:rPr>
          <w:rFonts w:eastAsia="Calibri"/>
          <w:lang w:val="en-US" w:eastAsia="en-US"/>
        </w:rPr>
        <w:t>Pocohuanca-Ancco</w:t>
      </w:r>
      <w:proofErr w:type="spellEnd"/>
      <w:r w:rsidRPr="00C45ADC">
        <w:rPr>
          <w:rFonts w:eastAsia="Calibri"/>
          <w:lang w:val="en-US" w:eastAsia="en-US"/>
        </w:rPr>
        <w:t xml:space="preserve"> L, </w:t>
      </w:r>
      <w:proofErr w:type="spellStart"/>
      <w:r w:rsidRPr="00C45ADC">
        <w:rPr>
          <w:rFonts w:eastAsia="Calibri"/>
          <w:lang w:val="en-US" w:eastAsia="en-US"/>
        </w:rPr>
        <w:t>Villacorta</w:t>
      </w:r>
      <w:proofErr w:type="spellEnd"/>
      <w:r w:rsidRPr="00C45ADC">
        <w:rPr>
          <w:rFonts w:eastAsia="Calibri"/>
          <w:lang w:val="en-US" w:eastAsia="en-US"/>
        </w:rPr>
        <w:t xml:space="preserve"> J, Hurtado-Roca Y. Factors associated with non-adherence to antihypertensive treatment in patients with social security. </w:t>
      </w:r>
      <w:proofErr w:type="spellStart"/>
      <w:r w:rsidRPr="00C45ADC">
        <w:rPr>
          <w:rFonts w:eastAsia="Calibri"/>
          <w:lang w:val="es-PE" w:eastAsia="en-US"/>
        </w:rPr>
        <w:t>Rev</w:t>
      </w:r>
      <w:proofErr w:type="spellEnd"/>
      <w:r w:rsidRPr="00C45ADC">
        <w:rPr>
          <w:rFonts w:eastAsia="Calibri"/>
          <w:lang w:val="es-PE" w:eastAsia="en-US"/>
        </w:rPr>
        <w:t xml:space="preserve"> Cuerpo </w:t>
      </w:r>
      <w:proofErr w:type="spellStart"/>
      <w:r w:rsidRPr="00C45ADC">
        <w:rPr>
          <w:rFonts w:eastAsia="Calibri"/>
          <w:lang w:val="es-PE" w:eastAsia="en-US"/>
        </w:rPr>
        <w:t>Med</w:t>
      </w:r>
      <w:proofErr w:type="spellEnd"/>
      <w:r w:rsidRPr="00C45ADC">
        <w:rPr>
          <w:rFonts w:eastAsia="Calibri"/>
          <w:lang w:val="es-PE" w:eastAsia="en-US"/>
        </w:rPr>
        <w:t xml:space="preserve"> </w:t>
      </w:r>
      <w:proofErr w:type="spellStart"/>
      <w:r w:rsidRPr="00C45ADC">
        <w:rPr>
          <w:rFonts w:eastAsia="Calibri"/>
          <w:lang w:val="es-PE" w:eastAsia="en-US"/>
        </w:rPr>
        <w:t>HNAAA</w:t>
      </w:r>
      <w:proofErr w:type="spellEnd"/>
      <w:r w:rsidRPr="00C45ADC">
        <w:rPr>
          <w:rFonts w:eastAsia="Calibri"/>
          <w:lang w:val="es-PE" w:eastAsia="en-US"/>
        </w:rPr>
        <w:t>. 2021 [acceso: 12/06/2022]; 14(3):316-21. Disponible en:</w:t>
      </w:r>
      <w:r w:rsidRPr="00C45ADC">
        <w:rPr>
          <w:rFonts w:ascii="Calibri" w:eastAsia="Calibri" w:hAnsi="Calibri"/>
          <w:sz w:val="22"/>
          <w:szCs w:val="22"/>
          <w:lang w:val="es-PE" w:eastAsia="en-US"/>
        </w:rPr>
        <w:t xml:space="preserve"> </w:t>
      </w:r>
      <w:hyperlink r:id="rId39" w:history="1">
        <w:r w:rsidRPr="00C45ADC">
          <w:rPr>
            <w:rFonts w:eastAsia="Calibri"/>
            <w:color w:val="0000FF"/>
            <w:u w:val="single"/>
            <w:lang w:val="es-PE" w:eastAsia="en-US"/>
          </w:rPr>
          <w:t>http://www.scielo.org.pe/scielo.php?pid=S2227-47312021000400011&amp;script=sci_abstract&amp;tlng=en</w:t>
        </w:r>
      </w:hyperlink>
      <w:r w:rsidRPr="00C45ADC">
        <w:rPr>
          <w:rFonts w:eastAsia="Calibri"/>
          <w:lang w:val="es-PE" w:eastAsia="en-US"/>
        </w:rPr>
        <w:t xml:space="preserve"> </w:t>
      </w:r>
    </w:p>
    <w:p w14:paraId="4C9918B0"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25. Zhang Y. Family functioning in the context of an adult family member with illness: A concept analysis. </w:t>
      </w:r>
      <w:r w:rsidRPr="00C45ADC">
        <w:rPr>
          <w:rFonts w:eastAsia="Calibri"/>
          <w:lang w:val="es-PE" w:eastAsia="en-US"/>
        </w:rPr>
        <w:t xml:space="preserve">J Clin </w:t>
      </w:r>
      <w:proofErr w:type="spellStart"/>
      <w:r w:rsidRPr="00C45ADC">
        <w:rPr>
          <w:rFonts w:eastAsia="Calibri"/>
          <w:lang w:val="es-PE" w:eastAsia="en-US"/>
        </w:rPr>
        <w:t>Nurs</w:t>
      </w:r>
      <w:proofErr w:type="spellEnd"/>
      <w:r w:rsidRPr="00C45ADC">
        <w:rPr>
          <w:rFonts w:eastAsia="Calibri"/>
          <w:lang w:val="es-PE" w:eastAsia="en-US"/>
        </w:rPr>
        <w:t xml:space="preserve">. 2018 [acceso: 23/07/2022]; 27(15-16):3205-24. Disponible en: </w:t>
      </w:r>
      <w:hyperlink r:id="rId40" w:history="1">
        <w:r w:rsidRPr="00C45ADC">
          <w:rPr>
            <w:rFonts w:eastAsia="Calibri"/>
            <w:color w:val="0000FF"/>
            <w:u w:val="single"/>
            <w:lang w:val="es-PE" w:eastAsia="en-US"/>
          </w:rPr>
          <w:t>https://onlinelibrary.wiley.com/doi/10.1111/jocn.14500</w:t>
        </w:r>
      </w:hyperlink>
      <w:r w:rsidRPr="00C45ADC">
        <w:rPr>
          <w:rFonts w:eastAsia="Calibri"/>
          <w:lang w:val="es-PE" w:eastAsia="en-US"/>
        </w:rPr>
        <w:t xml:space="preserve"> </w:t>
      </w:r>
    </w:p>
    <w:p w14:paraId="2854EA23" w14:textId="77777777" w:rsidR="00C45ADC" w:rsidRPr="00C45ADC" w:rsidRDefault="00C45ADC" w:rsidP="00C45ADC">
      <w:pPr>
        <w:spacing w:line="360" w:lineRule="auto"/>
        <w:rPr>
          <w:rFonts w:eastAsia="Calibri"/>
          <w:lang w:val="es-PE" w:eastAsia="en-US"/>
        </w:rPr>
      </w:pPr>
      <w:r w:rsidRPr="00C45ADC">
        <w:rPr>
          <w:rFonts w:eastAsia="Calibri"/>
          <w:lang w:val="es-PE" w:eastAsia="en-US"/>
        </w:rPr>
        <w:lastRenderedPageBreak/>
        <w:t xml:space="preserve">26. Lagos-Méndez H, Flores-Rodríguez N. Funcionalidad familiar y automanejo de   pacientes con diabetes mellitus e hipertensión arterial en el Hospital de Puente Piedra-Lima. </w:t>
      </w:r>
      <w:proofErr w:type="spellStart"/>
      <w:r w:rsidRPr="00C45ADC">
        <w:rPr>
          <w:rFonts w:eastAsia="Calibri"/>
          <w:lang w:val="es-PE" w:eastAsia="en-US"/>
        </w:rPr>
        <w:t>Cuid</w:t>
      </w:r>
      <w:proofErr w:type="spellEnd"/>
      <w:r w:rsidRPr="00C45ADC">
        <w:rPr>
          <w:rFonts w:eastAsia="Calibri"/>
          <w:lang w:val="es-PE" w:eastAsia="en-US"/>
        </w:rPr>
        <w:t xml:space="preserve"> Salud. 2014 [acceso: 23/07/2022]; 1(2):85-92. Disponible en:</w:t>
      </w:r>
      <w:r w:rsidRPr="00C45ADC">
        <w:rPr>
          <w:rFonts w:ascii="Calibri" w:eastAsia="Calibri" w:hAnsi="Calibri"/>
          <w:sz w:val="22"/>
          <w:szCs w:val="22"/>
          <w:lang w:val="es-PE" w:eastAsia="en-US"/>
        </w:rPr>
        <w:t xml:space="preserve"> </w:t>
      </w:r>
      <w:hyperlink r:id="rId41" w:history="1">
        <w:r w:rsidRPr="00C45ADC">
          <w:rPr>
            <w:rFonts w:eastAsia="Calibri"/>
            <w:color w:val="0000FF"/>
            <w:u w:val="single"/>
            <w:lang w:val="es-PE" w:eastAsia="en-US"/>
          </w:rPr>
          <w:t>https://revistas.urp.edu.pe/index.php/Cuidado_y_salud/article/view/1111</w:t>
        </w:r>
      </w:hyperlink>
      <w:r w:rsidRPr="00C45ADC">
        <w:rPr>
          <w:rFonts w:eastAsia="Calibri"/>
          <w:lang w:val="es-PE" w:eastAsia="en-US"/>
        </w:rPr>
        <w:t xml:space="preserve"> </w:t>
      </w:r>
    </w:p>
    <w:p w14:paraId="5CA6FE28"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 xml:space="preserve">27. Correa-Aranguren IG, Reyes-Rodríguez JA. </w:t>
      </w:r>
      <w:r w:rsidRPr="00C45ADC">
        <w:rPr>
          <w:rFonts w:eastAsia="Calibri"/>
          <w:lang w:val="en-US" w:eastAsia="en-US"/>
        </w:rPr>
        <w:t xml:space="preserve">Family functioning and available for study in students of a high education Institute in Lima. </w:t>
      </w:r>
      <w:r w:rsidRPr="00C45ADC">
        <w:rPr>
          <w:rFonts w:eastAsia="Calibri"/>
          <w:lang w:val="es-PE" w:eastAsia="en-US"/>
        </w:rPr>
        <w:t xml:space="preserve">Cátedra Villareal Psicología. 2017 [acceso: 23/07/2022]; 2(1):303-16. Disponible en: </w:t>
      </w:r>
      <w:hyperlink r:id="rId42" w:history="1">
        <w:r w:rsidRPr="00C45ADC">
          <w:rPr>
            <w:rFonts w:eastAsia="Calibri"/>
            <w:color w:val="0000FF"/>
            <w:u w:val="single"/>
            <w:lang w:val="es-PE" w:eastAsia="en-US"/>
          </w:rPr>
          <w:t>https://revistas.unfv.edu.pe/CVFP/article/view/318</w:t>
        </w:r>
      </w:hyperlink>
      <w:r w:rsidRPr="00C45ADC">
        <w:rPr>
          <w:rFonts w:eastAsia="Calibri"/>
          <w:lang w:val="es-PE" w:eastAsia="en-US"/>
        </w:rPr>
        <w:t xml:space="preserve"> </w:t>
      </w:r>
    </w:p>
    <w:p w14:paraId="0D711C47" w14:textId="77777777" w:rsidR="00C45ADC" w:rsidRPr="00C45ADC" w:rsidRDefault="00C45ADC" w:rsidP="00C45ADC">
      <w:pPr>
        <w:spacing w:line="360" w:lineRule="auto"/>
        <w:rPr>
          <w:rFonts w:eastAsia="Calibri"/>
          <w:lang w:val="en-US" w:eastAsia="en-US"/>
        </w:rPr>
      </w:pPr>
      <w:r w:rsidRPr="00C45ADC">
        <w:rPr>
          <w:rFonts w:eastAsia="Calibri"/>
          <w:lang w:val="en-US" w:eastAsia="en-US"/>
        </w:rPr>
        <w:t xml:space="preserve">28. Sell M, </w:t>
      </w:r>
      <w:proofErr w:type="spellStart"/>
      <w:r w:rsidRPr="00C45ADC">
        <w:rPr>
          <w:rFonts w:eastAsia="Calibri"/>
          <w:lang w:val="en-US" w:eastAsia="en-US"/>
        </w:rPr>
        <w:t>Daubmann</w:t>
      </w:r>
      <w:proofErr w:type="spellEnd"/>
      <w:r w:rsidRPr="00C45ADC">
        <w:rPr>
          <w:rFonts w:eastAsia="Calibri"/>
          <w:lang w:val="en-US" w:eastAsia="en-US"/>
        </w:rPr>
        <w:t xml:space="preserve"> A, Zapf H, </w:t>
      </w:r>
      <w:proofErr w:type="spellStart"/>
      <w:r w:rsidRPr="00C45ADC">
        <w:rPr>
          <w:rFonts w:eastAsia="Calibri"/>
          <w:lang w:val="en-US" w:eastAsia="en-US"/>
        </w:rPr>
        <w:t>Adema</w:t>
      </w:r>
      <w:proofErr w:type="spellEnd"/>
      <w:r w:rsidRPr="00C45ADC">
        <w:rPr>
          <w:rFonts w:eastAsia="Calibri"/>
          <w:lang w:val="en-US" w:eastAsia="en-US"/>
        </w:rPr>
        <w:t xml:space="preserve"> B, </w:t>
      </w:r>
      <w:proofErr w:type="spellStart"/>
      <w:r w:rsidRPr="00C45ADC">
        <w:rPr>
          <w:rFonts w:eastAsia="Calibri"/>
          <w:lang w:val="en-US" w:eastAsia="en-US"/>
        </w:rPr>
        <w:t>Busmann</w:t>
      </w:r>
      <w:proofErr w:type="spellEnd"/>
      <w:r w:rsidRPr="00C45ADC">
        <w:rPr>
          <w:rFonts w:eastAsia="Calibri"/>
          <w:lang w:val="en-US" w:eastAsia="en-US"/>
        </w:rPr>
        <w:t xml:space="preserve"> M, </w:t>
      </w:r>
      <w:proofErr w:type="spellStart"/>
      <w:r w:rsidRPr="00C45ADC">
        <w:rPr>
          <w:rFonts w:eastAsia="Calibri"/>
          <w:lang w:val="en-US" w:eastAsia="en-US"/>
        </w:rPr>
        <w:t>Stiawa</w:t>
      </w:r>
      <w:proofErr w:type="spellEnd"/>
      <w:r w:rsidRPr="00C45ADC">
        <w:rPr>
          <w:rFonts w:eastAsia="Calibri"/>
          <w:lang w:val="en-US" w:eastAsia="en-US"/>
        </w:rPr>
        <w:t xml:space="preserve"> M, et al. Family Functioning in Families Affected by Parental Mental Illness: Parent, Child, and Clinician Ratings. Int J Environ Res Public Health. 2021 [</w:t>
      </w:r>
      <w:proofErr w:type="spellStart"/>
      <w:r w:rsidRPr="00C45ADC">
        <w:rPr>
          <w:rFonts w:eastAsia="Calibri"/>
          <w:lang w:val="en-US" w:eastAsia="en-US"/>
        </w:rPr>
        <w:t>acceso</w:t>
      </w:r>
      <w:proofErr w:type="spellEnd"/>
      <w:r w:rsidRPr="00C45ADC">
        <w:rPr>
          <w:rFonts w:eastAsia="Calibri"/>
          <w:lang w:val="en-US" w:eastAsia="en-US"/>
        </w:rPr>
        <w:t xml:space="preserve">: 23/07/2022]; 18(15):7985. Disponible </w:t>
      </w:r>
      <w:proofErr w:type="spellStart"/>
      <w:r w:rsidRPr="00C45ADC">
        <w:rPr>
          <w:rFonts w:eastAsia="Calibri"/>
          <w:lang w:val="en-US" w:eastAsia="en-US"/>
        </w:rPr>
        <w:t>en</w:t>
      </w:r>
      <w:proofErr w:type="spellEnd"/>
      <w:r w:rsidRPr="00C45ADC">
        <w:rPr>
          <w:rFonts w:eastAsia="Calibri"/>
          <w:lang w:val="en-US" w:eastAsia="en-US"/>
        </w:rPr>
        <w:t xml:space="preserve">: </w:t>
      </w:r>
      <w:hyperlink r:id="rId43" w:history="1">
        <w:r w:rsidRPr="00C45ADC">
          <w:rPr>
            <w:rFonts w:eastAsia="Calibri"/>
            <w:color w:val="0000FF"/>
            <w:u w:val="single"/>
            <w:lang w:val="en-US" w:eastAsia="en-US"/>
          </w:rPr>
          <w:t>https://www.mdpi.com/1660-4601/18/15/7985</w:t>
        </w:r>
      </w:hyperlink>
      <w:r w:rsidRPr="00C45ADC">
        <w:rPr>
          <w:rFonts w:eastAsia="Calibri"/>
          <w:lang w:val="en-US" w:eastAsia="en-US"/>
        </w:rPr>
        <w:t xml:space="preserve"> </w:t>
      </w:r>
    </w:p>
    <w:p w14:paraId="475677CE"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29. </w:t>
      </w:r>
      <w:proofErr w:type="spellStart"/>
      <w:r w:rsidRPr="00C45ADC">
        <w:rPr>
          <w:rFonts w:eastAsia="Calibri"/>
          <w:lang w:val="en-US" w:eastAsia="en-US"/>
        </w:rPr>
        <w:t>Henríquez-Tejo</w:t>
      </w:r>
      <w:proofErr w:type="spellEnd"/>
      <w:r w:rsidRPr="00C45ADC">
        <w:rPr>
          <w:rFonts w:eastAsia="Calibri"/>
          <w:lang w:val="en-US" w:eastAsia="en-US"/>
        </w:rPr>
        <w:t xml:space="preserve"> R, </w:t>
      </w:r>
      <w:proofErr w:type="spellStart"/>
      <w:r w:rsidRPr="00C45ADC">
        <w:rPr>
          <w:rFonts w:eastAsia="Calibri"/>
          <w:lang w:val="en-US" w:eastAsia="en-US"/>
        </w:rPr>
        <w:t>Cartes-Velásquez</w:t>
      </w:r>
      <w:proofErr w:type="spellEnd"/>
      <w:r w:rsidRPr="00C45ADC">
        <w:rPr>
          <w:rFonts w:eastAsia="Calibri"/>
          <w:lang w:val="en-US" w:eastAsia="en-US"/>
        </w:rPr>
        <w:t xml:space="preserve"> R. Psychosocial impact of type 1 diabetes mellitus in children, adolescents and their families. </w:t>
      </w:r>
      <w:proofErr w:type="spellStart"/>
      <w:r w:rsidRPr="00C45ADC">
        <w:rPr>
          <w:rFonts w:eastAsia="Calibri"/>
          <w:lang w:val="es-PE" w:eastAsia="en-US"/>
        </w:rPr>
        <w:t>Literature</w:t>
      </w:r>
      <w:proofErr w:type="spellEnd"/>
      <w:r w:rsidRPr="00C45ADC">
        <w:rPr>
          <w:rFonts w:eastAsia="Calibri"/>
          <w:lang w:val="es-PE" w:eastAsia="en-US"/>
        </w:rPr>
        <w:t xml:space="preserve"> </w:t>
      </w:r>
      <w:proofErr w:type="spellStart"/>
      <w:r w:rsidRPr="00C45ADC">
        <w:rPr>
          <w:rFonts w:eastAsia="Calibri"/>
          <w:lang w:val="es-PE" w:eastAsia="en-US"/>
        </w:rPr>
        <w:t>review</w:t>
      </w:r>
      <w:proofErr w:type="spellEnd"/>
      <w:r w:rsidRPr="00C45ADC">
        <w:rPr>
          <w:rFonts w:eastAsia="Calibri"/>
          <w:lang w:val="es-PE" w:eastAsia="en-US"/>
        </w:rPr>
        <w:t xml:space="preserve">. </w:t>
      </w:r>
      <w:proofErr w:type="spellStart"/>
      <w:r w:rsidRPr="00C45ADC">
        <w:rPr>
          <w:rFonts w:eastAsia="Calibri"/>
          <w:lang w:val="es-PE" w:eastAsia="en-US"/>
        </w:rPr>
        <w:t>Rev</w:t>
      </w:r>
      <w:proofErr w:type="spellEnd"/>
      <w:r w:rsidRPr="00C45ADC">
        <w:rPr>
          <w:rFonts w:eastAsia="Calibri"/>
          <w:lang w:val="es-PE" w:eastAsia="en-US"/>
        </w:rPr>
        <w:t xml:space="preserve"> </w:t>
      </w:r>
      <w:proofErr w:type="spellStart"/>
      <w:r w:rsidRPr="00C45ADC">
        <w:rPr>
          <w:rFonts w:eastAsia="Calibri"/>
          <w:lang w:val="es-PE" w:eastAsia="en-US"/>
        </w:rPr>
        <w:t>Chil</w:t>
      </w:r>
      <w:proofErr w:type="spellEnd"/>
      <w:r w:rsidRPr="00C45ADC">
        <w:rPr>
          <w:rFonts w:eastAsia="Calibri"/>
          <w:lang w:val="es-PE" w:eastAsia="en-US"/>
        </w:rPr>
        <w:t xml:space="preserve"> </w:t>
      </w:r>
      <w:proofErr w:type="spellStart"/>
      <w:r w:rsidRPr="00C45ADC">
        <w:rPr>
          <w:rFonts w:eastAsia="Calibri"/>
          <w:lang w:val="es-PE" w:eastAsia="en-US"/>
        </w:rPr>
        <w:t>Pediatr</w:t>
      </w:r>
      <w:proofErr w:type="spellEnd"/>
      <w:r w:rsidRPr="00C45ADC">
        <w:rPr>
          <w:rFonts w:eastAsia="Calibri"/>
          <w:lang w:val="es-PE" w:eastAsia="en-US"/>
        </w:rPr>
        <w:t xml:space="preserve">. 2018 [acceso: 23/07/2022]; 89(3):391-8. Disponible en: </w:t>
      </w:r>
      <w:hyperlink r:id="rId44" w:history="1">
        <w:r w:rsidRPr="00C45ADC">
          <w:rPr>
            <w:rFonts w:eastAsia="Calibri"/>
            <w:color w:val="0000FF"/>
            <w:u w:val="single"/>
            <w:lang w:val="es-PE" w:eastAsia="en-US"/>
          </w:rPr>
          <w:t>https://www.scielo.cl/scielo.php?script=sci_arttext&amp;pid=S0370-41062018005000507&amp;lng=en&amp;nrm=iso&amp;tlng=en</w:t>
        </w:r>
      </w:hyperlink>
      <w:r w:rsidRPr="00C45ADC">
        <w:rPr>
          <w:rFonts w:eastAsia="Calibri"/>
          <w:lang w:val="es-PE" w:eastAsia="en-US"/>
        </w:rPr>
        <w:t xml:space="preserve"> </w:t>
      </w:r>
    </w:p>
    <w:p w14:paraId="5B3EF386" w14:textId="77777777" w:rsidR="00C45ADC" w:rsidRPr="00C45ADC" w:rsidRDefault="00C45ADC" w:rsidP="00C45ADC">
      <w:pPr>
        <w:spacing w:line="360" w:lineRule="auto"/>
        <w:rPr>
          <w:rFonts w:eastAsia="Calibri"/>
          <w:lang w:val="en-US" w:eastAsia="en-US"/>
        </w:rPr>
      </w:pPr>
      <w:r w:rsidRPr="00C45ADC">
        <w:rPr>
          <w:rFonts w:eastAsia="Calibri"/>
          <w:lang w:val="es-PE" w:eastAsia="en-US"/>
        </w:rPr>
        <w:t xml:space="preserve">30. Pesantes MA, Del Valle A, Diez-Canseco F, Bernabé-Ortiz A, Portocarrero J, Trujillo A, et al. </w:t>
      </w:r>
      <w:r w:rsidRPr="00C45ADC">
        <w:rPr>
          <w:rFonts w:eastAsia="Calibri"/>
          <w:lang w:val="en-US" w:eastAsia="en-US"/>
        </w:rPr>
        <w:t>Family Support and Diabetes: Patient's Experiences From a Public Hospital in Peru. Qual Health Res. 2018 [</w:t>
      </w:r>
      <w:proofErr w:type="spellStart"/>
      <w:r w:rsidRPr="00C45ADC">
        <w:rPr>
          <w:rFonts w:eastAsia="Calibri"/>
          <w:lang w:val="en-US" w:eastAsia="en-US"/>
        </w:rPr>
        <w:t>acceso</w:t>
      </w:r>
      <w:proofErr w:type="spellEnd"/>
      <w:r w:rsidRPr="00C45ADC">
        <w:rPr>
          <w:rFonts w:eastAsia="Calibri"/>
          <w:lang w:val="en-US" w:eastAsia="en-US"/>
        </w:rPr>
        <w:t xml:space="preserve">: 23/07/2022]; 28(12):1871-82. Disponible </w:t>
      </w:r>
      <w:proofErr w:type="spellStart"/>
      <w:r w:rsidRPr="00C45ADC">
        <w:rPr>
          <w:rFonts w:eastAsia="Calibri"/>
          <w:lang w:val="en-US" w:eastAsia="en-US"/>
        </w:rPr>
        <w:t>en</w:t>
      </w:r>
      <w:proofErr w:type="spellEnd"/>
      <w:r w:rsidRPr="00C45ADC">
        <w:rPr>
          <w:rFonts w:eastAsia="Calibri"/>
          <w:lang w:val="en-US" w:eastAsia="en-US"/>
        </w:rPr>
        <w:t xml:space="preserve">: </w:t>
      </w:r>
      <w:hyperlink r:id="rId45" w:history="1">
        <w:r w:rsidRPr="00C45ADC">
          <w:rPr>
            <w:rFonts w:eastAsia="Calibri"/>
            <w:color w:val="0000FF"/>
            <w:u w:val="single"/>
            <w:lang w:val="en-US" w:eastAsia="en-US"/>
          </w:rPr>
          <w:t>https://journals.sagepub.com/doi/10.1177/1049732318784906?url_ver=Z39.88-2003&amp;rfr_id=ori:rid:crossref.org&amp;rfr_dat=cr_pub%20%200pubmed</w:t>
        </w:r>
      </w:hyperlink>
      <w:r w:rsidRPr="00C45ADC">
        <w:rPr>
          <w:rFonts w:eastAsia="Calibri"/>
          <w:lang w:val="en-US" w:eastAsia="en-US"/>
        </w:rPr>
        <w:t xml:space="preserve"> </w:t>
      </w:r>
    </w:p>
    <w:p w14:paraId="191145C8" w14:textId="77777777" w:rsidR="00C45ADC" w:rsidRPr="001371AD" w:rsidRDefault="00C45ADC" w:rsidP="00C45ADC">
      <w:pPr>
        <w:spacing w:line="360" w:lineRule="auto"/>
        <w:rPr>
          <w:rFonts w:eastAsia="Calibri"/>
          <w:lang w:val="en-US" w:eastAsia="en-US"/>
        </w:rPr>
      </w:pPr>
      <w:r w:rsidRPr="00C45ADC">
        <w:rPr>
          <w:rFonts w:eastAsia="Calibri"/>
          <w:lang w:val="en-US" w:eastAsia="en-US"/>
        </w:rPr>
        <w:t xml:space="preserve">31. </w:t>
      </w:r>
      <w:proofErr w:type="spellStart"/>
      <w:r w:rsidRPr="00C45ADC">
        <w:rPr>
          <w:rFonts w:eastAsia="Calibri"/>
          <w:lang w:val="en-US" w:eastAsia="en-US"/>
        </w:rPr>
        <w:t>Higa</w:t>
      </w:r>
      <w:proofErr w:type="spellEnd"/>
      <w:r w:rsidRPr="00C45ADC">
        <w:rPr>
          <w:rFonts w:eastAsia="Calibri"/>
          <w:lang w:val="en-US" w:eastAsia="en-US"/>
        </w:rPr>
        <w:t xml:space="preserve"> C, Davidson </w:t>
      </w:r>
      <w:proofErr w:type="spellStart"/>
      <w:r w:rsidRPr="00C45ADC">
        <w:rPr>
          <w:rFonts w:eastAsia="Calibri"/>
          <w:lang w:val="en-US" w:eastAsia="en-US"/>
        </w:rPr>
        <w:t>EJ</w:t>
      </w:r>
      <w:proofErr w:type="spellEnd"/>
      <w:r w:rsidRPr="00C45ADC">
        <w:rPr>
          <w:rFonts w:eastAsia="Calibri"/>
          <w:lang w:val="en-US" w:eastAsia="en-US"/>
        </w:rPr>
        <w:t>, Loos JR. Integrating family and friend support, information technology, and diabetes education in community-centric diabetes self-management. J Am Med Inform Assoc. 2021 [</w:t>
      </w:r>
      <w:proofErr w:type="spellStart"/>
      <w:r w:rsidRPr="00C45ADC">
        <w:rPr>
          <w:rFonts w:eastAsia="Calibri"/>
          <w:lang w:val="en-US" w:eastAsia="en-US"/>
        </w:rPr>
        <w:t>acceso</w:t>
      </w:r>
      <w:proofErr w:type="spellEnd"/>
      <w:r w:rsidRPr="00C45ADC">
        <w:rPr>
          <w:rFonts w:eastAsia="Calibri"/>
          <w:lang w:val="en-US" w:eastAsia="en-US"/>
        </w:rPr>
        <w:t xml:space="preserve">: 23/07/2022]; 28(2):261-75. </w:t>
      </w:r>
      <w:r w:rsidRPr="001371AD">
        <w:rPr>
          <w:rFonts w:eastAsia="Calibri"/>
          <w:lang w:val="en-US" w:eastAsia="en-US"/>
        </w:rPr>
        <w:t xml:space="preserve">Disponible </w:t>
      </w:r>
      <w:proofErr w:type="spellStart"/>
      <w:r w:rsidRPr="001371AD">
        <w:rPr>
          <w:rFonts w:eastAsia="Calibri"/>
          <w:lang w:val="en-US" w:eastAsia="en-US"/>
        </w:rPr>
        <w:t>en</w:t>
      </w:r>
      <w:proofErr w:type="spellEnd"/>
      <w:r w:rsidRPr="001371AD">
        <w:rPr>
          <w:rFonts w:eastAsia="Calibri"/>
          <w:lang w:val="en-US" w:eastAsia="en-US"/>
        </w:rPr>
        <w:t xml:space="preserve">: </w:t>
      </w:r>
      <w:hyperlink r:id="rId46" w:history="1">
        <w:r w:rsidRPr="001371AD">
          <w:rPr>
            <w:rFonts w:eastAsia="Calibri"/>
            <w:color w:val="0000FF"/>
            <w:u w:val="single"/>
            <w:lang w:val="en-US" w:eastAsia="en-US"/>
          </w:rPr>
          <w:t>https://academic.oup.com/jamia/article-abstract/28/2/261/5961443?redirectedFrom=fulltext&amp;login=false</w:t>
        </w:r>
      </w:hyperlink>
      <w:r w:rsidRPr="001371AD">
        <w:rPr>
          <w:rFonts w:eastAsia="Calibri"/>
          <w:lang w:val="en-US" w:eastAsia="en-US"/>
        </w:rPr>
        <w:t xml:space="preserve"> </w:t>
      </w:r>
    </w:p>
    <w:p w14:paraId="46AEC4ED" w14:textId="77777777" w:rsidR="00C45ADC" w:rsidRPr="00C45ADC" w:rsidRDefault="00C45ADC" w:rsidP="00C45ADC">
      <w:pPr>
        <w:spacing w:line="360" w:lineRule="auto"/>
        <w:rPr>
          <w:rFonts w:eastAsia="Calibri"/>
          <w:lang w:val="en-US" w:eastAsia="en-US"/>
        </w:rPr>
      </w:pPr>
      <w:r w:rsidRPr="00C45ADC">
        <w:rPr>
          <w:rFonts w:eastAsia="Calibri"/>
          <w:lang w:val="en-US" w:eastAsia="en-US"/>
        </w:rPr>
        <w:t xml:space="preserve">32. Grant CJ, Doig LF, Everson J, Foster N, Doig CJ. Impact of Patient and Family Involvement in Long-Term Outcomes. Crit Care </w:t>
      </w:r>
      <w:proofErr w:type="spellStart"/>
      <w:r w:rsidRPr="00C45ADC">
        <w:rPr>
          <w:rFonts w:eastAsia="Calibri"/>
          <w:lang w:val="en-US" w:eastAsia="en-US"/>
        </w:rPr>
        <w:t>Nurs</w:t>
      </w:r>
      <w:proofErr w:type="spellEnd"/>
      <w:r w:rsidRPr="00C45ADC">
        <w:rPr>
          <w:rFonts w:eastAsia="Calibri"/>
          <w:lang w:val="en-US" w:eastAsia="en-US"/>
        </w:rPr>
        <w:t xml:space="preserve"> Clin North Am. 2020 [</w:t>
      </w:r>
      <w:proofErr w:type="spellStart"/>
      <w:r w:rsidRPr="00C45ADC">
        <w:rPr>
          <w:rFonts w:eastAsia="Calibri"/>
          <w:lang w:val="en-US" w:eastAsia="en-US"/>
        </w:rPr>
        <w:t>acceso</w:t>
      </w:r>
      <w:proofErr w:type="spellEnd"/>
      <w:r w:rsidRPr="00C45ADC">
        <w:rPr>
          <w:rFonts w:eastAsia="Calibri"/>
          <w:lang w:val="en-US" w:eastAsia="en-US"/>
        </w:rPr>
        <w:t xml:space="preserve">: 23/07/2022]; 32(2):227-42. Disponible </w:t>
      </w:r>
      <w:proofErr w:type="spellStart"/>
      <w:r w:rsidRPr="00C45ADC">
        <w:rPr>
          <w:rFonts w:eastAsia="Calibri"/>
          <w:lang w:val="en-US" w:eastAsia="en-US"/>
        </w:rPr>
        <w:t>en</w:t>
      </w:r>
      <w:proofErr w:type="spellEnd"/>
      <w:r w:rsidRPr="00C45ADC">
        <w:rPr>
          <w:rFonts w:eastAsia="Calibri"/>
          <w:lang w:val="en-US" w:eastAsia="en-US"/>
        </w:rPr>
        <w:t xml:space="preserve">: </w:t>
      </w:r>
      <w:hyperlink r:id="rId47" w:history="1">
        <w:r w:rsidRPr="00C45ADC">
          <w:rPr>
            <w:rFonts w:eastAsia="Calibri"/>
            <w:color w:val="0000FF"/>
            <w:u w:val="single"/>
            <w:lang w:val="en-US" w:eastAsia="en-US"/>
          </w:rPr>
          <w:t>https://pubmed.ncbi.nlm.nih.gov/32402318/</w:t>
        </w:r>
      </w:hyperlink>
      <w:r w:rsidRPr="00C45ADC">
        <w:rPr>
          <w:rFonts w:eastAsia="Calibri"/>
          <w:lang w:val="en-US" w:eastAsia="en-US"/>
        </w:rPr>
        <w:t xml:space="preserve"> </w:t>
      </w:r>
    </w:p>
    <w:p w14:paraId="39C58593" w14:textId="77777777" w:rsidR="00C45ADC" w:rsidRPr="00C45ADC" w:rsidRDefault="00C45ADC" w:rsidP="00C45ADC">
      <w:pPr>
        <w:spacing w:line="360" w:lineRule="auto"/>
        <w:rPr>
          <w:rFonts w:eastAsia="Calibri"/>
          <w:lang w:val="es-PE" w:eastAsia="en-US"/>
        </w:rPr>
      </w:pPr>
      <w:r w:rsidRPr="00C45ADC">
        <w:rPr>
          <w:rFonts w:eastAsia="Calibri"/>
          <w:lang w:val="en-US" w:eastAsia="en-US"/>
        </w:rPr>
        <w:lastRenderedPageBreak/>
        <w:t xml:space="preserve">33. </w:t>
      </w:r>
      <w:proofErr w:type="spellStart"/>
      <w:r w:rsidRPr="00C45ADC">
        <w:rPr>
          <w:rFonts w:eastAsia="Calibri"/>
          <w:lang w:val="en-US" w:eastAsia="en-US"/>
        </w:rPr>
        <w:t>Acuña</w:t>
      </w:r>
      <w:proofErr w:type="spellEnd"/>
      <w:r w:rsidRPr="00C45ADC">
        <w:rPr>
          <w:rFonts w:eastAsia="Calibri"/>
          <w:lang w:val="en-US" w:eastAsia="en-US"/>
        </w:rPr>
        <w:t xml:space="preserve">-Carbajal G, </w:t>
      </w:r>
      <w:proofErr w:type="spellStart"/>
      <w:r w:rsidRPr="00C45ADC">
        <w:rPr>
          <w:rFonts w:eastAsia="Calibri"/>
          <w:lang w:val="en-US" w:eastAsia="en-US"/>
        </w:rPr>
        <w:t>Huamancayo</w:t>
      </w:r>
      <w:proofErr w:type="spellEnd"/>
      <w:r w:rsidRPr="00C45ADC">
        <w:rPr>
          <w:rFonts w:eastAsia="Calibri"/>
          <w:lang w:val="en-US" w:eastAsia="en-US"/>
        </w:rPr>
        <w:t xml:space="preserve">-Inga CA, </w:t>
      </w:r>
      <w:proofErr w:type="spellStart"/>
      <w:r w:rsidRPr="00C45ADC">
        <w:rPr>
          <w:rFonts w:eastAsia="Calibri"/>
          <w:lang w:val="en-US" w:eastAsia="en-US"/>
        </w:rPr>
        <w:t>Guisasola</w:t>
      </w:r>
      <w:proofErr w:type="spellEnd"/>
      <w:r w:rsidRPr="00C45ADC">
        <w:rPr>
          <w:rFonts w:eastAsia="Calibri"/>
          <w:lang w:val="en-US" w:eastAsia="en-US"/>
        </w:rPr>
        <w:t xml:space="preserve"> G. Therapeutic adherence in adults with type 2 diabetes in a chronic disease program. </w:t>
      </w:r>
      <w:r w:rsidRPr="00C45ADC">
        <w:rPr>
          <w:rFonts w:eastAsia="Calibri"/>
          <w:lang w:val="es-PE" w:eastAsia="en-US"/>
        </w:rPr>
        <w:t xml:space="preserve">Huánuco 2017. Revista Peruana de Investigación en Salud. 2019 [acceso: 23/07/2022]; 3(4):174-9. Disponible en: </w:t>
      </w:r>
      <w:hyperlink r:id="rId48" w:history="1">
        <w:r w:rsidRPr="00C45ADC">
          <w:rPr>
            <w:rFonts w:eastAsia="Calibri"/>
            <w:color w:val="0000FF"/>
            <w:u w:val="single"/>
            <w:lang w:val="es-PE" w:eastAsia="en-US"/>
          </w:rPr>
          <w:t>https://revistas.unheval.edu.pe/index.php/repis/article/view/499/452</w:t>
        </w:r>
      </w:hyperlink>
      <w:r w:rsidRPr="00C45ADC">
        <w:rPr>
          <w:rFonts w:eastAsia="Calibri"/>
          <w:lang w:val="es-PE" w:eastAsia="en-US"/>
        </w:rPr>
        <w:t xml:space="preserve"> </w:t>
      </w:r>
    </w:p>
    <w:p w14:paraId="69A22B32"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 xml:space="preserve">34. Bello-Escamilla </w:t>
      </w:r>
      <w:proofErr w:type="spellStart"/>
      <w:r w:rsidRPr="00C45ADC">
        <w:rPr>
          <w:rFonts w:eastAsia="Calibri"/>
          <w:lang w:val="es-PE" w:eastAsia="en-US"/>
        </w:rPr>
        <w:t>NV</w:t>
      </w:r>
      <w:proofErr w:type="spellEnd"/>
      <w:r w:rsidRPr="00C45ADC">
        <w:rPr>
          <w:rFonts w:eastAsia="Calibri"/>
          <w:lang w:val="es-PE" w:eastAsia="en-US"/>
        </w:rPr>
        <w:t xml:space="preserve">, Montoya-Cáceres </w:t>
      </w:r>
      <w:proofErr w:type="spellStart"/>
      <w:r w:rsidRPr="00C45ADC">
        <w:rPr>
          <w:rFonts w:eastAsia="Calibri"/>
          <w:lang w:val="es-PE" w:eastAsia="en-US"/>
        </w:rPr>
        <w:t>PA</w:t>
      </w:r>
      <w:proofErr w:type="spellEnd"/>
      <w:r w:rsidRPr="00C45ADC">
        <w:rPr>
          <w:rFonts w:eastAsia="Calibri"/>
          <w:lang w:val="es-PE" w:eastAsia="en-US"/>
        </w:rPr>
        <w:t xml:space="preserve">. </w:t>
      </w:r>
      <w:r w:rsidRPr="00C45ADC">
        <w:rPr>
          <w:rFonts w:eastAsia="Calibri"/>
          <w:lang w:val="en-US" w:eastAsia="en-US"/>
        </w:rPr>
        <w:t xml:space="preserve">Adherence to drug treatment in older adults with type 2 diabetes and its associated factors. </w:t>
      </w:r>
      <w:proofErr w:type="spellStart"/>
      <w:r w:rsidRPr="00C45ADC">
        <w:rPr>
          <w:rFonts w:eastAsia="Calibri"/>
          <w:lang w:val="es-PE" w:eastAsia="en-US"/>
        </w:rPr>
        <w:t>Gerokomos</w:t>
      </w:r>
      <w:proofErr w:type="spellEnd"/>
      <w:r w:rsidRPr="00C45ADC">
        <w:rPr>
          <w:rFonts w:eastAsia="Calibri"/>
          <w:lang w:val="es-PE" w:eastAsia="en-US"/>
        </w:rPr>
        <w:t xml:space="preserve">. 2017 [acceso: 27/07/2022]; 28(2):73-7. Disponible en: </w:t>
      </w:r>
      <w:hyperlink r:id="rId49" w:history="1">
        <w:r w:rsidRPr="00C45ADC">
          <w:rPr>
            <w:rFonts w:eastAsia="Calibri"/>
            <w:color w:val="0000FF"/>
            <w:u w:val="single"/>
            <w:lang w:val="es-PE" w:eastAsia="en-US"/>
          </w:rPr>
          <w:t>https://scielo.isciii.es/scielo.php?pid=S1134-928X2017000200073&amp;script=sci_abstract&amp;tlng=en</w:t>
        </w:r>
      </w:hyperlink>
      <w:r w:rsidRPr="00C45ADC">
        <w:rPr>
          <w:rFonts w:eastAsia="Calibri"/>
          <w:lang w:val="es-PE" w:eastAsia="en-US"/>
        </w:rPr>
        <w:t xml:space="preserve"> </w:t>
      </w:r>
    </w:p>
    <w:p w14:paraId="0D60125B"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35. Chatterjee S, Davies MJ, Heller S, Speight J, Snoek FJ, </w:t>
      </w:r>
      <w:proofErr w:type="spellStart"/>
      <w:r w:rsidRPr="00C45ADC">
        <w:rPr>
          <w:rFonts w:eastAsia="Calibri"/>
          <w:lang w:val="en-US" w:eastAsia="en-US"/>
        </w:rPr>
        <w:t>Khunti</w:t>
      </w:r>
      <w:proofErr w:type="spellEnd"/>
      <w:r w:rsidRPr="00C45ADC">
        <w:rPr>
          <w:rFonts w:eastAsia="Calibri"/>
          <w:lang w:val="en-US" w:eastAsia="en-US"/>
        </w:rPr>
        <w:t xml:space="preserve"> K. Diabetes structured self-management education </w:t>
      </w:r>
      <w:proofErr w:type="spellStart"/>
      <w:r w:rsidRPr="00C45ADC">
        <w:rPr>
          <w:rFonts w:eastAsia="Calibri"/>
          <w:lang w:val="en-US" w:eastAsia="en-US"/>
        </w:rPr>
        <w:t>programmes</w:t>
      </w:r>
      <w:proofErr w:type="spellEnd"/>
      <w:r w:rsidRPr="00C45ADC">
        <w:rPr>
          <w:rFonts w:eastAsia="Calibri"/>
          <w:lang w:val="en-US" w:eastAsia="en-US"/>
        </w:rPr>
        <w:t xml:space="preserve">: a narrative review and current innovations. </w:t>
      </w:r>
      <w:r w:rsidRPr="00C45ADC">
        <w:rPr>
          <w:rFonts w:eastAsia="Calibri"/>
          <w:lang w:val="es-PE" w:eastAsia="en-US"/>
        </w:rPr>
        <w:t xml:space="preserve">Lancet Diabetes </w:t>
      </w:r>
      <w:proofErr w:type="spellStart"/>
      <w:r w:rsidRPr="00C45ADC">
        <w:rPr>
          <w:rFonts w:eastAsia="Calibri"/>
          <w:lang w:val="es-PE" w:eastAsia="en-US"/>
        </w:rPr>
        <w:t>Endocrinol</w:t>
      </w:r>
      <w:proofErr w:type="spellEnd"/>
      <w:r w:rsidRPr="00C45ADC">
        <w:rPr>
          <w:rFonts w:eastAsia="Calibri"/>
          <w:lang w:val="es-PE" w:eastAsia="en-US"/>
        </w:rPr>
        <w:t xml:space="preserve">. 2018 [acceso: 27/07/2022]; 6(2):130-42. Disponible en: </w:t>
      </w:r>
      <w:hyperlink r:id="rId50" w:history="1">
        <w:r w:rsidRPr="00C45ADC">
          <w:rPr>
            <w:rFonts w:eastAsia="Calibri"/>
            <w:color w:val="0000FF"/>
            <w:u w:val="single"/>
            <w:lang w:val="es-PE" w:eastAsia="en-US"/>
          </w:rPr>
          <w:t>https://www.sciencedirect.com/science/article/abs/pii/S2213858717302395</w:t>
        </w:r>
      </w:hyperlink>
      <w:r w:rsidRPr="00C45ADC">
        <w:rPr>
          <w:rFonts w:eastAsia="Calibri"/>
          <w:lang w:val="es-PE" w:eastAsia="en-US"/>
        </w:rPr>
        <w:t xml:space="preserve"> </w:t>
      </w:r>
    </w:p>
    <w:p w14:paraId="39ACE3D5" w14:textId="77777777" w:rsidR="00C45ADC" w:rsidRPr="00C45ADC" w:rsidRDefault="00C45ADC" w:rsidP="00C45ADC">
      <w:pPr>
        <w:spacing w:line="360" w:lineRule="auto"/>
        <w:rPr>
          <w:rFonts w:eastAsia="Calibri"/>
          <w:lang w:val="es-CU" w:eastAsia="en-US"/>
        </w:rPr>
      </w:pPr>
      <w:r w:rsidRPr="00C45ADC">
        <w:rPr>
          <w:rFonts w:eastAsia="Calibri"/>
          <w:lang w:val="en-US" w:eastAsia="en-US"/>
        </w:rPr>
        <w:t xml:space="preserve">36. Prime H, Wade M, Browne DT. Risk and resilience in family well-being during the COVID-19 pandemic. </w:t>
      </w:r>
      <w:r w:rsidRPr="00C45ADC">
        <w:rPr>
          <w:rFonts w:eastAsia="Calibri"/>
          <w:lang w:val="es-CU" w:eastAsia="en-US"/>
        </w:rPr>
        <w:t xml:space="preserve">Am </w:t>
      </w:r>
      <w:proofErr w:type="spellStart"/>
      <w:r w:rsidRPr="00C45ADC">
        <w:rPr>
          <w:rFonts w:eastAsia="Calibri"/>
          <w:lang w:val="es-CU" w:eastAsia="en-US"/>
        </w:rPr>
        <w:t>Psychol</w:t>
      </w:r>
      <w:proofErr w:type="spellEnd"/>
      <w:r w:rsidRPr="00C45ADC">
        <w:rPr>
          <w:rFonts w:eastAsia="Calibri"/>
          <w:lang w:val="es-CU" w:eastAsia="en-US"/>
        </w:rPr>
        <w:t xml:space="preserve">. 2020 [acceso: 27/07/2022]; 75(5):631-43. Disponible en: </w:t>
      </w:r>
      <w:hyperlink r:id="rId51" w:history="1">
        <w:r w:rsidRPr="00C45ADC">
          <w:rPr>
            <w:rFonts w:eastAsia="Calibri"/>
            <w:color w:val="0000FF"/>
            <w:u w:val="single"/>
            <w:lang w:val="es-CU" w:eastAsia="en-US"/>
          </w:rPr>
          <w:t>https://psycnet.apa.org/record/2020-34995-001</w:t>
        </w:r>
      </w:hyperlink>
      <w:r w:rsidRPr="00C45ADC">
        <w:rPr>
          <w:rFonts w:eastAsia="Calibri"/>
          <w:lang w:val="es-CU" w:eastAsia="en-US"/>
        </w:rPr>
        <w:t xml:space="preserve"> </w:t>
      </w:r>
    </w:p>
    <w:p w14:paraId="38AD33C0"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37. Shah R, Ali FM, Nixon </w:t>
      </w:r>
      <w:proofErr w:type="spellStart"/>
      <w:r w:rsidRPr="00C45ADC">
        <w:rPr>
          <w:rFonts w:eastAsia="Calibri"/>
          <w:lang w:val="en-US" w:eastAsia="en-US"/>
        </w:rPr>
        <w:t>SJ</w:t>
      </w:r>
      <w:proofErr w:type="spellEnd"/>
      <w:r w:rsidRPr="00C45ADC">
        <w:rPr>
          <w:rFonts w:eastAsia="Calibri"/>
          <w:lang w:val="en-US" w:eastAsia="en-US"/>
        </w:rPr>
        <w:t xml:space="preserve">, Ingram JR, </w:t>
      </w:r>
      <w:proofErr w:type="spellStart"/>
      <w:r w:rsidRPr="00C45ADC">
        <w:rPr>
          <w:rFonts w:eastAsia="Calibri"/>
          <w:lang w:val="en-US" w:eastAsia="en-US"/>
        </w:rPr>
        <w:t>Salek</w:t>
      </w:r>
      <w:proofErr w:type="spellEnd"/>
      <w:r w:rsidRPr="00C45ADC">
        <w:rPr>
          <w:rFonts w:eastAsia="Calibri"/>
          <w:lang w:val="en-US" w:eastAsia="en-US"/>
        </w:rPr>
        <w:t xml:space="preserve"> SM, Finlay AY. Measuring the impact of COVID-19 on the quality of life of the survivors, partners and family members: a cross-sectional international online survey. </w:t>
      </w:r>
      <w:proofErr w:type="spellStart"/>
      <w:r w:rsidRPr="00C45ADC">
        <w:rPr>
          <w:rFonts w:eastAsia="Calibri"/>
          <w:lang w:val="es-PE" w:eastAsia="en-US"/>
        </w:rPr>
        <w:t>BMJ</w:t>
      </w:r>
      <w:proofErr w:type="spellEnd"/>
      <w:r w:rsidRPr="00C45ADC">
        <w:rPr>
          <w:rFonts w:eastAsia="Calibri"/>
          <w:lang w:val="es-PE" w:eastAsia="en-US"/>
        </w:rPr>
        <w:t xml:space="preserve"> Open. 2021 [acceso: 27/07/2022]; 11(5</w:t>
      </w:r>
      <w:proofErr w:type="gramStart"/>
      <w:r w:rsidRPr="00C45ADC">
        <w:rPr>
          <w:rFonts w:eastAsia="Calibri"/>
          <w:lang w:val="es-PE" w:eastAsia="en-US"/>
        </w:rPr>
        <w:t>):</w:t>
      </w:r>
      <w:proofErr w:type="spellStart"/>
      <w:r w:rsidRPr="00C45ADC">
        <w:rPr>
          <w:rFonts w:eastAsia="Calibri"/>
          <w:lang w:val="es-PE" w:eastAsia="en-US"/>
        </w:rPr>
        <w:t>e</w:t>
      </w:r>
      <w:proofErr w:type="gramEnd"/>
      <w:r w:rsidRPr="00C45ADC">
        <w:rPr>
          <w:rFonts w:eastAsia="Calibri"/>
          <w:lang w:val="es-PE" w:eastAsia="en-US"/>
        </w:rPr>
        <w:t>047680</w:t>
      </w:r>
      <w:proofErr w:type="spellEnd"/>
      <w:r w:rsidRPr="00C45ADC">
        <w:rPr>
          <w:rFonts w:eastAsia="Calibri"/>
          <w:lang w:val="es-PE" w:eastAsia="en-US"/>
        </w:rPr>
        <w:t>. Disponible en:</w:t>
      </w:r>
      <w:r w:rsidRPr="00C45ADC">
        <w:rPr>
          <w:rFonts w:ascii="Calibri" w:eastAsia="Calibri" w:hAnsi="Calibri"/>
          <w:sz w:val="22"/>
          <w:szCs w:val="22"/>
          <w:lang w:val="es-PE" w:eastAsia="en-US"/>
        </w:rPr>
        <w:t xml:space="preserve"> </w:t>
      </w:r>
      <w:hyperlink r:id="rId52" w:history="1">
        <w:r w:rsidRPr="00C45ADC">
          <w:rPr>
            <w:rFonts w:eastAsia="Calibri"/>
            <w:color w:val="0000FF"/>
            <w:u w:val="single"/>
            <w:lang w:val="es-PE" w:eastAsia="en-US"/>
          </w:rPr>
          <w:t>https://bmjopen.bmj.com/content/11/5/e047680</w:t>
        </w:r>
      </w:hyperlink>
      <w:r w:rsidRPr="00C45ADC">
        <w:rPr>
          <w:rFonts w:eastAsia="Calibri"/>
          <w:lang w:val="es-PE" w:eastAsia="en-US"/>
        </w:rPr>
        <w:t xml:space="preserve"> </w:t>
      </w:r>
    </w:p>
    <w:p w14:paraId="67A730A1"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38. Thirsk </w:t>
      </w:r>
      <w:proofErr w:type="spellStart"/>
      <w:r w:rsidRPr="00C45ADC">
        <w:rPr>
          <w:rFonts w:eastAsia="Calibri"/>
          <w:lang w:val="en-US" w:eastAsia="en-US"/>
        </w:rPr>
        <w:t>LM</w:t>
      </w:r>
      <w:proofErr w:type="spellEnd"/>
      <w:r w:rsidRPr="00C45ADC">
        <w:rPr>
          <w:rFonts w:eastAsia="Calibri"/>
          <w:lang w:val="en-US" w:eastAsia="en-US"/>
        </w:rPr>
        <w:t>, Schick-</w:t>
      </w:r>
      <w:proofErr w:type="spellStart"/>
      <w:r w:rsidRPr="00C45ADC">
        <w:rPr>
          <w:rFonts w:eastAsia="Calibri"/>
          <w:lang w:val="en-US" w:eastAsia="en-US"/>
        </w:rPr>
        <w:t>Makaroff</w:t>
      </w:r>
      <w:proofErr w:type="spellEnd"/>
      <w:r w:rsidRPr="00C45ADC">
        <w:rPr>
          <w:rFonts w:eastAsia="Calibri"/>
          <w:lang w:val="en-US" w:eastAsia="en-US"/>
        </w:rPr>
        <w:t xml:space="preserve"> K. Family interventions for adults living with type 2 diabetes mellitus: A qualitative meta-synthesis. </w:t>
      </w:r>
      <w:proofErr w:type="spellStart"/>
      <w:r w:rsidRPr="00C45ADC">
        <w:rPr>
          <w:rFonts w:eastAsia="Calibri"/>
          <w:lang w:val="es-PE" w:eastAsia="en-US"/>
        </w:rPr>
        <w:t>Patient</w:t>
      </w:r>
      <w:proofErr w:type="spellEnd"/>
      <w:r w:rsidRPr="00C45ADC">
        <w:rPr>
          <w:rFonts w:eastAsia="Calibri"/>
          <w:lang w:val="es-PE" w:eastAsia="en-US"/>
        </w:rPr>
        <w:t xml:space="preserve"> </w:t>
      </w:r>
      <w:proofErr w:type="spellStart"/>
      <w:r w:rsidRPr="00C45ADC">
        <w:rPr>
          <w:rFonts w:eastAsia="Calibri"/>
          <w:lang w:val="es-PE" w:eastAsia="en-US"/>
        </w:rPr>
        <w:t>Educ</w:t>
      </w:r>
      <w:proofErr w:type="spellEnd"/>
      <w:r w:rsidRPr="00C45ADC">
        <w:rPr>
          <w:rFonts w:eastAsia="Calibri"/>
          <w:lang w:val="es-PE" w:eastAsia="en-US"/>
        </w:rPr>
        <w:t xml:space="preserve"> </w:t>
      </w:r>
      <w:proofErr w:type="spellStart"/>
      <w:r w:rsidRPr="00C45ADC">
        <w:rPr>
          <w:rFonts w:eastAsia="Calibri"/>
          <w:lang w:val="es-PE" w:eastAsia="en-US"/>
        </w:rPr>
        <w:t>Couns</w:t>
      </w:r>
      <w:proofErr w:type="spellEnd"/>
      <w:r w:rsidRPr="00C45ADC">
        <w:rPr>
          <w:rFonts w:eastAsia="Calibri"/>
          <w:lang w:val="es-PE" w:eastAsia="en-US"/>
        </w:rPr>
        <w:t xml:space="preserve">. 2021 [acceso: 27/07/2022]; 104(12):2890-9. Disponible en: </w:t>
      </w:r>
      <w:hyperlink r:id="rId53" w:history="1">
        <w:r w:rsidRPr="00C45ADC">
          <w:rPr>
            <w:rFonts w:eastAsia="Calibri"/>
            <w:color w:val="0000FF"/>
            <w:u w:val="single"/>
            <w:lang w:val="es-PE" w:eastAsia="en-US"/>
          </w:rPr>
          <w:t>https://www.sciencedirect.com/science/article/pii/S0738399121003025</w:t>
        </w:r>
      </w:hyperlink>
      <w:r w:rsidRPr="00C45ADC">
        <w:rPr>
          <w:rFonts w:eastAsia="Calibri"/>
          <w:lang w:val="es-PE" w:eastAsia="en-US"/>
        </w:rPr>
        <w:t xml:space="preserve"> </w:t>
      </w:r>
    </w:p>
    <w:p w14:paraId="14016F33" w14:textId="77777777" w:rsidR="00C45ADC" w:rsidRPr="00C45ADC" w:rsidRDefault="00C45ADC" w:rsidP="00C45ADC">
      <w:pPr>
        <w:spacing w:line="360" w:lineRule="auto"/>
        <w:rPr>
          <w:rFonts w:eastAsia="Calibri"/>
          <w:lang w:val="es-PE" w:eastAsia="en-US"/>
        </w:rPr>
      </w:pPr>
      <w:r w:rsidRPr="00C45ADC">
        <w:rPr>
          <w:rFonts w:eastAsia="Calibri"/>
          <w:lang w:val="en-US" w:eastAsia="en-US"/>
        </w:rPr>
        <w:t xml:space="preserve">39. Whitehead L, Jacob E, </w:t>
      </w:r>
      <w:proofErr w:type="spellStart"/>
      <w:r w:rsidRPr="00C45ADC">
        <w:rPr>
          <w:rFonts w:eastAsia="Calibri"/>
          <w:lang w:val="en-US" w:eastAsia="en-US"/>
        </w:rPr>
        <w:t>Towell</w:t>
      </w:r>
      <w:proofErr w:type="spellEnd"/>
      <w:r w:rsidRPr="00C45ADC">
        <w:rPr>
          <w:rFonts w:eastAsia="Calibri"/>
          <w:lang w:val="en-US" w:eastAsia="en-US"/>
        </w:rPr>
        <w:t xml:space="preserve"> A, Abu-Qamar M, Cole-Heath A. The role of the family in supporting the self-management of chronic conditions: A qualitative systematic review. </w:t>
      </w:r>
      <w:r w:rsidRPr="00C45ADC">
        <w:rPr>
          <w:rFonts w:eastAsia="Calibri"/>
          <w:lang w:val="es-PE" w:eastAsia="en-US"/>
        </w:rPr>
        <w:t xml:space="preserve">J Clin </w:t>
      </w:r>
      <w:proofErr w:type="spellStart"/>
      <w:r w:rsidRPr="00C45ADC">
        <w:rPr>
          <w:rFonts w:eastAsia="Calibri"/>
          <w:lang w:val="es-PE" w:eastAsia="en-US"/>
        </w:rPr>
        <w:t>Nurs</w:t>
      </w:r>
      <w:proofErr w:type="spellEnd"/>
      <w:r w:rsidRPr="00C45ADC">
        <w:rPr>
          <w:rFonts w:eastAsia="Calibri"/>
          <w:lang w:val="es-PE" w:eastAsia="en-US"/>
        </w:rPr>
        <w:t xml:space="preserve">. 2018 [acceso: 27/07/2022]; 27(1-2):22-30. Disponible en: </w:t>
      </w:r>
      <w:hyperlink r:id="rId54" w:history="1">
        <w:r w:rsidRPr="00C45ADC">
          <w:rPr>
            <w:rFonts w:eastAsia="Calibri"/>
            <w:color w:val="0000FF"/>
            <w:u w:val="single"/>
            <w:lang w:val="es-PE" w:eastAsia="en-US"/>
          </w:rPr>
          <w:t>https://onlinelibrary.wiley.com/doi/abs/10.1111/jocn.13775</w:t>
        </w:r>
      </w:hyperlink>
      <w:r w:rsidRPr="00C45ADC">
        <w:rPr>
          <w:rFonts w:eastAsia="Calibri"/>
          <w:lang w:val="es-PE" w:eastAsia="en-US"/>
        </w:rPr>
        <w:t xml:space="preserve"> </w:t>
      </w:r>
    </w:p>
    <w:p w14:paraId="1613C1C9" w14:textId="77777777" w:rsidR="00C45ADC" w:rsidRPr="00C45ADC" w:rsidRDefault="00C45ADC" w:rsidP="00C45ADC">
      <w:pPr>
        <w:spacing w:line="360" w:lineRule="auto"/>
        <w:rPr>
          <w:rFonts w:eastAsia="Calibri"/>
          <w:lang w:val="es-PE" w:eastAsia="en-US"/>
        </w:rPr>
      </w:pPr>
      <w:r w:rsidRPr="00C45ADC">
        <w:rPr>
          <w:rFonts w:eastAsia="Calibri"/>
          <w:lang w:val="es-PE" w:eastAsia="en-US"/>
        </w:rPr>
        <w:t xml:space="preserve">40. Parra DI, Romero Guevara SL, Rojas </w:t>
      </w:r>
      <w:proofErr w:type="spellStart"/>
      <w:r w:rsidRPr="00C45ADC">
        <w:rPr>
          <w:rFonts w:eastAsia="Calibri"/>
          <w:lang w:val="es-PE" w:eastAsia="en-US"/>
        </w:rPr>
        <w:t>LZ</w:t>
      </w:r>
      <w:proofErr w:type="spellEnd"/>
      <w:r w:rsidRPr="00C45ADC">
        <w:rPr>
          <w:rFonts w:eastAsia="Calibri"/>
          <w:lang w:val="es-PE" w:eastAsia="en-US"/>
        </w:rPr>
        <w:t xml:space="preserve">. </w:t>
      </w:r>
      <w:r w:rsidRPr="00C45ADC">
        <w:rPr>
          <w:rFonts w:eastAsia="Calibri"/>
          <w:lang w:val="en-US" w:eastAsia="en-US"/>
        </w:rPr>
        <w:t xml:space="preserve">Influential Factors in Adherence to the Therapeutic Regime in Hypertension and Diabetes. </w:t>
      </w:r>
      <w:proofErr w:type="spellStart"/>
      <w:r w:rsidRPr="00C45ADC">
        <w:rPr>
          <w:rFonts w:eastAsia="Calibri"/>
          <w:lang w:val="es-PE" w:eastAsia="en-US"/>
        </w:rPr>
        <w:t>Invest</w:t>
      </w:r>
      <w:proofErr w:type="spellEnd"/>
      <w:r w:rsidRPr="00C45ADC">
        <w:rPr>
          <w:rFonts w:eastAsia="Calibri"/>
          <w:lang w:val="es-PE" w:eastAsia="en-US"/>
        </w:rPr>
        <w:t xml:space="preserve"> </w:t>
      </w:r>
      <w:proofErr w:type="spellStart"/>
      <w:r w:rsidRPr="00C45ADC">
        <w:rPr>
          <w:rFonts w:eastAsia="Calibri"/>
          <w:lang w:val="es-PE" w:eastAsia="en-US"/>
        </w:rPr>
        <w:t>Educ</w:t>
      </w:r>
      <w:proofErr w:type="spellEnd"/>
      <w:r w:rsidRPr="00C45ADC">
        <w:rPr>
          <w:rFonts w:eastAsia="Calibri"/>
          <w:lang w:val="es-PE" w:eastAsia="en-US"/>
        </w:rPr>
        <w:t xml:space="preserve"> </w:t>
      </w:r>
      <w:proofErr w:type="spellStart"/>
      <w:r w:rsidRPr="00C45ADC">
        <w:rPr>
          <w:rFonts w:eastAsia="Calibri"/>
          <w:lang w:val="es-PE" w:eastAsia="en-US"/>
        </w:rPr>
        <w:t>Enferm</w:t>
      </w:r>
      <w:proofErr w:type="spellEnd"/>
      <w:r w:rsidRPr="00C45ADC">
        <w:rPr>
          <w:rFonts w:eastAsia="Calibri"/>
          <w:lang w:val="es-PE" w:eastAsia="en-US"/>
        </w:rPr>
        <w:t>. 2019 [acceso: 27/07/2022]; 37(3</w:t>
      </w:r>
      <w:proofErr w:type="gramStart"/>
      <w:r w:rsidRPr="00C45ADC">
        <w:rPr>
          <w:rFonts w:eastAsia="Calibri"/>
          <w:lang w:val="es-PE" w:eastAsia="en-US"/>
        </w:rPr>
        <w:t>):</w:t>
      </w:r>
      <w:proofErr w:type="spellStart"/>
      <w:r w:rsidRPr="00C45ADC">
        <w:rPr>
          <w:rFonts w:eastAsia="Calibri"/>
          <w:lang w:val="es-PE" w:eastAsia="en-US"/>
        </w:rPr>
        <w:t>e</w:t>
      </w:r>
      <w:proofErr w:type="gramEnd"/>
      <w:r w:rsidRPr="00C45ADC">
        <w:rPr>
          <w:rFonts w:eastAsia="Calibri"/>
          <w:lang w:val="es-PE" w:eastAsia="en-US"/>
        </w:rPr>
        <w:t>02</w:t>
      </w:r>
      <w:proofErr w:type="spellEnd"/>
      <w:r w:rsidRPr="00C45ADC">
        <w:rPr>
          <w:rFonts w:eastAsia="Calibri"/>
          <w:lang w:val="es-PE" w:eastAsia="en-US"/>
        </w:rPr>
        <w:t xml:space="preserve">. Disponible en: </w:t>
      </w:r>
      <w:hyperlink r:id="rId55" w:history="1">
        <w:r w:rsidRPr="00C45ADC">
          <w:rPr>
            <w:rFonts w:eastAsia="Calibri"/>
            <w:color w:val="0000FF"/>
            <w:u w:val="single"/>
            <w:lang w:val="es-PE" w:eastAsia="en-US"/>
          </w:rPr>
          <w:t>https://revistas.udea.edu.co/index.php/iee/article/view/340119</w:t>
        </w:r>
      </w:hyperlink>
      <w:r w:rsidRPr="00C45ADC">
        <w:rPr>
          <w:rFonts w:eastAsia="Calibri"/>
          <w:lang w:val="es-PE" w:eastAsia="en-US"/>
        </w:rPr>
        <w:t xml:space="preserve"> </w:t>
      </w:r>
    </w:p>
    <w:p w14:paraId="0EFDEFB9" w14:textId="77777777" w:rsidR="00C45ADC" w:rsidRPr="00C45ADC" w:rsidRDefault="00C45ADC" w:rsidP="00C45ADC">
      <w:pPr>
        <w:spacing w:line="360" w:lineRule="auto"/>
        <w:rPr>
          <w:rFonts w:eastAsia="Calibri"/>
          <w:lang w:val="es-PE" w:eastAsia="en-US"/>
        </w:rPr>
      </w:pPr>
      <w:r w:rsidRPr="00C45ADC">
        <w:rPr>
          <w:rFonts w:eastAsia="Calibri"/>
          <w:lang w:val="en-US" w:eastAsia="en-US"/>
        </w:rPr>
        <w:lastRenderedPageBreak/>
        <w:t xml:space="preserve">41. McGovern A, </w:t>
      </w:r>
      <w:proofErr w:type="spellStart"/>
      <w:r w:rsidRPr="00C45ADC">
        <w:rPr>
          <w:rFonts w:eastAsia="Calibri"/>
          <w:lang w:val="en-US" w:eastAsia="en-US"/>
        </w:rPr>
        <w:t>Tippu</w:t>
      </w:r>
      <w:proofErr w:type="spellEnd"/>
      <w:r w:rsidRPr="00C45ADC">
        <w:rPr>
          <w:rFonts w:eastAsia="Calibri"/>
          <w:lang w:val="en-US" w:eastAsia="en-US"/>
        </w:rPr>
        <w:t xml:space="preserve"> Z, Hinton W, Munro N, Whyte M, de Lusignan S. Comparison of medication adherence and persistence in type 2 diabetes: A systematic review and meta-analysis. </w:t>
      </w:r>
      <w:r w:rsidRPr="00C45ADC">
        <w:rPr>
          <w:rFonts w:eastAsia="Calibri"/>
          <w:lang w:val="es-PE" w:eastAsia="en-US"/>
        </w:rPr>
        <w:t xml:space="preserve">Diabetes </w:t>
      </w:r>
      <w:proofErr w:type="spellStart"/>
      <w:r w:rsidRPr="00C45ADC">
        <w:rPr>
          <w:rFonts w:eastAsia="Calibri"/>
          <w:lang w:val="es-PE" w:eastAsia="en-US"/>
        </w:rPr>
        <w:t>Obes</w:t>
      </w:r>
      <w:proofErr w:type="spellEnd"/>
      <w:r w:rsidRPr="00C45ADC">
        <w:rPr>
          <w:rFonts w:eastAsia="Calibri"/>
          <w:lang w:val="es-PE" w:eastAsia="en-US"/>
        </w:rPr>
        <w:t xml:space="preserve"> </w:t>
      </w:r>
      <w:proofErr w:type="spellStart"/>
      <w:r w:rsidRPr="00C45ADC">
        <w:rPr>
          <w:rFonts w:eastAsia="Calibri"/>
          <w:lang w:val="es-PE" w:eastAsia="en-US"/>
        </w:rPr>
        <w:t>Metab</w:t>
      </w:r>
      <w:proofErr w:type="spellEnd"/>
      <w:r w:rsidRPr="00C45ADC">
        <w:rPr>
          <w:rFonts w:eastAsia="Calibri"/>
          <w:lang w:val="es-PE" w:eastAsia="en-US"/>
        </w:rPr>
        <w:t xml:space="preserve">. 2018 [acceso: 27/07/2022]; 20(4):1040-3. Disponible en: </w:t>
      </w:r>
      <w:hyperlink r:id="rId56" w:history="1">
        <w:r w:rsidRPr="00C45ADC">
          <w:rPr>
            <w:rFonts w:eastAsia="Calibri"/>
            <w:color w:val="0000FF"/>
            <w:u w:val="single"/>
            <w:lang w:val="es-PE" w:eastAsia="en-US"/>
          </w:rPr>
          <w:t>https://dom-pubs.onlinelibrary.wiley.com/doi/abs/10.1111/dom.13160</w:t>
        </w:r>
      </w:hyperlink>
    </w:p>
    <w:p w14:paraId="3EE24C6C" w14:textId="77777777" w:rsidR="00C45ADC" w:rsidRPr="00C45ADC" w:rsidRDefault="00C45ADC" w:rsidP="00C45ADC">
      <w:pPr>
        <w:spacing w:line="360" w:lineRule="auto"/>
        <w:rPr>
          <w:lang w:val="es-AR" w:eastAsia="en-US"/>
        </w:rPr>
      </w:pPr>
      <w:r w:rsidRPr="00C45ADC">
        <w:rPr>
          <w:lang w:val="es-AR" w:eastAsia="en-US"/>
        </w:rPr>
        <w:t>42. Hernández-</w:t>
      </w:r>
      <w:proofErr w:type="spellStart"/>
      <w:r w:rsidRPr="00C45ADC">
        <w:rPr>
          <w:lang w:val="es-AR" w:eastAsia="en-US"/>
        </w:rPr>
        <w:t>Yepez</w:t>
      </w:r>
      <w:proofErr w:type="spellEnd"/>
      <w:r w:rsidRPr="00C45ADC">
        <w:rPr>
          <w:lang w:val="es-AR" w:eastAsia="en-US"/>
        </w:rPr>
        <w:t xml:space="preserve"> P, Inga-Berrospi F, Chiroque-Becerra M, Ramos-</w:t>
      </w:r>
      <w:proofErr w:type="spellStart"/>
      <w:r w:rsidRPr="00C45ADC">
        <w:rPr>
          <w:lang w:val="es-AR" w:eastAsia="en-US"/>
        </w:rPr>
        <w:t>Rupay</w:t>
      </w:r>
      <w:proofErr w:type="spellEnd"/>
      <w:r w:rsidRPr="00C45ADC">
        <w:rPr>
          <w:lang w:val="es-AR" w:eastAsia="en-US"/>
        </w:rPr>
        <w:t xml:space="preserve"> P, Contreras-Carmona P, Valladares-Garrido M. Funcionalidad familiar, habilidades sociales y estilos de vida en estudiantes durante la pandemia por la COVID-19. </w:t>
      </w:r>
      <w:proofErr w:type="spellStart"/>
      <w:r w:rsidRPr="00C45ADC">
        <w:rPr>
          <w:lang w:val="es-AR" w:eastAsia="en-US"/>
        </w:rPr>
        <w:t>Rev</w:t>
      </w:r>
      <w:proofErr w:type="spellEnd"/>
      <w:r w:rsidRPr="00C45ADC">
        <w:rPr>
          <w:lang w:val="es-AR" w:eastAsia="en-US"/>
        </w:rPr>
        <w:t xml:space="preserve"> Cuban </w:t>
      </w:r>
      <w:proofErr w:type="spellStart"/>
      <w:r w:rsidRPr="00C45ADC">
        <w:rPr>
          <w:lang w:val="es-AR" w:eastAsia="en-US"/>
        </w:rPr>
        <w:t>Med</w:t>
      </w:r>
      <w:proofErr w:type="spellEnd"/>
      <w:r w:rsidRPr="00C45ADC">
        <w:rPr>
          <w:lang w:val="es-AR" w:eastAsia="en-US"/>
        </w:rPr>
        <w:t xml:space="preserve"> </w:t>
      </w:r>
      <w:proofErr w:type="spellStart"/>
      <w:r w:rsidRPr="00C45ADC">
        <w:rPr>
          <w:lang w:val="es-AR" w:eastAsia="en-US"/>
        </w:rPr>
        <w:t>Milit</w:t>
      </w:r>
      <w:proofErr w:type="spellEnd"/>
      <w:r w:rsidRPr="00C45ADC">
        <w:rPr>
          <w:lang w:val="es-AR" w:eastAsia="en-US"/>
        </w:rPr>
        <w:t>. 2022 [acceso: 23/12/2022]; 51(3)</w:t>
      </w:r>
      <w:r w:rsidRPr="00C45ADC">
        <w:rPr>
          <w:lang w:val="es-PE" w:eastAsia="en-US"/>
        </w:rPr>
        <w:t>:02202083.</w:t>
      </w:r>
      <w:r w:rsidRPr="00C45ADC">
        <w:rPr>
          <w:lang w:val="es-AR" w:eastAsia="en-US"/>
        </w:rPr>
        <w:t xml:space="preserve"> Disponible en: </w:t>
      </w:r>
      <w:hyperlink r:id="rId57" w:history="1">
        <w:r w:rsidRPr="00C45ADC">
          <w:rPr>
            <w:color w:val="0000FF"/>
            <w:u w:val="single"/>
            <w:lang w:val="es-AR" w:eastAsia="en-US"/>
          </w:rPr>
          <w:t>https://revmedmilitar.sld.cu/index.php/mil/article/view/2083</w:t>
        </w:r>
      </w:hyperlink>
      <w:r w:rsidRPr="00C45ADC">
        <w:rPr>
          <w:lang w:val="es-AR" w:eastAsia="en-US"/>
        </w:rPr>
        <w:t xml:space="preserve"> </w:t>
      </w:r>
    </w:p>
    <w:p w14:paraId="0A9A9844" w14:textId="77777777" w:rsidR="00C45ADC" w:rsidRPr="00C45ADC" w:rsidRDefault="00C45ADC" w:rsidP="00C45ADC">
      <w:pPr>
        <w:spacing w:line="360" w:lineRule="auto"/>
        <w:rPr>
          <w:lang w:val="en-US" w:eastAsia="en-US"/>
        </w:rPr>
      </w:pPr>
      <w:r w:rsidRPr="00C45ADC">
        <w:rPr>
          <w:lang w:val="es-AR" w:eastAsia="en-US"/>
        </w:rPr>
        <w:t xml:space="preserve">43. </w:t>
      </w:r>
      <w:proofErr w:type="spellStart"/>
      <w:r w:rsidRPr="00C45ADC">
        <w:rPr>
          <w:lang w:val="es-AR" w:eastAsia="en-US"/>
        </w:rPr>
        <w:t>Fernandez-Canani</w:t>
      </w:r>
      <w:proofErr w:type="spellEnd"/>
      <w:r w:rsidRPr="00C45ADC">
        <w:rPr>
          <w:lang w:val="es-AR" w:eastAsia="en-US"/>
        </w:rPr>
        <w:t xml:space="preserve"> MA, Burga-Cachay SC, Valladares-Garrido </w:t>
      </w:r>
      <w:proofErr w:type="spellStart"/>
      <w:r w:rsidRPr="00C45ADC">
        <w:rPr>
          <w:lang w:val="es-AR" w:eastAsia="en-US"/>
        </w:rPr>
        <w:t>MJ</w:t>
      </w:r>
      <w:proofErr w:type="spellEnd"/>
      <w:r w:rsidRPr="00C45ADC">
        <w:rPr>
          <w:lang w:val="es-AR" w:eastAsia="en-US"/>
        </w:rPr>
        <w:t xml:space="preserve">. </w:t>
      </w:r>
      <w:r w:rsidRPr="00C45ADC">
        <w:rPr>
          <w:lang w:val="en-US" w:eastAsia="en-US"/>
        </w:rPr>
        <w:t>Association between Family Dysfunction and Post-Traumatic Stress Disorder in School Students during the Second COVID-19 Epidemic Wave in Peru. International Journal of Environmental Research and Public Health. 2022 [</w:t>
      </w:r>
      <w:proofErr w:type="spellStart"/>
      <w:r w:rsidRPr="00C45ADC">
        <w:rPr>
          <w:lang w:val="en-US" w:eastAsia="en-US"/>
        </w:rPr>
        <w:t>acceso</w:t>
      </w:r>
      <w:proofErr w:type="spellEnd"/>
      <w:r w:rsidRPr="00C45ADC">
        <w:rPr>
          <w:lang w:val="en-US" w:eastAsia="en-US"/>
        </w:rPr>
        <w:t xml:space="preserve">: 23/12/2022]; 19(15):9343. Disponible </w:t>
      </w:r>
      <w:proofErr w:type="spellStart"/>
      <w:r w:rsidRPr="00C45ADC">
        <w:rPr>
          <w:lang w:val="en-US" w:eastAsia="en-US"/>
        </w:rPr>
        <w:t>en</w:t>
      </w:r>
      <w:proofErr w:type="spellEnd"/>
      <w:r w:rsidRPr="00C45ADC">
        <w:rPr>
          <w:lang w:val="en-US" w:eastAsia="en-US"/>
        </w:rPr>
        <w:t xml:space="preserve">: </w:t>
      </w:r>
      <w:hyperlink r:id="rId58" w:history="1">
        <w:r w:rsidRPr="00C45ADC">
          <w:rPr>
            <w:color w:val="0000FF"/>
            <w:u w:val="single"/>
            <w:lang w:val="en-US" w:eastAsia="en-US"/>
          </w:rPr>
          <w:t>https://www.mdpi.com/1660-4601/19/15/9343</w:t>
        </w:r>
      </w:hyperlink>
      <w:r w:rsidRPr="00C45ADC">
        <w:rPr>
          <w:lang w:val="en-US" w:eastAsia="en-US"/>
        </w:rPr>
        <w:t xml:space="preserve">  </w:t>
      </w:r>
    </w:p>
    <w:p w14:paraId="67D011B0" w14:textId="77777777" w:rsidR="00C45ADC" w:rsidRPr="00C45ADC" w:rsidRDefault="00C45ADC" w:rsidP="00C45ADC">
      <w:pPr>
        <w:spacing w:line="360" w:lineRule="auto"/>
        <w:rPr>
          <w:lang w:val="es-AR" w:eastAsia="en-US"/>
        </w:rPr>
      </w:pPr>
      <w:r w:rsidRPr="00C45ADC">
        <w:rPr>
          <w:lang w:val="es-AR" w:eastAsia="en-US"/>
        </w:rPr>
        <w:t xml:space="preserve">44. Montenegro </w:t>
      </w:r>
      <w:proofErr w:type="spellStart"/>
      <w:r w:rsidRPr="00C45ADC">
        <w:rPr>
          <w:lang w:val="es-AR" w:eastAsia="en-US"/>
        </w:rPr>
        <w:t>ADV</w:t>
      </w:r>
      <w:proofErr w:type="spellEnd"/>
      <w:r w:rsidRPr="00C45ADC">
        <w:rPr>
          <w:lang w:val="es-AR" w:eastAsia="en-US"/>
        </w:rPr>
        <w:t xml:space="preserve">, Uriarte MD, Valladares-Garrido </w:t>
      </w:r>
      <w:proofErr w:type="spellStart"/>
      <w:r w:rsidRPr="00C45ADC">
        <w:rPr>
          <w:lang w:val="es-AR" w:eastAsia="en-US"/>
        </w:rPr>
        <w:t>MJ</w:t>
      </w:r>
      <w:proofErr w:type="spellEnd"/>
      <w:r w:rsidRPr="00C45ADC">
        <w:rPr>
          <w:lang w:val="es-AR" w:eastAsia="en-US"/>
        </w:rPr>
        <w:t xml:space="preserve">. Factores asociados a la no adherencia al tratamiento antihipertensivo en un hospital del seguro social de Chiclayo durante el período de emergencia sanitaria por COVID-19. Revista del Cuerpo Médico Hospital Nacional Almanzor Aguinaga Asenjo. 2022 [acceso: 23/12/2022]; 15(1):11-8. Disponible en: </w:t>
      </w:r>
      <w:hyperlink r:id="rId59" w:history="1">
        <w:r w:rsidRPr="00C45ADC">
          <w:rPr>
            <w:color w:val="0000FF"/>
            <w:u w:val="single"/>
            <w:lang w:val="es-AR" w:eastAsia="en-US"/>
          </w:rPr>
          <w:t>http://www.scielo.org.pe/scielo.php?pid=S2227-47312022000100002&amp;script=sci_arttext</w:t>
        </w:r>
      </w:hyperlink>
      <w:r w:rsidRPr="00C45ADC">
        <w:rPr>
          <w:lang w:val="es-AR" w:eastAsia="en-US"/>
        </w:rPr>
        <w:t xml:space="preserve"> </w:t>
      </w:r>
    </w:p>
    <w:p w14:paraId="3443747D" w14:textId="77777777" w:rsidR="00C45ADC" w:rsidRPr="00C45ADC" w:rsidRDefault="00C45ADC" w:rsidP="00C45ADC">
      <w:pPr>
        <w:spacing w:line="360" w:lineRule="auto"/>
        <w:jc w:val="both"/>
        <w:rPr>
          <w:rFonts w:eastAsia="Calibri"/>
          <w:lang w:val="es-PE" w:eastAsia="en-US"/>
        </w:rPr>
      </w:pPr>
    </w:p>
    <w:p w14:paraId="1AD8BA4D" w14:textId="77777777" w:rsidR="00C45ADC" w:rsidRPr="00C45ADC" w:rsidRDefault="00C45ADC" w:rsidP="00C45ADC">
      <w:pPr>
        <w:pBdr>
          <w:top w:val="nil"/>
          <w:left w:val="nil"/>
          <w:bottom w:val="nil"/>
          <w:right w:val="nil"/>
          <w:between w:val="nil"/>
        </w:pBdr>
        <w:spacing w:line="360" w:lineRule="auto"/>
        <w:jc w:val="center"/>
        <w:rPr>
          <w:b/>
          <w:bCs/>
          <w:lang w:val="es-AR" w:eastAsia="en-US"/>
        </w:rPr>
      </w:pPr>
    </w:p>
    <w:p w14:paraId="076FDC1D" w14:textId="77777777" w:rsidR="00C45ADC" w:rsidRPr="00C45ADC" w:rsidRDefault="00C45ADC" w:rsidP="00C45ADC">
      <w:pPr>
        <w:pBdr>
          <w:top w:val="nil"/>
          <w:left w:val="nil"/>
          <w:bottom w:val="nil"/>
          <w:right w:val="nil"/>
          <w:between w:val="nil"/>
        </w:pBdr>
        <w:spacing w:line="360" w:lineRule="auto"/>
        <w:jc w:val="center"/>
        <w:rPr>
          <w:b/>
          <w:bCs/>
          <w:lang w:val="es-AR" w:eastAsia="en-US"/>
        </w:rPr>
      </w:pPr>
      <w:r w:rsidRPr="00C45ADC">
        <w:rPr>
          <w:b/>
          <w:bCs/>
          <w:lang w:val="es-AR" w:eastAsia="en-US"/>
        </w:rPr>
        <w:t>Conflictos de interés</w:t>
      </w:r>
    </w:p>
    <w:p w14:paraId="695C0A97" w14:textId="77777777" w:rsidR="00C45ADC" w:rsidRPr="00C45ADC" w:rsidRDefault="00C45ADC" w:rsidP="00C45ADC">
      <w:pPr>
        <w:pBdr>
          <w:top w:val="nil"/>
          <w:left w:val="nil"/>
          <w:bottom w:val="nil"/>
          <w:right w:val="nil"/>
          <w:between w:val="nil"/>
        </w:pBdr>
        <w:spacing w:line="360" w:lineRule="auto"/>
        <w:jc w:val="both"/>
        <w:rPr>
          <w:lang w:val="es-AR" w:eastAsia="en-US"/>
        </w:rPr>
      </w:pPr>
      <w:r w:rsidRPr="00C45ADC">
        <w:rPr>
          <w:lang w:val="es-AR" w:eastAsia="en-US"/>
        </w:rPr>
        <w:t>Los autores declaran no tener ningún conflicto de interés.</w:t>
      </w:r>
    </w:p>
    <w:p w14:paraId="0B0F3CB1" w14:textId="77777777" w:rsidR="00C45ADC" w:rsidRPr="00C45ADC" w:rsidRDefault="00C45ADC" w:rsidP="00C45ADC">
      <w:pPr>
        <w:pBdr>
          <w:top w:val="nil"/>
          <w:left w:val="nil"/>
          <w:bottom w:val="nil"/>
          <w:right w:val="nil"/>
          <w:between w:val="nil"/>
        </w:pBdr>
        <w:spacing w:line="360" w:lineRule="auto"/>
        <w:jc w:val="both"/>
        <w:rPr>
          <w:lang w:val="es-AR" w:eastAsia="en-US"/>
        </w:rPr>
      </w:pPr>
    </w:p>
    <w:p w14:paraId="6298131D" w14:textId="77777777" w:rsidR="00C45ADC" w:rsidRPr="00C45ADC" w:rsidRDefault="00C45ADC" w:rsidP="00C45ADC">
      <w:pPr>
        <w:pBdr>
          <w:top w:val="nil"/>
          <w:left w:val="nil"/>
          <w:bottom w:val="nil"/>
          <w:right w:val="nil"/>
          <w:between w:val="nil"/>
        </w:pBdr>
        <w:spacing w:line="360" w:lineRule="auto"/>
        <w:jc w:val="center"/>
        <w:rPr>
          <w:b/>
          <w:bCs/>
          <w:lang w:val="es-AR" w:eastAsia="en-US"/>
        </w:rPr>
      </w:pPr>
      <w:r w:rsidRPr="00C45ADC">
        <w:rPr>
          <w:b/>
          <w:bCs/>
          <w:lang w:val="es-AR" w:eastAsia="en-US"/>
        </w:rPr>
        <w:t>Contribuciones de los autores</w:t>
      </w:r>
    </w:p>
    <w:bookmarkEnd w:id="0"/>
    <w:p w14:paraId="7F221DF1" w14:textId="77777777" w:rsidR="00C45ADC" w:rsidRPr="00C45ADC" w:rsidRDefault="00C45ADC" w:rsidP="00C45ADC">
      <w:pPr>
        <w:spacing w:line="360" w:lineRule="auto"/>
        <w:rPr>
          <w:b/>
          <w:bCs/>
          <w:i/>
          <w:iCs/>
          <w:lang w:val="es-AR" w:eastAsia="en-US"/>
        </w:rPr>
      </w:pPr>
      <w:r w:rsidRPr="00C45ADC">
        <w:rPr>
          <w:lang w:val="es-AR" w:eastAsia="en-US"/>
        </w:rPr>
        <w:t xml:space="preserve">Conceptualización: </w:t>
      </w:r>
      <w:r w:rsidRPr="00C45ADC">
        <w:rPr>
          <w:rFonts w:eastAsia="Calibri"/>
          <w:i/>
          <w:iCs/>
          <w:lang w:val="es-PE" w:eastAsia="en-US"/>
        </w:rPr>
        <w:t xml:space="preserve">Palmer J. Hernández-Yépez, Janet </w:t>
      </w:r>
      <w:proofErr w:type="spellStart"/>
      <w:r w:rsidRPr="00C45ADC">
        <w:rPr>
          <w:rFonts w:eastAsia="Calibri"/>
          <w:i/>
          <w:iCs/>
          <w:lang w:val="es-PE" w:eastAsia="en-US"/>
        </w:rPr>
        <w:t>Cordori</w:t>
      </w:r>
      <w:proofErr w:type="spellEnd"/>
      <w:r w:rsidRPr="00C45ADC">
        <w:rPr>
          <w:rFonts w:eastAsia="Calibri"/>
          <w:i/>
          <w:iCs/>
          <w:lang w:val="es-PE" w:eastAsia="en-US"/>
        </w:rPr>
        <w:t>-Carpio, Patricia Basurto-Ayala, Fiorella Inga-Berrospi, Mario Valladares-Garrido.</w:t>
      </w:r>
    </w:p>
    <w:p w14:paraId="5AE3A1A8" w14:textId="77777777" w:rsidR="00C45ADC" w:rsidRPr="00C45ADC" w:rsidRDefault="00C45ADC" w:rsidP="00C45ADC">
      <w:pPr>
        <w:spacing w:line="360" w:lineRule="auto"/>
        <w:rPr>
          <w:b/>
          <w:bCs/>
          <w:i/>
          <w:iCs/>
          <w:lang w:val="es-AR" w:eastAsia="en-US"/>
        </w:rPr>
      </w:pPr>
      <w:r w:rsidRPr="00C45ADC">
        <w:rPr>
          <w:lang w:val="es-AR" w:eastAsia="en-US"/>
        </w:rPr>
        <w:t xml:space="preserve">Análisis formal: </w:t>
      </w:r>
      <w:r w:rsidRPr="00C45ADC">
        <w:rPr>
          <w:rFonts w:eastAsia="Calibri"/>
          <w:i/>
          <w:iCs/>
          <w:lang w:val="es-PE" w:eastAsia="en-US"/>
        </w:rPr>
        <w:t xml:space="preserve">Palmer J. Hernández-Yépez, Janet </w:t>
      </w:r>
      <w:proofErr w:type="spellStart"/>
      <w:r w:rsidRPr="00C45ADC">
        <w:rPr>
          <w:rFonts w:eastAsia="Calibri"/>
          <w:i/>
          <w:iCs/>
          <w:lang w:val="es-PE" w:eastAsia="en-US"/>
        </w:rPr>
        <w:t>Cordori</w:t>
      </w:r>
      <w:proofErr w:type="spellEnd"/>
      <w:r w:rsidRPr="00C45ADC">
        <w:rPr>
          <w:rFonts w:eastAsia="Calibri"/>
          <w:i/>
          <w:iCs/>
          <w:lang w:val="es-PE" w:eastAsia="en-US"/>
        </w:rPr>
        <w:t>-Carpio, Patricia Basurto-Ayala, Fiorella Inga-Berrospi, Mario Valladares-Garrido.</w:t>
      </w:r>
    </w:p>
    <w:p w14:paraId="69BD94A7" w14:textId="77777777" w:rsidR="00C45ADC" w:rsidRPr="00C45ADC" w:rsidRDefault="00C45ADC" w:rsidP="00C45ADC">
      <w:pPr>
        <w:spacing w:line="360" w:lineRule="auto"/>
        <w:rPr>
          <w:b/>
          <w:bCs/>
          <w:i/>
          <w:iCs/>
          <w:lang w:val="es-AR" w:eastAsia="en-US"/>
        </w:rPr>
      </w:pPr>
      <w:r w:rsidRPr="00C45ADC">
        <w:rPr>
          <w:lang w:val="es-AR" w:eastAsia="en-US"/>
        </w:rPr>
        <w:lastRenderedPageBreak/>
        <w:t>Investigación:</w:t>
      </w:r>
      <w:r w:rsidRPr="00C45ADC">
        <w:rPr>
          <w:rFonts w:eastAsia="Calibri"/>
          <w:i/>
          <w:iCs/>
          <w:lang w:val="es-AR" w:eastAsia="en-US"/>
        </w:rPr>
        <w:t xml:space="preserve"> </w:t>
      </w:r>
      <w:r w:rsidRPr="00C45ADC">
        <w:rPr>
          <w:rFonts w:eastAsia="Calibri"/>
          <w:i/>
          <w:iCs/>
          <w:lang w:val="es-PE" w:eastAsia="en-US"/>
        </w:rPr>
        <w:t xml:space="preserve">Palmer J. Hernández-Yépez, Janet </w:t>
      </w:r>
      <w:proofErr w:type="spellStart"/>
      <w:r w:rsidRPr="00C45ADC">
        <w:rPr>
          <w:rFonts w:eastAsia="Calibri"/>
          <w:i/>
          <w:iCs/>
          <w:lang w:val="es-PE" w:eastAsia="en-US"/>
        </w:rPr>
        <w:t>Cordori</w:t>
      </w:r>
      <w:proofErr w:type="spellEnd"/>
      <w:r w:rsidRPr="00C45ADC">
        <w:rPr>
          <w:rFonts w:eastAsia="Calibri"/>
          <w:i/>
          <w:iCs/>
          <w:lang w:val="es-PE" w:eastAsia="en-US"/>
        </w:rPr>
        <w:t>-Carpio, Patricia Basurto-Ayala, Fiorella Inga-Berrospi, Mario Valladares-Garrido.</w:t>
      </w:r>
    </w:p>
    <w:p w14:paraId="28FCB6B7" w14:textId="77777777" w:rsidR="00C45ADC" w:rsidRPr="00C45ADC" w:rsidRDefault="00C45ADC" w:rsidP="00C45ADC">
      <w:pPr>
        <w:spacing w:line="360" w:lineRule="auto"/>
        <w:rPr>
          <w:b/>
          <w:bCs/>
          <w:i/>
          <w:iCs/>
          <w:lang w:val="es-AR" w:eastAsia="en-US"/>
        </w:rPr>
      </w:pPr>
      <w:r w:rsidRPr="00C45ADC">
        <w:rPr>
          <w:lang w:val="es-AR" w:eastAsia="en-US"/>
        </w:rPr>
        <w:t>Metodología:</w:t>
      </w:r>
      <w:r w:rsidRPr="00C45ADC">
        <w:rPr>
          <w:rFonts w:eastAsia="Calibri"/>
          <w:i/>
          <w:iCs/>
          <w:lang w:val="es-AR" w:eastAsia="en-US"/>
        </w:rPr>
        <w:t xml:space="preserve"> </w:t>
      </w:r>
      <w:r w:rsidRPr="00C45ADC">
        <w:rPr>
          <w:rFonts w:eastAsia="Calibri"/>
          <w:i/>
          <w:iCs/>
          <w:lang w:val="es-PE" w:eastAsia="en-US"/>
        </w:rPr>
        <w:t xml:space="preserve">Palmer J. Hernández-Yépez, Janet </w:t>
      </w:r>
      <w:proofErr w:type="spellStart"/>
      <w:r w:rsidRPr="00C45ADC">
        <w:rPr>
          <w:rFonts w:eastAsia="Calibri"/>
          <w:i/>
          <w:iCs/>
          <w:lang w:val="es-PE" w:eastAsia="en-US"/>
        </w:rPr>
        <w:t>Cordori</w:t>
      </w:r>
      <w:proofErr w:type="spellEnd"/>
      <w:r w:rsidRPr="00C45ADC">
        <w:rPr>
          <w:rFonts w:eastAsia="Calibri"/>
          <w:i/>
          <w:iCs/>
          <w:lang w:val="es-PE" w:eastAsia="en-US"/>
        </w:rPr>
        <w:t>-Carpio, Patricia Basurto-Ayala, Fiorella Inga-Berrospi, Mario Valladares-Garrido.</w:t>
      </w:r>
    </w:p>
    <w:p w14:paraId="01FA617A" w14:textId="77777777" w:rsidR="00C45ADC" w:rsidRPr="00C45ADC" w:rsidRDefault="00C45ADC" w:rsidP="00C45ADC">
      <w:pPr>
        <w:spacing w:line="360" w:lineRule="auto"/>
        <w:rPr>
          <w:b/>
          <w:bCs/>
          <w:i/>
          <w:iCs/>
          <w:lang w:val="es-AR" w:eastAsia="en-US"/>
        </w:rPr>
      </w:pPr>
      <w:r w:rsidRPr="00C45ADC">
        <w:rPr>
          <w:lang w:val="es-AR" w:eastAsia="en-US"/>
        </w:rPr>
        <w:t xml:space="preserve">Administración del proyecto: </w:t>
      </w:r>
      <w:r w:rsidRPr="00C45ADC">
        <w:rPr>
          <w:rFonts w:eastAsia="Calibri"/>
          <w:i/>
          <w:iCs/>
          <w:lang w:val="es-PE" w:eastAsia="en-US"/>
        </w:rPr>
        <w:t xml:space="preserve">Palmer J. Hernández-Yépez, Janet </w:t>
      </w:r>
      <w:proofErr w:type="spellStart"/>
      <w:r w:rsidRPr="00C45ADC">
        <w:rPr>
          <w:rFonts w:eastAsia="Calibri"/>
          <w:i/>
          <w:iCs/>
          <w:lang w:val="es-PE" w:eastAsia="en-US"/>
        </w:rPr>
        <w:t>Cordori</w:t>
      </w:r>
      <w:proofErr w:type="spellEnd"/>
      <w:r w:rsidRPr="00C45ADC">
        <w:rPr>
          <w:rFonts w:eastAsia="Calibri"/>
          <w:i/>
          <w:iCs/>
          <w:lang w:val="es-PE" w:eastAsia="en-US"/>
        </w:rPr>
        <w:t>-Carpio, Patricia Basurto-Ayala, Fiorella Inga-Berrospi, Mario Valladares-Garrido.</w:t>
      </w:r>
    </w:p>
    <w:p w14:paraId="7D7A345F" w14:textId="77777777" w:rsidR="00C45ADC" w:rsidRPr="00C45ADC" w:rsidRDefault="00C45ADC" w:rsidP="00C45ADC">
      <w:pPr>
        <w:spacing w:line="360" w:lineRule="auto"/>
        <w:rPr>
          <w:b/>
          <w:bCs/>
          <w:i/>
          <w:iCs/>
          <w:lang w:val="es-AR" w:eastAsia="en-US"/>
        </w:rPr>
      </w:pPr>
      <w:r w:rsidRPr="00C45ADC">
        <w:rPr>
          <w:lang w:val="es-AR" w:eastAsia="en-US"/>
        </w:rPr>
        <w:t xml:space="preserve">Recursos: </w:t>
      </w:r>
      <w:r w:rsidRPr="00C45ADC">
        <w:rPr>
          <w:rFonts w:eastAsia="Calibri"/>
          <w:i/>
          <w:iCs/>
          <w:lang w:val="es-PE" w:eastAsia="en-US"/>
        </w:rPr>
        <w:t xml:space="preserve">Palmer J. Hernández-Yépez, Janet </w:t>
      </w:r>
      <w:proofErr w:type="spellStart"/>
      <w:r w:rsidRPr="00C45ADC">
        <w:rPr>
          <w:rFonts w:eastAsia="Calibri"/>
          <w:i/>
          <w:iCs/>
          <w:lang w:val="es-PE" w:eastAsia="en-US"/>
        </w:rPr>
        <w:t>Cordori</w:t>
      </w:r>
      <w:proofErr w:type="spellEnd"/>
      <w:r w:rsidRPr="00C45ADC">
        <w:rPr>
          <w:rFonts w:eastAsia="Calibri"/>
          <w:i/>
          <w:iCs/>
          <w:lang w:val="es-PE" w:eastAsia="en-US"/>
        </w:rPr>
        <w:t>-Carpio, Patricia Basurto-Ayala, Fiorella Inga-Berrospi, Mario Valladares-Garrido.</w:t>
      </w:r>
    </w:p>
    <w:p w14:paraId="5438236A" w14:textId="77777777" w:rsidR="00C45ADC" w:rsidRPr="00C45ADC" w:rsidRDefault="00C45ADC" w:rsidP="00C45ADC">
      <w:pPr>
        <w:spacing w:line="360" w:lineRule="auto"/>
        <w:rPr>
          <w:b/>
          <w:bCs/>
          <w:i/>
          <w:iCs/>
          <w:lang w:val="es-AR" w:eastAsia="en-US"/>
        </w:rPr>
      </w:pPr>
      <w:r w:rsidRPr="00C45ADC">
        <w:rPr>
          <w:lang w:val="es-AR" w:eastAsia="en-US"/>
        </w:rPr>
        <w:t xml:space="preserve">Software: </w:t>
      </w:r>
      <w:r w:rsidRPr="00C45ADC">
        <w:rPr>
          <w:rFonts w:eastAsia="Calibri"/>
          <w:i/>
          <w:iCs/>
          <w:lang w:val="es-PE" w:eastAsia="en-US"/>
        </w:rPr>
        <w:t>Palmer J. Hernández-Yépez, Fiorella Inga-Berrospi, Mario Valladares-Garrido.</w:t>
      </w:r>
    </w:p>
    <w:p w14:paraId="08B37081" w14:textId="77777777" w:rsidR="00C45ADC" w:rsidRPr="00C45ADC" w:rsidRDefault="00C45ADC" w:rsidP="00C45ADC">
      <w:pPr>
        <w:spacing w:line="360" w:lineRule="auto"/>
        <w:rPr>
          <w:b/>
          <w:bCs/>
          <w:i/>
          <w:iCs/>
          <w:lang w:val="es-AR" w:eastAsia="en-US"/>
        </w:rPr>
      </w:pPr>
      <w:r w:rsidRPr="00C45ADC">
        <w:rPr>
          <w:lang w:val="es-AR" w:eastAsia="en-US"/>
        </w:rPr>
        <w:t>Supervisión:</w:t>
      </w:r>
      <w:r w:rsidRPr="00C45ADC">
        <w:rPr>
          <w:rFonts w:eastAsia="Calibri"/>
          <w:i/>
          <w:iCs/>
          <w:lang w:val="es-AR" w:eastAsia="en-US"/>
        </w:rPr>
        <w:t xml:space="preserve"> </w:t>
      </w:r>
      <w:r w:rsidRPr="00C45ADC">
        <w:rPr>
          <w:rFonts w:eastAsia="Calibri"/>
          <w:i/>
          <w:iCs/>
          <w:lang w:val="es-PE" w:eastAsia="en-US"/>
        </w:rPr>
        <w:t xml:space="preserve">Palmer J. Hernández-Yépez, Janet </w:t>
      </w:r>
      <w:proofErr w:type="spellStart"/>
      <w:r w:rsidRPr="00C45ADC">
        <w:rPr>
          <w:rFonts w:eastAsia="Calibri"/>
          <w:i/>
          <w:iCs/>
          <w:lang w:val="es-PE" w:eastAsia="en-US"/>
        </w:rPr>
        <w:t>Cordori</w:t>
      </w:r>
      <w:proofErr w:type="spellEnd"/>
      <w:r w:rsidRPr="00C45ADC">
        <w:rPr>
          <w:rFonts w:eastAsia="Calibri"/>
          <w:i/>
          <w:iCs/>
          <w:lang w:val="es-PE" w:eastAsia="en-US"/>
        </w:rPr>
        <w:t>-Carpio, Patricia Basurto-Ayala, Fiorella Inga-Berrospi, Mario Valladares-Garrido.</w:t>
      </w:r>
    </w:p>
    <w:p w14:paraId="66EFB3EB" w14:textId="77777777" w:rsidR="00C45ADC" w:rsidRPr="00C45ADC" w:rsidRDefault="00C45ADC" w:rsidP="00C45ADC">
      <w:pPr>
        <w:spacing w:line="360" w:lineRule="auto"/>
        <w:rPr>
          <w:b/>
          <w:bCs/>
          <w:i/>
          <w:iCs/>
          <w:lang w:val="es-AR" w:eastAsia="en-US"/>
        </w:rPr>
      </w:pPr>
      <w:r w:rsidRPr="00C45ADC">
        <w:rPr>
          <w:lang w:val="es-AR" w:eastAsia="en-US"/>
        </w:rPr>
        <w:t>Validación:</w:t>
      </w:r>
      <w:r w:rsidRPr="00C45ADC">
        <w:rPr>
          <w:rFonts w:eastAsia="Calibri"/>
          <w:i/>
          <w:iCs/>
          <w:lang w:val="es-AR" w:eastAsia="en-US"/>
        </w:rPr>
        <w:t xml:space="preserve"> </w:t>
      </w:r>
      <w:r w:rsidRPr="00C45ADC">
        <w:rPr>
          <w:rFonts w:eastAsia="Calibri"/>
          <w:i/>
          <w:iCs/>
          <w:lang w:val="es-PE" w:eastAsia="en-US"/>
        </w:rPr>
        <w:t xml:space="preserve">Palmer J. Hernández-Yépez, Janet </w:t>
      </w:r>
      <w:proofErr w:type="spellStart"/>
      <w:r w:rsidRPr="00C45ADC">
        <w:rPr>
          <w:rFonts w:eastAsia="Calibri"/>
          <w:i/>
          <w:iCs/>
          <w:lang w:val="es-PE" w:eastAsia="en-US"/>
        </w:rPr>
        <w:t>Cordori</w:t>
      </w:r>
      <w:proofErr w:type="spellEnd"/>
      <w:r w:rsidRPr="00C45ADC">
        <w:rPr>
          <w:rFonts w:eastAsia="Calibri"/>
          <w:i/>
          <w:iCs/>
          <w:lang w:val="es-PE" w:eastAsia="en-US"/>
        </w:rPr>
        <w:t>-Carpio, Patricia Basurto-Ayala, Fiorella Inga-Berrospi, Mario Valladares-Garrido.</w:t>
      </w:r>
    </w:p>
    <w:p w14:paraId="14D61AE9" w14:textId="77777777" w:rsidR="00C45ADC" w:rsidRPr="00C45ADC" w:rsidRDefault="00C45ADC" w:rsidP="00C45ADC">
      <w:pPr>
        <w:spacing w:line="360" w:lineRule="auto"/>
        <w:rPr>
          <w:b/>
          <w:bCs/>
          <w:i/>
          <w:iCs/>
          <w:lang w:val="es-AR" w:eastAsia="en-US"/>
        </w:rPr>
      </w:pPr>
      <w:r w:rsidRPr="00C45ADC">
        <w:rPr>
          <w:lang w:val="es-AR" w:eastAsia="en-US"/>
        </w:rPr>
        <w:t xml:space="preserve">Redacción - borrador original: </w:t>
      </w:r>
      <w:r w:rsidRPr="00C45ADC">
        <w:rPr>
          <w:rFonts w:eastAsia="Calibri"/>
          <w:i/>
          <w:iCs/>
          <w:lang w:val="es-PE" w:eastAsia="en-US"/>
        </w:rPr>
        <w:t xml:space="preserve">Palmer J. Hernández-Yépez, Janet </w:t>
      </w:r>
      <w:proofErr w:type="spellStart"/>
      <w:r w:rsidRPr="00C45ADC">
        <w:rPr>
          <w:rFonts w:eastAsia="Calibri"/>
          <w:i/>
          <w:iCs/>
          <w:lang w:val="es-PE" w:eastAsia="en-US"/>
        </w:rPr>
        <w:t>Cordori</w:t>
      </w:r>
      <w:proofErr w:type="spellEnd"/>
      <w:r w:rsidRPr="00C45ADC">
        <w:rPr>
          <w:rFonts w:eastAsia="Calibri"/>
          <w:i/>
          <w:iCs/>
          <w:lang w:val="es-PE" w:eastAsia="en-US"/>
        </w:rPr>
        <w:t>-Carpio, Patricia Basurto-Ayala, Fiorella Inga-Berrospi, Mario Valladares-Garrido.</w:t>
      </w:r>
    </w:p>
    <w:p w14:paraId="74D31CA1" w14:textId="77777777" w:rsidR="00C45ADC" w:rsidRPr="00C45ADC" w:rsidRDefault="00C45ADC" w:rsidP="00C45ADC">
      <w:pPr>
        <w:spacing w:line="360" w:lineRule="auto"/>
        <w:rPr>
          <w:rFonts w:eastAsia="Calibri"/>
          <w:i/>
          <w:iCs/>
          <w:lang w:val="es-AR" w:eastAsia="en-US"/>
        </w:rPr>
      </w:pPr>
      <w:r w:rsidRPr="00C45ADC">
        <w:rPr>
          <w:lang w:val="es-AR" w:eastAsia="en-US"/>
        </w:rPr>
        <w:t xml:space="preserve">Redacción - revisión y edición: </w:t>
      </w:r>
      <w:r w:rsidRPr="00C45ADC">
        <w:rPr>
          <w:rFonts w:eastAsia="Calibri"/>
          <w:i/>
          <w:iCs/>
          <w:lang w:val="es-PE" w:eastAsia="en-US"/>
        </w:rPr>
        <w:t xml:space="preserve">Palmer J. Hernández-Yépez, Janet </w:t>
      </w:r>
      <w:proofErr w:type="spellStart"/>
      <w:r w:rsidRPr="00C45ADC">
        <w:rPr>
          <w:rFonts w:eastAsia="Calibri"/>
          <w:i/>
          <w:iCs/>
          <w:lang w:val="es-PE" w:eastAsia="en-US"/>
        </w:rPr>
        <w:t>Cordori</w:t>
      </w:r>
      <w:proofErr w:type="spellEnd"/>
      <w:r w:rsidRPr="00C45ADC">
        <w:rPr>
          <w:rFonts w:eastAsia="Calibri"/>
          <w:i/>
          <w:iCs/>
          <w:lang w:val="es-PE" w:eastAsia="en-US"/>
        </w:rPr>
        <w:t>-Carpio, Patricia Basurto-Ayala, Fiorella Inga-Berrospi, Mario Valladares-Garrido.</w:t>
      </w:r>
    </w:p>
    <w:p w14:paraId="2E9B0B2B" w14:textId="77777777" w:rsidR="00675476" w:rsidRPr="00C45ADC" w:rsidRDefault="00675476" w:rsidP="00EA1FEF">
      <w:pPr>
        <w:pStyle w:val="PDFRevista"/>
        <w:rPr>
          <w:lang w:val="es-AR"/>
        </w:rPr>
      </w:pPr>
    </w:p>
    <w:sectPr w:rsidR="00675476" w:rsidRPr="00C45ADC" w:rsidSect="00FD3DF8">
      <w:headerReference w:type="default" r:id="rId60"/>
      <w:footerReference w:type="even" r:id="rId61"/>
      <w:footerReference w:type="default" r:id="rId6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6EE9" w14:textId="77777777" w:rsidR="001D7A34" w:rsidRDefault="001D7A34">
      <w:r>
        <w:separator/>
      </w:r>
    </w:p>
  </w:endnote>
  <w:endnote w:type="continuationSeparator" w:id="0">
    <w:p w14:paraId="3C936AB2" w14:textId="77777777" w:rsidR="001D7A34" w:rsidRDefault="001D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5B8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83940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C9A3" w14:textId="7CA0D64F" w:rsidR="000F3690" w:rsidRPr="00AE044C" w:rsidRDefault="00C45AD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8CF51D5" wp14:editId="38179AF7">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C9F16A"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F4C7EB4"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4A5AF69"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34717D4" w14:textId="5D934A33"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C45ADC" w:rsidRPr="00C45ADC">
      <w:rPr>
        <w:rFonts w:ascii="Verdana" w:hAnsi="Verdana"/>
        <w:noProof/>
        <w:sz w:val="18"/>
        <w:szCs w:val="18"/>
        <w:lang w:val="en-US" w:eastAsia="en-US"/>
      </w:rPr>
      <w:drawing>
        <wp:inline distT="0" distB="0" distL="0" distR="0" wp14:anchorId="44834FD1" wp14:editId="7B5A9857">
          <wp:extent cx="638175" cy="152400"/>
          <wp:effectExtent l="0" t="0" r="0" b="0"/>
          <wp:docPr id="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9BB1" w14:textId="77777777" w:rsidR="001D7A34" w:rsidRDefault="001D7A34">
      <w:r>
        <w:separator/>
      </w:r>
    </w:p>
  </w:footnote>
  <w:footnote w:type="continuationSeparator" w:id="0">
    <w:p w14:paraId="3B35F9A5" w14:textId="77777777" w:rsidR="001D7A34" w:rsidRDefault="001D7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44B6" w14:textId="3B09FB12" w:rsidR="00CC376A" w:rsidRPr="00AE044C" w:rsidRDefault="00C45ADC"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6CB2EEE3" wp14:editId="4091F8FE">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e02302437</w:t>
    </w:r>
    <w:proofErr w:type="spellEnd"/>
  </w:p>
  <w:p w14:paraId="7116A067" w14:textId="71DADCD2" w:rsidR="00A477DE" w:rsidRDefault="00C45ADC">
    <w:r>
      <w:rPr>
        <w:noProof/>
      </w:rPr>
      <mc:AlternateContent>
        <mc:Choice Requires="wps">
          <w:drawing>
            <wp:anchor distT="0" distB="0" distL="114300" distR="114300" simplePos="0" relativeHeight="251654144" behindDoc="0" locked="0" layoutInCell="1" allowOverlap="1" wp14:anchorId="27837294" wp14:editId="52ED3A1A">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D3F96F"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00F3"/>
    <w:multiLevelType w:val="hybridMultilevel"/>
    <w:tmpl w:val="B168638A"/>
    <w:lvl w:ilvl="0" w:tplc="5C4AEA6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062330A"/>
    <w:multiLevelType w:val="hybridMultilevel"/>
    <w:tmpl w:val="A6A22A28"/>
    <w:lvl w:ilvl="0" w:tplc="FFFFFFF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89E6878"/>
    <w:multiLevelType w:val="hybridMultilevel"/>
    <w:tmpl w:val="20C0C0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A816361"/>
    <w:multiLevelType w:val="hybridMultilevel"/>
    <w:tmpl w:val="318AEDEE"/>
    <w:lvl w:ilvl="0" w:tplc="6B4E00B4">
      <w:start w:val="11"/>
      <w:numFmt w:val="bullet"/>
      <w:lvlText w:val=""/>
      <w:lvlJc w:val="left"/>
      <w:pPr>
        <w:ind w:left="720" w:hanging="360"/>
      </w:pPr>
      <w:rPr>
        <w:rFonts w:ascii="Symbol" w:eastAsia="Times New Roman"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DBF1058"/>
    <w:multiLevelType w:val="hybridMultilevel"/>
    <w:tmpl w:val="5B3EF29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2247E1B"/>
    <w:multiLevelType w:val="hybridMultilevel"/>
    <w:tmpl w:val="C4C8D834"/>
    <w:lvl w:ilvl="0" w:tplc="9DE4DB0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540D2C08"/>
    <w:multiLevelType w:val="hybridMultilevel"/>
    <w:tmpl w:val="E668D838"/>
    <w:lvl w:ilvl="0" w:tplc="A27C09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C6CBF"/>
    <w:multiLevelType w:val="hybridMultilevel"/>
    <w:tmpl w:val="7EA29C4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66CB3DE5"/>
    <w:multiLevelType w:val="hybridMultilevel"/>
    <w:tmpl w:val="8B023AF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70FC3F7D"/>
    <w:multiLevelType w:val="hybridMultilevel"/>
    <w:tmpl w:val="E000076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76573B53"/>
    <w:multiLevelType w:val="hybridMultilevel"/>
    <w:tmpl w:val="490CE3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7A960F4B"/>
    <w:multiLevelType w:val="hybridMultilevel"/>
    <w:tmpl w:val="35E2A4FC"/>
    <w:lvl w:ilvl="0" w:tplc="9F481AD8">
      <w:numFmt w:val="bullet"/>
      <w:lvlText w:val=""/>
      <w:lvlJc w:val="left"/>
      <w:pPr>
        <w:ind w:left="720" w:hanging="360"/>
      </w:pPr>
      <w:rPr>
        <w:rFonts w:ascii="Symbol" w:eastAsiaTheme="minorHAns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26459891">
    <w:abstractNumId w:val="5"/>
  </w:num>
  <w:num w:numId="2" w16cid:durableId="1862812663">
    <w:abstractNumId w:val="11"/>
  </w:num>
  <w:num w:numId="3" w16cid:durableId="374894707">
    <w:abstractNumId w:val="2"/>
  </w:num>
  <w:num w:numId="4" w16cid:durableId="1203323055">
    <w:abstractNumId w:val="7"/>
  </w:num>
  <w:num w:numId="5" w16cid:durableId="763694723">
    <w:abstractNumId w:val="9"/>
  </w:num>
  <w:num w:numId="6" w16cid:durableId="1697654263">
    <w:abstractNumId w:val="10"/>
  </w:num>
  <w:num w:numId="7" w16cid:durableId="998970239">
    <w:abstractNumId w:val="4"/>
  </w:num>
  <w:num w:numId="8" w16cid:durableId="833766263">
    <w:abstractNumId w:val="6"/>
  </w:num>
  <w:num w:numId="9" w16cid:durableId="1625624399">
    <w:abstractNumId w:val="1"/>
  </w:num>
  <w:num w:numId="10" w16cid:durableId="102188279">
    <w:abstractNumId w:val="3"/>
  </w:num>
  <w:num w:numId="11" w16cid:durableId="5716442">
    <w:abstractNumId w:val="12"/>
  </w:num>
  <w:num w:numId="12" w16cid:durableId="242570814">
    <w:abstractNumId w:val="0"/>
  </w:num>
  <w:num w:numId="13" w16cid:durableId="1117027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DC"/>
    <w:rsid w:val="00057F45"/>
    <w:rsid w:val="000D3958"/>
    <w:rsid w:val="000F3690"/>
    <w:rsid w:val="001221D1"/>
    <w:rsid w:val="001371AD"/>
    <w:rsid w:val="00165CB5"/>
    <w:rsid w:val="00180CE9"/>
    <w:rsid w:val="001D7A34"/>
    <w:rsid w:val="00230DD5"/>
    <w:rsid w:val="00250AE9"/>
    <w:rsid w:val="00380D64"/>
    <w:rsid w:val="00391509"/>
    <w:rsid w:val="003E03D5"/>
    <w:rsid w:val="00486BFA"/>
    <w:rsid w:val="00493701"/>
    <w:rsid w:val="004E2065"/>
    <w:rsid w:val="005508A2"/>
    <w:rsid w:val="0055115D"/>
    <w:rsid w:val="00566F71"/>
    <w:rsid w:val="005918BD"/>
    <w:rsid w:val="00612C10"/>
    <w:rsid w:val="006173A6"/>
    <w:rsid w:val="00675476"/>
    <w:rsid w:val="00734502"/>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45ADC"/>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7566"/>
  <w15:docId w15:val="{F650AD64-058D-436B-80D3-2FE95382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C45ADC"/>
    <w:pPr>
      <w:keepNext/>
      <w:spacing w:before="240" w:after="60"/>
      <w:outlineLvl w:val="0"/>
    </w:pPr>
    <w:rPr>
      <w:rFonts w:ascii="Calibri Light" w:hAnsi="Calibri Light"/>
      <w:color w:val="2F5496"/>
      <w:sz w:val="32"/>
      <w:szCs w:val="32"/>
      <w:lang w:val="es-CU" w:eastAsia="es-CU"/>
    </w:rPr>
  </w:style>
  <w:style w:type="paragraph" w:styleId="Ttulo3">
    <w:name w:val="heading 3"/>
    <w:basedOn w:val="Normal"/>
    <w:link w:val="Ttulo3Car"/>
    <w:uiPriority w:val="9"/>
    <w:qFormat/>
    <w:rsid w:val="00C45ADC"/>
    <w:pPr>
      <w:spacing w:before="100" w:beforeAutospacing="1" w:after="100" w:afterAutospacing="1"/>
      <w:outlineLvl w:val="2"/>
    </w:pPr>
    <w:rPr>
      <w:b/>
      <w:bCs/>
      <w:sz w:val="27"/>
      <w:szCs w:val="27"/>
      <w:lang w:val="en-US" w:eastAsia="en-US"/>
    </w:rPr>
  </w:style>
  <w:style w:type="paragraph" w:styleId="Ttulo4">
    <w:name w:val="heading 4"/>
    <w:basedOn w:val="Normal"/>
    <w:next w:val="Normal"/>
    <w:link w:val="Ttulo4Car"/>
    <w:uiPriority w:val="9"/>
    <w:semiHidden/>
    <w:unhideWhenUsed/>
    <w:qFormat/>
    <w:rsid w:val="00C45ADC"/>
    <w:pPr>
      <w:keepNext/>
      <w:spacing w:before="240" w:after="60"/>
      <w:outlineLvl w:val="3"/>
    </w:pPr>
    <w:rPr>
      <w:rFonts w:ascii="Calibri Light" w:hAnsi="Calibri Light"/>
      <w:i/>
      <w:iCs/>
      <w:color w:val="2F5496"/>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C45ADC"/>
    <w:pPr>
      <w:keepNext/>
      <w:keepLines/>
      <w:spacing w:before="240" w:line="259" w:lineRule="auto"/>
      <w:outlineLvl w:val="0"/>
    </w:pPr>
    <w:rPr>
      <w:rFonts w:ascii="Calibri Light" w:hAnsi="Calibri Light"/>
      <w:color w:val="2F5496"/>
      <w:sz w:val="32"/>
      <w:szCs w:val="32"/>
      <w:lang w:val="es-PE" w:eastAsia="en-US"/>
    </w:rPr>
  </w:style>
  <w:style w:type="character" w:customStyle="1" w:styleId="Ttulo3Car">
    <w:name w:val="Título 3 Car"/>
    <w:basedOn w:val="Fuentedeprrafopredeter"/>
    <w:link w:val="Ttulo3"/>
    <w:uiPriority w:val="9"/>
    <w:rsid w:val="00C45ADC"/>
    <w:rPr>
      <w:b/>
      <w:bCs/>
      <w:sz w:val="27"/>
      <w:szCs w:val="27"/>
      <w:lang w:val="en-US" w:eastAsia="en-US"/>
    </w:rPr>
  </w:style>
  <w:style w:type="paragraph" w:customStyle="1" w:styleId="Ttulo41">
    <w:name w:val="Título 41"/>
    <w:basedOn w:val="Normal"/>
    <w:next w:val="Normal"/>
    <w:uiPriority w:val="9"/>
    <w:semiHidden/>
    <w:unhideWhenUsed/>
    <w:qFormat/>
    <w:rsid w:val="00C45ADC"/>
    <w:pPr>
      <w:keepNext/>
      <w:keepLines/>
      <w:spacing w:before="40" w:line="259" w:lineRule="auto"/>
      <w:outlineLvl w:val="3"/>
    </w:pPr>
    <w:rPr>
      <w:rFonts w:ascii="Calibri Light" w:hAnsi="Calibri Light"/>
      <w:i/>
      <w:iCs/>
      <w:color w:val="2F5496"/>
      <w:sz w:val="22"/>
      <w:szCs w:val="22"/>
      <w:lang w:val="es-PE" w:eastAsia="en-US"/>
    </w:rPr>
  </w:style>
  <w:style w:type="numbering" w:customStyle="1" w:styleId="Sinlista1">
    <w:name w:val="Sin lista1"/>
    <w:next w:val="Sinlista"/>
    <w:uiPriority w:val="99"/>
    <w:semiHidden/>
    <w:unhideWhenUsed/>
    <w:rsid w:val="00C45ADC"/>
  </w:style>
  <w:style w:type="character" w:customStyle="1" w:styleId="Ttulo1Car">
    <w:name w:val="Título 1 Car"/>
    <w:link w:val="Ttulo1"/>
    <w:uiPriority w:val="9"/>
    <w:rsid w:val="00C45ADC"/>
    <w:rPr>
      <w:rFonts w:ascii="Calibri Light" w:eastAsia="Times New Roman" w:hAnsi="Calibri Light" w:cs="Times New Roman"/>
      <w:color w:val="2F5496"/>
      <w:sz w:val="32"/>
      <w:szCs w:val="32"/>
    </w:rPr>
  </w:style>
  <w:style w:type="character" w:customStyle="1" w:styleId="Ttulo4Car">
    <w:name w:val="Título 4 Car"/>
    <w:link w:val="Ttulo4"/>
    <w:uiPriority w:val="9"/>
    <w:semiHidden/>
    <w:rsid w:val="00C45ADC"/>
    <w:rPr>
      <w:rFonts w:ascii="Calibri Light" w:eastAsia="Times New Roman" w:hAnsi="Calibri Light" w:cs="Times New Roman"/>
      <w:i/>
      <w:iCs/>
      <w:color w:val="2F5496"/>
    </w:rPr>
  </w:style>
  <w:style w:type="character" w:styleId="Refdecomentario">
    <w:name w:val="annotation reference"/>
    <w:uiPriority w:val="99"/>
    <w:semiHidden/>
    <w:unhideWhenUsed/>
    <w:rsid w:val="00C45ADC"/>
    <w:rPr>
      <w:sz w:val="16"/>
      <w:szCs w:val="16"/>
    </w:rPr>
  </w:style>
  <w:style w:type="paragraph" w:styleId="Textocomentario">
    <w:name w:val="annotation text"/>
    <w:basedOn w:val="Normal"/>
    <w:link w:val="TextocomentarioCar"/>
    <w:uiPriority w:val="99"/>
    <w:unhideWhenUsed/>
    <w:rsid w:val="00C45ADC"/>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rsid w:val="00C45ADC"/>
    <w:rPr>
      <w:rFonts w:ascii="Calibri" w:eastAsia="Calibri" w:hAnsi="Calibri"/>
      <w:lang w:val="es-PE" w:eastAsia="en-US"/>
    </w:rPr>
  </w:style>
  <w:style w:type="paragraph" w:styleId="Prrafodelista">
    <w:name w:val="List Paragraph"/>
    <w:basedOn w:val="Normal"/>
    <w:uiPriority w:val="34"/>
    <w:qFormat/>
    <w:rsid w:val="00C45ADC"/>
    <w:pPr>
      <w:spacing w:after="160" w:line="259" w:lineRule="auto"/>
      <w:ind w:left="720"/>
      <w:contextualSpacing/>
    </w:pPr>
    <w:rPr>
      <w:rFonts w:ascii="Calibri" w:eastAsia="Calibri" w:hAnsi="Calibri"/>
      <w:sz w:val="22"/>
      <w:szCs w:val="22"/>
      <w:lang w:val="es-PE" w:eastAsia="en-US"/>
    </w:rPr>
  </w:style>
  <w:style w:type="paragraph" w:styleId="Asuntodelcomentario">
    <w:name w:val="annotation subject"/>
    <w:basedOn w:val="Textocomentario"/>
    <w:next w:val="Textocomentario"/>
    <w:link w:val="AsuntodelcomentarioCar"/>
    <w:uiPriority w:val="99"/>
    <w:semiHidden/>
    <w:unhideWhenUsed/>
    <w:rsid w:val="00C45ADC"/>
    <w:rPr>
      <w:b/>
      <w:bCs/>
    </w:rPr>
  </w:style>
  <w:style w:type="character" w:customStyle="1" w:styleId="AsuntodelcomentarioCar">
    <w:name w:val="Asunto del comentario Car"/>
    <w:basedOn w:val="TextocomentarioCar"/>
    <w:link w:val="Asuntodelcomentario"/>
    <w:uiPriority w:val="99"/>
    <w:semiHidden/>
    <w:rsid w:val="00C45ADC"/>
    <w:rPr>
      <w:rFonts w:ascii="Calibri" w:eastAsia="Calibri" w:hAnsi="Calibri"/>
      <w:b/>
      <w:bCs/>
      <w:lang w:val="es-PE" w:eastAsia="en-US"/>
    </w:rPr>
  </w:style>
  <w:style w:type="character" w:customStyle="1" w:styleId="Mencinsinresolver1">
    <w:name w:val="Mención sin resolver1"/>
    <w:uiPriority w:val="99"/>
    <w:semiHidden/>
    <w:unhideWhenUsed/>
    <w:rsid w:val="00C45ADC"/>
    <w:rPr>
      <w:color w:val="605E5C"/>
      <w:shd w:val="clear" w:color="auto" w:fill="E1DFDD"/>
    </w:rPr>
  </w:style>
  <w:style w:type="paragraph" w:styleId="Revisin">
    <w:name w:val="Revision"/>
    <w:hidden/>
    <w:uiPriority w:val="99"/>
    <w:semiHidden/>
    <w:rsid w:val="00C45ADC"/>
    <w:rPr>
      <w:rFonts w:ascii="Calibri" w:eastAsia="Calibri" w:hAnsi="Calibri"/>
      <w:sz w:val="22"/>
      <w:szCs w:val="22"/>
      <w:lang w:val="es-PE" w:eastAsia="en-US"/>
    </w:rPr>
  </w:style>
  <w:style w:type="character" w:customStyle="1" w:styleId="Mencinsinresolver2">
    <w:name w:val="Mención sin resolver2"/>
    <w:uiPriority w:val="99"/>
    <w:semiHidden/>
    <w:unhideWhenUsed/>
    <w:rsid w:val="00C45ADC"/>
    <w:rPr>
      <w:color w:val="605E5C"/>
      <w:shd w:val="clear" w:color="auto" w:fill="E1DFDD"/>
    </w:rPr>
  </w:style>
  <w:style w:type="character" w:customStyle="1" w:styleId="Mencinsinresolver3">
    <w:name w:val="Mención sin resolver3"/>
    <w:uiPriority w:val="99"/>
    <w:semiHidden/>
    <w:unhideWhenUsed/>
    <w:rsid w:val="00C45ADC"/>
    <w:rPr>
      <w:color w:val="605E5C"/>
      <w:shd w:val="clear" w:color="auto" w:fill="E1DFDD"/>
    </w:rPr>
  </w:style>
  <w:style w:type="table" w:customStyle="1" w:styleId="Tablaconcuadrcula1">
    <w:name w:val="Tabla con cuadrícula1"/>
    <w:basedOn w:val="Tablanormal"/>
    <w:next w:val="Tablaconcuadrcula"/>
    <w:uiPriority w:val="39"/>
    <w:rsid w:val="00C45ADC"/>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uiPriority w:val="99"/>
    <w:semiHidden/>
    <w:unhideWhenUsed/>
    <w:rsid w:val="00C45ADC"/>
    <w:rPr>
      <w:color w:val="605E5C"/>
      <w:shd w:val="clear" w:color="auto" w:fill="E1DFDD"/>
    </w:rPr>
  </w:style>
  <w:style w:type="paragraph" w:styleId="Sinespaciado">
    <w:name w:val="No Spacing"/>
    <w:uiPriority w:val="1"/>
    <w:qFormat/>
    <w:rsid w:val="00C45ADC"/>
    <w:rPr>
      <w:rFonts w:ascii="Calibri" w:eastAsia="Calibri" w:hAnsi="Calibri"/>
      <w:sz w:val="22"/>
      <w:szCs w:val="22"/>
      <w:lang w:val="es-PE" w:eastAsia="en-US"/>
    </w:rPr>
  </w:style>
  <w:style w:type="character" w:customStyle="1" w:styleId="Mencinsinresolver5">
    <w:name w:val="Mención sin resolver5"/>
    <w:uiPriority w:val="99"/>
    <w:semiHidden/>
    <w:unhideWhenUsed/>
    <w:rsid w:val="00C45ADC"/>
    <w:rPr>
      <w:color w:val="605E5C"/>
      <w:shd w:val="clear" w:color="auto" w:fill="E1DFDD"/>
    </w:rPr>
  </w:style>
  <w:style w:type="character" w:customStyle="1" w:styleId="Ttulo1Car1">
    <w:name w:val="Título 1 Car1"/>
    <w:basedOn w:val="Fuentedeprrafopredeter"/>
    <w:rsid w:val="00C45ADC"/>
    <w:rPr>
      <w:rFonts w:asciiTheme="majorHAnsi" w:eastAsiaTheme="majorEastAsia" w:hAnsiTheme="majorHAnsi" w:cstheme="majorBidi"/>
      <w:b/>
      <w:bCs/>
      <w:kern w:val="32"/>
      <w:sz w:val="32"/>
      <w:szCs w:val="32"/>
      <w:lang w:val="es-ES_tradnl" w:eastAsia="es-ES_tradnl"/>
    </w:rPr>
  </w:style>
  <w:style w:type="character" w:customStyle="1" w:styleId="Ttulo4Car1">
    <w:name w:val="Título 4 Car1"/>
    <w:basedOn w:val="Fuentedeprrafopredeter"/>
    <w:semiHidden/>
    <w:rsid w:val="00C45ADC"/>
    <w:rPr>
      <w:rFonts w:asciiTheme="minorHAnsi" w:eastAsiaTheme="minorEastAsia" w:hAnsiTheme="minorHAnsi" w:cstheme="minorBidi"/>
      <w:b/>
      <w:b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osvg44@gmail.com" TargetMode="External"/><Relationship Id="rId18" Type="http://schemas.openxmlformats.org/officeDocument/2006/relationships/hyperlink" Target="http://www.scielo.org.pe/pdf/rins/v36n1/a05v36n1.pdf" TargetMode="External"/><Relationship Id="rId26" Type="http://schemas.openxmlformats.org/officeDocument/2006/relationships/hyperlink" Target="https://link.springer.com/article/10.1007/s11892-018-0981-9" TargetMode="External"/><Relationship Id="rId39" Type="http://schemas.openxmlformats.org/officeDocument/2006/relationships/hyperlink" Target="http://www.scielo.org.pe/scielo.php?pid=S2227-47312021000400011&amp;script=sci_abstract&amp;tlng=en" TargetMode="External"/><Relationship Id="rId21" Type="http://schemas.openxmlformats.org/officeDocument/2006/relationships/hyperlink" Target="https://www.nature.com/articles/nrendo.2017.151" TargetMode="External"/><Relationship Id="rId34" Type="http://schemas.openxmlformats.org/officeDocument/2006/relationships/hyperlink" Target="https://pubmed.ncbi.nlm.nih.gov/3945130/" TargetMode="External"/><Relationship Id="rId42" Type="http://schemas.openxmlformats.org/officeDocument/2006/relationships/hyperlink" Target="https://revistas.unfv.edu.pe/CVFP/article/view/318" TargetMode="External"/><Relationship Id="rId47" Type="http://schemas.openxmlformats.org/officeDocument/2006/relationships/hyperlink" Target="https://pubmed.ncbi.nlm.nih.gov/32402318/" TargetMode="External"/><Relationship Id="rId50" Type="http://schemas.openxmlformats.org/officeDocument/2006/relationships/hyperlink" Target="https://www.sciencedirect.com/science/article/abs/pii/S2213858717302395" TargetMode="External"/><Relationship Id="rId55" Type="http://schemas.openxmlformats.org/officeDocument/2006/relationships/hyperlink" Target="https://revistas.udea.edu.co/index.php/iee/article/view/340119" TargetMode="External"/><Relationship Id="rId63" Type="http://schemas.openxmlformats.org/officeDocument/2006/relationships/fontTable" Target="fontTable.xml"/><Relationship Id="rId7" Type="http://schemas.openxmlformats.org/officeDocument/2006/relationships/hyperlink" Target="https://orcid.org/0000-0002-7736-4553" TargetMode="External"/><Relationship Id="rId2" Type="http://schemas.openxmlformats.org/officeDocument/2006/relationships/styles" Target="styles.xml"/><Relationship Id="rId16" Type="http://schemas.openxmlformats.org/officeDocument/2006/relationships/hyperlink" Target="https://www.futuremedicine.com/doi/epub/10.2217/fca-2018-0045" TargetMode="External"/><Relationship Id="rId20" Type="http://schemas.openxmlformats.org/officeDocument/2006/relationships/hyperlink" Target="http://www.eurekaselect.com/article/97859" TargetMode="External"/><Relationship Id="rId29" Type="http://schemas.openxmlformats.org/officeDocument/2006/relationships/hyperlink" Target="https://www.ncbi.nlm.nih.gov/pmc/articles/PMC7590637/" TargetMode="External"/><Relationship Id="rId41" Type="http://schemas.openxmlformats.org/officeDocument/2006/relationships/hyperlink" Target="https://revistas.urp.edu.pe/index.php/Cuidado_y_salud/article/view/1111" TargetMode="External"/><Relationship Id="rId54" Type="http://schemas.openxmlformats.org/officeDocument/2006/relationships/hyperlink" Target="https://onlinelibrary.wiley.com/doi/abs/10.1111/jocn.13775"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 TargetMode="External"/><Relationship Id="rId24" Type="http://schemas.openxmlformats.org/officeDocument/2006/relationships/hyperlink" Target="https://www.scielo.cl/pdf/rmc/v146n10/0034-9887-rmc-146-10-01151.pdf" TargetMode="External"/><Relationship Id="rId32" Type="http://schemas.openxmlformats.org/officeDocument/2006/relationships/hyperlink" Target="https://link.springer.com/article/10.1007/s00125-020-05303-4" TargetMode="External"/><Relationship Id="rId37" Type="http://schemas.openxmlformats.org/officeDocument/2006/relationships/hyperlink" Target="http://www.scielo.org.pe/scielo.php?script=sci_arttext&amp;pid=S1726-46342016000300011" TargetMode="External"/><Relationship Id="rId40" Type="http://schemas.openxmlformats.org/officeDocument/2006/relationships/hyperlink" Target="https://onlinelibrary.wiley.com/doi/10.1111/jocn.14500" TargetMode="External"/><Relationship Id="rId45" Type="http://schemas.openxmlformats.org/officeDocument/2006/relationships/hyperlink" Target="https://journals.sagepub.com/doi/10.1177/1049732318784906?url_ver=Z39.88-2003&amp;rfr_id=ori:rid:crossref.org&amp;rfr_dat=cr_pub%20%200pubmed" TargetMode="External"/><Relationship Id="rId53" Type="http://schemas.openxmlformats.org/officeDocument/2006/relationships/hyperlink" Target="https://www.sciencedirect.com/science/article/pii/S0738399121003025" TargetMode="External"/><Relationship Id="rId58" Type="http://schemas.openxmlformats.org/officeDocument/2006/relationships/hyperlink" Target="https://www.mdpi.com/1660-4601/19/15/9343"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scielo.br/j/rlae/a/nxygX8xKc9DmKcCDNWg5mnq" TargetMode="External"/><Relationship Id="rId28" Type="http://schemas.openxmlformats.org/officeDocument/2006/relationships/hyperlink" Target="http://www.scielo.org.pe/pdf/rins/v38n1/1726-4642-rins-38-01-166.pdf" TargetMode="External"/><Relationship Id="rId36" Type="http://schemas.openxmlformats.org/officeDocument/2006/relationships/hyperlink" Target="https://onlinelibrary.wiley.com/doi/pdf/10.1111/1467-6427.00144" TargetMode="External"/><Relationship Id="rId49" Type="http://schemas.openxmlformats.org/officeDocument/2006/relationships/hyperlink" Target="https://scielo.isciii.es/scielo.php?pid=S1134-928X2017000200073&amp;script=sci_abstract&amp;tlng=en" TargetMode="External"/><Relationship Id="rId57" Type="http://schemas.openxmlformats.org/officeDocument/2006/relationships/hyperlink" Target="https://revmedmilitar.sld.cu/index.php/mil/article/view/2083" TargetMode="External"/><Relationship Id="rId61" Type="http://schemas.openxmlformats.org/officeDocument/2006/relationships/footer" Target="footer1.xml"/><Relationship Id="rId10" Type="http://schemas.openxmlformats.org/officeDocument/2006/relationships/hyperlink" Target="https://orcid.org/0000-0002-9778-1557" TargetMode="External"/><Relationship Id="rId19" Type="http://schemas.openxmlformats.org/officeDocument/2006/relationships/hyperlink" Target="http://www.scielo.org.pe/pdf/afm/v81n3/1025-5583-afm-81-03-00337.pdf" TargetMode="External"/><Relationship Id="rId31" Type="http://schemas.openxmlformats.org/officeDocument/2006/relationships/hyperlink" Target="https://link.springer.com/article/10.1007/s00592-020-01628-z" TargetMode="External"/><Relationship Id="rId44" Type="http://schemas.openxmlformats.org/officeDocument/2006/relationships/hyperlink" Target="https://www.scielo.cl/scielo.php?script=sci_arttext&amp;pid=S0370-41062018005000507&amp;lng=en&amp;nrm=iso&amp;tlng=en" TargetMode="External"/><Relationship Id="rId52" Type="http://schemas.openxmlformats.org/officeDocument/2006/relationships/hyperlink" Target="https://bmjopen.bmj.com/content/11/5/e047680"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9778-1557" TargetMode="External"/><Relationship Id="rId14" Type="http://schemas.openxmlformats.org/officeDocument/2006/relationships/image" Target="media/image1.png"/><Relationship Id="rId22" Type="http://schemas.openxmlformats.org/officeDocument/2006/relationships/hyperlink" Target="https://www.geriatric.theclinics.com/article/S0749-0690(20)30027-6/fulltext" TargetMode="External"/><Relationship Id="rId27" Type="http://schemas.openxmlformats.org/officeDocument/2006/relationships/hyperlink" Target="https://www.ncbi.nlm.nih.gov/pmc/articles/PMC6587903/" TargetMode="External"/><Relationship Id="rId30" Type="http://schemas.openxmlformats.org/officeDocument/2006/relationships/hyperlink" Target="https://investigadores.uandes.cl/en/publications/impacto-de-la-pandemia-covid-19-en-la-adherencia-al-tratamiento-e" TargetMode="External"/><Relationship Id="rId35" Type="http://schemas.openxmlformats.org/officeDocument/2006/relationships/hyperlink" Target="http://www.scielo.org.co/scielo.php?script=sci_arttext&amp;pid=S0120-53072019000300009" TargetMode="External"/><Relationship Id="rId43" Type="http://schemas.openxmlformats.org/officeDocument/2006/relationships/hyperlink" Target="https://www.mdpi.com/1660-4601/18/15/7985" TargetMode="External"/><Relationship Id="rId48" Type="http://schemas.openxmlformats.org/officeDocument/2006/relationships/hyperlink" Target="https://revistas.unheval.edu.pe/index.php/repis/article/view/499/452" TargetMode="External"/><Relationship Id="rId56" Type="http://schemas.openxmlformats.org/officeDocument/2006/relationships/hyperlink" Target="https://dom-pubs.onlinelibrary.wiley.com/doi/abs/10.1111/dom.13160" TargetMode="External"/><Relationship Id="rId64" Type="http://schemas.openxmlformats.org/officeDocument/2006/relationships/theme" Target="theme/theme1.xml"/><Relationship Id="rId8" Type="http://schemas.openxmlformats.org/officeDocument/2006/relationships/hyperlink" Target="https://orcid.org/0000-0002-9778-1557" TargetMode="External"/><Relationship Id="rId51" Type="http://schemas.openxmlformats.org/officeDocument/2006/relationships/hyperlink" Target="https://psycnet.apa.org/record/2020-34995-001" TargetMode="External"/><Relationship Id="rId3" Type="http://schemas.openxmlformats.org/officeDocument/2006/relationships/settings" Target="settings.xml"/><Relationship Id="rId12" Type="http://schemas.openxmlformats.org/officeDocument/2006/relationships/hyperlink" Target="mailto:mvalladares@continental.edu.pe" TargetMode="External"/><Relationship Id="rId17" Type="http://schemas.openxmlformats.org/officeDocument/2006/relationships/hyperlink" Target="http://www.scielo.org.pe/scielo.php?script=sci_arttext&amp;pid=S1025-55832020000400444" TargetMode="External"/><Relationship Id="rId25" Type="http://schemas.openxmlformats.org/officeDocument/2006/relationships/hyperlink" Target="https://dialnet.unirioja.es/servlet/articulo?codigo=6799398" TargetMode="External"/><Relationship Id="rId33" Type="http://schemas.openxmlformats.org/officeDocument/2006/relationships/hyperlink" Target="https://europepmc.org/article/med/33309605" TargetMode="External"/><Relationship Id="rId38" Type="http://schemas.openxmlformats.org/officeDocument/2006/relationships/hyperlink" Target="http://www.scielo.org.pe/scielo.php?script=sci_arttext&amp;pid=S1728-59172021000100034" TargetMode="External"/><Relationship Id="rId46" Type="http://schemas.openxmlformats.org/officeDocument/2006/relationships/hyperlink" Target="https://academic.oup.com/jamia/article-abstract/28/2/261/5961443?redirectedFrom=fulltext&amp;login=false" TargetMode="External"/><Relationship Id="rId59" Type="http://schemas.openxmlformats.org/officeDocument/2006/relationships/hyperlink" Target="http://www.scielo.org.pe/scielo.php?pid=S2227-47312022000100002&amp;script=sci_arttex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17</Pages>
  <Words>5914</Words>
  <Characters>32528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38366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3</cp:revision>
  <cp:lastPrinted>2010-09-13T21:29:00Z</cp:lastPrinted>
  <dcterms:created xsi:type="dcterms:W3CDTF">2023-02-15T00:13:00Z</dcterms:created>
  <dcterms:modified xsi:type="dcterms:W3CDTF">2023-02-16T01:31:00Z</dcterms:modified>
</cp:coreProperties>
</file>