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B02824" w14:textId="77777777" w:rsidR="00EF3D2C" w:rsidRPr="00EF3D2C" w:rsidRDefault="00EF3D2C" w:rsidP="00EF3D2C">
      <w:pPr>
        <w:spacing w:line="360" w:lineRule="auto"/>
        <w:jc w:val="right"/>
        <w:rPr>
          <w:rFonts w:eastAsia="Arial"/>
          <w:bCs/>
          <w:sz w:val="20"/>
          <w:szCs w:val="20"/>
          <w:lang w:val="en-US" w:eastAsia="en-US"/>
        </w:rPr>
      </w:pPr>
      <w:r w:rsidRPr="00EF3D2C">
        <w:rPr>
          <w:rFonts w:eastAsia="Arial"/>
          <w:bCs/>
          <w:sz w:val="20"/>
          <w:szCs w:val="20"/>
          <w:lang w:val="en-US" w:eastAsia="en-US"/>
        </w:rPr>
        <w:t>Research article</w:t>
      </w:r>
    </w:p>
    <w:p w14:paraId="5600C1F9" w14:textId="77777777" w:rsidR="00EF3D2C" w:rsidRPr="00EF3D2C" w:rsidRDefault="00EF3D2C" w:rsidP="00EF3D2C">
      <w:pPr>
        <w:spacing w:line="360" w:lineRule="auto"/>
        <w:jc w:val="right"/>
        <w:rPr>
          <w:rFonts w:eastAsia="Arial"/>
          <w:b/>
          <w:lang w:val="en-US" w:eastAsia="en-US"/>
        </w:rPr>
      </w:pPr>
    </w:p>
    <w:p w14:paraId="761E3F93" w14:textId="77777777" w:rsidR="00EF3D2C" w:rsidRPr="00EF3D2C" w:rsidRDefault="00EF3D2C" w:rsidP="00EF3D2C">
      <w:pPr>
        <w:spacing w:line="360" w:lineRule="auto"/>
        <w:jc w:val="center"/>
        <w:rPr>
          <w:rFonts w:eastAsia="Arial"/>
          <w:b/>
          <w:sz w:val="28"/>
          <w:szCs w:val="28"/>
          <w:lang w:val="en-US" w:eastAsia="en-US"/>
        </w:rPr>
      </w:pPr>
      <w:r w:rsidRPr="00EF3D2C">
        <w:rPr>
          <w:rFonts w:eastAsia="Arial"/>
          <w:b/>
          <w:sz w:val="28"/>
          <w:szCs w:val="28"/>
          <w:lang w:val="en-US" w:eastAsia="en-US"/>
        </w:rPr>
        <w:t>Effects of hyperbaric pressure on the oxidative stress status in healthy subjects</w:t>
      </w:r>
      <w:r w:rsidRPr="00EF3D2C" w:rsidDel="00D211B4">
        <w:rPr>
          <w:rFonts w:eastAsia="Arial"/>
          <w:b/>
          <w:sz w:val="28"/>
          <w:szCs w:val="28"/>
          <w:lang w:val="en-US" w:eastAsia="en-US"/>
        </w:rPr>
        <w:t xml:space="preserve"> </w:t>
      </w:r>
    </w:p>
    <w:p w14:paraId="0179ED9B" w14:textId="77777777" w:rsidR="00EF3D2C" w:rsidRPr="00EF3D2C" w:rsidRDefault="00EF3D2C" w:rsidP="00EF3D2C">
      <w:pPr>
        <w:spacing w:line="360" w:lineRule="auto"/>
        <w:jc w:val="center"/>
        <w:rPr>
          <w:rFonts w:eastAsia="Arial"/>
          <w:color w:val="000000"/>
          <w:sz w:val="28"/>
          <w:szCs w:val="28"/>
          <w:lang w:eastAsia="en-US"/>
        </w:rPr>
      </w:pPr>
      <w:r w:rsidRPr="00EF3D2C">
        <w:rPr>
          <w:rFonts w:eastAsia="Arial"/>
          <w:color w:val="000000"/>
          <w:sz w:val="28"/>
          <w:szCs w:val="28"/>
          <w:lang w:eastAsia="en-US"/>
        </w:rPr>
        <w:t>Efectos de la presión hiperbárica en el estrés oxidativo en sujetos saludables</w:t>
      </w:r>
    </w:p>
    <w:p w14:paraId="3D9D08E2" w14:textId="77777777" w:rsidR="00EF3D2C" w:rsidRPr="00EF3D2C" w:rsidRDefault="00EF3D2C" w:rsidP="00EF3D2C">
      <w:pPr>
        <w:spacing w:line="360" w:lineRule="auto"/>
        <w:jc w:val="center"/>
        <w:rPr>
          <w:rFonts w:eastAsia="Arial"/>
          <w:color w:val="000000"/>
          <w:lang w:eastAsia="en-US"/>
        </w:rPr>
      </w:pPr>
    </w:p>
    <w:p w14:paraId="4C6A9B12" w14:textId="77777777" w:rsidR="00EF3D2C" w:rsidRPr="00EF3D2C" w:rsidRDefault="00EF3D2C" w:rsidP="00EF3D2C">
      <w:pPr>
        <w:spacing w:line="360" w:lineRule="auto"/>
        <w:jc w:val="both"/>
        <w:rPr>
          <w:rFonts w:eastAsia="Arial"/>
          <w:color w:val="000000"/>
          <w:lang w:eastAsia="en-US"/>
        </w:rPr>
      </w:pPr>
      <w:r w:rsidRPr="00EF3D2C">
        <w:rPr>
          <w:rFonts w:eastAsia="Arial"/>
          <w:color w:val="000000"/>
          <w:lang w:eastAsia="en-US"/>
        </w:rPr>
        <w:t>Ben Huu Nguyen</w:t>
      </w:r>
      <w:r w:rsidRPr="00EF3D2C">
        <w:rPr>
          <w:rFonts w:eastAsia="Arial"/>
          <w:color w:val="000000"/>
          <w:vertAlign w:val="superscript"/>
          <w:lang w:eastAsia="en-US"/>
        </w:rPr>
        <w:t>1</w:t>
      </w:r>
      <w:r w:rsidRPr="00EF3D2C">
        <w:rPr>
          <w:rFonts w:eastAsia="Arial"/>
          <w:color w:val="000000"/>
          <w:lang w:eastAsia="en-US"/>
        </w:rPr>
        <w:t xml:space="preserve"> </w:t>
      </w:r>
      <w:hyperlink r:id="rId7" w:history="1">
        <w:r w:rsidRPr="00EF3D2C">
          <w:rPr>
            <w:rFonts w:eastAsia="Arial"/>
            <w:color w:val="0563C1"/>
            <w:lang w:eastAsia="en-US"/>
          </w:rPr>
          <w:t>https://orcid.org/0000-0002-4202-6749</w:t>
        </w:r>
      </w:hyperlink>
      <w:r w:rsidRPr="00EF3D2C">
        <w:rPr>
          <w:rFonts w:eastAsia="Arial"/>
          <w:color w:val="000000"/>
          <w:lang w:eastAsia="en-US"/>
        </w:rPr>
        <w:t xml:space="preserve"> </w:t>
      </w:r>
    </w:p>
    <w:p w14:paraId="30CBE618" w14:textId="77777777" w:rsidR="00EF3D2C" w:rsidRPr="00EF3D2C" w:rsidRDefault="00EF3D2C" w:rsidP="00EF3D2C">
      <w:pPr>
        <w:spacing w:line="360" w:lineRule="auto"/>
        <w:jc w:val="both"/>
        <w:rPr>
          <w:rFonts w:eastAsia="Arial"/>
          <w:color w:val="000000"/>
          <w:lang w:eastAsia="en-US"/>
        </w:rPr>
      </w:pPr>
      <w:r w:rsidRPr="00EF3D2C">
        <w:rPr>
          <w:rFonts w:eastAsia="Arial"/>
          <w:color w:val="000000"/>
          <w:lang w:eastAsia="en-US"/>
        </w:rPr>
        <w:t>Manh Van Phan</w:t>
      </w:r>
      <w:r w:rsidRPr="00EF3D2C">
        <w:rPr>
          <w:rFonts w:eastAsia="Arial"/>
          <w:color w:val="000000"/>
          <w:vertAlign w:val="superscript"/>
          <w:lang w:eastAsia="en-US"/>
        </w:rPr>
        <w:t>1</w:t>
      </w:r>
      <w:r w:rsidRPr="00EF3D2C">
        <w:rPr>
          <w:rFonts w:eastAsia="Arial"/>
          <w:color w:val="000000"/>
          <w:lang w:eastAsia="en-US"/>
        </w:rPr>
        <w:t xml:space="preserve"> </w:t>
      </w:r>
      <w:hyperlink r:id="rId8" w:history="1">
        <w:r w:rsidRPr="00EF3D2C">
          <w:rPr>
            <w:rFonts w:eastAsia="Arial"/>
            <w:color w:val="0563C1"/>
            <w:lang w:eastAsia="en-US"/>
          </w:rPr>
          <w:t>https://orcid.org/0000-0002-0851-786X</w:t>
        </w:r>
      </w:hyperlink>
      <w:r w:rsidRPr="00EF3D2C">
        <w:rPr>
          <w:rFonts w:eastAsia="Arial"/>
          <w:color w:val="000000"/>
          <w:lang w:eastAsia="en-US"/>
        </w:rPr>
        <w:t xml:space="preserve"> </w:t>
      </w:r>
    </w:p>
    <w:p w14:paraId="1946F76B" w14:textId="77777777" w:rsidR="00EF3D2C" w:rsidRPr="00EF3D2C" w:rsidRDefault="00EF3D2C" w:rsidP="00EF3D2C">
      <w:pPr>
        <w:spacing w:line="360" w:lineRule="auto"/>
        <w:jc w:val="both"/>
        <w:rPr>
          <w:rFonts w:eastAsia="Arial"/>
          <w:color w:val="000000"/>
          <w:lang w:val="en-US" w:eastAsia="en-US"/>
        </w:rPr>
      </w:pPr>
      <w:r w:rsidRPr="00EF3D2C">
        <w:rPr>
          <w:rFonts w:eastAsia="Arial"/>
          <w:color w:val="000000"/>
          <w:lang w:val="en-US" w:eastAsia="en-US"/>
        </w:rPr>
        <w:t>Hoan Duy Bui</w:t>
      </w:r>
      <w:r w:rsidRPr="00EF3D2C">
        <w:rPr>
          <w:rFonts w:eastAsia="Arial"/>
          <w:color w:val="000000"/>
          <w:vertAlign w:val="superscript"/>
          <w:lang w:val="en-US" w:eastAsia="en-US"/>
        </w:rPr>
        <w:t>1</w:t>
      </w:r>
      <w:r w:rsidRPr="00EF3D2C">
        <w:rPr>
          <w:rFonts w:eastAsia="Arial"/>
          <w:color w:val="000000"/>
          <w:lang w:val="en-US" w:eastAsia="en-US"/>
        </w:rPr>
        <w:t xml:space="preserve"> </w:t>
      </w:r>
      <w:hyperlink r:id="rId9" w:history="1">
        <w:r w:rsidRPr="00EF3D2C">
          <w:rPr>
            <w:rFonts w:eastAsia="Arial"/>
            <w:color w:val="0563C1"/>
            <w:lang w:val="en-US" w:eastAsia="en-US"/>
          </w:rPr>
          <w:t>https://orcid.org/0000-0001-6730-4058</w:t>
        </w:r>
      </w:hyperlink>
      <w:r w:rsidRPr="00EF3D2C">
        <w:rPr>
          <w:rFonts w:eastAsia="Arial"/>
          <w:color w:val="000000"/>
          <w:lang w:val="en-US" w:eastAsia="en-US"/>
        </w:rPr>
        <w:t xml:space="preserve"> </w:t>
      </w:r>
    </w:p>
    <w:p w14:paraId="528E8F66" w14:textId="77777777" w:rsidR="00EF3D2C" w:rsidRPr="00EF3D2C" w:rsidRDefault="00EF3D2C" w:rsidP="00EF3D2C">
      <w:pPr>
        <w:spacing w:line="360" w:lineRule="auto"/>
        <w:jc w:val="both"/>
        <w:rPr>
          <w:rFonts w:eastAsia="Arial"/>
          <w:color w:val="000000"/>
          <w:lang w:val="en-US" w:eastAsia="en-US"/>
        </w:rPr>
      </w:pPr>
      <w:r w:rsidRPr="00EF3D2C">
        <w:rPr>
          <w:rFonts w:eastAsia="Arial"/>
          <w:color w:val="000000"/>
          <w:lang w:val="en-US" w:eastAsia="en-US"/>
        </w:rPr>
        <w:t>Phuong Minh Nguyen</w:t>
      </w:r>
      <w:r w:rsidRPr="00EF3D2C">
        <w:rPr>
          <w:rFonts w:eastAsia="Arial"/>
          <w:color w:val="000000"/>
          <w:vertAlign w:val="superscript"/>
          <w:lang w:val="en-US" w:eastAsia="en-US"/>
        </w:rPr>
        <w:t>1</w:t>
      </w:r>
      <w:r w:rsidRPr="00EF3D2C">
        <w:rPr>
          <w:rFonts w:eastAsia="Arial"/>
          <w:color w:val="000000"/>
          <w:lang w:val="en-US" w:eastAsia="en-US"/>
        </w:rPr>
        <w:t xml:space="preserve">* </w:t>
      </w:r>
      <w:hyperlink r:id="rId10" w:history="1">
        <w:r w:rsidRPr="00EF3D2C">
          <w:rPr>
            <w:rFonts w:eastAsia="Arial"/>
            <w:color w:val="0563C1"/>
            <w:lang w:val="en-US" w:eastAsia="en-US"/>
          </w:rPr>
          <w:t>https://orcid.org/0000-0003-0948-6871</w:t>
        </w:r>
      </w:hyperlink>
      <w:r w:rsidRPr="00EF3D2C">
        <w:rPr>
          <w:rFonts w:eastAsia="Arial"/>
          <w:color w:val="000000"/>
          <w:lang w:val="en-US" w:eastAsia="en-US"/>
        </w:rPr>
        <w:t xml:space="preserve"> </w:t>
      </w:r>
    </w:p>
    <w:p w14:paraId="4220197E" w14:textId="77777777" w:rsidR="00EF3D2C" w:rsidRPr="00EF3D2C" w:rsidRDefault="00EF3D2C" w:rsidP="00EF3D2C">
      <w:pPr>
        <w:spacing w:line="360" w:lineRule="auto"/>
        <w:jc w:val="both"/>
        <w:rPr>
          <w:rFonts w:eastAsia="Arial"/>
          <w:color w:val="000000"/>
          <w:lang w:val="en-US" w:eastAsia="en-US"/>
        </w:rPr>
      </w:pPr>
    </w:p>
    <w:p w14:paraId="647EBDA7" w14:textId="65FCF410" w:rsidR="00EF3D2C" w:rsidRPr="00EF3D2C" w:rsidRDefault="00EF3D2C" w:rsidP="00EF3D2C">
      <w:pPr>
        <w:spacing w:line="360" w:lineRule="auto"/>
        <w:jc w:val="both"/>
        <w:rPr>
          <w:rFonts w:eastAsia="Arial"/>
          <w:color w:val="000000"/>
          <w:lang w:val="en-US" w:eastAsia="en-US"/>
        </w:rPr>
      </w:pPr>
      <w:r w:rsidRPr="00EF3D2C">
        <w:rPr>
          <w:rFonts w:eastAsia="Arial"/>
          <w:color w:val="000000"/>
          <w:vertAlign w:val="superscript"/>
          <w:lang w:val="en-US" w:eastAsia="en-US"/>
        </w:rPr>
        <w:t>1</w:t>
      </w:r>
      <w:r w:rsidRPr="00EF3D2C">
        <w:rPr>
          <w:rFonts w:eastAsia="Arial"/>
          <w:color w:val="000000"/>
          <w:lang w:val="en-US" w:eastAsia="en-US"/>
        </w:rPr>
        <w:t>Vietnam Military Medical University. Department of Military</w:t>
      </w:r>
      <w:r w:rsidR="0098628B">
        <w:rPr>
          <w:rFonts w:eastAsia="Arial"/>
          <w:color w:val="000000"/>
          <w:lang w:val="en-US" w:eastAsia="en-US"/>
        </w:rPr>
        <w:t xml:space="preserve"> Occupational</w:t>
      </w:r>
      <w:r w:rsidRPr="00EF3D2C">
        <w:rPr>
          <w:rFonts w:eastAsia="Arial"/>
          <w:color w:val="000000"/>
          <w:lang w:val="en-US" w:eastAsia="en-US"/>
        </w:rPr>
        <w:t xml:space="preserve"> Medicine. Hanoi, Vietnam.</w:t>
      </w:r>
    </w:p>
    <w:p w14:paraId="6D3EA96D" w14:textId="77777777" w:rsidR="00EF3D2C" w:rsidRPr="00EF3D2C" w:rsidRDefault="00EF3D2C" w:rsidP="00EF3D2C">
      <w:pPr>
        <w:spacing w:line="360" w:lineRule="auto"/>
        <w:jc w:val="both"/>
        <w:rPr>
          <w:rFonts w:eastAsia="Arial"/>
          <w:color w:val="000000"/>
          <w:lang w:val="en-US" w:eastAsia="en-US"/>
        </w:rPr>
      </w:pPr>
    </w:p>
    <w:p w14:paraId="17F69ACF" w14:textId="77777777" w:rsidR="00EF3D2C" w:rsidRPr="00EF3D2C" w:rsidRDefault="00EF3D2C" w:rsidP="00EF3D2C">
      <w:pPr>
        <w:spacing w:line="360" w:lineRule="auto"/>
        <w:jc w:val="both"/>
        <w:rPr>
          <w:rFonts w:eastAsia="Arial"/>
          <w:color w:val="000000"/>
          <w:lang w:val="en-US" w:eastAsia="en-US"/>
        </w:rPr>
      </w:pPr>
      <w:r w:rsidRPr="00EF3D2C">
        <w:rPr>
          <w:rFonts w:eastAsia="Arial"/>
          <w:color w:val="000000"/>
          <w:lang w:val="en-US" w:eastAsia="en-US"/>
        </w:rPr>
        <w:t xml:space="preserve">*Author for Correspondence. Email: </w:t>
      </w:r>
      <w:hyperlink r:id="rId11" w:history="1">
        <w:r w:rsidRPr="00EF3D2C">
          <w:rPr>
            <w:rFonts w:eastAsia="Arial"/>
            <w:color w:val="0563C1"/>
            <w:lang w:val="en-US" w:eastAsia="en-US"/>
          </w:rPr>
          <w:t>phuongk21@gmail.com</w:t>
        </w:r>
      </w:hyperlink>
      <w:r w:rsidRPr="00EF3D2C">
        <w:rPr>
          <w:rFonts w:eastAsia="Arial"/>
          <w:color w:val="000000"/>
          <w:lang w:val="en-US" w:eastAsia="en-US"/>
        </w:rPr>
        <w:t xml:space="preserve"> </w:t>
      </w:r>
    </w:p>
    <w:p w14:paraId="6A9DB35D" w14:textId="77777777" w:rsidR="00EF3D2C" w:rsidRPr="00EF3D2C" w:rsidRDefault="00EF3D2C" w:rsidP="00EF3D2C">
      <w:pPr>
        <w:spacing w:line="360" w:lineRule="auto"/>
        <w:jc w:val="both"/>
        <w:rPr>
          <w:rFonts w:eastAsia="Arial"/>
          <w:color w:val="000000"/>
          <w:lang w:val="en-US" w:eastAsia="en-US"/>
        </w:rPr>
      </w:pPr>
    </w:p>
    <w:p w14:paraId="3EF6F185" w14:textId="77777777" w:rsidR="00EF3D2C" w:rsidRPr="00EF3D2C" w:rsidRDefault="00EF3D2C" w:rsidP="00EF3D2C">
      <w:pPr>
        <w:spacing w:line="360" w:lineRule="auto"/>
        <w:jc w:val="both"/>
        <w:rPr>
          <w:rFonts w:eastAsia="Arial"/>
          <w:b/>
          <w:i/>
          <w:color w:val="000000"/>
          <w:lang w:val="en-US" w:eastAsia="en-US"/>
        </w:rPr>
      </w:pPr>
      <w:r w:rsidRPr="00EF3D2C">
        <w:rPr>
          <w:rFonts w:eastAsia="Arial"/>
          <w:b/>
          <w:color w:val="000000"/>
          <w:lang w:val="en-US" w:eastAsia="en-US"/>
        </w:rPr>
        <w:t>ABSTRACT</w:t>
      </w:r>
    </w:p>
    <w:p w14:paraId="229C4306" w14:textId="77777777" w:rsidR="00EF3D2C" w:rsidRPr="00EF3D2C" w:rsidRDefault="00EF3D2C" w:rsidP="00EF3D2C">
      <w:pPr>
        <w:spacing w:line="360" w:lineRule="auto"/>
        <w:jc w:val="both"/>
        <w:rPr>
          <w:rFonts w:eastAsia="Arial"/>
          <w:lang w:val="en-US" w:eastAsia="en-US"/>
        </w:rPr>
      </w:pPr>
      <w:r w:rsidRPr="00EF3D2C">
        <w:rPr>
          <w:rFonts w:eastAsia="Arial"/>
          <w:b/>
          <w:lang w:val="en-US" w:eastAsia="en-US"/>
        </w:rPr>
        <w:t xml:space="preserve">Introduction: </w:t>
      </w:r>
      <w:r w:rsidRPr="00EF3D2C">
        <w:rPr>
          <w:rFonts w:eastAsia="Arial"/>
          <w:lang w:val="en-US" w:eastAsia="en-US"/>
        </w:rPr>
        <w:t>In the hyperbaric pressure environment the partial pressure of each gas component increases, which increases oxygen partial pressure. This causes the generation of free radicals and oxidative stress.</w:t>
      </w:r>
    </w:p>
    <w:p w14:paraId="5FC41080" w14:textId="77777777" w:rsidR="00EF3D2C" w:rsidRPr="00EF3D2C" w:rsidRDefault="00EF3D2C" w:rsidP="00EF3D2C">
      <w:pPr>
        <w:spacing w:line="360" w:lineRule="auto"/>
        <w:jc w:val="both"/>
        <w:rPr>
          <w:rFonts w:eastAsia="Arial"/>
          <w:lang w:val="en-US" w:eastAsia="en-US"/>
        </w:rPr>
      </w:pPr>
      <w:r w:rsidRPr="00EF3D2C">
        <w:rPr>
          <w:rFonts w:eastAsia="Arial"/>
          <w:b/>
          <w:lang w:val="en-US" w:eastAsia="en-US"/>
        </w:rPr>
        <w:t>Objective:</w:t>
      </w:r>
      <w:r w:rsidRPr="00EF3D2C">
        <w:rPr>
          <w:rFonts w:eastAsia="Arial"/>
          <w:lang w:val="en-US" w:eastAsia="en-US"/>
        </w:rPr>
        <w:t xml:space="preserve"> To determine the effects of hyperbaric pressure on the oxidative stress status in healthy subjects.</w:t>
      </w:r>
    </w:p>
    <w:p w14:paraId="7FB9D7BC" w14:textId="77777777" w:rsidR="00EF3D2C" w:rsidRPr="00EF3D2C" w:rsidRDefault="00EF3D2C" w:rsidP="00EF3D2C">
      <w:pPr>
        <w:spacing w:line="360" w:lineRule="auto"/>
        <w:jc w:val="both"/>
        <w:rPr>
          <w:rFonts w:eastAsia="Arial"/>
          <w:lang w:val="en-US" w:eastAsia="en-US"/>
        </w:rPr>
      </w:pPr>
      <w:r w:rsidRPr="00EF3D2C">
        <w:rPr>
          <w:rFonts w:eastAsia="Arial"/>
          <w:b/>
          <w:lang w:val="en-US" w:eastAsia="en-US"/>
        </w:rPr>
        <w:t>Methods:</w:t>
      </w:r>
      <w:r w:rsidRPr="00EF3D2C">
        <w:rPr>
          <w:rFonts w:eastAsia="Arial"/>
          <w:lang w:val="en-US" w:eastAsia="en-US"/>
        </w:rPr>
        <w:t xml:space="preserve"> 29 healthy men performed standardized hyperbaric chamber dive to a depth of 30 meters of water (msw) for 30 minutes. Blood samples were collected </w:t>
      </w:r>
      <w:r w:rsidRPr="00EF3D2C">
        <w:rPr>
          <w:rFonts w:eastAsia="Arial"/>
          <w:spacing w:val="-2"/>
          <w:lang w:val="en-US" w:eastAsia="en-US"/>
        </w:rPr>
        <w:t xml:space="preserve">before compression, immediately after decompression and 1 hour after decompression. The levels of </w:t>
      </w:r>
      <w:r w:rsidRPr="00EF3D2C">
        <w:rPr>
          <w:rFonts w:eastAsia="Arial"/>
          <w:lang w:val="en-US" w:eastAsia="en-US"/>
        </w:rPr>
        <w:t>Malondialdehyde, Catalase and Superoxide Dismutase were measured in blood samples.</w:t>
      </w:r>
    </w:p>
    <w:p w14:paraId="17965451" w14:textId="77777777" w:rsidR="00EF3D2C" w:rsidRPr="00EF3D2C" w:rsidRDefault="00EF3D2C" w:rsidP="00EF3D2C">
      <w:pPr>
        <w:spacing w:line="360" w:lineRule="auto"/>
        <w:jc w:val="both"/>
        <w:rPr>
          <w:rFonts w:eastAsia="Arial"/>
          <w:lang w:val="en-US" w:eastAsia="en-US"/>
        </w:rPr>
      </w:pPr>
      <w:r w:rsidRPr="00EF3D2C">
        <w:rPr>
          <w:rFonts w:eastAsia="Arial"/>
          <w:b/>
          <w:lang w:val="en-US" w:eastAsia="en-US"/>
        </w:rPr>
        <w:t>Results:</w:t>
      </w:r>
      <w:r w:rsidRPr="00EF3D2C">
        <w:rPr>
          <w:rFonts w:eastAsia="Arial"/>
          <w:lang w:val="en-US" w:eastAsia="en-US"/>
        </w:rPr>
        <w:t xml:space="preserve"> Malondialdehyde activity increased </w:t>
      </w:r>
      <w:r w:rsidRPr="00EF3D2C">
        <w:rPr>
          <w:rFonts w:eastAsia="Arial"/>
          <w:spacing w:val="-2"/>
          <w:lang w:val="en-US" w:eastAsia="en-US"/>
        </w:rPr>
        <w:t>immediately</w:t>
      </w:r>
      <w:r w:rsidRPr="00EF3D2C">
        <w:rPr>
          <w:rFonts w:eastAsia="Arial"/>
          <w:lang w:val="en-US" w:eastAsia="en-US"/>
        </w:rPr>
        <w:t xml:space="preserve"> after decompression and recovered at 1 hour after decompression. Superoxide Dismutase enzyme activity decreased immediately after decompression as well as 1 hour after decompression. Catalase enzyme activity increased immediately after decompression, which was significant at 1 hour after decompression.</w:t>
      </w:r>
    </w:p>
    <w:p w14:paraId="7D2D5534" w14:textId="3563282A" w:rsidR="00EF3D2C" w:rsidRPr="00EF3D2C" w:rsidRDefault="00EF3D2C" w:rsidP="00EF3D2C">
      <w:pPr>
        <w:spacing w:line="360" w:lineRule="auto"/>
        <w:jc w:val="both"/>
        <w:rPr>
          <w:rFonts w:eastAsia="Arial"/>
          <w:color w:val="FF0000"/>
          <w:lang w:val="en-US" w:eastAsia="en-US"/>
        </w:rPr>
      </w:pPr>
      <w:r w:rsidRPr="00EF3D2C">
        <w:rPr>
          <w:rFonts w:eastAsia="Arial"/>
          <w:b/>
          <w:lang w:val="en-US" w:eastAsia="en-US"/>
        </w:rPr>
        <w:lastRenderedPageBreak/>
        <w:t xml:space="preserve">Conclusion: </w:t>
      </w:r>
      <w:r w:rsidRPr="00EF3D2C">
        <w:rPr>
          <w:rFonts w:eastAsia="Arial"/>
          <w:color w:val="000000"/>
          <w:lang w:val="en-US" w:eastAsia="en-US"/>
        </w:rPr>
        <w:t>Changes in the biologic</w:t>
      </w:r>
      <w:r w:rsidR="00E16F1F">
        <w:rPr>
          <w:rFonts w:eastAsia="Arial"/>
          <w:color w:val="000000"/>
          <w:lang w:val="en-US" w:eastAsia="en-US"/>
        </w:rPr>
        <w:t>al</w:t>
      </w:r>
      <w:r w:rsidRPr="00EF3D2C">
        <w:rPr>
          <w:rFonts w:eastAsia="Arial"/>
          <w:color w:val="000000"/>
          <w:lang w:val="en-US" w:eastAsia="en-US"/>
        </w:rPr>
        <w:t xml:space="preserve"> markers </w:t>
      </w:r>
      <w:r w:rsidRPr="00EF3D2C">
        <w:rPr>
          <w:rFonts w:eastAsia="Arial"/>
          <w:lang w:val="en-US" w:eastAsia="en-US"/>
        </w:rPr>
        <w:t xml:space="preserve">Malondialdehyde, Catalase and Superoxide Dismutase </w:t>
      </w:r>
      <w:r w:rsidRPr="00EF3D2C">
        <w:rPr>
          <w:rFonts w:eastAsia="Arial"/>
          <w:color w:val="000000"/>
          <w:lang w:val="en-US" w:eastAsia="en-US"/>
        </w:rPr>
        <w:t>suggest the appearance of oxidative stress under the influence of a hyperbaric pressure environment.</w:t>
      </w:r>
    </w:p>
    <w:p w14:paraId="4F2AAB6B" w14:textId="346A7CF6" w:rsidR="00EF3D2C" w:rsidRPr="00EF3D2C" w:rsidRDefault="00EF3D2C" w:rsidP="00EF3D2C">
      <w:pPr>
        <w:spacing w:line="360" w:lineRule="auto"/>
        <w:jc w:val="both"/>
        <w:rPr>
          <w:rFonts w:eastAsia="Arial"/>
          <w:color w:val="000000"/>
          <w:lang w:val="en-US" w:eastAsia="en-US"/>
        </w:rPr>
      </w:pPr>
      <w:r w:rsidRPr="00EF3D2C">
        <w:rPr>
          <w:rFonts w:eastAsia="Arial"/>
          <w:b/>
          <w:color w:val="000000"/>
          <w:lang w:val="en-US" w:eastAsia="en-US"/>
        </w:rPr>
        <w:t>Keywords:</w:t>
      </w:r>
      <w:r w:rsidRPr="00EF3D2C">
        <w:rPr>
          <w:rFonts w:eastAsia="Arial"/>
          <w:color w:val="000000"/>
          <w:lang w:val="en-US" w:eastAsia="en-US"/>
        </w:rPr>
        <w:t xml:space="preserve"> </w:t>
      </w:r>
      <w:r w:rsidR="00E16F1F">
        <w:rPr>
          <w:rFonts w:eastAsia="Arial"/>
          <w:color w:val="000000"/>
          <w:lang w:val="en-US" w:eastAsia="en-US"/>
        </w:rPr>
        <w:t xml:space="preserve">biological </w:t>
      </w:r>
      <w:r w:rsidRPr="00EF3D2C">
        <w:rPr>
          <w:rFonts w:eastAsia="Arial"/>
          <w:color w:val="000000"/>
          <w:lang w:val="en-US" w:eastAsia="en-US"/>
        </w:rPr>
        <w:t>biomarker; catalase; decompression; free radicals; healthy volunteers; malondialdehyde; oxidative stress; superoxide dismutase.</w:t>
      </w:r>
    </w:p>
    <w:p w14:paraId="32FF07B5" w14:textId="77777777" w:rsidR="00EF3D2C" w:rsidRPr="00EF3D2C" w:rsidRDefault="00EF3D2C" w:rsidP="00EF3D2C">
      <w:pPr>
        <w:spacing w:line="360" w:lineRule="auto"/>
        <w:jc w:val="both"/>
        <w:rPr>
          <w:rFonts w:eastAsia="Arial"/>
          <w:b/>
          <w:color w:val="000000"/>
          <w:lang w:val="en-US" w:eastAsia="en-US"/>
        </w:rPr>
      </w:pPr>
    </w:p>
    <w:p w14:paraId="7CD76A71" w14:textId="77777777" w:rsidR="00EF3D2C" w:rsidRPr="00EF3D2C" w:rsidRDefault="00EF3D2C" w:rsidP="00EF3D2C">
      <w:pPr>
        <w:spacing w:line="360" w:lineRule="auto"/>
        <w:jc w:val="both"/>
        <w:rPr>
          <w:rFonts w:eastAsia="Arial"/>
          <w:b/>
          <w:color w:val="000000"/>
          <w:lang w:eastAsia="en-US"/>
        </w:rPr>
      </w:pPr>
      <w:r w:rsidRPr="00EF3D2C">
        <w:rPr>
          <w:rFonts w:eastAsia="Arial"/>
          <w:b/>
          <w:color w:val="000000"/>
          <w:lang w:eastAsia="en-US"/>
        </w:rPr>
        <w:t>RESUMEN</w:t>
      </w:r>
    </w:p>
    <w:p w14:paraId="6F1B5A06" w14:textId="77777777" w:rsidR="00EF3D2C" w:rsidRPr="00EF3D2C" w:rsidRDefault="00EF3D2C" w:rsidP="00EF3D2C">
      <w:pPr>
        <w:spacing w:line="360" w:lineRule="auto"/>
        <w:jc w:val="both"/>
        <w:rPr>
          <w:rFonts w:eastAsia="Arial"/>
          <w:color w:val="000000"/>
          <w:lang w:eastAsia="en-US"/>
        </w:rPr>
      </w:pPr>
      <w:r w:rsidRPr="00EF3D2C">
        <w:rPr>
          <w:rFonts w:eastAsia="Arial"/>
          <w:b/>
          <w:color w:val="000000"/>
          <w:lang w:eastAsia="en-US"/>
        </w:rPr>
        <w:t>Introducción:</w:t>
      </w:r>
      <w:r w:rsidRPr="00EF3D2C">
        <w:rPr>
          <w:rFonts w:eastAsia="Arial"/>
          <w:color w:val="000000"/>
          <w:lang w:eastAsia="en-US"/>
        </w:rPr>
        <w:t xml:space="preserve"> </w:t>
      </w:r>
      <w:r w:rsidRPr="00EF3D2C">
        <w:rPr>
          <w:rFonts w:eastAsia="Arial"/>
          <w:lang w:eastAsia="en-US"/>
        </w:rPr>
        <w:t>En la condición de presión hiperbárica, la presión parcial de los componentes del aire se encuentra aumentada, incluida la del oxígeno. Esto se considera la causa de formación de radicales libres y el estado de estrés oxidativo</w:t>
      </w:r>
      <w:r w:rsidRPr="00EF3D2C">
        <w:rPr>
          <w:rFonts w:eastAsia="Arial"/>
          <w:color w:val="000000"/>
          <w:lang w:eastAsia="en-US"/>
        </w:rPr>
        <w:t>.</w:t>
      </w:r>
    </w:p>
    <w:p w14:paraId="07598474" w14:textId="77777777" w:rsidR="00EF3D2C" w:rsidRPr="00EF3D2C" w:rsidRDefault="00EF3D2C" w:rsidP="00EF3D2C">
      <w:pPr>
        <w:spacing w:line="360" w:lineRule="auto"/>
        <w:jc w:val="both"/>
        <w:rPr>
          <w:rFonts w:eastAsia="Arial"/>
          <w:color w:val="000000"/>
          <w:lang w:eastAsia="en-US"/>
        </w:rPr>
      </w:pPr>
      <w:r w:rsidRPr="00EF3D2C">
        <w:rPr>
          <w:rFonts w:eastAsia="Arial"/>
          <w:b/>
          <w:color w:val="000000"/>
          <w:lang w:eastAsia="en-US"/>
        </w:rPr>
        <w:t>Objetivo:</w:t>
      </w:r>
      <w:r w:rsidRPr="00EF3D2C">
        <w:rPr>
          <w:rFonts w:eastAsia="Arial"/>
          <w:color w:val="000000"/>
          <w:lang w:eastAsia="en-US"/>
        </w:rPr>
        <w:t xml:space="preserve"> </w:t>
      </w:r>
      <w:r w:rsidRPr="00EF3D2C">
        <w:rPr>
          <w:rFonts w:eastAsia="Arial"/>
          <w:lang w:eastAsia="en-US"/>
        </w:rPr>
        <w:t>Determinar los efectos de la presión hiperbárica sobre estado del estrés oxidativo en individuos sanos</w:t>
      </w:r>
      <w:r w:rsidRPr="00EF3D2C">
        <w:rPr>
          <w:rFonts w:eastAsia="Arial"/>
          <w:color w:val="000000"/>
          <w:lang w:eastAsia="en-US"/>
        </w:rPr>
        <w:t>.</w:t>
      </w:r>
    </w:p>
    <w:p w14:paraId="103B1BC1" w14:textId="77777777" w:rsidR="00EF3D2C" w:rsidRPr="00EF3D2C" w:rsidRDefault="00EF3D2C" w:rsidP="00EF3D2C">
      <w:pPr>
        <w:spacing w:line="360" w:lineRule="auto"/>
        <w:jc w:val="both"/>
        <w:rPr>
          <w:rFonts w:eastAsia="Arial"/>
          <w:color w:val="000000"/>
          <w:lang w:eastAsia="en-US"/>
        </w:rPr>
      </w:pPr>
      <w:r w:rsidRPr="00EF3D2C">
        <w:rPr>
          <w:rFonts w:eastAsia="Arial"/>
          <w:b/>
          <w:color w:val="000000"/>
          <w:lang w:eastAsia="en-US"/>
        </w:rPr>
        <w:t>Métodos:</w:t>
      </w:r>
      <w:r w:rsidRPr="00EF3D2C">
        <w:rPr>
          <w:rFonts w:eastAsia="Arial"/>
          <w:color w:val="000000"/>
          <w:lang w:eastAsia="en-US"/>
        </w:rPr>
        <w:t xml:space="preserve"> 29 hombres sanos realizaron buceo estandarizado en cámara hiperbárica, a una profundidad de 30 metros de agua, durante un tiempo total de 30 minutos. Se recogieron muestras de sangre antes de la compresión, inmediatamente después de la descompresión y una hora después. Se midieron los niveles de malondialdehído, catalasa y superóxido dismutasa en muestras de sangre.</w:t>
      </w:r>
    </w:p>
    <w:p w14:paraId="46A464C6" w14:textId="77777777" w:rsidR="00EF3D2C" w:rsidRPr="00EF3D2C" w:rsidRDefault="00EF3D2C" w:rsidP="00EF3D2C">
      <w:pPr>
        <w:spacing w:line="360" w:lineRule="auto"/>
        <w:jc w:val="both"/>
        <w:rPr>
          <w:rFonts w:eastAsia="Arial"/>
          <w:lang w:eastAsia="en-US"/>
        </w:rPr>
      </w:pPr>
      <w:r w:rsidRPr="00EF3D2C">
        <w:rPr>
          <w:rFonts w:eastAsia="Arial"/>
          <w:b/>
          <w:lang w:eastAsia="en-US"/>
        </w:rPr>
        <w:t>Resultados:</w:t>
      </w:r>
      <w:r w:rsidRPr="00EF3D2C">
        <w:rPr>
          <w:rFonts w:eastAsia="Arial"/>
          <w:lang w:eastAsia="en-US"/>
        </w:rPr>
        <w:t xml:space="preserve"> La acción del malondialdehído se incrementó inmediatamente después del buceo y se recuperó en 1 hora. La acción de enzima superóxido dismutasa se encontró disminuida al término y 1 hora después, mientras la enzima catalasa se demostró lo contrario y aumentó significativamente en la primera hora.</w:t>
      </w:r>
    </w:p>
    <w:p w14:paraId="2BBAD978" w14:textId="77777777" w:rsidR="00EF3D2C" w:rsidRPr="00EF3D2C" w:rsidRDefault="00EF3D2C" w:rsidP="00EF3D2C">
      <w:pPr>
        <w:spacing w:line="360" w:lineRule="auto"/>
        <w:jc w:val="both"/>
        <w:rPr>
          <w:rFonts w:eastAsia="Arial"/>
          <w:lang w:eastAsia="en-US"/>
        </w:rPr>
      </w:pPr>
      <w:r w:rsidRPr="00EF3D2C">
        <w:rPr>
          <w:rFonts w:eastAsia="Arial"/>
          <w:b/>
          <w:lang w:eastAsia="en-US"/>
        </w:rPr>
        <w:t>Conclusión:</w:t>
      </w:r>
      <w:r w:rsidRPr="00EF3D2C">
        <w:rPr>
          <w:rFonts w:eastAsia="Arial"/>
          <w:lang w:eastAsia="en-US"/>
        </w:rPr>
        <w:t xml:space="preserve"> El cambio de los marcadores biológicos m</w:t>
      </w:r>
      <w:r w:rsidRPr="00EF3D2C">
        <w:rPr>
          <w:rFonts w:eastAsia="Arial"/>
          <w:color w:val="000000"/>
          <w:lang w:eastAsia="en-US"/>
        </w:rPr>
        <w:t>alondialdehído, catalasa y superóxido dismutasa</w:t>
      </w:r>
      <w:r w:rsidRPr="00EF3D2C">
        <w:rPr>
          <w:rFonts w:eastAsia="Arial"/>
          <w:lang w:eastAsia="en-US"/>
        </w:rPr>
        <w:t xml:space="preserve"> sugiere estado de estrés oxidativo bajo la influencia de presión hiperbárica.</w:t>
      </w:r>
    </w:p>
    <w:p w14:paraId="3A35ACC2" w14:textId="77777777" w:rsidR="00EF3D2C" w:rsidRPr="00EF3D2C" w:rsidRDefault="00EF3D2C" w:rsidP="00EF3D2C">
      <w:pPr>
        <w:spacing w:line="360" w:lineRule="auto"/>
        <w:jc w:val="both"/>
        <w:rPr>
          <w:rFonts w:eastAsia="Arial"/>
          <w:color w:val="000000"/>
          <w:lang w:val="es-CU" w:eastAsia="en-US"/>
        </w:rPr>
      </w:pPr>
      <w:r w:rsidRPr="00EF3D2C">
        <w:rPr>
          <w:rFonts w:eastAsia="Arial"/>
          <w:b/>
          <w:color w:val="000000"/>
          <w:lang w:val="es-CU" w:eastAsia="en-US"/>
        </w:rPr>
        <w:t>Palabras clave:</w:t>
      </w:r>
      <w:r w:rsidRPr="00EF3D2C">
        <w:rPr>
          <w:rFonts w:eastAsia="Arial"/>
          <w:color w:val="000000"/>
          <w:lang w:val="es-CU" w:eastAsia="en-US"/>
        </w:rPr>
        <w:t xml:space="preserve"> biomarcadores; catalasa; descompresión; radicales libres; voluntarios saludables; malondialdehído; estrés oxidativo; superóxido dismutasa.</w:t>
      </w:r>
    </w:p>
    <w:p w14:paraId="383151FD" w14:textId="77777777" w:rsidR="00EF3D2C" w:rsidRPr="00EF3D2C" w:rsidRDefault="00EF3D2C" w:rsidP="00EF3D2C">
      <w:pPr>
        <w:spacing w:line="360" w:lineRule="auto"/>
        <w:jc w:val="both"/>
        <w:rPr>
          <w:rFonts w:eastAsia="Arial"/>
          <w:color w:val="000000"/>
          <w:lang w:val="es-CU" w:eastAsia="en-US"/>
        </w:rPr>
      </w:pPr>
    </w:p>
    <w:p w14:paraId="572323A3" w14:textId="77777777" w:rsidR="00EF3D2C" w:rsidRPr="00EF3D2C" w:rsidRDefault="00EF3D2C" w:rsidP="00EF3D2C">
      <w:pPr>
        <w:spacing w:line="360" w:lineRule="auto"/>
        <w:ind w:firstLine="720"/>
        <w:jc w:val="both"/>
        <w:rPr>
          <w:rFonts w:eastAsia="Arial"/>
          <w:color w:val="000000"/>
          <w:lang w:val="es-CU" w:eastAsia="en-US"/>
        </w:rPr>
      </w:pPr>
    </w:p>
    <w:p w14:paraId="7A1AFE0D" w14:textId="77777777" w:rsidR="00EF3D2C" w:rsidRPr="00EF3D2C" w:rsidRDefault="00EF3D2C" w:rsidP="00EF3D2C">
      <w:pPr>
        <w:spacing w:line="360" w:lineRule="auto"/>
        <w:jc w:val="both"/>
        <w:rPr>
          <w:rFonts w:eastAsia="Arial"/>
          <w:color w:val="000000"/>
          <w:lang w:val="en-US" w:eastAsia="en-US"/>
        </w:rPr>
      </w:pPr>
      <w:r w:rsidRPr="00EF3D2C">
        <w:rPr>
          <w:rFonts w:eastAsia="Arial"/>
          <w:color w:val="000000"/>
          <w:lang w:val="en-US" w:eastAsia="en-US"/>
        </w:rPr>
        <w:t>Received: 03/11/2022</w:t>
      </w:r>
    </w:p>
    <w:p w14:paraId="789130C1" w14:textId="77777777" w:rsidR="00EF3D2C" w:rsidRPr="00EF3D2C" w:rsidRDefault="00EF3D2C" w:rsidP="00EF3D2C">
      <w:pPr>
        <w:spacing w:line="360" w:lineRule="auto"/>
        <w:jc w:val="both"/>
        <w:rPr>
          <w:rFonts w:eastAsia="Arial"/>
          <w:color w:val="000000"/>
          <w:lang w:val="en-US" w:eastAsia="en-US"/>
        </w:rPr>
      </w:pPr>
      <w:r w:rsidRPr="00EF3D2C">
        <w:rPr>
          <w:rFonts w:eastAsia="Arial"/>
          <w:color w:val="000000"/>
          <w:lang w:val="en-US" w:eastAsia="en-US"/>
        </w:rPr>
        <w:t>Approved: 21/03/2023</w:t>
      </w:r>
    </w:p>
    <w:p w14:paraId="75085C03" w14:textId="77777777" w:rsidR="00EF3D2C" w:rsidRPr="00EF3D2C" w:rsidRDefault="00EF3D2C" w:rsidP="00EF3D2C">
      <w:pPr>
        <w:spacing w:line="360" w:lineRule="auto"/>
        <w:ind w:firstLine="284"/>
        <w:jc w:val="both"/>
        <w:rPr>
          <w:rFonts w:eastAsia="Arial"/>
          <w:b/>
          <w:color w:val="000000"/>
          <w:lang w:val="en-US" w:eastAsia="en-US"/>
        </w:rPr>
      </w:pPr>
    </w:p>
    <w:p w14:paraId="5CBEE1B0" w14:textId="77777777" w:rsidR="00EF3D2C" w:rsidRPr="00EF3D2C" w:rsidRDefault="00EF3D2C" w:rsidP="00EF3D2C">
      <w:pPr>
        <w:spacing w:line="360" w:lineRule="auto"/>
        <w:jc w:val="center"/>
        <w:rPr>
          <w:rFonts w:eastAsia="Arial"/>
          <w:b/>
          <w:color w:val="000000"/>
          <w:lang w:val="en-US" w:eastAsia="en-US"/>
        </w:rPr>
      </w:pPr>
    </w:p>
    <w:p w14:paraId="21E50DDB" w14:textId="77777777" w:rsidR="00EF3D2C" w:rsidRPr="00EF3D2C" w:rsidRDefault="00EF3D2C" w:rsidP="00EF3D2C">
      <w:pPr>
        <w:spacing w:line="360" w:lineRule="auto"/>
        <w:jc w:val="center"/>
        <w:rPr>
          <w:rFonts w:eastAsia="Arial"/>
          <w:b/>
          <w:color w:val="000000"/>
          <w:sz w:val="32"/>
          <w:szCs w:val="32"/>
          <w:lang w:val="en-US" w:eastAsia="en-US"/>
        </w:rPr>
      </w:pPr>
      <w:r w:rsidRPr="00EF3D2C">
        <w:rPr>
          <w:rFonts w:eastAsia="Arial"/>
          <w:b/>
          <w:color w:val="000000"/>
          <w:sz w:val="32"/>
          <w:szCs w:val="32"/>
          <w:lang w:val="en-US" w:eastAsia="en-US"/>
        </w:rPr>
        <w:t>INTRODUCTION</w:t>
      </w:r>
    </w:p>
    <w:p w14:paraId="6B515A21" w14:textId="77777777" w:rsidR="00EF3D2C" w:rsidRPr="00EF3D2C" w:rsidRDefault="00EF3D2C" w:rsidP="00EF3D2C">
      <w:pPr>
        <w:spacing w:line="360" w:lineRule="auto"/>
        <w:jc w:val="both"/>
        <w:rPr>
          <w:rFonts w:eastAsia="Arial"/>
          <w:lang w:eastAsia="en-US"/>
        </w:rPr>
      </w:pPr>
      <w:r w:rsidRPr="00EF3D2C">
        <w:rPr>
          <w:rFonts w:eastAsia="Arial"/>
          <w:lang w:val="en-US" w:eastAsia="en-US"/>
        </w:rPr>
        <w:t>In the hyperbaric pressure environment, the partial pressure of each gas component increases, which increases oxygen partial pressure. The increased partial pressure of oxygen leads to the generation of free radicals and oxidative stress. The detrimental effects of exposure to high concentrations of oxygen are due to the increased production of oxygen radicals or other reactive metabolites derived from oxygen.</w:t>
      </w:r>
      <w:r w:rsidRPr="00EF3D2C">
        <w:rPr>
          <w:rFonts w:eastAsia="Arial"/>
          <w:vertAlign w:val="superscript"/>
          <w:lang w:val="en-US" w:eastAsia="en-US"/>
        </w:rPr>
        <w:t>(</w:t>
      </w:r>
      <w:r w:rsidRPr="00EF3D2C">
        <w:rPr>
          <w:rFonts w:eastAsia="Arial"/>
          <w:lang w:eastAsia="en-US"/>
        </w:rPr>
        <w:fldChar w:fldCharType="begin"/>
      </w:r>
      <w:r w:rsidRPr="00EF3D2C">
        <w:rPr>
          <w:rFonts w:eastAsia="Arial"/>
          <w:lang w:val="en-US" w:eastAsia="en-US"/>
        </w:rPr>
        <w:instrText xml:space="preserve"> ADDIN EN.CITE &lt;EndNote&gt;&lt;Cite&gt;&lt;Author&gt;Narkowiczt&lt;/Author&gt;&lt;Year&gt;1993&lt;/Year&gt;&lt;RecNum&gt;66&lt;/RecNum&gt;&lt;DisplayText&gt;&lt;style face="superscript"&gt;1&lt;/style&gt;&lt;/DisplayText&gt;&lt;record&gt;&lt;rec-number&gt;66&lt;/rec-number&gt;&lt;foreign-keys&gt;&lt;key app="EN" db-id="rtxpvwrw7ezre5e0ssbpeadysefs9220aeee" timestamp="1604757294"&gt;66&lt;/key&gt;&lt;/foreign-keys&gt;&lt;ref-type name="Journal Article"&gt;17&lt;/ref-type&gt;&lt;contributors&gt;&lt;authors&gt;&lt;author&gt;Christian K. Narkowiczt&lt;/author&gt;&lt;author&gt;Janet H. Vial&lt;/author&gt;&lt;author&gt;Peter W. Mccartney&lt;/author&gt;&lt;/authors&gt;&lt;/contributors&gt;&lt;titles&gt;&lt;title&gt;Hyperbaric oxygen therapy increases free radical levels in the blood of humans&lt;/title&gt;&lt;secondary-title&gt;Free Radical Research Communications&lt;/secondary-title&gt;&lt;/titles&gt;&lt;periodical&gt;&lt;full-title&gt;Free Radical Research Communications&lt;/full-title&gt;&lt;/periodical&gt;&lt;pages&gt;71-80&lt;/pages&gt;&lt;volume&gt;19&lt;/volume&gt;&lt;number&gt;2&lt;/number&gt;&lt;dates&gt;&lt;year&gt;1993&lt;/year&gt;&lt;/dates&gt;&lt;urls&gt;&lt;/urls&gt;&lt;language&gt;e&lt;/language&gt;&lt;/record&gt;&lt;/Cite&gt;&lt;/EndNote&gt;</w:instrText>
      </w:r>
      <w:r w:rsidRPr="00EF3D2C">
        <w:rPr>
          <w:rFonts w:eastAsia="Arial"/>
          <w:lang w:eastAsia="en-US"/>
        </w:rPr>
        <w:fldChar w:fldCharType="separate"/>
      </w:r>
      <w:r w:rsidRPr="00EF3D2C">
        <w:rPr>
          <w:rFonts w:eastAsia="Arial"/>
          <w:noProof/>
          <w:vertAlign w:val="superscript"/>
          <w:lang w:val="en-US" w:eastAsia="en-US"/>
        </w:rPr>
        <w:t>1</w:t>
      </w:r>
      <w:r w:rsidRPr="00EF3D2C">
        <w:rPr>
          <w:rFonts w:eastAsia="Arial"/>
          <w:lang w:eastAsia="en-US"/>
        </w:rPr>
        <w:fldChar w:fldCharType="end"/>
      </w:r>
      <w:r w:rsidRPr="00EF3D2C">
        <w:rPr>
          <w:rFonts w:eastAsia="Arial"/>
          <w:vertAlign w:val="superscript"/>
          <w:lang w:val="en-US" w:eastAsia="en-US"/>
        </w:rPr>
        <w:t>)</w:t>
      </w:r>
      <w:r w:rsidRPr="00EF3D2C">
        <w:rPr>
          <w:rFonts w:eastAsia="Arial"/>
          <w:lang w:val="en-US" w:eastAsia="en-US"/>
        </w:rPr>
        <w:t xml:space="preserve"> Oxygen is potentially toxic due to the production of free radicals.</w:t>
      </w:r>
      <w:r w:rsidRPr="00EF3D2C">
        <w:rPr>
          <w:rFonts w:eastAsia="Arial"/>
          <w:vertAlign w:val="superscript"/>
          <w:lang w:val="en-US" w:eastAsia="en-US"/>
        </w:rPr>
        <w:t>(</w:t>
      </w:r>
      <w:r w:rsidRPr="00EF3D2C">
        <w:rPr>
          <w:rFonts w:eastAsia="Arial"/>
          <w:lang w:eastAsia="en-US"/>
        </w:rPr>
        <w:fldChar w:fldCharType="begin"/>
      </w:r>
      <w:r w:rsidRPr="00EF3D2C">
        <w:rPr>
          <w:rFonts w:eastAsia="Arial"/>
          <w:lang w:val="en-US" w:eastAsia="en-US"/>
        </w:rPr>
        <w:instrText xml:space="preserve"> ADDIN EN.CITE &lt;EndNote&gt;&lt;Cite&gt;&lt;Author&gt;Bin-Jaliah&lt;/Author&gt;&lt;Year&gt;2009&lt;/Year&gt;&lt;RecNum&gt;68&lt;/RecNum&gt;&lt;DisplayText&gt;&lt;style face="superscript"&gt;2,3&lt;/style&gt;&lt;/DisplayText&gt;&lt;record&gt;&lt;rec-number&gt;68&lt;/rec-number&gt;&lt;foreign-keys&gt;&lt;key app="EN" db-id="rtxpvwrw7ezre5e0ssbpeadysefs9220aeee" timestamp="1610975272"&gt;68&lt;/key&gt;&lt;/foreign-keys&gt;&lt;ref-type name="Journal Article"&gt;17&lt;/ref-type&gt;&lt;contributors&gt;&lt;authors&gt;&lt;author&gt;Ismaeel Bin-Jaliah&lt;/author&gt;&lt;author&gt;Mohammed Dallak&lt;/author&gt;&lt;author&gt;Al-Said A. Haffor&lt;/author&gt;&lt;/authors&gt;&lt;/contributors&gt;&lt;titles&gt;&lt;title&gt;Effect of Hyperoxia on the Ultrastructural Pathology of Alveolar Epithelium in Relation to Glutathione Peroxidase, Lactate Dehydrogenase Activities, and Free Radical Production in Rats, Rattus norvigicus&lt;/title&gt;&lt;secondary-title&gt;Ultrastructural Pathology&lt;/secondary-title&gt;&lt;/titles&gt;&lt;periodical&gt;&lt;full-title&gt;Ultrastructural Pathology&lt;/full-title&gt;&lt;/periodical&gt;&lt;pages&gt;112–122&lt;/pages&gt;&lt;volume&gt;33&lt;/volume&gt;&lt;dates&gt;&lt;year&gt;2009&lt;/year&gt;&lt;/dates&gt;&lt;urls&gt;&lt;/urls&gt;&lt;language&gt;e&lt;/language&gt;&lt;/record&gt;&lt;/Cite&gt;&lt;Cite&gt;&lt;Author&gt;Jamieson&lt;/Author&gt;&lt;Year&gt;1986&lt;/Year&gt;&lt;RecNum&gt;69&lt;/RecNum&gt;&lt;record&gt;&lt;rec-number&gt;69&lt;/rec-number&gt;&lt;foreign-keys&gt;&lt;key app="EN" db-id="rtxpvwrw7ezre5e0ssbpeadysefs9220aeee" timestamp="1610975611"&gt;69&lt;/key&gt;&lt;/foreign-keys&gt;&lt;ref-type name="Journal Article"&gt;17&lt;/ref-type&gt;&lt;contributors&gt;&lt;authors&gt;&lt;author&gt;Dana Jamieson&lt;/author&gt;&lt;author&gt;Britton Chance&lt;/author&gt;&lt;author&gt;Enrique Cadenas&lt;/author&gt;&lt;author&gt;Alberto Boveris&lt;/author&gt;&lt;/authors&gt;&lt;/contributors&gt;&lt;titles&gt;&lt;title&gt;The relation of free radical production to hyperoxia&lt;/title&gt;&lt;secondary-title&gt;Ann. Rev. Physiol&lt;/secondary-title&gt;&lt;/titles&gt;&lt;periodical&gt;&lt;full-title&gt;Ann. Rev. Physiol&lt;/full-title&gt;&lt;/periodical&gt;&lt;pages&gt;703-19&lt;/pages&gt;&lt;volume&gt;48&lt;/volume&gt;&lt;dates&gt;&lt;year&gt;1986&lt;/year&gt;&lt;/dates&gt;&lt;urls&gt;&lt;/urls&gt;&lt;language&gt;e&lt;/language&gt;&lt;/record&gt;&lt;/Cite&gt;&lt;/EndNote&gt;</w:instrText>
      </w:r>
      <w:r w:rsidRPr="00EF3D2C">
        <w:rPr>
          <w:rFonts w:eastAsia="Arial"/>
          <w:lang w:eastAsia="en-US"/>
        </w:rPr>
        <w:fldChar w:fldCharType="separate"/>
      </w:r>
      <w:r w:rsidRPr="00EF3D2C">
        <w:rPr>
          <w:rFonts w:eastAsia="Arial"/>
          <w:noProof/>
          <w:vertAlign w:val="superscript"/>
          <w:lang w:val="en-US" w:eastAsia="en-US"/>
        </w:rPr>
        <w:t>2,3</w:t>
      </w:r>
      <w:r w:rsidRPr="00EF3D2C">
        <w:rPr>
          <w:rFonts w:eastAsia="Arial"/>
          <w:lang w:eastAsia="en-US"/>
        </w:rPr>
        <w:fldChar w:fldCharType="end"/>
      </w:r>
      <w:r w:rsidRPr="00EF3D2C">
        <w:rPr>
          <w:rFonts w:eastAsia="Arial"/>
          <w:vertAlign w:val="superscript"/>
          <w:lang w:val="en-US" w:eastAsia="en-US"/>
        </w:rPr>
        <w:t>)</w:t>
      </w:r>
      <w:r w:rsidRPr="00EF3D2C">
        <w:rPr>
          <w:rFonts w:eastAsia="Arial"/>
          <w:lang w:val="en-US" w:eastAsia="en-US"/>
        </w:rPr>
        <w:t xml:space="preserve"> Oxygen-induced tissue damage is reported for most organs and should be considered when patients are exposed to an elevated oxygen concentration and pressure.</w:t>
      </w:r>
      <w:r w:rsidRPr="00EF3D2C">
        <w:rPr>
          <w:rFonts w:eastAsia="Arial"/>
          <w:vertAlign w:val="superscript"/>
          <w:lang w:val="en-US" w:eastAsia="en-US"/>
        </w:rPr>
        <w:t>(</w:t>
      </w:r>
      <w:r w:rsidRPr="00EF3D2C">
        <w:rPr>
          <w:rFonts w:eastAsia="Arial"/>
          <w:lang w:eastAsia="en-US"/>
        </w:rPr>
        <w:fldChar w:fldCharType="begin"/>
      </w:r>
      <w:r w:rsidRPr="00EF3D2C">
        <w:rPr>
          <w:rFonts w:eastAsia="Arial"/>
          <w:lang w:val="en-US" w:eastAsia="en-US"/>
        </w:rPr>
        <w:instrText xml:space="preserve"> ADDIN EN.CITE &lt;EndNote&gt;&lt;Cite&gt;&lt;Author&gt;Pott&lt;/Author&gt;&lt;Year&gt;1999&lt;/Year&gt;&lt;RecNum&gt;67&lt;/RecNum&gt;&lt;DisplayText&gt;&lt;style face="superscript"&gt;4,5&lt;/style&gt;&lt;/DisplayText&gt;&lt;record&gt;&lt;rec-number&gt;67&lt;/rec-number&gt;&lt;foreign-keys&gt;&lt;key app="EN" db-id="rtxpvwrw7ezre5e0ssbpeadysefs9220aeee" timestamp="1604924246"&gt;67&lt;/key&gt;&lt;/foreign-keys&gt;&lt;ref-type name="Journal Article"&gt;17&lt;/ref-type&gt;&lt;contributors&gt;&lt;authors&gt;&lt;author&gt;F. Pott&lt;/author&gt;&lt;author&gt;P. Westergaard&lt;/author&gt;&lt;author&gt;J. Mortensen&lt;/author&gt;&lt;author&gt;E. C. Jansen&lt;/author&gt;&lt;/authors&gt;&lt;/contributors&gt;&lt;titles&gt;&lt;title&gt;Hyperbarix oxygen treament and pulmonary function&lt;/title&gt;&lt;secondary-title&gt;Undersea &amp;amp; Hyperbaric Medical Society&lt;/secondary-title&gt;&lt;/titles&gt;&lt;periodical&gt;&lt;full-title&gt;Undersea &amp;amp; Hyperbaric Medical Society&lt;/full-title&gt;&lt;/periodical&gt;&lt;pages&gt;225-228&lt;/pages&gt;&lt;dates&gt;&lt;year&gt;1999&lt;/year&gt;&lt;/dates&gt;&lt;urls&gt;&lt;/urls&gt;&lt;language&gt;e&lt;/language&gt;&lt;/record&gt;&lt;/Cite&gt;&lt;Cite&gt;&lt;Author&gt;Ferrer&lt;/Author&gt;&lt;Year&gt;2007&lt;/Year&gt;&lt;RecNum&gt;2&lt;/RecNum&gt;&lt;record&gt;&lt;rec-number&gt;2&lt;/rec-number&gt;&lt;foreign-keys&gt;&lt;key app="EN" db-id="rtxpvwrw7ezre5e0ssbpeadysefs9220aeee" timestamp="1571037630"&gt;2&lt;/key&gt;&lt;/foreign-keys&gt;&lt;ref-type name="Journal Article"&gt;17&lt;/ref-type&gt;&lt;contributors&gt;&lt;authors&gt;&lt;author&gt;M. D. Ferrer&lt;/author&gt;&lt;author&gt;A. Sureda&lt;/author&gt;&lt;author&gt;J. M. Batle&lt;/author&gt;&lt;author&gt;P. Tauler&lt;/author&gt;&lt;author&gt;J. A. Tur&lt;/author&gt;&lt;author&gt;A. Pons&lt;/author&gt;&lt;/authors&gt;&lt;/contributors&gt;&lt;</w:instrText>
      </w:r>
      <w:r w:rsidRPr="00EF3D2C">
        <w:rPr>
          <w:rFonts w:eastAsia="Arial"/>
          <w:lang w:eastAsia="en-US"/>
        </w:rPr>
        <w:instrText>titles&gt;&lt;title&gt;Scuba diving enhances endogenous antioxidant defenses in lymphocytes and neutrophils&lt;/title&gt;&lt;secondary-title&gt;Free Radical Research&lt;/secondary-title&gt;&lt;/titles&gt;&lt;periodical&gt;&lt;full-title&gt;Free Radical Research&lt;/full-title&gt;&lt;/periodical&gt;&lt;pages&gt;274–281&lt;/pages&gt;&lt;volume&gt;41&lt;/volume&gt;&lt;number&gt;3&lt;/number&gt;&lt;dates&gt;&lt;year&gt;2007&lt;/year&gt;&lt;/dates&gt;&lt;urls&gt;&lt;/urls&gt;&lt;language&gt;e&lt;/language&gt;&lt;/record&gt;&lt;/Cite&gt;&lt;/EndNote&gt;</w:instrText>
      </w:r>
      <w:r w:rsidRPr="00EF3D2C">
        <w:rPr>
          <w:rFonts w:eastAsia="Arial"/>
          <w:lang w:eastAsia="en-US"/>
        </w:rPr>
        <w:fldChar w:fldCharType="separate"/>
      </w:r>
      <w:r w:rsidRPr="00EF3D2C">
        <w:rPr>
          <w:rFonts w:eastAsia="Arial"/>
          <w:noProof/>
          <w:vertAlign w:val="superscript"/>
          <w:lang w:eastAsia="en-US"/>
        </w:rPr>
        <w:t>4,5</w:t>
      </w:r>
      <w:r w:rsidRPr="00EF3D2C">
        <w:rPr>
          <w:rFonts w:eastAsia="Arial"/>
          <w:lang w:eastAsia="en-US"/>
        </w:rPr>
        <w:fldChar w:fldCharType="end"/>
      </w:r>
      <w:r w:rsidRPr="00EF3D2C">
        <w:rPr>
          <w:rFonts w:eastAsia="Arial"/>
          <w:vertAlign w:val="superscript"/>
          <w:lang w:eastAsia="en-US"/>
        </w:rPr>
        <w:t>)</w:t>
      </w:r>
      <w:r w:rsidRPr="00EF3D2C">
        <w:rPr>
          <w:rFonts w:eastAsia="Arial"/>
          <w:lang w:eastAsia="en-US"/>
        </w:rPr>
        <w:t xml:space="preserve"> </w:t>
      </w:r>
    </w:p>
    <w:p w14:paraId="2AFBA072" w14:textId="77777777" w:rsidR="00EF3D2C" w:rsidRPr="00EF3D2C" w:rsidRDefault="00EF3D2C" w:rsidP="00EF3D2C">
      <w:pPr>
        <w:spacing w:line="360" w:lineRule="auto"/>
        <w:jc w:val="both"/>
        <w:rPr>
          <w:rFonts w:eastAsia="Arial"/>
          <w:lang w:val="en-US" w:eastAsia="en-US"/>
        </w:rPr>
      </w:pPr>
      <w:r w:rsidRPr="00EF3D2C">
        <w:rPr>
          <w:rFonts w:eastAsia="Arial"/>
          <w:lang w:val="en-US" w:eastAsia="en-US"/>
        </w:rPr>
        <w:t>The literature has numerous studies involving hyperbaric pressure in diving. However, these studies were mainly performed on divers,</w:t>
      </w:r>
      <w:r w:rsidRPr="00EF3D2C">
        <w:rPr>
          <w:rFonts w:eastAsia="Arial"/>
          <w:vertAlign w:val="superscript"/>
          <w:lang w:val="en-US" w:eastAsia="en-US"/>
        </w:rPr>
        <w:t>(</w:t>
      </w:r>
      <w:r w:rsidRPr="00EF3D2C">
        <w:rPr>
          <w:rFonts w:eastAsia="Arial"/>
          <w:lang w:eastAsia="en-US"/>
        </w:rPr>
        <w:fldChar w:fldCharType="begin">
          <w:fldData xml:space="preserve">PEVuZE5vdGU+PENpdGU+PEF1dGhvcj5TdXJlZGE8L0F1dGhvcj48WWVhcj4yMDEyPC9ZZWFyPjxS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==
</w:fldData>
        </w:fldChar>
      </w:r>
      <w:r w:rsidRPr="00EF3D2C">
        <w:rPr>
          <w:rFonts w:eastAsia="Arial"/>
          <w:lang w:val="en-US" w:eastAsia="en-US"/>
        </w:rPr>
        <w:instrText xml:space="preserve"> ADDIN EN.CITE </w:instrText>
      </w:r>
      <w:r w:rsidRPr="00EF3D2C">
        <w:rPr>
          <w:rFonts w:eastAsia="Arial"/>
          <w:lang w:eastAsia="en-US"/>
        </w:rPr>
        <w:fldChar w:fldCharType="begin">
          <w:fldData xml:space="preserve">PEVuZE5vdGU+PENpdGU+PEF1dGhvcj5TdXJlZGE8L0F1dGhvcj48WWVhcj4yMDEyPC9ZZWFyPjxS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==
</w:fldData>
        </w:fldChar>
      </w:r>
      <w:r w:rsidRPr="00EF3D2C">
        <w:rPr>
          <w:rFonts w:eastAsia="Arial"/>
          <w:lang w:val="en-US" w:eastAsia="en-US"/>
        </w:rPr>
        <w:instrText xml:space="preserve"> ADDIN EN.CITE.DATA </w:instrText>
      </w:r>
      <w:r w:rsidRPr="00EF3D2C">
        <w:rPr>
          <w:rFonts w:eastAsia="Arial"/>
          <w:lang w:eastAsia="en-US"/>
        </w:rPr>
      </w:r>
      <w:r w:rsidRPr="00EF3D2C">
        <w:rPr>
          <w:rFonts w:eastAsia="Arial"/>
          <w:lang w:eastAsia="en-US"/>
        </w:rPr>
        <w:fldChar w:fldCharType="end"/>
      </w:r>
      <w:r w:rsidRPr="00EF3D2C">
        <w:rPr>
          <w:rFonts w:eastAsia="Arial"/>
          <w:lang w:eastAsia="en-US"/>
        </w:rPr>
      </w:r>
      <w:r w:rsidRPr="00EF3D2C">
        <w:rPr>
          <w:rFonts w:eastAsia="Arial"/>
          <w:lang w:eastAsia="en-US"/>
        </w:rPr>
        <w:fldChar w:fldCharType="separate"/>
      </w:r>
      <w:r w:rsidRPr="00EF3D2C">
        <w:rPr>
          <w:rFonts w:eastAsia="Arial"/>
          <w:noProof/>
          <w:vertAlign w:val="superscript"/>
          <w:lang w:val="en-US" w:eastAsia="en-US"/>
        </w:rPr>
        <w:t>6,7</w:t>
      </w:r>
      <w:r w:rsidRPr="00EF3D2C">
        <w:rPr>
          <w:rFonts w:eastAsia="Arial"/>
          <w:lang w:eastAsia="en-US"/>
        </w:rPr>
        <w:fldChar w:fldCharType="end"/>
      </w:r>
      <w:r w:rsidRPr="00EF3D2C">
        <w:rPr>
          <w:rFonts w:eastAsia="Arial"/>
          <w:vertAlign w:val="superscript"/>
          <w:lang w:val="en-US" w:eastAsia="en-US"/>
        </w:rPr>
        <w:t>)</w:t>
      </w:r>
      <w:r w:rsidRPr="00EF3D2C">
        <w:rPr>
          <w:rFonts w:eastAsia="Arial"/>
          <w:lang w:val="en-US" w:eastAsia="en-US"/>
        </w:rPr>
        <w:t xml:space="preserve"> who had many years of dive experience and whose bodies had certain adaptations to the high-pressure environment. Moreover, the previous studies involved mostly wet diving activities; because of this, many other variables can affect the results in addition to the hyperbaric pressure. This includes the diver’s underwater activity and the temperature of the aquatic environment. </w:t>
      </w:r>
    </w:p>
    <w:p w14:paraId="12470404" w14:textId="77777777" w:rsidR="00EF3D2C" w:rsidRPr="00EF3D2C" w:rsidRDefault="00EF3D2C" w:rsidP="00EF3D2C">
      <w:pPr>
        <w:spacing w:line="360" w:lineRule="auto"/>
        <w:jc w:val="both"/>
        <w:rPr>
          <w:rFonts w:eastAsia="Arial"/>
          <w:lang w:val="en-US" w:eastAsia="en-US"/>
        </w:rPr>
      </w:pPr>
      <w:r w:rsidRPr="00EF3D2C">
        <w:rPr>
          <w:rFonts w:eastAsia="Arial"/>
          <w:lang w:val="en-US" w:eastAsia="en-US"/>
        </w:rPr>
        <w:t xml:space="preserve">In order to appropriately assess the effects of the hyperbaric pressure environment on oxidative stress status, it is necessary to eliminate the variables introduced by the aquatic environment. It is also necessary to eliminate the variable of adaptation to the hyperbaric environment already existing among divers, through the selection of healthy subjects without prior exposure to the hyperbaric pressure environment. </w:t>
      </w:r>
    </w:p>
    <w:p w14:paraId="4971D5AF" w14:textId="687BC236" w:rsidR="00EF3D2C" w:rsidRPr="00EF3D2C" w:rsidRDefault="00EF3D2C" w:rsidP="00EF3D2C">
      <w:pPr>
        <w:spacing w:line="360" w:lineRule="auto"/>
        <w:jc w:val="both"/>
        <w:rPr>
          <w:rFonts w:eastAsia="Arial"/>
          <w:lang w:val="en-US" w:eastAsia="en-US"/>
        </w:rPr>
      </w:pPr>
      <w:r w:rsidRPr="00EF3D2C">
        <w:rPr>
          <w:rFonts w:eastAsia="Arial"/>
          <w:lang w:val="en-US" w:eastAsia="en-US"/>
        </w:rPr>
        <w:t xml:space="preserve">The study’s objective was to determine the effects of hyperbaric pressure environment on the oxidative stress status using the biological markers </w:t>
      </w:r>
      <w:r w:rsidR="00E16F1F" w:rsidRPr="00E16F1F">
        <w:rPr>
          <w:rFonts w:eastAsia="Arial"/>
          <w:lang w:val="en-US" w:eastAsia="en-US"/>
        </w:rPr>
        <w:t>Malondialdehyde, Catalase and Superoxide Dismutase</w:t>
      </w:r>
      <w:r w:rsidRPr="00EF3D2C">
        <w:rPr>
          <w:rFonts w:eastAsia="Arial"/>
          <w:lang w:val="en-US" w:eastAsia="en-US"/>
        </w:rPr>
        <w:t xml:space="preserve"> in healthy non-diving subjects.</w:t>
      </w:r>
    </w:p>
    <w:p w14:paraId="2F1F7850" w14:textId="77777777" w:rsidR="00EF3D2C" w:rsidRPr="00EF3D2C" w:rsidRDefault="00EF3D2C" w:rsidP="00EF3D2C">
      <w:pPr>
        <w:spacing w:line="360" w:lineRule="auto"/>
        <w:ind w:firstLine="720"/>
        <w:jc w:val="both"/>
        <w:rPr>
          <w:rFonts w:eastAsia="Arial"/>
          <w:lang w:val="en-US" w:eastAsia="en-US"/>
        </w:rPr>
      </w:pPr>
    </w:p>
    <w:p w14:paraId="65575174" w14:textId="77777777" w:rsidR="00EF3D2C" w:rsidRPr="00EF3D2C" w:rsidRDefault="00EF3D2C" w:rsidP="00EF3D2C">
      <w:pPr>
        <w:spacing w:line="360" w:lineRule="auto"/>
        <w:jc w:val="center"/>
        <w:rPr>
          <w:rFonts w:eastAsia="Arial"/>
          <w:b/>
          <w:color w:val="000000"/>
          <w:lang w:val="en-US" w:eastAsia="en-US"/>
        </w:rPr>
      </w:pPr>
    </w:p>
    <w:p w14:paraId="61DCB86A" w14:textId="77777777" w:rsidR="00EF3D2C" w:rsidRPr="00EF3D2C" w:rsidRDefault="00EF3D2C" w:rsidP="00EF3D2C">
      <w:pPr>
        <w:spacing w:line="360" w:lineRule="auto"/>
        <w:jc w:val="center"/>
        <w:rPr>
          <w:rFonts w:eastAsia="Arial"/>
          <w:color w:val="000000"/>
          <w:sz w:val="32"/>
          <w:szCs w:val="32"/>
          <w:lang w:val="en-US" w:eastAsia="en-US"/>
        </w:rPr>
      </w:pPr>
      <w:r w:rsidRPr="00EF3D2C">
        <w:rPr>
          <w:rFonts w:eastAsia="Arial"/>
          <w:b/>
          <w:color w:val="000000"/>
          <w:sz w:val="32"/>
          <w:szCs w:val="32"/>
          <w:lang w:val="en-US" w:eastAsia="en-US"/>
        </w:rPr>
        <w:t>METHODS</w:t>
      </w:r>
    </w:p>
    <w:p w14:paraId="6B9B9C36" w14:textId="77777777" w:rsidR="00EF3D2C" w:rsidRPr="00EF3D2C" w:rsidRDefault="00EF3D2C" w:rsidP="00EF3D2C">
      <w:pPr>
        <w:spacing w:line="360" w:lineRule="auto"/>
        <w:jc w:val="center"/>
        <w:rPr>
          <w:rFonts w:eastAsia="Arial"/>
          <w:b/>
          <w:color w:val="000000"/>
          <w:sz w:val="28"/>
          <w:szCs w:val="28"/>
          <w:lang w:val="en-US" w:eastAsia="en-US"/>
        </w:rPr>
      </w:pPr>
      <w:r w:rsidRPr="00EF3D2C">
        <w:rPr>
          <w:rFonts w:eastAsia="Arial"/>
          <w:b/>
          <w:color w:val="000000"/>
          <w:sz w:val="28"/>
          <w:szCs w:val="28"/>
          <w:lang w:val="en-US" w:eastAsia="en-US"/>
        </w:rPr>
        <w:t>Research design</w:t>
      </w:r>
    </w:p>
    <w:p w14:paraId="4BC4BE6D" w14:textId="77777777" w:rsidR="00EF3D2C" w:rsidRPr="00EF3D2C" w:rsidRDefault="00EF3D2C" w:rsidP="00EF3D2C">
      <w:pPr>
        <w:spacing w:line="360" w:lineRule="auto"/>
        <w:jc w:val="both"/>
        <w:rPr>
          <w:rFonts w:eastAsia="Arial"/>
          <w:spacing w:val="-2"/>
          <w:lang w:val="en-US" w:eastAsia="en-US"/>
        </w:rPr>
      </w:pPr>
      <w:r w:rsidRPr="00EF3D2C">
        <w:rPr>
          <w:rFonts w:eastAsia="Arial"/>
          <w:color w:val="000000"/>
          <w:lang w:val="en-US" w:eastAsia="en-US"/>
        </w:rPr>
        <w:t>This study was conducted in the hyperbaric chamber unit (</w:t>
      </w:r>
      <w:r w:rsidRPr="00EF3D2C">
        <w:rPr>
          <w:rFonts w:eastAsia="Arial"/>
          <w:lang w:val="en-US" w:eastAsia="en-US"/>
        </w:rPr>
        <w:t>Hyperbarichealth.com, Australia</w:t>
      </w:r>
      <w:r w:rsidRPr="00EF3D2C">
        <w:rPr>
          <w:rFonts w:eastAsia="Arial"/>
          <w:color w:val="000000"/>
          <w:lang w:val="en-US" w:eastAsia="en-US"/>
        </w:rPr>
        <w:t xml:space="preserve">) of </w:t>
      </w:r>
      <w:r w:rsidRPr="00EF3D2C">
        <w:rPr>
          <w:rFonts w:eastAsia="Arial"/>
          <w:lang w:val="en-US" w:eastAsia="en-US"/>
        </w:rPr>
        <w:t>the Vietnam Navy Force from April 2020 to May 2020</w:t>
      </w:r>
      <w:r w:rsidRPr="00EF3D2C">
        <w:rPr>
          <w:rFonts w:eastAsia="Arial"/>
          <w:color w:val="000000"/>
          <w:lang w:val="en-US" w:eastAsia="en-US"/>
        </w:rPr>
        <w:t xml:space="preserve">. Data collection and analysis occurred at 3 points in </w:t>
      </w:r>
      <w:r w:rsidRPr="00EF3D2C">
        <w:rPr>
          <w:rFonts w:eastAsia="Arial"/>
          <w:color w:val="000000"/>
          <w:lang w:val="en-US" w:eastAsia="en-US"/>
        </w:rPr>
        <w:lastRenderedPageBreak/>
        <w:t>time</w:t>
      </w:r>
      <w:r w:rsidRPr="00EF3D2C">
        <w:rPr>
          <w:rFonts w:eastAsia="Arial"/>
          <w:spacing w:val="-2"/>
          <w:lang w:val="en-US" w:eastAsia="en-US"/>
        </w:rPr>
        <w:t>: before entering the pressure chamber (before compression), after leaving the pressure chamber (immediately after decompression) and 1 hour after leaving the pressure chamber (1 hour after decompression).</w:t>
      </w:r>
    </w:p>
    <w:p w14:paraId="55CA2A59" w14:textId="77777777" w:rsidR="00EF3D2C" w:rsidRPr="00EF3D2C" w:rsidRDefault="00EF3D2C" w:rsidP="00EF3D2C">
      <w:pPr>
        <w:spacing w:line="360" w:lineRule="auto"/>
        <w:jc w:val="both"/>
        <w:rPr>
          <w:rFonts w:eastAsia="Arial"/>
          <w:color w:val="000000"/>
          <w:lang w:val="en-US" w:eastAsia="en-US"/>
        </w:rPr>
      </w:pPr>
      <w:r w:rsidRPr="00EF3D2C">
        <w:rPr>
          <w:rFonts w:eastAsia="Arial"/>
          <w:color w:val="000000"/>
          <w:lang w:val="en-US" w:eastAsia="en-US"/>
        </w:rPr>
        <w:t xml:space="preserve">The diving procedure consisted of a dive </w:t>
      </w:r>
      <w:r w:rsidRPr="00EF3D2C">
        <w:rPr>
          <w:rFonts w:eastAsia="Arial"/>
          <w:lang w:val="en-US" w:eastAsia="en-US"/>
        </w:rPr>
        <w:t>using compressed air with compression speed of 2 to 2.5 meters/minute, up to a maximum pressure equal to depth of 30 meters of water (msw). When the maximum pressure was reached, decompression was performed immediately and ascent to normal pressure was conducted at 2 to 2.5 meters/minute). Total time in the pressure chamber was 30 minutes (Fig. 1).</w:t>
      </w:r>
    </w:p>
    <w:p w14:paraId="47C76E80" w14:textId="77777777" w:rsidR="00EF3D2C" w:rsidRPr="00EF3D2C" w:rsidRDefault="00EF3D2C" w:rsidP="00EF3D2C">
      <w:pPr>
        <w:spacing w:line="360" w:lineRule="auto"/>
        <w:jc w:val="center"/>
        <w:rPr>
          <w:rFonts w:eastAsia="Arial"/>
          <w:b/>
          <w:sz w:val="28"/>
          <w:szCs w:val="28"/>
          <w:lang w:val="en-US" w:eastAsia="en-US"/>
        </w:rPr>
      </w:pPr>
      <w:r w:rsidRPr="00EF3D2C">
        <w:rPr>
          <w:rFonts w:eastAsia="Arial"/>
          <w:b/>
          <w:sz w:val="28"/>
          <w:szCs w:val="28"/>
          <w:lang w:val="en-US" w:eastAsia="en-US"/>
        </w:rPr>
        <w:t>Sample collection protocol</w:t>
      </w:r>
    </w:p>
    <w:p w14:paraId="48E6F9FE" w14:textId="77777777" w:rsidR="00EF3D2C" w:rsidRPr="00EF3D2C" w:rsidRDefault="00EF3D2C" w:rsidP="00EF3D2C">
      <w:pPr>
        <w:spacing w:line="360" w:lineRule="auto"/>
        <w:jc w:val="both"/>
        <w:rPr>
          <w:rFonts w:eastAsia="Arial"/>
          <w:spacing w:val="-2"/>
          <w:lang w:val="en-US" w:eastAsia="en-US"/>
        </w:rPr>
      </w:pPr>
      <w:r w:rsidRPr="00EF3D2C">
        <w:rPr>
          <w:rFonts w:eastAsia="Arial"/>
          <w:spacing w:val="-2"/>
          <w:lang w:val="en-US" w:eastAsia="en-US"/>
        </w:rPr>
        <w:t>Three testing blood samples were collected from the subjects to measure the levels of Malondialdehyde (MDA) and antioxidant enzymes activity of Superoxide Dismutase (SOD) and Catalase (CAT). To exclude the impact of different diets, all subjects were on the same dietary protocol before and during the study.</w:t>
      </w:r>
    </w:p>
    <w:p w14:paraId="601168C7" w14:textId="77777777" w:rsidR="00EF3D2C" w:rsidRPr="00EF3D2C" w:rsidRDefault="00EF3D2C" w:rsidP="00EF3D2C">
      <w:pPr>
        <w:spacing w:line="360" w:lineRule="auto"/>
        <w:ind w:firstLine="720"/>
        <w:jc w:val="both"/>
        <w:rPr>
          <w:rFonts w:eastAsia="Arial"/>
          <w:lang w:val="en-US" w:eastAsia="en-US"/>
        </w:rPr>
      </w:pPr>
    </w:p>
    <w:p w14:paraId="16ED7C87" w14:textId="09043472" w:rsidR="00EF3D2C" w:rsidRPr="00EF3D2C" w:rsidRDefault="00EF3D2C" w:rsidP="00EF3D2C">
      <w:pPr>
        <w:keepNext/>
        <w:spacing w:line="360" w:lineRule="auto"/>
        <w:jc w:val="center"/>
        <w:rPr>
          <w:rFonts w:eastAsia="Arial"/>
          <w:lang w:eastAsia="en-US"/>
        </w:rPr>
      </w:pPr>
      <w:r w:rsidRPr="00EF3D2C">
        <w:rPr>
          <w:rFonts w:eastAsia="Arial"/>
          <w:noProof/>
          <w:lang w:eastAsia="en-US"/>
        </w:rPr>
        <w:drawing>
          <wp:inline distT="0" distB="0" distL="0" distR="0" wp14:anchorId="681F5248" wp14:editId="4D852C60">
            <wp:extent cx="4238625" cy="1895475"/>
            <wp:effectExtent l="0" t="0" r="0" b="0"/>
            <wp:docPr id="21"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238625" cy="1895475"/>
                    </a:xfrm>
                    <a:prstGeom prst="rect">
                      <a:avLst/>
                    </a:prstGeom>
                    <a:noFill/>
                    <a:ln>
                      <a:noFill/>
                    </a:ln>
                  </pic:spPr>
                </pic:pic>
              </a:graphicData>
            </a:graphic>
          </wp:inline>
        </w:drawing>
      </w:r>
    </w:p>
    <w:p w14:paraId="2FCEFF8A" w14:textId="77777777" w:rsidR="00EF3D2C" w:rsidRPr="00EF3D2C" w:rsidRDefault="00EF3D2C" w:rsidP="00EF3D2C">
      <w:pPr>
        <w:spacing w:line="360" w:lineRule="auto"/>
        <w:jc w:val="center"/>
        <w:rPr>
          <w:rFonts w:eastAsia="Arial"/>
          <w:bCs/>
          <w:iCs/>
          <w:sz w:val="22"/>
          <w:szCs w:val="22"/>
          <w:lang w:val="en-US" w:eastAsia="en-US"/>
        </w:rPr>
      </w:pPr>
      <w:bookmarkStart w:id="0" w:name="_Toc58851568"/>
      <w:r w:rsidRPr="00EF3D2C">
        <w:rPr>
          <w:rFonts w:eastAsia="Arial"/>
          <w:b/>
          <w:iCs/>
          <w:sz w:val="22"/>
          <w:szCs w:val="22"/>
          <w:lang w:val="en-US" w:eastAsia="en-US"/>
        </w:rPr>
        <w:t>Fig. 1 -</w:t>
      </w:r>
      <w:r w:rsidRPr="00EF3D2C">
        <w:rPr>
          <w:rFonts w:eastAsia="Arial"/>
          <w:bCs/>
          <w:iCs/>
          <w:sz w:val="22"/>
          <w:szCs w:val="22"/>
          <w:lang w:val="en-US" w:eastAsia="en-US"/>
        </w:rPr>
        <w:t xml:space="preserve"> Diagram of hyperbaric pressure</w:t>
      </w:r>
      <w:bookmarkEnd w:id="0"/>
      <w:r w:rsidRPr="00EF3D2C">
        <w:rPr>
          <w:rFonts w:eastAsia="Arial"/>
          <w:bCs/>
          <w:iCs/>
          <w:sz w:val="22"/>
          <w:szCs w:val="22"/>
          <w:lang w:val="en-US" w:eastAsia="en-US"/>
        </w:rPr>
        <w:t xml:space="preserve"> dive profile.</w:t>
      </w:r>
    </w:p>
    <w:p w14:paraId="332E2953" w14:textId="77777777" w:rsidR="00EF3D2C" w:rsidRPr="00EF3D2C" w:rsidRDefault="00EF3D2C" w:rsidP="00EF3D2C">
      <w:pPr>
        <w:spacing w:line="360" w:lineRule="auto"/>
        <w:jc w:val="both"/>
        <w:rPr>
          <w:rFonts w:eastAsia="Arial"/>
          <w:b/>
          <w:color w:val="000000"/>
          <w:lang w:val="en-US" w:eastAsia="en-US"/>
        </w:rPr>
      </w:pPr>
    </w:p>
    <w:p w14:paraId="0CF426FA" w14:textId="77777777" w:rsidR="00EF3D2C" w:rsidRPr="00EF3D2C" w:rsidRDefault="00EF3D2C" w:rsidP="00EF3D2C">
      <w:pPr>
        <w:spacing w:line="360" w:lineRule="auto"/>
        <w:jc w:val="center"/>
        <w:rPr>
          <w:rFonts w:eastAsia="Arial"/>
          <w:b/>
          <w:color w:val="000000"/>
          <w:sz w:val="28"/>
          <w:szCs w:val="28"/>
          <w:lang w:val="en-US" w:eastAsia="en-US"/>
        </w:rPr>
      </w:pPr>
      <w:r w:rsidRPr="00EF3D2C">
        <w:rPr>
          <w:rFonts w:eastAsia="Arial"/>
          <w:b/>
          <w:color w:val="000000"/>
          <w:sz w:val="28"/>
          <w:szCs w:val="28"/>
          <w:lang w:val="en-US" w:eastAsia="en-US"/>
        </w:rPr>
        <w:t>Biochemical assays</w:t>
      </w:r>
    </w:p>
    <w:p w14:paraId="0D8805C9" w14:textId="77777777" w:rsidR="00EF3D2C" w:rsidRPr="00EF3D2C" w:rsidRDefault="00EF3D2C" w:rsidP="00EF3D2C">
      <w:pPr>
        <w:spacing w:line="360" w:lineRule="auto"/>
        <w:jc w:val="both"/>
        <w:rPr>
          <w:rFonts w:eastAsia="Arial"/>
          <w:color w:val="000000"/>
          <w:lang w:val="en-US" w:eastAsia="en-US"/>
        </w:rPr>
      </w:pPr>
      <w:r w:rsidRPr="00EF3D2C">
        <w:rPr>
          <w:rFonts w:eastAsia="Arial"/>
          <w:color w:val="000000"/>
          <w:lang w:val="en-US" w:eastAsia="en-US"/>
        </w:rPr>
        <w:t>Venous blood samples were collected from the antecubial vein of subjects in proper vacutainers. Blood samples were centrifuged to separate plasma and erythrocytes. Plasma and erythrocytes were immediately stored at -80 </w:t>
      </w:r>
      <w:r w:rsidRPr="00EF3D2C">
        <w:rPr>
          <w:rFonts w:eastAsia="Arial"/>
          <w:color w:val="000000"/>
          <w:vertAlign w:val="superscript"/>
          <w:lang w:val="en-US" w:eastAsia="en-US"/>
        </w:rPr>
        <w:t>o</w:t>
      </w:r>
      <w:r w:rsidRPr="00EF3D2C">
        <w:rPr>
          <w:rFonts w:eastAsia="Arial"/>
          <w:color w:val="000000"/>
          <w:lang w:val="en-US" w:eastAsia="en-US"/>
        </w:rPr>
        <w:t xml:space="preserve">C until use. </w:t>
      </w:r>
    </w:p>
    <w:p w14:paraId="3652B601" w14:textId="77777777" w:rsidR="00EF3D2C" w:rsidRPr="00EF3D2C" w:rsidRDefault="00EF3D2C" w:rsidP="00EF3D2C">
      <w:pPr>
        <w:spacing w:line="360" w:lineRule="auto"/>
        <w:jc w:val="both"/>
        <w:rPr>
          <w:rFonts w:eastAsia="Arial"/>
          <w:lang w:val="en-US" w:eastAsia="en-US"/>
        </w:rPr>
      </w:pPr>
      <w:r w:rsidRPr="00EF3D2C">
        <w:rPr>
          <w:rFonts w:eastAsia="Arial"/>
          <w:bCs/>
          <w:lang w:val="en-US" w:eastAsia="en-US"/>
        </w:rPr>
        <w:lastRenderedPageBreak/>
        <w:t>Quantification of MDA level:</w:t>
      </w:r>
      <w:r w:rsidRPr="00EF3D2C">
        <w:rPr>
          <w:rFonts w:eastAsia="Arial"/>
          <w:b/>
          <w:lang w:val="en-US" w:eastAsia="en-US"/>
        </w:rPr>
        <w:t xml:space="preserve"> </w:t>
      </w:r>
      <w:r w:rsidRPr="00EF3D2C">
        <w:rPr>
          <w:rFonts w:eastAsia="Arial"/>
          <w:lang w:val="en-US" w:eastAsia="en-US"/>
        </w:rPr>
        <w:t>MDA was quantified according to the ELISA method, based on the procedure of ELISA kit (BioVision, Milpitas, CA, USA). Unit of MDA is ng/mL.</w:t>
      </w:r>
    </w:p>
    <w:p w14:paraId="1E1D10DE" w14:textId="77777777" w:rsidR="00EF3D2C" w:rsidRPr="00EF3D2C" w:rsidRDefault="00EF3D2C" w:rsidP="00EF3D2C">
      <w:pPr>
        <w:spacing w:line="360" w:lineRule="auto"/>
        <w:jc w:val="both"/>
        <w:rPr>
          <w:rFonts w:eastAsia="Arial"/>
          <w:lang w:val="en-US" w:eastAsia="en-US"/>
        </w:rPr>
      </w:pPr>
      <w:r w:rsidRPr="00EF3D2C">
        <w:rPr>
          <w:rFonts w:eastAsia="Arial"/>
          <w:bCs/>
          <w:lang w:val="en-US" w:eastAsia="en-US"/>
        </w:rPr>
        <w:t>Quantification of CAT and SOD:</w:t>
      </w:r>
      <w:r w:rsidRPr="00EF3D2C">
        <w:rPr>
          <w:rFonts w:eastAsia="Arial"/>
          <w:b/>
          <w:lang w:val="en-US" w:eastAsia="en-US"/>
        </w:rPr>
        <w:t xml:space="preserve"> </w:t>
      </w:r>
      <w:r w:rsidRPr="00EF3D2C">
        <w:rPr>
          <w:rFonts w:eastAsia="Arial"/>
          <w:lang w:val="en-US" w:eastAsia="en-US"/>
        </w:rPr>
        <w:t>CAT was measured by colorimetry based on the principle that Catalase catalyzes the decomposition of H</w:t>
      </w:r>
      <w:r w:rsidRPr="00EF3D2C">
        <w:rPr>
          <w:rFonts w:eastAsia="Arial"/>
          <w:vertAlign w:val="subscript"/>
          <w:lang w:val="en-US" w:eastAsia="en-US"/>
        </w:rPr>
        <w:t>2</w:t>
      </w:r>
      <w:r w:rsidRPr="00EF3D2C">
        <w:rPr>
          <w:rFonts w:eastAsia="Arial"/>
          <w:lang w:val="en-US" w:eastAsia="en-US"/>
        </w:rPr>
        <w:t>O</w:t>
      </w:r>
      <w:r w:rsidRPr="00EF3D2C">
        <w:rPr>
          <w:rFonts w:eastAsia="Arial"/>
          <w:vertAlign w:val="subscript"/>
          <w:lang w:val="en-US" w:eastAsia="en-US"/>
        </w:rPr>
        <w:t>2</w:t>
      </w:r>
      <w:r w:rsidRPr="00EF3D2C">
        <w:rPr>
          <w:rFonts w:eastAsia="Arial"/>
          <w:lang w:val="en-US" w:eastAsia="en-US"/>
        </w:rPr>
        <w:t xml:space="preserve"> into H</w:t>
      </w:r>
      <w:r w:rsidRPr="00EF3D2C">
        <w:rPr>
          <w:rFonts w:eastAsia="Arial"/>
          <w:vertAlign w:val="subscript"/>
          <w:lang w:val="en-US" w:eastAsia="en-US"/>
        </w:rPr>
        <w:t>2</w:t>
      </w:r>
      <w:r w:rsidRPr="00EF3D2C">
        <w:rPr>
          <w:rFonts w:eastAsia="Arial"/>
          <w:lang w:val="en-US" w:eastAsia="en-US"/>
        </w:rPr>
        <w:t>O and O</w:t>
      </w:r>
      <w:r w:rsidRPr="00EF3D2C">
        <w:rPr>
          <w:rFonts w:eastAsia="Arial"/>
          <w:vertAlign w:val="subscript"/>
          <w:lang w:val="en-US" w:eastAsia="en-US"/>
        </w:rPr>
        <w:t>2</w:t>
      </w:r>
      <w:r w:rsidRPr="00EF3D2C">
        <w:rPr>
          <w:rFonts w:eastAsia="Arial"/>
          <w:lang w:val="en-US" w:eastAsia="en-US"/>
        </w:rPr>
        <w:t>; meanwhile, SOD was quantified by colorimetric method based on the principle that SOD catalyzes the reaction of converting superoxide (O</w:t>
      </w:r>
      <w:r w:rsidRPr="00EF3D2C">
        <w:rPr>
          <w:rFonts w:eastAsia="Arial"/>
          <w:vertAlign w:val="subscript"/>
          <w:lang w:val="en-US" w:eastAsia="en-US"/>
        </w:rPr>
        <w:t>2</w:t>
      </w:r>
      <w:r w:rsidRPr="00EF3D2C">
        <w:rPr>
          <w:rFonts w:eastAsia="Arial"/>
          <w:vertAlign w:val="superscript"/>
          <w:lang w:val="en-US" w:eastAsia="en-US"/>
        </w:rPr>
        <w:t>•-</w:t>
      </w:r>
      <w:r w:rsidRPr="00EF3D2C">
        <w:rPr>
          <w:rFonts w:eastAsia="Arial"/>
          <w:lang w:val="en-US" w:eastAsia="en-US"/>
        </w:rPr>
        <w:t>) into O</w:t>
      </w:r>
      <w:r w:rsidRPr="00EF3D2C">
        <w:rPr>
          <w:rFonts w:eastAsia="Arial"/>
          <w:vertAlign w:val="subscript"/>
          <w:lang w:val="en-US" w:eastAsia="en-US"/>
        </w:rPr>
        <w:t>2</w:t>
      </w:r>
      <w:r w:rsidRPr="00EF3D2C">
        <w:rPr>
          <w:rFonts w:eastAsia="Arial"/>
          <w:lang w:val="en-US" w:eastAsia="en-US"/>
        </w:rPr>
        <w:t xml:space="preserve"> and H</w:t>
      </w:r>
      <w:r w:rsidRPr="00EF3D2C">
        <w:rPr>
          <w:rFonts w:eastAsia="Arial"/>
          <w:vertAlign w:val="subscript"/>
          <w:lang w:val="en-US" w:eastAsia="en-US"/>
        </w:rPr>
        <w:t>2</w:t>
      </w:r>
      <w:r w:rsidRPr="00EF3D2C">
        <w:rPr>
          <w:rFonts w:eastAsia="Arial"/>
          <w:lang w:val="en-US" w:eastAsia="en-US"/>
        </w:rPr>
        <w:t>O</w:t>
      </w:r>
      <w:r w:rsidRPr="00EF3D2C">
        <w:rPr>
          <w:rFonts w:eastAsia="Arial"/>
          <w:vertAlign w:val="subscript"/>
          <w:lang w:val="en-US" w:eastAsia="en-US"/>
        </w:rPr>
        <w:t>2</w:t>
      </w:r>
      <w:r w:rsidRPr="00EF3D2C">
        <w:rPr>
          <w:rFonts w:eastAsia="Arial"/>
          <w:lang w:val="en-US" w:eastAsia="en-US"/>
        </w:rPr>
        <w:t>,</w:t>
      </w:r>
      <w:r w:rsidRPr="00EF3D2C">
        <w:rPr>
          <w:rFonts w:eastAsia="Arial"/>
          <w:vertAlign w:val="superscript"/>
          <w:lang w:val="en-US" w:eastAsia="en-US"/>
        </w:rPr>
        <w:t>(</w:t>
      </w:r>
      <w:r w:rsidRPr="00EF3D2C">
        <w:rPr>
          <w:rFonts w:eastAsia="Arial"/>
          <w:lang w:eastAsia="en-US"/>
        </w:rPr>
        <w:fldChar w:fldCharType="begin">
          <w:fldData xml:space="preserve">PEVuZE5vdGU+PENpdGU+PEF1dGhvcj5LYXNwZXJjenlrPC9BdXRob3I+PFllYXI+MjAwNDwvWWVh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</w:fldData>
        </w:fldChar>
      </w:r>
      <w:r w:rsidRPr="00EF3D2C">
        <w:rPr>
          <w:rFonts w:eastAsia="Arial"/>
          <w:lang w:val="en-US" w:eastAsia="en-US"/>
        </w:rPr>
        <w:instrText xml:space="preserve"> ADDIN EN.CITE </w:instrText>
      </w:r>
      <w:r w:rsidRPr="00EF3D2C">
        <w:rPr>
          <w:rFonts w:eastAsia="Arial"/>
          <w:lang w:eastAsia="en-US"/>
        </w:rPr>
        <w:fldChar w:fldCharType="begin">
          <w:fldData xml:space="preserve">PEVuZE5vdGU+PENpdGU+PEF1dGhvcj5LYXNwZXJjenlrPC9BdXRob3I+PFllYXI+MjAwNDwvWWVh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</w:fldData>
        </w:fldChar>
      </w:r>
      <w:r w:rsidRPr="00EF3D2C">
        <w:rPr>
          <w:rFonts w:eastAsia="Arial"/>
          <w:lang w:val="en-US" w:eastAsia="en-US"/>
        </w:rPr>
        <w:instrText xml:space="preserve"> ADDIN EN.CITE.DATA </w:instrText>
      </w:r>
      <w:r w:rsidRPr="00EF3D2C">
        <w:rPr>
          <w:rFonts w:eastAsia="Arial"/>
          <w:lang w:eastAsia="en-US"/>
        </w:rPr>
      </w:r>
      <w:r w:rsidRPr="00EF3D2C">
        <w:rPr>
          <w:rFonts w:eastAsia="Arial"/>
          <w:lang w:eastAsia="en-US"/>
        </w:rPr>
        <w:fldChar w:fldCharType="end"/>
      </w:r>
      <w:r w:rsidRPr="00EF3D2C">
        <w:rPr>
          <w:rFonts w:eastAsia="Arial"/>
          <w:lang w:eastAsia="en-US"/>
        </w:rPr>
      </w:r>
      <w:r w:rsidRPr="00EF3D2C">
        <w:rPr>
          <w:rFonts w:eastAsia="Arial"/>
          <w:lang w:eastAsia="en-US"/>
        </w:rPr>
        <w:fldChar w:fldCharType="separate"/>
      </w:r>
      <w:r w:rsidRPr="00EF3D2C">
        <w:rPr>
          <w:rFonts w:eastAsia="Arial"/>
          <w:noProof/>
          <w:vertAlign w:val="superscript"/>
          <w:lang w:val="en-US" w:eastAsia="en-US"/>
        </w:rPr>
        <w:t>8,9,10</w:t>
      </w:r>
      <w:r w:rsidRPr="00EF3D2C">
        <w:rPr>
          <w:rFonts w:eastAsia="Arial"/>
          <w:lang w:eastAsia="en-US"/>
        </w:rPr>
        <w:fldChar w:fldCharType="end"/>
      </w:r>
      <w:r w:rsidRPr="00EF3D2C">
        <w:rPr>
          <w:rFonts w:eastAsia="Arial"/>
          <w:vertAlign w:val="superscript"/>
          <w:lang w:val="en-US" w:eastAsia="en-US"/>
        </w:rPr>
        <w:t>)</w:t>
      </w:r>
      <w:r w:rsidRPr="00EF3D2C">
        <w:rPr>
          <w:rFonts w:eastAsia="Arial"/>
          <w:lang w:val="en-US" w:eastAsia="en-US"/>
        </w:rPr>
        <w:t xml:space="preserve"> using a kit from BioVision (Milpitas, CA, USA). The CAT and SOD activity unit are mU/mL and ng/mL, respectively.</w:t>
      </w:r>
    </w:p>
    <w:p w14:paraId="5C1CD995" w14:textId="77777777" w:rsidR="00EF3D2C" w:rsidRPr="00EF3D2C" w:rsidRDefault="00EF3D2C" w:rsidP="00EF3D2C">
      <w:pPr>
        <w:spacing w:line="360" w:lineRule="auto"/>
        <w:jc w:val="center"/>
        <w:rPr>
          <w:rFonts w:eastAsia="Arial"/>
          <w:b/>
          <w:color w:val="000000"/>
          <w:sz w:val="28"/>
          <w:szCs w:val="28"/>
          <w:lang w:val="en-US" w:eastAsia="en-US"/>
        </w:rPr>
      </w:pPr>
      <w:r w:rsidRPr="00EF3D2C">
        <w:rPr>
          <w:rFonts w:eastAsia="Arial"/>
          <w:b/>
          <w:color w:val="000000"/>
          <w:sz w:val="28"/>
          <w:szCs w:val="28"/>
          <w:lang w:val="en-US" w:eastAsia="en-US"/>
        </w:rPr>
        <w:t>Subjects</w:t>
      </w:r>
    </w:p>
    <w:p w14:paraId="59D4072A" w14:textId="77777777" w:rsidR="00EF3D2C" w:rsidRPr="00EF3D2C" w:rsidRDefault="00EF3D2C" w:rsidP="00EF3D2C">
      <w:pPr>
        <w:spacing w:line="360" w:lineRule="auto"/>
        <w:jc w:val="both"/>
        <w:rPr>
          <w:rFonts w:eastAsia="Arial"/>
          <w:vertAlign w:val="superscript"/>
          <w:lang w:val="en-US" w:eastAsia="en-US"/>
        </w:rPr>
      </w:pPr>
      <w:r w:rsidRPr="00EF3D2C">
        <w:rPr>
          <w:rFonts w:eastAsia="Arial"/>
          <w:lang w:val="en-US" w:eastAsia="en-US"/>
        </w:rPr>
        <w:t>Twenty-nine non-diving healthy men with no acute and chronic medical conditions were recruited to participate in the study. The study was performed in accordance with the procedure of the Vietnamese People’s Navy (</w:t>
      </w:r>
      <w:r w:rsidRPr="00EF3D2C">
        <w:rPr>
          <w:rFonts w:eastAsia="Arial"/>
          <w:noProof/>
          <w:lang w:val="en-US" w:eastAsia="en-US"/>
        </w:rPr>
        <w:t>Vietnam Ministry of National Defense. Circular: Regulations on health standards, pre-qualification, examination and recruitment, and health assessment of submarine forces of the Navy. Hanoi, Vietnam; 2011</w:t>
      </w:r>
      <w:r w:rsidRPr="00EF3D2C">
        <w:rPr>
          <w:rFonts w:eastAsia="Arial"/>
          <w:lang w:val="en-US" w:eastAsia="en-US"/>
        </w:rPr>
        <w:t>).</w:t>
      </w:r>
      <w:r w:rsidRPr="00EF3D2C">
        <w:rPr>
          <w:rFonts w:eastAsia="Arial"/>
          <w:vertAlign w:val="superscript"/>
          <w:lang w:val="en-US" w:eastAsia="en-US"/>
        </w:rPr>
        <w:t xml:space="preserve"> </w:t>
      </w:r>
    </w:p>
    <w:p w14:paraId="3623AE86" w14:textId="77777777" w:rsidR="00EF3D2C" w:rsidRPr="00EF3D2C" w:rsidRDefault="00EF3D2C" w:rsidP="00EF3D2C">
      <w:pPr>
        <w:spacing w:line="360" w:lineRule="auto"/>
        <w:jc w:val="both"/>
        <w:rPr>
          <w:rFonts w:eastAsia="Arial"/>
          <w:lang w:val="en-US" w:eastAsia="en-US"/>
        </w:rPr>
      </w:pPr>
      <w:r w:rsidRPr="00EF3D2C">
        <w:rPr>
          <w:rFonts w:eastAsia="Arial"/>
          <w:lang w:val="en-US" w:eastAsia="en-US"/>
        </w:rPr>
        <w:t>This protocol had been approved by the ethical committee for biomedical research of Vietnam Military Medical University. All subjects were fully informed about the study process and gave their informed consent.</w:t>
      </w:r>
    </w:p>
    <w:p w14:paraId="11EB2379" w14:textId="77777777" w:rsidR="00EF3D2C" w:rsidRPr="00EF3D2C" w:rsidRDefault="00EF3D2C" w:rsidP="00EF3D2C">
      <w:pPr>
        <w:spacing w:line="360" w:lineRule="auto"/>
        <w:jc w:val="both"/>
        <w:rPr>
          <w:rFonts w:eastAsia="Arial"/>
          <w:color w:val="000000"/>
          <w:lang w:val="en-US" w:eastAsia="en-US"/>
        </w:rPr>
      </w:pPr>
      <w:r w:rsidRPr="00EF3D2C">
        <w:rPr>
          <w:rFonts w:eastAsia="Arial"/>
          <w:lang w:val="en-US" w:eastAsia="en-US"/>
        </w:rPr>
        <w:t>This study included 29 subjects, with average age of 19.52 ± 1.09 years; average body mass index (BMI) was 19.82 ± 1.32 (kg/m</w:t>
      </w:r>
      <w:r w:rsidRPr="00EF3D2C">
        <w:rPr>
          <w:rFonts w:eastAsia="Arial"/>
          <w:vertAlign w:val="superscript"/>
          <w:lang w:val="en-US" w:eastAsia="en-US"/>
        </w:rPr>
        <w:t>2</w:t>
      </w:r>
      <w:r w:rsidRPr="00EF3D2C">
        <w:rPr>
          <w:rFonts w:eastAsia="Arial"/>
          <w:lang w:val="en-US" w:eastAsia="en-US"/>
        </w:rPr>
        <w:t>); average chest round was 83.45 ± 3.11 (cm); the average right-hand force was 39.24 ± 8.74 (kg); the average left-hand force was 36.93 ± 7.74 (kg); average back force was 118.45 ± 20.67 (kg).</w:t>
      </w:r>
    </w:p>
    <w:p w14:paraId="04BC95CE" w14:textId="77777777" w:rsidR="00EF3D2C" w:rsidRPr="00EF3D2C" w:rsidRDefault="00EF3D2C" w:rsidP="00EF3D2C">
      <w:pPr>
        <w:spacing w:line="360" w:lineRule="auto"/>
        <w:jc w:val="center"/>
        <w:rPr>
          <w:rFonts w:eastAsia="Arial"/>
          <w:b/>
          <w:color w:val="000000"/>
          <w:sz w:val="28"/>
          <w:szCs w:val="28"/>
          <w:lang w:val="en-US" w:eastAsia="en-US"/>
        </w:rPr>
      </w:pPr>
      <w:r w:rsidRPr="00EF3D2C">
        <w:rPr>
          <w:rFonts w:eastAsia="Arial"/>
          <w:b/>
          <w:color w:val="000000"/>
          <w:sz w:val="28"/>
          <w:szCs w:val="28"/>
          <w:lang w:val="en-US" w:eastAsia="en-US"/>
        </w:rPr>
        <w:t>Statistical analysis</w:t>
      </w:r>
    </w:p>
    <w:p w14:paraId="51CB9FD4" w14:textId="0A2F0DA7" w:rsidR="00EF3D2C" w:rsidRPr="00EF3D2C" w:rsidRDefault="00EF3D2C" w:rsidP="00EF3D2C">
      <w:pPr>
        <w:spacing w:line="360" w:lineRule="auto"/>
        <w:jc w:val="both"/>
        <w:rPr>
          <w:rFonts w:eastAsia="Arial"/>
          <w:lang w:val="en-US" w:eastAsia="en-US"/>
        </w:rPr>
      </w:pPr>
      <w:r w:rsidRPr="00EF3D2C">
        <w:rPr>
          <w:rFonts w:eastAsia="Arial"/>
          <w:lang w:val="en-US" w:eastAsia="en-US"/>
        </w:rPr>
        <w:t>The research data was processed by computer using SPSS 22.0 software based on biomedical statistics method. The results were shown in the following form: Mean (</w:t>
      </w:r>
      <m:oMath>
        <m:acc>
          <m:accPr>
            <m:chr m:val="̅"/>
            <m:ctrlPr>
              <w:rPr>
                <w:rFonts w:ascii="Cambria Math" w:eastAsia="Arial" w:hAnsi="Cambria Math"/>
                <w:lang w:eastAsia="en-US"/>
              </w:rPr>
            </m:ctrlPr>
          </m:accPr>
          <m:e>
            <m:r>
              <m:rPr>
                <m:sty m:val="p"/>
              </m:rPr>
              <w:rPr>
                <w:rFonts w:ascii="Cambria Math" w:eastAsia="Arial" w:hAnsi="Cambria Math"/>
                <w:lang w:val="en-US" w:eastAsia="en-US"/>
              </w:rPr>
              <m:t>X</m:t>
            </m:r>
          </m:e>
        </m:acc>
      </m:oMath>
      <w:r w:rsidRPr="00EF3D2C">
        <w:rPr>
          <w:rFonts w:eastAsia="Arial"/>
          <w:lang w:val="en-US" w:eastAsia="en-US"/>
        </w:rPr>
        <w:t>), standard deviation (SD), standard error of mean (SEM). Data distribution was checked with the Shapiro – Wilk test and depending on results, the appropriate parametric or non-parametric test was used. Comparison of the means by testing quantitative variables on paired samples (Pair-Sample T Test or Wilcoxon Test). The difference was statistically significant, with p&lt; 0.05.</w:t>
      </w:r>
    </w:p>
    <w:p w14:paraId="0BBF775D" w14:textId="77777777" w:rsidR="00EF3D2C" w:rsidRPr="00EF3D2C" w:rsidRDefault="00EF3D2C" w:rsidP="00EF3D2C">
      <w:pPr>
        <w:spacing w:line="360" w:lineRule="auto"/>
        <w:ind w:firstLine="720"/>
        <w:jc w:val="both"/>
        <w:rPr>
          <w:rFonts w:eastAsia="Arial"/>
          <w:color w:val="000000"/>
          <w:lang w:val="en-US" w:eastAsia="en-US"/>
        </w:rPr>
      </w:pPr>
    </w:p>
    <w:p w14:paraId="44ACC772" w14:textId="629614CF" w:rsidR="00EF3D2C" w:rsidRPr="00EF3D2C" w:rsidRDefault="00EF3D2C" w:rsidP="00EF3D2C">
      <w:pPr>
        <w:spacing w:line="360" w:lineRule="auto"/>
        <w:jc w:val="center"/>
        <w:rPr>
          <w:rFonts w:eastAsia="Arial"/>
          <w:b/>
          <w:color w:val="000000"/>
          <w:sz w:val="32"/>
          <w:szCs w:val="32"/>
          <w:lang w:val="en-US" w:eastAsia="en-US"/>
        </w:rPr>
      </w:pPr>
      <w:r w:rsidRPr="00EF3D2C">
        <w:rPr>
          <w:rFonts w:eastAsia="Arial"/>
          <w:b/>
          <w:color w:val="000000"/>
          <w:sz w:val="32"/>
          <w:szCs w:val="32"/>
          <w:lang w:val="en-US" w:eastAsia="en-US"/>
        </w:rPr>
        <w:lastRenderedPageBreak/>
        <w:t>RESULTS</w:t>
      </w:r>
    </w:p>
    <w:p w14:paraId="336C2713" w14:textId="77777777" w:rsidR="00EF3D2C" w:rsidRPr="00EF3D2C" w:rsidRDefault="00EF3D2C" w:rsidP="00EF3D2C">
      <w:pPr>
        <w:spacing w:line="360" w:lineRule="auto"/>
        <w:jc w:val="both"/>
        <w:rPr>
          <w:rFonts w:eastAsia="Arial"/>
          <w:lang w:val="en-US" w:eastAsia="en-US"/>
        </w:rPr>
      </w:pPr>
      <w:r w:rsidRPr="00EF3D2C">
        <w:rPr>
          <w:rFonts w:eastAsia="Arial"/>
          <w:lang w:val="en-US" w:eastAsia="en-US"/>
        </w:rPr>
        <w:t xml:space="preserve">The change of MDA levels is presented in </w:t>
      </w:r>
      <w:r w:rsidRPr="00EF3D2C">
        <w:rPr>
          <w:rFonts w:eastAsia="Arial"/>
          <w:bCs/>
          <w:lang w:val="en-US" w:eastAsia="en-US"/>
        </w:rPr>
        <w:t>figure 2</w:t>
      </w:r>
      <w:r w:rsidRPr="00EF3D2C">
        <w:rPr>
          <w:rFonts w:eastAsia="Arial"/>
          <w:lang w:val="en-US" w:eastAsia="en-US"/>
        </w:rPr>
        <w:t>. MDA activity increased immediately after decompression compared to that before compression. At 1 hour after decompression MDA activity tended to return to the same level as that before compression.</w:t>
      </w:r>
    </w:p>
    <w:p w14:paraId="5723C264" w14:textId="77777777" w:rsidR="00EF3D2C" w:rsidRPr="00EF3D2C" w:rsidRDefault="00EF3D2C" w:rsidP="00EF3D2C">
      <w:pPr>
        <w:spacing w:line="360" w:lineRule="auto"/>
        <w:ind w:firstLine="720"/>
        <w:jc w:val="both"/>
        <w:rPr>
          <w:rFonts w:eastAsia="Arial"/>
          <w:b/>
          <w:i/>
          <w:lang w:val="en-US" w:eastAsia="en-US"/>
        </w:rPr>
      </w:pPr>
    </w:p>
    <w:p w14:paraId="11E562E7" w14:textId="7F9C0E79" w:rsidR="00EF3D2C" w:rsidRPr="00EF3D2C" w:rsidRDefault="00EF3D2C" w:rsidP="00EF3D2C">
      <w:pPr>
        <w:spacing w:line="360" w:lineRule="auto"/>
        <w:jc w:val="center"/>
        <w:rPr>
          <w:rFonts w:eastAsia="Arial"/>
          <w:b/>
          <w:iCs/>
          <w:lang w:eastAsia="en-US"/>
        </w:rPr>
      </w:pPr>
      <w:r w:rsidRPr="00EF3D2C">
        <w:rPr>
          <w:rFonts w:eastAsia="Arial"/>
          <w:b/>
          <w:noProof/>
          <w:lang w:eastAsia="en-US"/>
        </w:rPr>
        <w:drawing>
          <wp:inline distT="0" distB="0" distL="0" distR="0" wp14:anchorId="14AFE69F" wp14:editId="2E3C3A09">
            <wp:extent cx="3267418" cy="1924050"/>
            <wp:effectExtent l="0" t="0" r="9525" b="0"/>
            <wp:docPr id="20"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275664" cy="1928906"/>
                    </a:xfrm>
                    <a:prstGeom prst="rect">
                      <a:avLst/>
                    </a:prstGeom>
                    <a:noFill/>
                    <a:ln>
                      <a:noFill/>
                    </a:ln>
                  </pic:spPr>
                </pic:pic>
              </a:graphicData>
            </a:graphic>
          </wp:inline>
        </w:drawing>
      </w:r>
    </w:p>
    <w:p w14:paraId="280FF2F7" w14:textId="03562CDF" w:rsidR="00EF3D2C" w:rsidRPr="00EF3D2C" w:rsidRDefault="00EF3D2C" w:rsidP="00EF3D2C">
      <w:pPr>
        <w:keepNext/>
        <w:spacing w:line="360" w:lineRule="auto"/>
        <w:jc w:val="center"/>
        <w:rPr>
          <w:rFonts w:eastAsia="Arial"/>
          <w:sz w:val="20"/>
          <w:szCs w:val="20"/>
          <w:lang w:val="en-US" w:eastAsia="en-US"/>
        </w:rPr>
      </w:pPr>
      <w:r w:rsidRPr="00EF3D2C">
        <w:rPr>
          <w:rFonts w:eastAsia="Arial"/>
          <w:sz w:val="20"/>
          <w:szCs w:val="20"/>
          <w:lang w:val="en-US" w:eastAsia="en-US"/>
        </w:rPr>
        <w:t xml:space="preserve">* significant difference between before and after, p= 0.016. </w:t>
      </w:r>
      <m:oMath>
        <m:acc>
          <m:accPr>
            <m:chr m:val="̅"/>
            <m:ctrlPr>
              <w:rPr>
                <w:rFonts w:ascii="Cambria Math" w:eastAsia="Arial" w:hAnsi="Cambria Math"/>
                <w:sz w:val="20"/>
                <w:szCs w:val="20"/>
                <w:lang w:eastAsia="en-US"/>
              </w:rPr>
            </m:ctrlPr>
          </m:accPr>
          <m:e>
            <m:r>
              <w:rPr>
                <w:rFonts w:ascii="Cambria Math" w:eastAsia="Arial" w:hAnsi="Cambria Math"/>
                <w:sz w:val="20"/>
                <w:szCs w:val="20"/>
                <w:lang w:val="en-US" w:eastAsia="en-US"/>
              </w:rPr>
              <m:t>X</m:t>
            </m:r>
          </m:e>
        </m:acc>
      </m:oMath>
      <w:r w:rsidRPr="00EF3D2C">
        <w:rPr>
          <w:sz w:val="20"/>
          <w:szCs w:val="20"/>
          <w:lang w:val="en-US" w:eastAsia="en-US"/>
        </w:rPr>
        <w:t xml:space="preserve"> </w:t>
      </w:r>
      <w:r w:rsidRPr="00EF3D2C">
        <w:rPr>
          <w:rFonts w:eastAsia="Arial"/>
          <w:sz w:val="20"/>
          <w:szCs w:val="20"/>
          <w:lang w:val="en-US" w:eastAsia="en-US"/>
        </w:rPr>
        <w:t>± SEM.</w:t>
      </w:r>
    </w:p>
    <w:p w14:paraId="06E8A64E" w14:textId="1C040DE7" w:rsidR="00EF3D2C" w:rsidRPr="00EF3D2C" w:rsidRDefault="00EF3D2C" w:rsidP="00EF3D2C">
      <w:pPr>
        <w:spacing w:line="360" w:lineRule="auto"/>
        <w:jc w:val="center"/>
        <w:rPr>
          <w:rFonts w:eastAsia="Arial"/>
          <w:sz w:val="20"/>
          <w:szCs w:val="20"/>
          <w:lang w:val="en-US" w:eastAsia="en-US"/>
        </w:rPr>
      </w:pPr>
      <w:r w:rsidRPr="00EF3D2C">
        <w:rPr>
          <w:rFonts w:eastAsia="Arial"/>
          <w:sz w:val="20"/>
          <w:szCs w:val="20"/>
          <w:lang w:val="en-US" w:eastAsia="en-US"/>
        </w:rPr>
        <w:t xml:space="preserve"># significant difference between after and 1 h after, p= 0.043. </w:t>
      </w:r>
      <m:oMath>
        <m:acc>
          <m:accPr>
            <m:chr m:val="̅"/>
            <m:ctrlPr>
              <w:rPr>
                <w:rFonts w:ascii="Cambria Math" w:eastAsia="Arial" w:hAnsi="Cambria Math"/>
                <w:sz w:val="20"/>
                <w:szCs w:val="20"/>
                <w:lang w:eastAsia="en-US"/>
              </w:rPr>
            </m:ctrlPr>
          </m:accPr>
          <m:e>
            <m:r>
              <m:rPr>
                <m:sty m:val="p"/>
              </m:rPr>
              <w:rPr>
                <w:rFonts w:ascii="Cambria Math" w:eastAsia="Arial" w:hAnsi="Cambria Math"/>
                <w:sz w:val="20"/>
                <w:szCs w:val="20"/>
                <w:lang w:val="en-US" w:eastAsia="en-US"/>
              </w:rPr>
              <m:t>X</m:t>
            </m:r>
          </m:e>
        </m:acc>
      </m:oMath>
      <w:r w:rsidRPr="00EF3D2C">
        <w:rPr>
          <w:sz w:val="20"/>
          <w:szCs w:val="20"/>
          <w:lang w:val="en-US" w:eastAsia="en-US"/>
        </w:rPr>
        <w:t xml:space="preserve"> </w:t>
      </w:r>
      <w:r w:rsidRPr="00EF3D2C">
        <w:rPr>
          <w:rFonts w:eastAsia="Arial"/>
          <w:sz w:val="20"/>
          <w:szCs w:val="20"/>
          <w:lang w:val="en-US" w:eastAsia="en-US"/>
        </w:rPr>
        <w:t>± SEM.</w:t>
      </w:r>
    </w:p>
    <w:p w14:paraId="2640B722" w14:textId="77777777" w:rsidR="00EF3D2C" w:rsidRPr="00EF3D2C" w:rsidRDefault="00EF3D2C" w:rsidP="00EF3D2C">
      <w:pPr>
        <w:spacing w:line="360" w:lineRule="auto"/>
        <w:jc w:val="center"/>
        <w:rPr>
          <w:rFonts w:eastAsia="Arial"/>
          <w:bCs/>
          <w:iCs/>
          <w:sz w:val="22"/>
          <w:szCs w:val="22"/>
          <w:lang w:val="en-US" w:eastAsia="en-US"/>
        </w:rPr>
      </w:pPr>
      <w:bookmarkStart w:id="1" w:name="_Toc59953664"/>
      <w:r w:rsidRPr="00EF3D2C">
        <w:rPr>
          <w:rFonts w:eastAsia="Arial"/>
          <w:b/>
          <w:iCs/>
          <w:sz w:val="22"/>
          <w:szCs w:val="22"/>
          <w:lang w:val="en-US" w:eastAsia="en-US"/>
        </w:rPr>
        <w:t>Fig. 2 -</w:t>
      </w:r>
      <w:r w:rsidRPr="00EF3D2C">
        <w:rPr>
          <w:rFonts w:eastAsia="Arial"/>
          <w:bCs/>
          <w:iCs/>
          <w:sz w:val="22"/>
          <w:szCs w:val="22"/>
          <w:lang w:val="en-US" w:eastAsia="en-US"/>
        </w:rPr>
        <w:t xml:space="preserve"> Changes of MDA activity after decompression</w:t>
      </w:r>
      <w:bookmarkEnd w:id="1"/>
      <w:r w:rsidRPr="00EF3D2C">
        <w:rPr>
          <w:rFonts w:eastAsia="Arial"/>
          <w:bCs/>
          <w:iCs/>
          <w:sz w:val="22"/>
          <w:szCs w:val="22"/>
          <w:lang w:val="en-US" w:eastAsia="en-US"/>
        </w:rPr>
        <w:t>.</w:t>
      </w:r>
    </w:p>
    <w:p w14:paraId="1BBE610E" w14:textId="77777777" w:rsidR="00EF3D2C" w:rsidRPr="00EF3D2C" w:rsidRDefault="00EF3D2C" w:rsidP="00EF3D2C">
      <w:pPr>
        <w:spacing w:after="160" w:line="259" w:lineRule="auto"/>
        <w:rPr>
          <w:rFonts w:eastAsia="Arial"/>
          <w:i/>
          <w:sz w:val="28"/>
          <w:szCs w:val="22"/>
          <w:lang w:val="en-US" w:eastAsia="en-US"/>
        </w:rPr>
      </w:pPr>
    </w:p>
    <w:p w14:paraId="719E176C" w14:textId="69F92920" w:rsidR="00EF3D2C" w:rsidRPr="00EF3D2C" w:rsidRDefault="00EF3D2C" w:rsidP="00EF3D2C">
      <w:pPr>
        <w:spacing w:line="360" w:lineRule="auto"/>
        <w:jc w:val="center"/>
        <w:rPr>
          <w:rFonts w:eastAsia="Arial"/>
          <w:b/>
          <w:iCs/>
          <w:lang w:eastAsia="en-US"/>
        </w:rPr>
      </w:pPr>
      <w:r w:rsidRPr="00EF3D2C">
        <w:rPr>
          <w:rFonts w:eastAsia="Arial"/>
          <w:b/>
          <w:noProof/>
          <w:lang w:eastAsia="en-US"/>
        </w:rPr>
        <w:drawing>
          <wp:inline distT="0" distB="0" distL="0" distR="0" wp14:anchorId="27A98DC5" wp14:editId="3D6C0C47">
            <wp:extent cx="3399483" cy="2029667"/>
            <wp:effectExtent l="0" t="0" r="0" b="8890"/>
            <wp:docPr id="19"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431765" cy="2048941"/>
                    </a:xfrm>
                    <a:prstGeom prst="rect">
                      <a:avLst/>
                    </a:prstGeom>
                    <a:noFill/>
                    <a:ln>
                      <a:noFill/>
                    </a:ln>
                  </pic:spPr>
                </pic:pic>
              </a:graphicData>
            </a:graphic>
          </wp:inline>
        </w:drawing>
      </w:r>
    </w:p>
    <w:p w14:paraId="58F5730F" w14:textId="6C59A26F" w:rsidR="00EF3D2C" w:rsidRPr="00EF3D2C" w:rsidRDefault="00EF3D2C" w:rsidP="00EF3D2C">
      <w:pPr>
        <w:keepNext/>
        <w:spacing w:line="360" w:lineRule="auto"/>
        <w:jc w:val="center"/>
        <w:rPr>
          <w:rFonts w:eastAsia="Arial"/>
          <w:sz w:val="20"/>
          <w:szCs w:val="20"/>
          <w:lang w:val="en-US" w:eastAsia="en-US"/>
        </w:rPr>
      </w:pPr>
      <w:bookmarkStart w:id="2" w:name="_Toc59953665"/>
      <w:r w:rsidRPr="00EF3D2C">
        <w:rPr>
          <w:rFonts w:eastAsia="Arial"/>
          <w:sz w:val="20"/>
          <w:szCs w:val="20"/>
          <w:lang w:val="en-US" w:eastAsia="en-US"/>
        </w:rPr>
        <w:t xml:space="preserve">* significant difference between before and after, p = 0.022. </w:t>
      </w:r>
      <m:oMath>
        <m:acc>
          <m:accPr>
            <m:chr m:val="̅"/>
            <m:ctrlPr>
              <w:rPr>
                <w:rFonts w:ascii="Cambria Math" w:eastAsia="Arial" w:hAnsi="Cambria Math"/>
                <w:sz w:val="20"/>
                <w:szCs w:val="20"/>
                <w:lang w:eastAsia="en-US"/>
              </w:rPr>
            </m:ctrlPr>
          </m:accPr>
          <m:e>
            <m:r>
              <w:rPr>
                <w:rFonts w:ascii="Cambria Math" w:eastAsia="Arial" w:hAnsi="Cambria Math"/>
                <w:sz w:val="20"/>
                <w:szCs w:val="20"/>
                <w:lang w:eastAsia="en-US"/>
              </w:rPr>
              <m:t>X</m:t>
            </m:r>
          </m:e>
        </m:acc>
      </m:oMath>
      <w:r w:rsidRPr="00EF3D2C">
        <w:rPr>
          <w:sz w:val="20"/>
          <w:szCs w:val="20"/>
          <w:lang w:val="en-US" w:eastAsia="en-US"/>
        </w:rPr>
        <w:t xml:space="preserve"> </w:t>
      </w:r>
      <w:r w:rsidRPr="00EF3D2C">
        <w:rPr>
          <w:rFonts w:eastAsia="Arial"/>
          <w:sz w:val="20"/>
          <w:szCs w:val="20"/>
          <w:lang w:val="en-US" w:eastAsia="en-US"/>
        </w:rPr>
        <w:t>± SEM.</w:t>
      </w:r>
    </w:p>
    <w:p w14:paraId="5B4BE4C8" w14:textId="45B97D20" w:rsidR="00EF3D2C" w:rsidRPr="00EF3D2C" w:rsidRDefault="00EF3D2C" w:rsidP="00EF3D2C">
      <w:pPr>
        <w:spacing w:line="360" w:lineRule="auto"/>
        <w:jc w:val="center"/>
        <w:rPr>
          <w:rFonts w:eastAsia="Arial"/>
          <w:sz w:val="20"/>
          <w:szCs w:val="20"/>
          <w:lang w:val="en-US" w:eastAsia="en-US"/>
        </w:rPr>
      </w:pPr>
      <w:r w:rsidRPr="00EF3D2C">
        <w:rPr>
          <w:rFonts w:eastAsia="Arial"/>
          <w:sz w:val="20"/>
          <w:szCs w:val="20"/>
          <w:lang w:val="en-US" w:eastAsia="en-US"/>
        </w:rPr>
        <w:t xml:space="preserve">+ significant difference between before and 1 h after, p &lt; 0.001. </w:t>
      </w:r>
      <m:oMath>
        <m:acc>
          <m:accPr>
            <m:chr m:val="̅"/>
            <m:ctrlPr>
              <w:rPr>
                <w:rFonts w:ascii="Cambria Math" w:eastAsia="Arial" w:hAnsi="Cambria Math"/>
                <w:sz w:val="20"/>
                <w:szCs w:val="20"/>
                <w:lang w:eastAsia="en-US"/>
              </w:rPr>
            </m:ctrlPr>
          </m:accPr>
          <m:e>
            <m:r>
              <m:rPr>
                <m:sty m:val="p"/>
              </m:rPr>
              <w:rPr>
                <w:rFonts w:ascii="Cambria Math" w:eastAsia="Arial" w:hAnsi="Cambria Math"/>
                <w:sz w:val="20"/>
                <w:szCs w:val="20"/>
                <w:lang w:val="en-US" w:eastAsia="en-US"/>
              </w:rPr>
              <m:t>X</m:t>
            </m:r>
          </m:e>
        </m:acc>
      </m:oMath>
      <w:r w:rsidRPr="00EF3D2C">
        <w:rPr>
          <w:sz w:val="20"/>
          <w:szCs w:val="20"/>
          <w:lang w:val="en-US" w:eastAsia="en-US"/>
        </w:rPr>
        <w:t xml:space="preserve"> </w:t>
      </w:r>
      <w:r w:rsidRPr="00EF3D2C">
        <w:rPr>
          <w:rFonts w:eastAsia="Arial"/>
          <w:sz w:val="20"/>
          <w:szCs w:val="20"/>
          <w:lang w:val="en-US" w:eastAsia="en-US"/>
        </w:rPr>
        <w:t>± SEM.</w:t>
      </w:r>
    </w:p>
    <w:p w14:paraId="0994C0CC" w14:textId="780217C1" w:rsidR="00EF3D2C" w:rsidRPr="00EF3D2C" w:rsidRDefault="00EF3D2C" w:rsidP="00EF3D2C">
      <w:pPr>
        <w:spacing w:line="360" w:lineRule="auto"/>
        <w:jc w:val="center"/>
        <w:rPr>
          <w:rFonts w:eastAsia="Arial"/>
          <w:sz w:val="20"/>
          <w:szCs w:val="20"/>
          <w:lang w:val="en-US" w:eastAsia="en-US"/>
        </w:rPr>
      </w:pPr>
      <w:r w:rsidRPr="00EF3D2C">
        <w:rPr>
          <w:rFonts w:eastAsia="Arial"/>
          <w:sz w:val="20"/>
          <w:szCs w:val="20"/>
          <w:lang w:val="en-US" w:eastAsia="en-US"/>
        </w:rPr>
        <w:t xml:space="preserve"># significant difference between after and 1 h after, p = 0.044. </w:t>
      </w:r>
      <m:oMath>
        <m:acc>
          <m:accPr>
            <m:chr m:val="̅"/>
            <m:ctrlPr>
              <w:rPr>
                <w:rFonts w:ascii="Cambria Math" w:eastAsia="Arial" w:hAnsi="Cambria Math"/>
                <w:sz w:val="20"/>
                <w:szCs w:val="20"/>
                <w:lang w:eastAsia="en-US"/>
              </w:rPr>
            </m:ctrlPr>
          </m:accPr>
          <m:e>
            <m:r>
              <m:rPr>
                <m:sty m:val="p"/>
              </m:rPr>
              <w:rPr>
                <w:rFonts w:ascii="Cambria Math" w:eastAsia="Arial" w:hAnsi="Cambria Math"/>
                <w:sz w:val="20"/>
                <w:szCs w:val="20"/>
                <w:lang w:val="en-US" w:eastAsia="en-US"/>
              </w:rPr>
              <m:t>X</m:t>
            </m:r>
          </m:e>
        </m:acc>
      </m:oMath>
      <w:r w:rsidRPr="00EF3D2C">
        <w:rPr>
          <w:sz w:val="20"/>
          <w:szCs w:val="20"/>
          <w:lang w:val="en-US" w:eastAsia="en-US"/>
        </w:rPr>
        <w:t xml:space="preserve"> </w:t>
      </w:r>
      <w:r w:rsidRPr="00EF3D2C">
        <w:rPr>
          <w:rFonts w:eastAsia="Arial"/>
          <w:sz w:val="20"/>
          <w:szCs w:val="20"/>
          <w:lang w:val="en-US" w:eastAsia="en-US"/>
        </w:rPr>
        <w:t>± SEM.</w:t>
      </w:r>
    </w:p>
    <w:p w14:paraId="2AB51A6B" w14:textId="77777777" w:rsidR="00EF3D2C" w:rsidRPr="00EF3D2C" w:rsidRDefault="00EF3D2C" w:rsidP="00EF3D2C">
      <w:pPr>
        <w:spacing w:line="360" w:lineRule="auto"/>
        <w:jc w:val="center"/>
        <w:rPr>
          <w:rFonts w:eastAsia="Arial"/>
          <w:bCs/>
          <w:iCs/>
          <w:sz w:val="22"/>
          <w:szCs w:val="22"/>
          <w:lang w:val="en-US" w:eastAsia="en-US"/>
        </w:rPr>
      </w:pPr>
      <w:r w:rsidRPr="00EF3D2C">
        <w:rPr>
          <w:rFonts w:eastAsia="Arial"/>
          <w:b/>
          <w:iCs/>
          <w:sz w:val="22"/>
          <w:szCs w:val="22"/>
          <w:lang w:val="en-US" w:eastAsia="en-US"/>
        </w:rPr>
        <w:t>Fig. 3 -</w:t>
      </w:r>
      <w:r w:rsidRPr="00EF3D2C">
        <w:rPr>
          <w:rFonts w:eastAsia="Arial"/>
          <w:bCs/>
          <w:iCs/>
          <w:sz w:val="22"/>
          <w:szCs w:val="22"/>
          <w:lang w:val="en-US" w:eastAsia="en-US"/>
        </w:rPr>
        <w:t xml:space="preserve"> Changes of SOD activity after decompression</w:t>
      </w:r>
      <w:bookmarkEnd w:id="2"/>
      <w:r w:rsidRPr="00EF3D2C">
        <w:rPr>
          <w:rFonts w:eastAsia="Arial"/>
          <w:bCs/>
          <w:iCs/>
          <w:sz w:val="22"/>
          <w:szCs w:val="22"/>
          <w:lang w:val="en-US" w:eastAsia="en-US"/>
        </w:rPr>
        <w:t>.</w:t>
      </w:r>
    </w:p>
    <w:p w14:paraId="00C33937" w14:textId="77777777" w:rsidR="00EF3D2C" w:rsidRPr="00EF3D2C" w:rsidRDefault="00EF3D2C" w:rsidP="00EF3D2C">
      <w:pPr>
        <w:spacing w:line="360" w:lineRule="auto"/>
        <w:jc w:val="both"/>
        <w:rPr>
          <w:rFonts w:eastAsia="Arial"/>
          <w:lang w:val="en-US" w:eastAsia="en-US"/>
        </w:rPr>
      </w:pPr>
    </w:p>
    <w:p w14:paraId="5C76AB40" w14:textId="77777777" w:rsidR="00EF3D2C" w:rsidRPr="00EF3D2C" w:rsidRDefault="00EF3D2C" w:rsidP="00EF3D2C">
      <w:pPr>
        <w:spacing w:line="360" w:lineRule="auto"/>
        <w:jc w:val="both"/>
        <w:rPr>
          <w:rFonts w:eastAsia="Arial"/>
          <w:lang w:val="en-US" w:eastAsia="en-US"/>
        </w:rPr>
      </w:pPr>
      <w:r w:rsidRPr="00EF3D2C">
        <w:rPr>
          <w:rFonts w:eastAsia="Arial"/>
          <w:lang w:val="en-US" w:eastAsia="en-US"/>
        </w:rPr>
        <w:t xml:space="preserve">SOD enzyme activities determined before compression, and immediately after, and 1 hour after decompression are presented in </w:t>
      </w:r>
      <w:r w:rsidRPr="00EF3D2C">
        <w:rPr>
          <w:rFonts w:eastAsia="Arial"/>
          <w:bCs/>
          <w:lang w:val="en-US" w:eastAsia="en-US"/>
        </w:rPr>
        <w:t>figure 3</w:t>
      </w:r>
      <w:r w:rsidRPr="00EF3D2C">
        <w:rPr>
          <w:rFonts w:eastAsia="Arial"/>
          <w:lang w:val="en-US" w:eastAsia="en-US"/>
        </w:rPr>
        <w:t>. SOD enzyme activity decreased significantly after decompression compared to that before compression (p&lt; 0.05).</w:t>
      </w:r>
    </w:p>
    <w:p w14:paraId="4F949FE6" w14:textId="77777777" w:rsidR="00EF3D2C" w:rsidRPr="00EF3D2C" w:rsidRDefault="00EF3D2C" w:rsidP="00EF3D2C">
      <w:pPr>
        <w:spacing w:line="360" w:lineRule="auto"/>
        <w:jc w:val="both"/>
        <w:rPr>
          <w:rFonts w:eastAsia="Arial"/>
          <w:lang w:val="en-US" w:eastAsia="en-US"/>
        </w:rPr>
      </w:pPr>
    </w:p>
    <w:p w14:paraId="13C72435" w14:textId="087A4A8E" w:rsidR="00EF3D2C" w:rsidRPr="00EF3D2C" w:rsidRDefault="00EF3D2C" w:rsidP="00EF3D2C">
      <w:pPr>
        <w:spacing w:line="360" w:lineRule="auto"/>
        <w:jc w:val="center"/>
        <w:rPr>
          <w:rFonts w:eastAsia="Arial"/>
          <w:b/>
          <w:iCs/>
          <w:lang w:eastAsia="en-US"/>
        </w:rPr>
      </w:pPr>
      <w:r w:rsidRPr="00EF3D2C">
        <w:rPr>
          <w:rFonts w:eastAsia="Arial"/>
          <w:b/>
          <w:noProof/>
          <w:lang w:eastAsia="en-US"/>
        </w:rPr>
        <w:drawing>
          <wp:inline distT="0" distB="0" distL="0" distR="0" wp14:anchorId="4D6298C5" wp14:editId="4E1085EE">
            <wp:extent cx="3428605" cy="2468259"/>
            <wp:effectExtent l="0" t="0" r="635" b="8255"/>
            <wp:docPr id="18"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435134" cy="2472960"/>
                    </a:xfrm>
                    <a:prstGeom prst="rect">
                      <a:avLst/>
                    </a:prstGeom>
                    <a:noFill/>
                    <a:ln>
                      <a:noFill/>
                    </a:ln>
                  </pic:spPr>
                </pic:pic>
              </a:graphicData>
            </a:graphic>
          </wp:inline>
        </w:drawing>
      </w:r>
    </w:p>
    <w:p w14:paraId="59C4BD13" w14:textId="3A263189" w:rsidR="00EF3D2C" w:rsidRPr="00EF3D2C" w:rsidRDefault="00EF3D2C" w:rsidP="00EF3D2C">
      <w:pPr>
        <w:spacing w:line="360" w:lineRule="auto"/>
        <w:jc w:val="center"/>
        <w:rPr>
          <w:rFonts w:eastAsia="Arial"/>
          <w:iCs/>
          <w:sz w:val="20"/>
          <w:szCs w:val="20"/>
          <w:lang w:val="en-US" w:eastAsia="en-US"/>
        </w:rPr>
      </w:pPr>
      <w:bookmarkStart w:id="3" w:name="_Toc59953666"/>
      <w:r w:rsidRPr="00EF3D2C">
        <w:rPr>
          <w:rFonts w:eastAsia="Arial"/>
          <w:iCs/>
          <w:sz w:val="20"/>
          <w:szCs w:val="20"/>
          <w:lang w:val="en-US" w:eastAsia="en-US"/>
        </w:rPr>
        <w:t xml:space="preserve">* significant difference between before and 1 h after, p &lt; 0.001. </w:t>
      </w:r>
      <m:oMath>
        <m:acc>
          <m:accPr>
            <m:chr m:val="̅"/>
            <m:ctrlPr>
              <w:rPr>
                <w:rFonts w:ascii="Cambria Math" w:eastAsia="Arial" w:hAnsi="Cambria Math"/>
                <w:iCs/>
                <w:sz w:val="20"/>
                <w:szCs w:val="20"/>
                <w:lang w:eastAsia="en-US"/>
              </w:rPr>
            </m:ctrlPr>
          </m:accPr>
          <m:e>
            <m:r>
              <m:rPr>
                <m:sty m:val="p"/>
              </m:rPr>
              <w:rPr>
                <w:rFonts w:ascii="Cambria Math" w:eastAsia="Arial" w:hAnsi="Cambria Math"/>
                <w:sz w:val="20"/>
                <w:szCs w:val="20"/>
                <w:lang w:val="en-US" w:eastAsia="en-US"/>
              </w:rPr>
              <m:t>X</m:t>
            </m:r>
          </m:e>
        </m:acc>
      </m:oMath>
      <w:r w:rsidRPr="00EF3D2C">
        <w:rPr>
          <w:iCs/>
          <w:sz w:val="20"/>
          <w:szCs w:val="20"/>
          <w:lang w:val="en-US" w:eastAsia="en-US"/>
        </w:rPr>
        <w:t xml:space="preserve"> </w:t>
      </w:r>
      <w:r w:rsidRPr="00EF3D2C">
        <w:rPr>
          <w:rFonts w:eastAsia="Arial"/>
          <w:iCs/>
          <w:sz w:val="20"/>
          <w:szCs w:val="20"/>
          <w:lang w:val="en-US" w:eastAsia="en-US"/>
        </w:rPr>
        <w:t>± SEM.</w:t>
      </w:r>
    </w:p>
    <w:p w14:paraId="6B96681A" w14:textId="7E5A806A" w:rsidR="00EF3D2C" w:rsidRPr="00EF3D2C" w:rsidRDefault="00EF3D2C" w:rsidP="00EF3D2C">
      <w:pPr>
        <w:spacing w:line="360" w:lineRule="auto"/>
        <w:jc w:val="center"/>
        <w:rPr>
          <w:rFonts w:eastAsia="Arial"/>
          <w:iCs/>
          <w:sz w:val="20"/>
          <w:szCs w:val="20"/>
          <w:lang w:val="en-US" w:eastAsia="en-US"/>
        </w:rPr>
      </w:pPr>
      <w:r w:rsidRPr="00EF3D2C">
        <w:rPr>
          <w:rFonts w:eastAsia="Arial"/>
          <w:iCs/>
          <w:sz w:val="20"/>
          <w:szCs w:val="20"/>
          <w:lang w:val="en-US" w:eastAsia="en-US"/>
        </w:rPr>
        <w:t xml:space="preserve"># significant difference between after and 1 h after, p &lt; 0.001. </w:t>
      </w:r>
      <m:oMath>
        <m:acc>
          <m:accPr>
            <m:chr m:val="̅"/>
            <m:ctrlPr>
              <w:rPr>
                <w:rFonts w:ascii="Cambria Math" w:eastAsia="Arial" w:hAnsi="Cambria Math"/>
                <w:iCs/>
                <w:sz w:val="20"/>
                <w:szCs w:val="20"/>
                <w:lang w:eastAsia="en-US"/>
              </w:rPr>
            </m:ctrlPr>
          </m:accPr>
          <m:e>
            <m:r>
              <m:rPr>
                <m:sty m:val="p"/>
              </m:rPr>
              <w:rPr>
                <w:rFonts w:ascii="Cambria Math" w:eastAsia="Arial" w:hAnsi="Cambria Math"/>
                <w:sz w:val="20"/>
                <w:szCs w:val="20"/>
                <w:lang w:val="en-US" w:eastAsia="en-US"/>
              </w:rPr>
              <m:t>X</m:t>
            </m:r>
          </m:e>
        </m:acc>
      </m:oMath>
      <w:r w:rsidRPr="00EF3D2C">
        <w:rPr>
          <w:iCs/>
          <w:sz w:val="20"/>
          <w:szCs w:val="20"/>
          <w:lang w:val="en-US" w:eastAsia="en-US"/>
        </w:rPr>
        <w:t xml:space="preserve"> </w:t>
      </w:r>
      <w:r w:rsidRPr="00EF3D2C">
        <w:rPr>
          <w:rFonts w:eastAsia="Arial"/>
          <w:iCs/>
          <w:sz w:val="20"/>
          <w:szCs w:val="20"/>
          <w:lang w:val="en-US" w:eastAsia="en-US"/>
        </w:rPr>
        <w:t>± SEM.</w:t>
      </w:r>
    </w:p>
    <w:p w14:paraId="0424A45C" w14:textId="77777777" w:rsidR="00EF3D2C" w:rsidRPr="00EF3D2C" w:rsidRDefault="00EF3D2C" w:rsidP="00EF3D2C">
      <w:pPr>
        <w:spacing w:line="360" w:lineRule="auto"/>
        <w:jc w:val="center"/>
        <w:rPr>
          <w:rFonts w:eastAsia="Arial"/>
          <w:bCs/>
          <w:iCs/>
          <w:color w:val="44546A"/>
          <w:sz w:val="22"/>
          <w:szCs w:val="22"/>
          <w:lang w:val="en-US" w:eastAsia="en-US"/>
        </w:rPr>
      </w:pPr>
      <w:r w:rsidRPr="00EF3D2C">
        <w:rPr>
          <w:rFonts w:eastAsia="Arial"/>
          <w:b/>
          <w:iCs/>
          <w:sz w:val="22"/>
          <w:szCs w:val="22"/>
          <w:lang w:val="en-US" w:eastAsia="en-US"/>
        </w:rPr>
        <w:t>Fig. 4 -</w:t>
      </w:r>
      <w:r w:rsidRPr="00EF3D2C">
        <w:rPr>
          <w:rFonts w:eastAsia="Arial"/>
          <w:bCs/>
          <w:iCs/>
          <w:sz w:val="22"/>
          <w:szCs w:val="22"/>
          <w:lang w:val="en-US" w:eastAsia="en-US"/>
        </w:rPr>
        <w:t xml:space="preserve"> Changes of CAT activity after decompression</w:t>
      </w:r>
      <w:bookmarkEnd w:id="3"/>
      <w:r w:rsidRPr="00EF3D2C">
        <w:rPr>
          <w:rFonts w:eastAsia="Arial"/>
          <w:bCs/>
          <w:iCs/>
          <w:sz w:val="22"/>
          <w:szCs w:val="22"/>
          <w:lang w:val="en-US" w:eastAsia="en-US"/>
        </w:rPr>
        <w:t>.</w:t>
      </w:r>
    </w:p>
    <w:p w14:paraId="0CC21B17" w14:textId="77777777" w:rsidR="00EF3D2C" w:rsidRPr="00EF3D2C" w:rsidRDefault="00EF3D2C" w:rsidP="00EF3D2C">
      <w:pPr>
        <w:spacing w:line="360" w:lineRule="auto"/>
        <w:jc w:val="both"/>
        <w:rPr>
          <w:rFonts w:eastAsia="Arial"/>
          <w:lang w:val="en-US" w:eastAsia="en-US"/>
        </w:rPr>
      </w:pPr>
    </w:p>
    <w:p w14:paraId="0D9607A4" w14:textId="77777777" w:rsidR="00EF3D2C" w:rsidRPr="00EF3D2C" w:rsidRDefault="00EF3D2C" w:rsidP="00EF3D2C">
      <w:pPr>
        <w:spacing w:line="360" w:lineRule="auto"/>
        <w:jc w:val="both"/>
        <w:rPr>
          <w:rFonts w:eastAsia="Arial"/>
          <w:b/>
          <w:i/>
          <w:lang w:val="en-US" w:eastAsia="en-US"/>
        </w:rPr>
      </w:pPr>
      <w:r w:rsidRPr="00EF3D2C">
        <w:rPr>
          <w:rFonts w:eastAsia="Arial"/>
          <w:lang w:val="en-US" w:eastAsia="en-US"/>
        </w:rPr>
        <w:t xml:space="preserve">CAT enzyme activities determined before compression, and immediately after, and 1 h after decompression are presented in </w:t>
      </w:r>
      <w:r w:rsidRPr="00EF3D2C">
        <w:rPr>
          <w:rFonts w:eastAsia="Arial"/>
          <w:bCs/>
          <w:lang w:val="en-US" w:eastAsia="en-US"/>
        </w:rPr>
        <w:t>figure 4.</w:t>
      </w:r>
      <w:r w:rsidRPr="00EF3D2C">
        <w:rPr>
          <w:rFonts w:eastAsia="Arial"/>
          <w:lang w:val="en-US" w:eastAsia="en-US"/>
        </w:rPr>
        <w:t xml:space="preserve"> CAT enzyme activity at 1 h after decompression increased more than that before compression, and immediately after decompression significantly (p&lt; 0.05).</w:t>
      </w:r>
    </w:p>
    <w:p w14:paraId="4FAFE097" w14:textId="77777777" w:rsidR="00EF3D2C" w:rsidRPr="00EF3D2C" w:rsidRDefault="00EF3D2C" w:rsidP="00EF3D2C">
      <w:pPr>
        <w:spacing w:line="360" w:lineRule="auto"/>
        <w:ind w:firstLine="284"/>
        <w:jc w:val="both"/>
        <w:rPr>
          <w:rFonts w:eastAsia="Arial"/>
          <w:b/>
          <w:color w:val="000000"/>
          <w:lang w:val="en-US" w:eastAsia="en-US"/>
        </w:rPr>
      </w:pPr>
    </w:p>
    <w:p w14:paraId="2947DBAC" w14:textId="77777777" w:rsidR="00EF3D2C" w:rsidRPr="00EF3D2C" w:rsidRDefault="00EF3D2C" w:rsidP="00EF3D2C">
      <w:pPr>
        <w:spacing w:line="360" w:lineRule="auto"/>
        <w:jc w:val="center"/>
        <w:rPr>
          <w:rFonts w:eastAsia="Arial"/>
          <w:b/>
          <w:color w:val="000000"/>
          <w:lang w:val="en-US" w:eastAsia="en-US"/>
        </w:rPr>
      </w:pPr>
    </w:p>
    <w:p w14:paraId="44C30EA8" w14:textId="204531F9" w:rsidR="00EF3D2C" w:rsidRPr="00EF3D2C" w:rsidRDefault="00EF3D2C" w:rsidP="00EF3D2C">
      <w:pPr>
        <w:spacing w:line="360" w:lineRule="auto"/>
        <w:jc w:val="center"/>
        <w:rPr>
          <w:rFonts w:eastAsia="Arial"/>
          <w:b/>
          <w:color w:val="000000"/>
          <w:sz w:val="32"/>
          <w:szCs w:val="32"/>
          <w:lang w:val="en-US" w:eastAsia="en-US"/>
        </w:rPr>
      </w:pPr>
      <w:r w:rsidRPr="00EF3D2C">
        <w:rPr>
          <w:rFonts w:eastAsia="Arial"/>
          <w:b/>
          <w:color w:val="000000"/>
          <w:sz w:val="32"/>
          <w:szCs w:val="32"/>
          <w:lang w:val="en-US" w:eastAsia="en-US"/>
        </w:rPr>
        <w:t>DISCUSSION</w:t>
      </w:r>
    </w:p>
    <w:p w14:paraId="0A160D37" w14:textId="77777777" w:rsidR="00EF3D2C" w:rsidRPr="00EF3D2C" w:rsidRDefault="00EF3D2C" w:rsidP="00EF3D2C">
      <w:pPr>
        <w:spacing w:line="360" w:lineRule="auto"/>
        <w:jc w:val="both"/>
        <w:rPr>
          <w:rFonts w:eastAsia="Arial"/>
          <w:lang w:val="en-US" w:eastAsia="en-US"/>
        </w:rPr>
      </w:pPr>
      <w:r w:rsidRPr="00EF3D2C">
        <w:rPr>
          <w:rFonts w:eastAsia="Arial"/>
          <w:bCs/>
          <w:iCs/>
          <w:spacing w:val="-4"/>
          <w:lang w:val="en-US" w:eastAsia="en-US"/>
        </w:rPr>
        <w:t xml:space="preserve">MDA activity: </w:t>
      </w:r>
      <w:r w:rsidRPr="00EF3D2C">
        <w:rPr>
          <w:rFonts w:eastAsia="Arial"/>
          <w:lang w:val="en-US" w:eastAsia="en-US"/>
        </w:rPr>
        <w:t>In this study MDA increased immediately after decompression and decreased gradually at one hour after decompression</w:t>
      </w:r>
      <w:r w:rsidRPr="00EF3D2C">
        <w:rPr>
          <w:rFonts w:eastAsia="Arial"/>
          <w:spacing w:val="-4"/>
          <w:lang w:val="en-US" w:eastAsia="en-US"/>
        </w:rPr>
        <w:t xml:space="preserve"> </w:t>
      </w:r>
      <w:r w:rsidRPr="00EF3D2C">
        <w:rPr>
          <w:rFonts w:eastAsia="Arial"/>
          <w:bCs/>
          <w:spacing w:val="-4"/>
          <w:lang w:val="en-US" w:eastAsia="en-US"/>
        </w:rPr>
        <w:t>(Fig. 2).</w:t>
      </w:r>
      <w:r w:rsidRPr="00EF3D2C">
        <w:rPr>
          <w:rFonts w:eastAsia="Arial"/>
          <w:i/>
          <w:iCs/>
          <w:lang w:val="en-US" w:eastAsia="en-US"/>
        </w:rPr>
        <w:t xml:space="preserve"> Ferrer</w:t>
      </w:r>
      <w:r w:rsidRPr="00EF3D2C">
        <w:rPr>
          <w:rFonts w:eastAsia="Arial"/>
          <w:lang w:val="en-US" w:eastAsia="en-US"/>
        </w:rPr>
        <w:t xml:space="preserve"> et al.</w:t>
      </w:r>
      <w:r w:rsidRPr="00EF3D2C">
        <w:rPr>
          <w:rFonts w:eastAsia="Arial"/>
          <w:vertAlign w:val="superscript"/>
          <w:lang w:val="en-US" w:eastAsia="en-US"/>
        </w:rPr>
        <w:t>(</w:t>
      </w:r>
      <w:r w:rsidRPr="00EF3D2C">
        <w:rPr>
          <w:rFonts w:eastAsia="Arial"/>
          <w:lang w:eastAsia="en-US"/>
        </w:rPr>
        <w:fldChar w:fldCharType="begin"/>
      </w:r>
      <w:r w:rsidRPr="00EF3D2C">
        <w:rPr>
          <w:rFonts w:eastAsia="Arial"/>
          <w:lang w:val="en-US" w:eastAsia="en-US"/>
        </w:rPr>
        <w:instrText xml:space="preserve"> ADDIN EN.CITE &lt;EndNote&gt;&lt;Cite&gt;&lt;Author&gt;Ferrer&lt;/Author&gt;&lt;Year&gt;2007&lt;/Year&gt;&lt;RecNum&gt;2&lt;/RecNum&gt;&lt;DisplayText&gt;&lt;style face="superscript"&gt;5&lt;/style&gt;&lt;/DisplayText&gt;&lt;record&gt;&lt;rec-number&gt;2&lt;/rec-number&gt;&lt;foreign-keys&gt;&lt;key app="EN" db-id="rtxpvwrw7ezre5e0ssbpeadysefs9220aeee" timestamp="1571037630"&gt;2&lt;/key&gt;&lt;/foreign-keys&gt;&lt;ref-type name="Journal Article"&gt;17&lt;/ref-type&gt;&lt;contributors&gt;&lt;authors&gt;&lt;author&gt;M. D. Ferrer&lt;/author&gt;&lt;author&gt;A. Sureda&lt;/author&gt;&lt;author&gt;J. M. Batle&lt;/author&gt;&lt;author&gt;P. Tauler&lt;/author&gt;&lt;author&gt;J. A. Tur&lt;/author&gt;&lt;author&gt;A. Pons&lt;/author&gt;&lt;/authors&gt;&lt;/contributors&gt;&lt;titles&gt;&lt;title&gt;Scuba diving enhances endogenous antioxidant defenses in lymphocytes and neutrophils&lt;/title&gt;&lt;secondary-title&gt;Free Radical Research&lt;/secondary-title&gt;&lt;/titles&gt;&lt;periodical&gt;&lt;full-title&gt;Free Radical Research&lt;/full-title&gt;&lt;/periodical&gt;&lt;pages&gt;274–281&lt;/pages&gt;&lt;volume&gt;41&lt;/volume&gt;&lt;number&gt;3&lt;/number&gt;&lt;dates&gt;&lt;year&gt;2007&lt;/year&gt;&lt;/dates&gt;&lt;urls&gt;&lt;/urls&gt;&lt;language&gt;e&lt;/language&gt;&lt;/record&gt;&lt;/Cite&gt;&lt;/EndNote&gt;</w:instrText>
      </w:r>
      <w:r w:rsidRPr="00EF3D2C">
        <w:rPr>
          <w:rFonts w:eastAsia="Arial"/>
          <w:lang w:eastAsia="en-US"/>
        </w:rPr>
        <w:fldChar w:fldCharType="separate"/>
      </w:r>
      <w:r w:rsidRPr="00EF3D2C">
        <w:rPr>
          <w:rFonts w:eastAsia="Arial"/>
          <w:noProof/>
          <w:vertAlign w:val="superscript"/>
          <w:lang w:val="en-US" w:eastAsia="en-US"/>
        </w:rPr>
        <w:t>5</w:t>
      </w:r>
      <w:r w:rsidRPr="00EF3D2C">
        <w:rPr>
          <w:rFonts w:eastAsia="Arial"/>
          <w:lang w:eastAsia="en-US"/>
        </w:rPr>
        <w:fldChar w:fldCharType="end"/>
      </w:r>
      <w:r w:rsidRPr="00EF3D2C">
        <w:rPr>
          <w:rFonts w:eastAsia="Arial"/>
          <w:vertAlign w:val="superscript"/>
          <w:lang w:val="en-US" w:eastAsia="en-US"/>
        </w:rPr>
        <w:t>)</w:t>
      </w:r>
      <w:r w:rsidRPr="00EF3D2C">
        <w:rPr>
          <w:rFonts w:eastAsia="Arial"/>
          <w:lang w:val="en-US" w:eastAsia="en-US"/>
        </w:rPr>
        <w:t xml:space="preserve"> studied the effects of high pressure on a group of divers performing a dive at a depth of 40 meters breathing compressed air with a total time of 25 minutes, </w:t>
      </w:r>
      <w:r w:rsidRPr="00EF3D2C">
        <w:rPr>
          <w:rFonts w:eastAsia="Arial"/>
          <w:lang w:val="en-US" w:eastAsia="en-US"/>
        </w:rPr>
        <w:lastRenderedPageBreak/>
        <w:t xml:space="preserve">versus another group of healthy males breathing oxygen at a pressure of 2.2 ATA for 60 minutes in a pressure chamber. The results showed that MDA activity increased after hyperbaric exposure, but it was not statistically significant. The study by </w:t>
      </w:r>
      <w:r w:rsidRPr="00EF3D2C">
        <w:rPr>
          <w:rFonts w:eastAsia="Arial"/>
          <w:i/>
          <w:iCs/>
          <w:lang w:val="en-US" w:eastAsia="en-US"/>
        </w:rPr>
        <w:t>Sureda</w:t>
      </w:r>
      <w:r w:rsidRPr="00EF3D2C">
        <w:rPr>
          <w:rFonts w:eastAsia="Arial"/>
          <w:lang w:val="en-US" w:eastAsia="en-US"/>
        </w:rPr>
        <w:t xml:space="preserve"> et al.</w:t>
      </w:r>
      <w:r w:rsidRPr="00EF3D2C">
        <w:rPr>
          <w:rFonts w:eastAsia="Arial"/>
          <w:vertAlign w:val="superscript"/>
          <w:lang w:val="en-US" w:eastAsia="en-US"/>
        </w:rPr>
        <w:t>(11)</w:t>
      </w:r>
      <w:r w:rsidRPr="00EF3D2C">
        <w:rPr>
          <w:rFonts w:eastAsia="Arial"/>
          <w:lang w:val="en-US" w:eastAsia="en-US"/>
        </w:rPr>
        <w:t xml:space="preserve"> was performed on 7 professional divers conducting a dive at a maximum depth of 40 meters for total time of 25 minutes and breathing compressed air. The ascent process took a 5-minute safety stop at the 3-meter decompression station. After the dive, it was reported that MDA activity had some statistically significant changes. </w:t>
      </w:r>
    </w:p>
    <w:p w14:paraId="0B05A3B7" w14:textId="77777777" w:rsidR="00EF3D2C" w:rsidRPr="00EF3D2C" w:rsidRDefault="00EF3D2C" w:rsidP="00EF3D2C">
      <w:pPr>
        <w:spacing w:line="360" w:lineRule="auto"/>
        <w:jc w:val="both"/>
        <w:rPr>
          <w:rFonts w:eastAsia="Arial"/>
          <w:lang w:val="en-US" w:eastAsia="en-US"/>
        </w:rPr>
      </w:pPr>
      <w:r w:rsidRPr="00EF3D2C">
        <w:rPr>
          <w:rFonts w:eastAsia="Arial"/>
          <w:i/>
          <w:iCs/>
          <w:lang w:val="en-US" w:eastAsia="en-US"/>
        </w:rPr>
        <w:t>Kozakiewicz</w:t>
      </w:r>
      <w:r w:rsidRPr="00EF3D2C">
        <w:rPr>
          <w:rFonts w:eastAsia="Arial"/>
          <w:lang w:val="en-US" w:eastAsia="en-US"/>
        </w:rPr>
        <w:t xml:space="preserve"> et al.</w:t>
      </w:r>
      <w:r w:rsidRPr="00EF3D2C">
        <w:rPr>
          <w:rFonts w:eastAsia="Arial"/>
          <w:vertAlign w:val="superscript"/>
          <w:lang w:val="en-US" w:eastAsia="en-US"/>
        </w:rPr>
        <w:t>(12)</w:t>
      </w:r>
      <w:r w:rsidRPr="00EF3D2C">
        <w:rPr>
          <w:rFonts w:eastAsia="Arial"/>
          <w:lang w:val="en-US" w:eastAsia="en-US"/>
        </w:rPr>
        <w:t xml:space="preserve"> compared diver’s MDA activity before and after exposure to hyperbaric pressure in a pressure chamber equivalent to 30 msw (4 ATA). The result was that erythrocyte MDA activity increased immediately after being exposed to hyperbaric pressure; the change was statistically significant. In 2012, </w:t>
      </w:r>
      <w:r w:rsidRPr="00EF3D2C">
        <w:rPr>
          <w:rFonts w:eastAsia="Arial"/>
          <w:i/>
          <w:iCs/>
          <w:lang w:val="en-US" w:eastAsia="en-US"/>
        </w:rPr>
        <w:t>Sureda</w:t>
      </w:r>
      <w:r w:rsidRPr="00EF3D2C">
        <w:rPr>
          <w:rFonts w:eastAsia="Arial"/>
          <w:lang w:val="en-US" w:eastAsia="en-US"/>
        </w:rPr>
        <w:t xml:space="preserve"> et al.</w:t>
      </w:r>
      <w:r w:rsidRPr="00EF3D2C">
        <w:rPr>
          <w:rFonts w:eastAsia="Arial"/>
          <w:vertAlign w:val="superscript"/>
          <w:lang w:val="en-US" w:eastAsia="en-US"/>
        </w:rPr>
        <w:t>(</w:t>
      </w:r>
      <w:r w:rsidRPr="00EF3D2C">
        <w:rPr>
          <w:rFonts w:eastAsia="Arial"/>
          <w:lang w:eastAsia="en-US"/>
        </w:rPr>
        <w:fldChar w:fldCharType="begin"/>
      </w:r>
      <w:r w:rsidRPr="00EF3D2C">
        <w:rPr>
          <w:rFonts w:eastAsia="Arial"/>
          <w:lang w:val="en-US" w:eastAsia="en-US"/>
        </w:rPr>
        <w:instrText xml:space="preserve"> ADDIN EN.CITE &lt;EndNote&gt;&lt;Cite&gt;&lt;Author&gt;Sureda&lt;/Author&gt;&lt;Year&gt;2012&lt;/Year&gt;&lt;RecNum&gt;59&lt;/RecNum&gt;&lt;DisplayText&gt;&lt;style face="superscript"&gt;6&lt;/style&gt;&lt;/DisplayText&gt;&lt;record&gt;&lt;rec-number&gt;59&lt;/rec-number&gt;&lt;foreign-keys&gt;&lt;key app="EN" db-id="rtxpvwrw7ezre5e0ssbpeadysefs9220aeee" timestamp="1596035370"&gt;59&lt;/key&gt;&lt;/foreign-keys&gt;&lt;ref-type name="Journal Article"&gt;17&lt;/ref-type&gt;&lt;contributors&gt;&lt;authors&gt;&lt;author&gt;Sureda A.&lt;/author&gt;&lt;author&gt;Batle J. M.&lt;/author&gt;&lt;author&gt;Ferrer M. D.&lt;/author&gt;&lt;author&gt;Mestre-Alfaro A.&lt;/author&gt;&lt;author&gt;Tur J. A.&lt;/author&gt;&lt;author&gt;Pons A.&lt;/author&gt;&lt;/authors&gt;&lt;/contributors&gt;&lt;titles&gt;&lt;title&gt;Scuba Diving Activates Vascular Antioxidant System&lt;/title&gt;&lt;secondary-title&gt;International Journal of Sports Medicine&lt;/secondary-title&gt;&lt;/titles&gt;&lt;periodical&gt;&lt;full-title&gt;International Journal of Sports Medicine&lt;/full-title&gt;&lt;/periodical&gt;&lt;pages&gt;531–536&lt;/pages&gt;&lt;volume&gt;33&lt;/volume&gt;&lt;dates&gt;&lt;year&gt;2012&lt;/year&gt;&lt;/dates&gt;&lt;urls&gt;&lt;/urls&gt;&lt;language&gt;e&lt;/language&gt;&lt;/record&gt;&lt;/Cite&gt;&lt;/EndNote&gt;</w:instrText>
      </w:r>
      <w:r w:rsidRPr="00EF3D2C">
        <w:rPr>
          <w:rFonts w:eastAsia="Arial"/>
          <w:lang w:eastAsia="en-US"/>
        </w:rPr>
        <w:fldChar w:fldCharType="separate"/>
      </w:r>
      <w:r w:rsidRPr="00EF3D2C">
        <w:rPr>
          <w:rFonts w:eastAsia="Arial"/>
          <w:noProof/>
          <w:vertAlign w:val="superscript"/>
          <w:lang w:val="en-US" w:eastAsia="en-US"/>
        </w:rPr>
        <w:t>6</w:t>
      </w:r>
      <w:r w:rsidRPr="00EF3D2C">
        <w:rPr>
          <w:rFonts w:eastAsia="Arial"/>
          <w:lang w:eastAsia="en-US"/>
        </w:rPr>
        <w:fldChar w:fldCharType="end"/>
      </w:r>
      <w:r w:rsidRPr="00EF3D2C">
        <w:rPr>
          <w:rFonts w:eastAsia="Arial"/>
          <w:vertAlign w:val="superscript"/>
          <w:lang w:val="en-US" w:eastAsia="en-US"/>
        </w:rPr>
        <w:t>)</w:t>
      </w:r>
      <w:r w:rsidRPr="00EF3D2C">
        <w:rPr>
          <w:rFonts w:eastAsia="Arial"/>
          <w:lang w:val="en-US" w:eastAsia="en-US"/>
        </w:rPr>
        <w:t xml:space="preserve"> studied 9 professional divers breathing compressed air diving at a depth of 50 meters for a total time of 35 minutes. The study demonstrated that MDA did not increase immediately after diving, but 3 hours after diving MDA activity increased significantly compared to before diving. </w:t>
      </w:r>
    </w:p>
    <w:p w14:paraId="726667D0" w14:textId="77777777" w:rsidR="00EF3D2C" w:rsidRPr="00EF3D2C" w:rsidRDefault="00EF3D2C" w:rsidP="00EF3D2C">
      <w:pPr>
        <w:spacing w:line="360" w:lineRule="auto"/>
        <w:jc w:val="both"/>
        <w:rPr>
          <w:rFonts w:eastAsia="Arial"/>
          <w:lang w:val="en-US" w:eastAsia="en-US"/>
        </w:rPr>
      </w:pPr>
      <w:r w:rsidRPr="00EF3D2C">
        <w:rPr>
          <w:rFonts w:eastAsia="Arial"/>
          <w:lang w:val="en-US" w:eastAsia="en-US"/>
        </w:rPr>
        <w:t xml:space="preserve">The results of this study showed an earlier increase in MDA compared to </w:t>
      </w:r>
      <w:r w:rsidRPr="00EF3D2C">
        <w:rPr>
          <w:rFonts w:eastAsia="Arial"/>
          <w:i/>
          <w:iCs/>
          <w:lang w:val="en-US" w:eastAsia="en-US"/>
        </w:rPr>
        <w:t>Sureda</w:t>
      </w:r>
      <w:r w:rsidRPr="00EF3D2C">
        <w:rPr>
          <w:rFonts w:eastAsia="Arial"/>
          <w:lang w:val="en-US" w:eastAsia="en-US"/>
        </w:rPr>
        <w:t>’s et al.</w:t>
      </w:r>
      <w:r w:rsidRPr="00EF3D2C">
        <w:rPr>
          <w:rFonts w:eastAsia="Arial"/>
          <w:vertAlign w:val="superscript"/>
          <w:lang w:val="en-US" w:eastAsia="en-US"/>
        </w:rPr>
        <w:t>(6)</w:t>
      </w:r>
      <w:r w:rsidRPr="00EF3D2C">
        <w:rPr>
          <w:rFonts w:eastAsia="Arial"/>
          <w:lang w:val="en-US" w:eastAsia="en-US"/>
        </w:rPr>
        <w:t xml:space="preserve"> study, and the MDA activity in the current study was lower. We believe this is due to the fact that the in current study subjects were healthy young men who had never participated in diving. The MDA activity in the current study ranged from 40 to 60 ng/mL (0.56-0.83) µmol/L. MDA molecular weight (72.07) is equivalent to healthy human MDA activity.</w:t>
      </w:r>
      <w:r w:rsidRPr="00EF3D2C">
        <w:rPr>
          <w:rFonts w:eastAsia="Arial"/>
          <w:vertAlign w:val="superscript"/>
          <w:lang w:val="en-US" w:eastAsia="en-US"/>
        </w:rPr>
        <w:t>(13)</w:t>
      </w:r>
      <w:r w:rsidRPr="00EF3D2C">
        <w:rPr>
          <w:rFonts w:eastAsia="Arial"/>
          <w:lang w:val="en-US" w:eastAsia="en-US"/>
        </w:rPr>
        <w:t xml:space="preserve"> However, subjects in the </w:t>
      </w:r>
      <w:r w:rsidRPr="00EF3D2C">
        <w:rPr>
          <w:rFonts w:eastAsia="Arial"/>
          <w:i/>
          <w:iCs/>
          <w:lang w:val="en-US" w:eastAsia="en-US"/>
        </w:rPr>
        <w:t>Sureda’s</w:t>
      </w:r>
      <w:r w:rsidRPr="00EF3D2C">
        <w:rPr>
          <w:rFonts w:eastAsia="Arial"/>
          <w:lang w:val="en-US" w:eastAsia="en-US"/>
        </w:rPr>
        <w:t xml:space="preserve"> et al.</w:t>
      </w:r>
      <w:r w:rsidRPr="00EF3D2C">
        <w:rPr>
          <w:rFonts w:eastAsia="Arial"/>
          <w:vertAlign w:val="superscript"/>
          <w:lang w:val="en-US" w:eastAsia="en-US"/>
        </w:rPr>
        <w:t>(6)</w:t>
      </w:r>
      <w:r w:rsidRPr="00EF3D2C">
        <w:rPr>
          <w:rFonts w:eastAsia="Arial"/>
          <w:i/>
          <w:iCs/>
          <w:lang w:val="en-US" w:eastAsia="en-US"/>
        </w:rPr>
        <w:t xml:space="preserve"> </w:t>
      </w:r>
      <w:r w:rsidRPr="00EF3D2C">
        <w:rPr>
          <w:rFonts w:eastAsia="Arial"/>
          <w:lang w:val="en-US" w:eastAsia="en-US"/>
        </w:rPr>
        <w:t>study were professional divers, so these subjects had adapted to oxidative stress, with high MDA activity.</w:t>
      </w:r>
    </w:p>
    <w:p w14:paraId="5DA98993" w14:textId="77777777" w:rsidR="00EF3D2C" w:rsidRPr="00EF3D2C" w:rsidRDefault="00EF3D2C" w:rsidP="00EF3D2C">
      <w:pPr>
        <w:spacing w:line="360" w:lineRule="auto"/>
        <w:jc w:val="both"/>
        <w:rPr>
          <w:rFonts w:eastAsia="Arial"/>
          <w:spacing w:val="-2"/>
          <w:lang w:val="en-US" w:eastAsia="en-US"/>
        </w:rPr>
      </w:pPr>
      <w:r w:rsidRPr="00EF3D2C">
        <w:rPr>
          <w:rFonts w:eastAsia="Arial"/>
          <w:bCs/>
          <w:iCs/>
          <w:lang w:val="en-US" w:eastAsia="en-US"/>
        </w:rPr>
        <w:t>SOD activity:</w:t>
      </w:r>
      <w:r w:rsidRPr="00EF3D2C">
        <w:rPr>
          <w:rFonts w:eastAsia="Arial"/>
          <w:lang w:val="en-US" w:eastAsia="en-US"/>
        </w:rPr>
        <w:t xml:space="preserve"> Results in this study demonstrated that SOD activity decreased after decompression </w:t>
      </w:r>
      <w:r w:rsidRPr="00EF3D2C">
        <w:rPr>
          <w:rFonts w:eastAsia="Arial"/>
          <w:bCs/>
          <w:lang w:val="en-US" w:eastAsia="en-US"/>
        </w:rPr>
        <w:t>(</w:t>
      </w:r>
      <w:r w:rsidRPr="00EF3D2C">
        <w:rPr>
          <w:rFonts w:eastAsia="Arial"/>
          <w:bCs/>
          <w:spacing w:val="-4"/>
          <w:lang w:val="en-US" w:eastAsia="en-US"/>
        </w:rPr>
        <w:t>Fig. 3</w:t>
      </w:r>
      <w:r w:rsidRPr="00EF3D2C">
        <w:rPr>
          <w:rFonts w:eastAsia="Arial"/>
          <w:bCs/>
          <w:lang w:val="en-US" w:eastAsia="en-US"/>
        </w:rPr>
        <w:t>)</w:t>
      </w:r>
      <w:r w:rsidRPr="00EF3D2C">
        <w:rPr>
          <w:rFonts w:eastAsia="Arial"/>
          <w:lang w:val="en-US" w:eastAsia="en-US"/>
        </w:rPr>
        <w:t xml:space="preserve">, which was not consistent with some other studies. The study by </w:t>
      </w:r>
      <w:r w:rsidRPr="00EF3D2C">
        <w:rPr>
          <w:rFonts w:eastAsia="Arial"/>
          <w:i/>
          <w:iCs/>
          <w:lang w:val="en-US" w:eastAsia="en-US"/>
        </w:rPr>
        <w:t>Sureda</w:t>
      </w:r>
      <w:r w:rsidRPr="00EF3D2C">
        <w:rPr>
          <w:rFonts w:eastAsia="Arial"/>
          <w:lang w:val="en-US" w:eastAsia="en-US"/>
        </w:rPr>
        <w:t xml:space="preserve"> et al.</w:t>
      </w:r>
      <w:r w:rsidRPr="00EF3D2C">
        <w:rPr>
          <w:rFonts w:eastAsia="Arial"/>
          <w:vertAlign w:val="superscript"/>
          <w:lang w:val="en-US" w:eastAsia="en-US"/>
        </w:rPr>
        <w:t>(11)</w:t>
      </w:r>
      <w:r w:rsidRPr="00EF3D2C">
        <w:rPr>
          <w:rFonts w:eastAsia="Arial"/>
          <w:lang w:val="en-US" w:eastAsia="en-US"/>
        </w:rPr>
        <w:t xml:space="preserve"> was conducted with dives to a maximum depth of 40 meters, for a total time of 25 minutes breathing compressed air. The results of this study showed that, although plasma SOD activity increased immediately but not significantly after the dive, up to 3 hours after the dive, plasma SOD activity increased more significantly than before the dive. The activity of antioxidant enzyme in red blood cells did not have a statistically significant change. In 2012, </w:t>
      </w:r>
      <w:r w:rsidRPr="00EF3D2C">
        <w:rPr>
          <w:rFonts w:eastAsia="Arial"/>
          <w:i/>
          <w:iCs/>
          <w:lang w:val="en-US" w:eastAsia="en-US"/>
        </w:rPr>
        <w:t>Sureda</w:t>
      </w:r>
      <w:r w:rsidRPr="00EF3D2C">
        <w:rPr>
          <w:rFonts w:eastAsia="Arial"/>
          <w:lang w:val="en-US" w:eastAsia="en-US"/>
        </w:rPr>
        <w:t xml:space="preserve"> et al.</w:t>
      </w:r>
      <w:r w:rsidRPr="00EF3D2C">
        <w:rPr>
          <w:rFonts w:eastAsia="Arial"/>
          <w:vertAlign w:val="superscript"/>
          <w:lang w:val="en-US" w:eastAsia="en-US"/>
        </w:rPr>
        <w:t>(</w:t>
      </w:r>
      <w:r w:rsidRPr="00EF3D2C">
        <w:rPr>
          <w:rFonts w:eastAsia="Arial"/>
          <w:lang w:eastAsia="en-US"/>
        </w:rPr>
        <w:fldChar w:fldCharType="begin"/>
      </w:r>
      <w:r w:rsidRPr="00EF3D2C">
        <w:rPr>
          <w:rFonts w:eastAsia="Arial"/>
          <w:lang w:val="en-US" w:eastAsia="en-US"/>
        </w:rPr>
        <w:instrText xml:space="preserve"> ADDIN EN.CITE &lt;EndNote&gt;&lt;Cite&gt;&lt;Author&gt;Sureda&lt;/Author&gt;&lt;Year&gt;2012&lt;/Year&gt;&lt;RecNum&gt;59&lt;/RecNum&gt;&lt;DisplayText&gt;&lt;style face="superscript"&gt;6&lt;/style&gt;&lt;/DisplayText&gt;&lt;record&gt;&lt;rec-number&gt;59&lt;/rec-number&gt;&lt;foreign-keys&gt;&lt;key app="EN" db-id="rtxpvwrw7ezre5e0ssbpeadysefs9220aeee" timestamp="1596035370"&gt;59&lt;/key&gt;&lt;/foreign-keys&gt;&lt;ref-type name="Journal Article"&gt;17&lt;/ref-type&gt;&lt;contributors&gt;&lt;authors&gt;&lt;author&gt;Sureda A.&lt;/author&gt;&lt;author&gt;Batle J. M.&lt;/author&gt;&lt;author&gt;Ferrer M. D.&lt;/author&gt;&lt;author&gt;Mestre-Alfaro A.&lt;/author&gt;&lt;author&gt;Tur J. A.&lt;/author&gt;&lt;author&gt;Pons A.&lt;/author&gt;&lt;/authors&gt;&lt;/contributors&gt;&lt;titles&gt;&lt;title&gt;Scuba Diving Activates Vascular Antioxidant System&lt;/title&gt;&lt;secondary-title&gt;International Journal of Sports Medicine&lt;/secondary-title&gt;&lt;/titles&gt;&lt;periodical&gt;&lt;full-title&gt;International Journal of Sports Medicine&lt;/full-title&gt;&lt;/periodical&gt;&lt;pages&gt;531–536&lt;/pages&gt;&lt;volume&gt;33&lt;/volume&gt;&lt;dates&gt;&lt;year&gt;2012&lt;/year&gt;&lt;/dates&gt;&lt;urls&gt;&lt;/urls&gt;&lt;language&gt;e&lt;/language&gt;&lt;/record&gt;&lt;/Cite&gt;&lt;/EndNote&gt;</w:instrText>
      </w:r>
      <w:r w:rsidRPr="00EF3D2C">
        <w:rPr>
          <w:rFonts w:eastAsia="Arial"/>
          <w:lang w:eastAsia="en-US"/>
        </w:rPr>
        <w:fldChar w:fldCharType="separate"/>
      </w:r>
      <w:r w:rsidRPr="00EF3D2C">
        <w:rPr>
          <w:rFonts w:eastAsia="Arial"/>
          <w:noProof/>
          <w:vertAlign w:val="superscript"/>
          <w:lang w:val="en-US" w:eastAsia="en-US"/>
        </w:rPr>
        <w:t>6</w:t>
      </w:r>
      <w:r w:rsidRPr="00EF3D2C">
        <w:rPr>
          <w:rFonts w:eastAsia="Arial"/>
          <w:lang w:eastAsia="en-US"/>
        </w:rPr>
        <w:fldChar w:fldCharType="end"/>
      </w:r>
      <w:r w:rsidRPr="00EF3D2C">
        <w:rPr>
          <w:rFonts w:eastAsia="Arial"/>
          <w:vertAlign w:val="superscript"/>
          <w:lang w:val="en-US" w:eastAsia="en-US"/>
        </w:rPr>
        <w:t>)</w:t>
      </w:r>
      <w:r w:rsidRPr="00EF3D2C">
        <w:rPr>
          <w:rFonts w:eastAsia="Arial"/>
          <w:lang w:val="en-US" w:eastAsia="en-US"/>
        </w:rPr>
        <w:t xml:space="preserve"> reported an increase in activity of SOD enzymes after the dive to a depth of 50 meters, for a total time of 35 minutes while breathing compressed air. </w:t>
      </w:r>
      <w:r w:rsidRPr="00EF3D2C">
        <w:rPr>
          <w:rFonts w:eastAsia="Arial"/>
          <w:i/>
          <w:iCs/>
          <w:spacing w:val="-2"/>
          <w:lang w:val="en-US" w:eastAsia="en-US"/>
        </w:rPr>
        <w:t>Radojevic-Popovic</w:t>
      </w:r>
      <w:r w:rsidRPr="00EF3D2C">
        <w:rPr>
          <w:rFonts w:eastAsia="Arial"/>
          <w:spacing w:val="-2"/>
          <w:lang w:val="en-US" w:eastAsia="en-US"/>
        </w:rPr>
        <w:t xml:space="preserve"> et al.</w:t>
      </w:r>
      <w:r w:rsidRPr="00EF3D2C">
        <w:rPr>
          <w:rFonts w:eastAsia="Arial"/>
          <w:spacing w:val="-2"/>
          <w:vertAlign w:val="superscript"/>
          <w:lang w:val="en-US" w:eastAsia="en-US"/>
        </w:rPr>
        <w:t>(14)</w:t>
      </w:r>
      <w:r w:rsidRPr="00EF3D2C">
        <w:rPr>
          <w:rFonts w:eastAsia="Arial"/>
          <w:spacing w:val="-2"/>
          <w:lang w:val="en-US" w:eastAsia="en-US"/>
        </w:rPr>
        <w:t xml:space="preserve"> studied 32 professional divers with an average age of 32 ± 5.1 years and diving experience </w:t>
      </w:r>
      <w:r w:rsidRPr="00EF3D2C">
        <w:rPr>
          <w:rFonts w:eastAsia="Arial"/>
          <w:spacing w:val="-2"/>
          <w:lang w:val="en-US" w:eastAsia="en-US"/>
        </w:rPr>
        <w:lastRenderedPageBreak/>
        <w:t>from 3 to 18 years. They made dives to 30 meters’ depth breathing compressed air for 30 minutes. Their descent speed was 10 meters/minute, the ascent speed was 9 meters/minute, with a 3-minute safety stop at 3 meters. The results demonstrated that SOD activity decreased after diving (before diving 1 416.26 ± 334.15 U/g Hb x 10</w:t>
      </w:r>
      <w:r w:rsidRPr="00EF3D2C">
        <w:rPr>
          <w:rFonts w:eastAsia="Arial"/>
          <w:spacing w:val="-2"/>
          <w:vertAlign w:val="superscript"/>
          <w:lang w:val="en-US" w:eastAsia="en-US"/>
        </w:rPr>
        <w:t>3</w:t>
      </w:r>
      <w:r w:rsidRPr="00EF3D2C">
        <w:rPr>
          <w:rFonts w:eastAsia="Arial"/>
          <w:spacing w:val="-2"/>
          <w:lang w:val="en-US" w:eastAsia="en-US"/>
        </w:rPr>
        <w:t>; immediately after diving: 1 275.91 ± 378.51 U/g Hb x 10</w:t>
      </w:r>
      <w:r w:rsidRPr="00EF3D2C">
        <w:rPr>
          <w:rFonts w:eastAsia="Arial"/>
          <w:spacing w:val="-2"/>
          <w:vertAlign w:val="superscript"/>
          <w:lang w:val="en-US" w:eastAsia="en-US"/>
        </w:rPr>
        <w:t>3</w:t>
      </w:r>
      <w:r w:rsidRPr="00EF3D2C">
        <w:rPr>
          <w:rFonts w:eastAsia="Arial"/>
          <w:spacing w:val="-2"/>
          <w:lang w:val="en-US" w:eastAsia="en-US"/>
        </w:rPr>
        <w:t xml:space="preserve">), however, this change was not statistically significant. </w:t>
      </w:r>
    </w:p>
    <w:p w14:paraId="4C0FC5B6" w14:textId="77777777" w:rsidR="00EF3D2C" w:rsidRPr="00EF3D2C" w:rsidRDefault="00EF3D2C" w:rsidP="00EF3D2C">
      <w:pPr>
        <w:spacing w:line="360" w:lineRule="auto"/>
        <w:jc w:val="both"/>
        <w:rPr>
          <w:rFonts w:eastAsia="Arial"/>
          <w:spacing w:val="-2"/>
          <w:lang w:val="en-US" w:eastAsia="en-US"/>
        </w:rPr>
      </w:pPr>
      <w:r w:rsidRPr="00EF3D2C">
        <w:rPr>
          <w:rFonts w:eastAsia="Arial"/>
          <w:spacing w:val="-2"/>
          <w:lang w:val="en-US" w:eastAsia="en-US"/>
        </w:rPr>
        <w:t xml:space="preserve">Adaptation of the antioxidant system that occurred in professional divers was considered to be an important factor in the absence of significant changes in the activity of SOD. A study by </w:t>
      </w:r>
      <w:r w:rsidRPr="00EF3D2C">
        <w:rPr>
          <w:rFonts w:eastAsia="Arial"/>
          <w:i/>
          <w:iCs/>
          <w:spacing w:val="-2"/>
          <w:lang w:val="en-US" w:eastAsia="en-US"/>
        </w:rPr>
        <w:t>Zwart</w:t>
      </w:r>
      <w:r w:rsidRPr="00EF3D2C">
        <w:rPr>
          <w:rFonts w:eastAsia="Arial"/>
          <w:spacing w:val="-2"/>
          <w:lang w:val="en-US" w:eastAsia="en-US"/>
        </w:rPr>
        <w:t xml:space="preserve"> et al.</w:t>
      </w:r>
      <w:r w:rsidRPr="00EF3D2C">
        <w:rPr>
          <w:rFonts w:eastAsia="Arial"/>
          <w:spacing w:val="-2"/>
          <w:vertAlign w:val="superscript"/>
          <w:lang w:val="en-US" w:eastAsia="en-US"/>
        </w:rPr>
        <w:t>(15)</w:t>
      </w:r>
      <w:r w:rsidRPr="00EF3D2C">
        <w:rPr>
          <w:rFonts w:eastAsia="Arial"/>
          <w:spacing w:val="-2"/>
          <w:lang w:val="en-US" w:eastAsia="en-US"/>
        </w:rPr>
        <w:t xml:space="preserve"> evaluated the effects of a long-term dive on SOD change and found the decrease in SOD activity after the dive. Based on results in current study and others, professional divers adapted to hyperbaric pressure environment, so the change in this enzyme activity seems to be of slower appearance. In addition to the long period of the dive, can be a reason which led to the presence of oxidative stress, and the antioxidant capacity of SOD enzyme can be decreased. Subjects in current study are healthy men, who do not adapt to high pressure environment, their response can occur earlier and stronger than the that of professional divers.</w:t>
      </w:r>
    </w:p>
    <w:p w14:paraId="1420B3E2" w14:textId="77777777" w:rsidR="00EF3D2C" w:rsidRPr="00EF3D2C" w:rsidRDefault="00EF3D2C" w:rsidP="00EF3D2C">
      <w:pPr>
        <w:spacing w:line="360" w:lineRule="auto"/>
        <w:jc w:val="both"/>
        <w:rPr>
          <w:rFonts w:eastAsia="Arial"/>
          <w:lang w:val="en-US" w:eastAsia="en-US"/>
        </w:rPr>
      </w:pPr>
      <w:r w:rsidRPr="00EF3D2C">
        <w:rPr>
          <w:rFonts w:eastAsia="Arial"/>
          <w:bCs/>
          <w:iCs/>
          <w:lang w:val="en-US" w:eastAsia="en-US"/>
        </w:rPr>
        <w:t>CAT activity:</w:t>
      </w:r>
      <w:r w:rsidRPr="00EF3D2C">
        <w:rPr>
          <w:rFonts w:eastAsia="Arial"/>
          <w:lang w:val="en-US" w:eastAsia="en-US"/>
        </w:rPr>
        <w:t xml:space="preserve"> Catalase catalyzes the decomposition of H</w:t>
      </w:r>
      <w:r w:rsidRPr="00EF3D2C">
        <w:rPr>
          <w:rFonts w:eastAsia="Arial"/>
          <w:vertAlign w:val="subscript"/>
          <w:lang w:val="en-US" w:eastAsia="en-US"/>
        </w:rPr>
        <w:t>2</w:t>
      </w:r>
      <w:r w:rsidRPr="00EF3D2C">
        <w:rPr>
          <w:rFonts w:eastAsia="Arial"/>
          <w:lang w:val="en-US" w:eastAsia="en-US"/>
        </w:rPr>
        <w:t>O</w:t>
      </w:r>
      <w:r w:rsidRPr="00EF3D2C">
        <w:rPr>
          <w:rFonts w:eastAsia="Arial"/>
          <w:vertAlign w:val="subscript"/>
          <w:lang w:val="en-US" w:eastAsia="en-US"/>
        </w:rPr>
        <w:t xml:space="preserve">2 </w:t>
      </w:r>
      <w:r w:rsidRPr="00EF3D2C">
        <w:rPr>
          <w:rFonts w:eastAsia="Arial"/>
          <w:lang w:val="en-US" w:eastAsia="en-US"/>
        </w:rPr>
        <w:t>to water and oxygen.</w:t>
      </w:r>
      <w:r w:rsidRPr="00EF3D2C">
        <w:rPr>
          <w:rFonts w:eastAsia="Arial"/>
          <w:vertAlign w:val="superscript"/>
          <w:lang w:val="en-US" w:eastAsia="en-US"/>
        </w:rPr>
        <w:t>(</w:t>
      </w:r>
      <w:r w:rsidRPr="00EF3D2C">
        <w:rPr>
          <w:rFonts w:eastAsia="Arial"/>
          <w:lang w:eastAsia="en-US"/>
        </w:rPr>
        <w:fldChar w:fldCharType="begin">
          <w:fldData xml:space="preserve">PEVuZE5vdGU+PENpdGU+PEF1dGhvcj5LYXNwZXJjenlrPC9BdXRob3I+PFllYXI+MjAwNDwvWWVh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</w:fldData>
        </w:fldChar>
      </w:r>
      <w:r w:rsidRPr="00EF3D2C">
        <w:rPr>
          <w:rFonts w:eastAsia="Arial"/>
          <w:lang w:val="en-US" w:eastAsia="en-US"/>
        </w:rPr>
        <w:instrText xml:space="preserve"> ADDIN EN.CITE </w:instrText>
      </w:r>
      <w:r w:rsidRPr="00EF3D2C">
        <w:rPr>
          <w:rFonts w:eastAsia="Arial"/>
          <w:lang w:eastAsia="en-US"/>
        </w:rPr>
        <w:fldChar w:fldCharType="begin">
          <w:fldData xml:space="preserve">PEVuZE5vdGU+PENpdGU+PEF1dGhvcj5LYXNwZXJjenlrPC9BdXRob3I+PFllYXI+MjAwNDwvWWVh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</w:fldData>
        </w:fldChar>
      </w:r>
      <w:r w:rsidRPr="00EF3D2C">
        <w:rPr>
          <w:rFonts w:eastAsia="Arial"/>
          <w:lang w:val="en-US" w:eastAsia="en-US"/>
        </w:rPr>
        <w:instrText xml:space="preserve"> ADDIN EN.CITE.DATA </w:instrText>
      </w:r>
      <w:r w:rsidRPr="00EF3D2C">
        <w:rPr>
          <w:rFonts w:eastAsia="Arial"/>
          <w:lang w:eastAsia="en-US"/>
        </w:rPr>
      </w:r>
      <w:r w:rsidRPr="00EF3D2C">
        <w:rPr>
          <w:rFonts w:eastAsia="Arial"/>
          <w:lang w:eastAsia="en-US"/>
        </w:rPr>
        <w:fldChar w:fldCharType="end"/>
      </w:r>
      <w:r w:rsidRPr="00EF3D2C">
        <w:rPr>
          <w:rFonts w:eastAsia="Arial"/>
          <w:lang w:eastAsia="en-US"/>
        </w:rPr>
      </w:r>
      <w:r w:rsidRPr="00EF3D2C">
        <w:rPr>
          <w:rFonts w:eastAsia="Arial"/>
          <w:lang w:eastAsia="en-US"/>
        </w:rPr>
        <w:fldChar w:fldCharType="separate"/>
      </w:r>
      <w:r w:rsidRPr="00EF3D2C">
        <w:rPr>
          <w:rFonts w:eastAsia="Arial"/>
          <w:noProof/>
          <w:vertAlign w:val="superscript"/>
          <w:lang w:val="en-US" w:eastAsia="en-US"/>
        </w:rPr>
        <w:t>8,9,10</w:t>
      </w:r>
      <w:r w:rsidRPr="00EF3D2C">
        <w:rPr>
          <w:rFonts w:eastAsia="Arial"/>
          <w:lang w:eastAsia="en-US"/>
        </w:rPr>
        <w:fldChar w:fldCharType="end"/>
      </w:r>
      <w:r w:rsidRPr="00EF3D2C">
        <w:rPr>
          <w:rFonts w:eastAsia="Arial"/>
          <w:vertAlign w:val="superscript"/>
          <w:lang w:val="en-US" w:eastAsia="en-US"/>
        </w:rPr>
        <w:t>)</w:t>
      </w:r>
      <w:r w:rsidRPr="00EF3D2C">
        <w:rPr>
          <w:rFonts w:eastAsia="Arial"/>
          <w:lang w:val="en-US" w:eastAsia="en-US"/>
        </w:rPr>
        <w:t xml:space="preserve"> Change of CAT activity suggest that oxidative stress status appeared. In this study, CAT increased immediately after decompression, which was significant at 1 hour after decompression</w:t>
      </w:r>
      <w:r w:rsidRPr="00EF3D2C">
        <w:rPr>
          <w:rFonts w:eastAsia="Arial"/>
          <w:bCs/>
          <w:lang w:val="en-US" w:eastAsia="en-US"/>
        </w:rPr>
        <w:t xml:space="preserve"> (</w:t>
      </w:r>
      <w:r w:rsidRPr="00EF3D2C">
        <w:rPr>
          <w:rFonts w:eastAsia="Arial"/>
          <w:bCs/>
          <w:spacing w:val="-4"/>
          <w:lang w:val="en-US" w:eastAsia="en-US"/>
        </w:rPr>
        <w:t>Fig. 4</w:t>
      </w:r>
      <w:r w:rsidRPr="00EF3D2C">
        <w:rPr>
          <w:rFonts w:eastAsia="Arial"/>
          <w:bCs/>
          <w:lang w:val="en-US" w:eastAsia="en-US"/>
        </w:rPr>
        <w:t>)</w:t>
      </w:r>
      <w:r w:rsidRPr="00EF3D2C">
        <w:rPr>
          <w:rFonts w:eastAsia="Arial"/>
          <w:b/>
          <w:lang w:val="en-US" w:eastAsia="en-US"/>
        </w:rPr>
        <w:t xml:space="preserve"> </w:t>
      </w:r>
      <w:r w:rsidRPr="00EF3D2C">
        <w:rPr>
          <w:rFonts w:eastAsia="Arial"/>
          <w:lang w:val="en-US" w:eastAsia="en-US"/>
        </w:rPr>
        <w:t xml:space="preserve">and consistent with other studies. </w:t>
      </w:r>
      <w:r w:rsidRPr="00EF3D2C">
        <w:rPr>
          <w:rFonts w:eastAsia="Arial"/>
          <w:i/>
          <w:iCs/>
          <w:lang w:val="en-US" w:eastAsia="en-US"/>
        </w:rPr>
        <w:t>Ferrer</w:t>
      </w:r>
      <w:r w:rsidRPr="00EF3D2C">
        <w:rPr>
          <w:rFonts w:eastAsia="Arial"/>
          <w:lang w:val="en-US" w:eastAsia="en-US"/>
        </w:rPr>
        <w:t xml:space="preserve"> et al.</w:t>
      </w:r>
      <w:r w:rsidRPr="00EF3D2C">
        <w:rPr>
          <w:rFonts w:eastAsia="Arial"/>
          <w:vertAlign w:val="superscript"/>
          <w:lang w:val="en-US" w:eastAsia="en-US"/>
        </w:rPr>
        <w:t>(</w:t>
      </w:r>
      <w:r w:rsidRPr="00EF3D2C">
        <w:rPr>
          <w:rFonts w:eastAsia="Arial"/>
          <w:lang w:eastAsia="en-US"/>
        </w:rPr>
        <w:fldChar w:fldCharType="begin"/>
      </w:r>
      <w:r w:rsidRPr="00EF3D2C">
        <w:rPr>
          <w:rFonts w:eastAsia="Arial"/>
          <w:lang w:val="en-US" w:eastAsia="en-US"/>
        </w:rPr>
        <w:instrText xml:space="preserve"> ADDIN EN.CITE &lt;EndNote&gt;&lt;Cite&gt;&lt;Author&gt;Ferrer&lt;/Author&gt;&lt;Year&gt;2007&lt;/Year&gt;&lt;RecNum&gt;2&lt;/RecNum&gt;&lt;DisplayText&gt;&lt;style face="superscript"&gt;5&lt;/style&gt;&lt;/DisplayText&gt;&lt;record&gt;&lt;rec-number&gt;2&lt;/rec-number&gt;&lt;foreign-keys&gt;&lt;key app="EN" db-id="rtxpvwrw7ezre5e0ssbpeadysefs9220aeee" timestamp="1571037630"&gt;2&lt;/key&gt;&lt;/foreign-keys&gt;&lt;ref-type name="Journal Article"&gt;17&lt;/ref-type&gt;&lt;contributors&gt;&lt;authors&gt;&lt;author&gt;M. D. Ferrer&lt;/author&gt;&lt;author&gt;A. Sureda&lt;/author&gt;&lt;author&gt;J. M. Batle&lt;/author&gt;&lt;author&gt;P. Tauler&lt;/author&gt;&lt;author&gt;J. A. Tur&lt;/author&gt;&lt;author&gt;A. Pons&lt;/author&gt;&lt;/authors&gt;&lt;/contributors&gt;&lt;titles&gt;&lt;title&gt;Scuba diving enhances endogenous antioxidant defenses in lymphocytes and neutrophils&lt;/title&gt;&lt;secondary-title&gt;Free Radical Research&lt;/secondary-title&gt;&lt;/titles&gt;&lt;periodical&gt;&lt;full-title&gt;Free Radical Research&lt;/full-title&gt;&lt;/periodical&gt;&lt;pages&gt;274–281&lt;/pages&gt;&lt;volume&gt;41&lt;/volume&gt;&lt;number&gt;3&lt;/number&gt;&lt;dates&gt;&lt;year&gt;2007&lt;/year&gt;&lt;/dates&gt;&lt;urls&gt;&lt;/urls&gt;&lt;language&gt;e&lt;/language&gt;&lt;/record&gt;&lt;/Cite&gt;&lt;/EndNote&gt;</w:instrText>
      </w:r>
      <w:r w:rsidRPr="00EF3D2C">
        <w:rPr>
          <w:rFonts w:eastAsia="Arial"/>
          <w:lang w:eastAsia="en-US"/>
        </w:rPr>
        <w:fldChar w:fldCharType="separate"/>
      </w:r>
      <w:r w:rsidRPr="00EF3D2C">
        <w:rPr>
          <w:rFonts w:eastAsia="Arial"/>
          <w:noProof/>
          <w:vertAlign w:val="superscript"/>
          <w:lang w:val="en-US" w:eastAsia="en-US"/>
        </w:rPr>
        <w:t>5</w:t>
      </w:r>
      <w:r w:rsidRPr="00EF3D2C">
        <w:rPr>
          <w:rFonts w:eastAsia="Arial"/>
          <w:lang w:eastAsia="en-US"/>
        </w:rPr>
        <w:fldChar w:fldCharType="end"/>
      </w:r>
      <w:r w:rsidRPr="00EF3D2C">
        <w:rPr>
          <w:rFonts w:eastAsia="Arial"/>
          <w:vertAlign w:val="superscript"/>
          <w:lang w:val="en-US" w:eastAsia="en-US"/>
        </w:rPr>
        <w:t>)</w:t>
      </w:r>
      <w:r w:rsidRPr="00EF3D2C">
        <w:rPr>
          <w:rFonts w:eastAsia="Arial"/>
          <w:lang w:val="en-US" w:eastAsia="en-US"/>
        </w:rPr>
        <w:t xml:space="preserve"> studied the effects of high pressure on the antioxidant system of lymphocytes on a group of 7 divers with a mean age of 26.0 ± 4.7 years old. They performed a dive to 40 meters breathing compressed air for a total time of 25 minutes. This included 10 minutes at 40 meters depth and 5 minutes at a 3-meter decompression station. The results of this group showed that CAT activity increased significantly at 3 hours post-dive (27.9 ± 2.2 K/10</w:t>
      </w:r>
      <w:r w:rsidRPr="00EF3D2C">
        <w:rPr>
          <w:rFonts w:eastAsia="Arial"/>
          <w:vertAlign w:val="superscript"/>
          <w:lang w:val="en-US" w:eastAsia="en-US"/>
        </w:rPr>
        <w:t>9</w:t>
      </w:r>
      <w:r w:rsidRPr="00EF3D2C">
        <w:rPr>
          <w:rFonts w:eastAsia="Arial"/>
          <w:lang w:val="en-US" w:eastAsia="en-US"/>
        </w:rPr>
        <w:t xml:space="preserve"> lymphocytes) compared to before dive (21.4 ± 1.1 K/10</w:t>
      </w:r>
      <w:r w:rsidRPr="00EF3D2C">
        <w:rPr>
          <w:rFonts w:eastAsia="Arial"/>
          <w:vertAlign w:val="superscript"/>
          <w:lang w:val="en-US" w:eastAsia="en-US"/>
        </w:rPr>
        <w:t>9</w:t>
      </w:r>
      <w:r w:rsidRPr="00EF3D2C">
        <w:rPr>
          <w:rFonts w:eastAsia="Arial"/>
          <w:lang w:val="en-US" w:eastAsia="en-US"/>
        </w:rPr>
        <w:t xml:space="preserve"> lymphocytes). Another group of this study consisted of 12 healthy males with mean age of 25.3 ± 3.9 years, breathing oxygen at a pressure of 2.2 ATA for 60 minutes in a pressure chamber. The results showed an increase in the activity of CAT after the end of hyperbaric oxygen pressure breathing (26.2 ± 2.2 K/10</w:t>
      </w:r>
      <w:r w:rsidRPr="00EF3D2C">
        <w:rPr>
          <w:rFonts w:eastAsia="Arial"/>
          <w:vertAlign w:val="superscript"/>
          <w:lang w:val="en-US" w:eastAsia="en-US"/>
        </w:rPr>
        <w:t>9</w:t>
      </w:r>
      <w:r w:rsidRPr="00EF3D2C">
        <w:rPr>
          <w:rFonts w:eastAsia="Arial"/>
          <w:lang w:val="en-US" w:eastAsia="en-US"/>
        </w:rPr>
        <w:t xml:space="preserve"> lymphocytes) compared to before exposure to hyperbaric oxygen 22.2 ± 2.4 K/10</w:t>
      </w:r>
      <w:r w:rsidRPr="00EF3D2C">
        <w:rPr>
          <w:rFonts w:eastAsia="Arial"/>
          <w:vertAlign w:val="superscript"/>
          <w:lang w:val="en-US" w:eastAsia="en-US"/>
        </w:rPr>
        <w:t>9</w:t>
      </w:r>
      <w:r w:rsidRPr="00EF3D2C">
        <w:rPr>
          <w:rFonts w:eastAsia="Arial"/>
          <w:lang w:val="en-US" w:eastAsia="en-US"/>
        </w:rPr>
        <w:t xml:space="preserve"> lymphocytes), but the difference was not significant.</w:t>
      </w:r>
      <w:r w:rsidRPr="00EF3D2C">
        <w:rPr>
          <w:rFonts w:eastAsia="Arial"/>
          <w:vertAlign w:val="superscript"/>
          <w:lang w:val="en-US" w:eastAsia="en-US"/>
        </w:rPr>
        <w:t>(</w:t>
      </w:r>
      <w:r w:rsidRPr="00EF3D2C">
        <w:rPr>
          <w:rFonts w:eastAsia="Arial"/>
          <w:lang w:eastAsia="en-US"/>
        </w:rPr>
        <w:fldChar w:fldCharType="begin"/>
      </w:r>
      <w:r w:rsidRPr="00EF3D2C">
        <w:rPr>
          <w:rFonts w:eastAsia="Arial"/>
          <w:lang w:val="en-US" w:eastAsia="en-US"/>
        </w:rPr>
        <w:instrText xml:space="preserve"> ADDIN EN.CITE &lt;EndNote&gt;&lt;Cite&gt;&lt;Author&gt;Ferrer&lt;/Author&gt;&lt;Year&gt;2007&lt;/Year&gt;&lt;RecNum&gt;2&lt;/RecNum&gt;&lt;DisplayText&gt;&lt;style face="superscript"&gt;5&lt;/style&gt;&lt;/DisplayText&gt;&lt;record&gt;&lt;rec-number&gt;2&lt;/rec-number&gt;&lt;foreign-keys&gt;&lt;key app="EN" db-id="rtxpvwrw7ezre5e0ssbpeadysefs9220aeee" timestamp="1571037630"&gt;2&lt;/key&gt;&lt;/foreign-keys&gt;&lt;ref-type name="Journal Article"&gt;17&lt;/ref-type&gt;&lt;contributors&gt;&lt;authors&gt;&lt;author&gt;M. D. Ferrer&lt;/author&gt;&lt;author&gt;A. Sureda&lt;/author&gt;&lt;author&gt;J. M. Batle&lt;/author&gt;&lt;author&gt;P. Tauler&lt;/author&gt;&lt;author&gt;J. A. Tur&lt;/author&gt;&lt;author&gt;A. Pons&lt;/author&gt;&lt;/authors&gt;&lt;/contributors&gt;&lt;titles&gt;&lt;title&gt;Scuba diving enhances endogenous antioxidant defenses in lymphocytes and neutrophils&lt;/title&gt;&lt;secondary-title&gt;Free Radical Research&lt;/secondary-title&gt;&lt;/titles&gt;&lt;periodical&gt;&lt;full-title&gt;Free Radical Research&lt;/full-title&gt;&lt;/periodical&gt;&lt;pages&gt;274–281&lt;/pages&gt;&lt;volume&gt;41&lt;/volume&gt;&lt;number&gt;3&lt;/number&gt;&lt;dates&gt;&lt;year&gt;2007&lt;/year&gt;&lt;/dates&gt;&lt;urls&gt;&lt;/urls&gt;&lt;language&gt;e&lt;/language&gt;&lt;/record&gt;&lt;/Cite&gt;&lt;/EndNote&gt;</w:instrText>
      </w:r>
      <w:r w:rsidRPr="00EF3D2C">
        <w:rPr>
          <w:rFonts w:eastAsia="Arial"/>
          <w:lang w:eastAsia="en-US"/>
        </w:rPr>
        <w:fldChar w:fldCharType="separate"/>
      </w:r>
      <w:r w:rsidRPr="00EF3D2C">
        <w:rPr>
          <w:rFonts w:eastAsia="Arial"/>
          <w:noProof/>
          <w:vertAlign w:val="superscript"/>
          <w:lang w:val="en-US" w:eastAsia="en-US"/>
        </w:rPr>
        <w:t>5</w:t>
      </w:r>
      <w:r w:rsidRPr="00EF3D2C">
        <w:rPr>
          <w:rFonts w:eastAsia="Arial"/>
          <w:lang w:eastAsia="en-US"/>
        </w:rPr>
        <w:fldChar w:fldCharType="end"/>
      </w:r>
      <w:r w:rsidRPr="00EF3D2C">
        <w:rPr>
          <w:rFonts w:eastAsia="Arial"/>
          <w:vertAlign w:val="superscript"/>
          <w:lang w:val="en-US" w:eastAsia="en-US"/>
        </w:rPr>
        <w:t>)</w:t>
      </w:r>
      <w:r w:rsidRPr="00EF3D2C">
        <w:rPr>
          <w:rFonts w:eastAsia="Arial"/>
          <w:lang w:val="en-US" w:eastAsia="en-US"/>
        </w:rPr>
        <w:t xml:space="preserve"> </w:t>
      </w:r>
    </w:p>
    <w:p w14:paraId="45A193A2" w14:textId="77777777" w:rsidR="00EF3D2C" w:rsidRPr="00EF3D2C" w:rsidRDefault="00EF3D2C" w:rsidP="00EF3D2C">
      <w:pPr>
        <w:spacing w:line="360" w:lineRule="auto"/>
        <w:jc w:val="both"/>
        <w:rPr>
          <w:rFonts w:eastAsia="Arial"/>
          <w:lang w:val="en-US" w:eastAsia="en-US"/>
        </w:rPr>
      </w:pPr>
      <w:r w:rsidRPr="00EF3D2C">
        <w:rPr>
          <w:rFonts w:eastAsia="Arial"/>
          <w:i/>
          <w:iCs/>
          <w:lang w:val="en-US" w:eastAsia="en-US"/>
        </w:rPr>
        <w:t>Sureda</w:t>
      </w:r>
      <w:r w:rsidRPr="00EF3D2C">
        <w:rPr>
          <w:rFonts w:eastAsia="Arial"/>
          <w:lang w:val="en-US" w:eastAsia="en-US"/>
        </w:rPr>
        <w:t xml:space="preserve"> et al.</w:t>
      </w:r>
      <w:r w:rsidRPr="00EF3D2C">
        <w:rPr>
          <w:rFonts w:eastAsia="Arial"/>
          <w:vertAlign w:val="superscript"/>
          <w:lang w:val="en-US" w:eastAsia="en-US"/>
        </w:rPr>
        <w:t>(11)</w:t>
      </w:r>
      <w:r w:rsidRPr="00EF3D2C">
        <w:rPr>
          <w:rFonts w:eastAsia="Arial"/>
          <w:lang w:val="en-US" w:eastAsia="en-US"/>
        </w:rPr>
        <w:t xml:space="preserve"> conducted research on diving to a maximum depth of 40 meters with a total time of 25 minutes while breathing compressed air. The results of this study showed that plasma CAT activity </w:t>
      </w:r>
      <w:r w:rsidRPr="00EF3D2C">
        <w:rPr>
          <w:rFonts w:eastAsia="Arial"/>
          <w:lang w:val="en-US" w:eastAsia="en-US"/>
        </w:rPr>
        <w:lastRenderedPageBreak/>
        <w:t xml:space="preserve">increased significantly immediately after the dive (276 ± 23 Kat/l) compared with before the dive (200 ± 18 Kat/l); 3 hours after completion of the dive, CAT activity recovered, which was similar to before diving. Meanwhile, the activity of this antioxidant enzyme in red blood cells did not have a statistically significant change. In 2012 </w:t>
      </w:r>
      <w:r w:rsidRPr="00EF3D2C">
        <w:rPr>
          <w:rFonts w:eastAsia="Arial"/>
          <w:i/>
          <w:iCs/>
          <w:lang w:val="en-US" w:eastAsia="en-US"/>
        </w:rPr>
        <w:t>Sureda</w:t>
      </w:r>
      <w:r w:rsidRPr="00EF3D2C">
        <w:rPr>
          <w:rFonts w:eastAsia="Arial"/>
          <w:lang w:val="en-US" w:eastAsia="en-US"/>
        </w:rPr>
        <w:t xml:space="preserve"> et al.</w:t>
      </w:r>
      <w:r w:rsidRPr="00EF3D2C">
        <w:rPr>
          <w:rFonts w:eastAsia="Arial"/>
          <w:vertAlign w:val="superscript"/>
          <w:lang w:val="en-US" w:eastAsia="en-US"/>
        </w:rPr>
        <w:t>(</w:t>
      </w:r>
      <w:r w:rsidRPr="00EF3D2C">
        <w:rPr>
          <w:rFonts w:eastAsia="Arial"/>
          <w:lang w:eastAsia="en-US"/>
        </w:rPr>
        <w:fldChar w:fldCharType="begin"/>
      </w:r>
      <w:r w:rsidRPr="00EF3D2C">
        <w:rPr>
          <w:rFonts w:eastAsia="Arial"/>
          <w:lang w:val="en-US" w:eastAsia="en-US"/>
        </w:rPr>
        <w:instrText xml:space="preserve"> ADDIN EN.CITE &lt;EndNote&gt;&lt;Cite&gt;&lt;Author&gt;Sureda&lt;/Author&gt;&lt;Year&gt;2012&lt;/Year&gt;&lt;RecNum&gt;59&lt;/RecNum&gt;&lt;DisplayText&gt;&lt;style face="superscript"&gt;6&lt;/style&gt;&lt;/DisplayText&gt;&lt;record&gt;&lt;rec-number&gt;59&lt;/rec-number&gt;&lt;foreign-keys&gt;&lt;key app="EN" db-id="rtxpvwrw7ezre5e0ssbpeadysefs9220aeee" timestamp="1596035370"&gt;59&lt;/key&gt;&lt;/foreign-keys&gt;&lt;ref-type name="Journal Article"&gt;17&lt;/ref-type&gt;&lt;contributors&gt;&lt;authors&gt;&lt;author&gt;Sureda A.&lt;/author&gt;&lt;author&gt;Batle J. M.&lt;/author&gt;&lt;author&gt;Ferrer M. D.&lt;/author&gt;&lt;author&gt;Mestre-Alfaro A.&lt;/author&gt;&lt;author&gt;Tur J. A.&lt;/author&gt;&lt;author&gt;Pons A.&lt;/author&gt;&lt;/authors&gt;&lt;/contributors&gt;&lt;titles&gt;&lt;title&gt;Scuba Diving Activates Vascular Antioxidant System&lt;/title&gt;&lt;secondary-title&gt;International Journal of Sports Medicine&lt;/secondary-title&gt;&lt;/titles&gt;&lt;periodical&gt;&lt;full-title&gt;International Journal of Sports Medicine&lt;/full-title&gt;&lt;/periodical&gt;&lt;pages&gt;531–536&lt;/pages&gt;&lt;volume&gt;33&lt;/volume&gt;&lt;dates&gt;&lt;year&gt;2012&lt;/year&gt;&lt;/dates&gt;&lt;urls&gt;&lt;/urls&gt;&lt;language&gt;e&lt;/language&gt;&lt;/record&gt;&lt;/Cite&gt;&lt;/EndNote&gt;</w:instrText>
      </w:r>
      <w:r w:rsidRPr="00EF3D2C">
        <w:rPr>
          <w:rFonts w:eastAsia="Arial"/>
          <w:lang w:eastAsia="en-US"/>
        </w:rPr>
        <w:fldChar w:fldCharType="separate"/>
      </w:r>
      <w:r w:rsidRPr="00EF3D2C">
        <w:rPr>
          <w:rFonts w:eastAsia="Arial"/>
          <w:noProof/>
          <w:vertAlign w:val="superscript"/>
          <w:lang w:val="en-US" w:eastAsia="en-US"/>
        </w:rPr>
        <w:t>6</w:t>
      </w:r>
      <w:r w:rsidRPr="00EF3D2C">
        <w:rPr>
          <w:rFonts w:eastAsia="Arial"/>
          <w:lang w:eastAsia="en-US"/>
        </w:rPr>
        <w:fldChar w:fldCharType="end"/>
      </w:r>
      <w:r w:rsidRPr="00EF3D2C">
        <w:rPr>
          <w:rFonts w:eastAsia="Arial"/>
          <w:vertAlign w:val="superscript"/>
          <w:lang w:val="en-US" w:eastAsia="en-US"/>
        </w:rPr>
        <w:t xml:space="preserve">) </w:t>
      </w:r>
      <w:r w:rsidRPr="00EF3D2C">
        <w:rPr>
          <w:rFonts w:eastAsia="Arial"/>
          <w:lang w:val="en-US" w:eastAsia="en-US"/>
        </w:rPr>
        <w:t xml:space="preserve">conducted a research on diving to a depth of 50 meters with in a total time 35 minutes while breathing compressed air; they reported an increase in the activity of CAT enzyme after the dive. </w:t>
      </w:r>
    </w:p>
    <w:p w14:paraId="62A97FF9" w14:textId="77777777" w:rsidR="00EF3D2C" w:rsidRPr="00EF3D2C" w:rsidRDefault="00EF3D2C" w:rsidP="00EF3D2C">
      <w:pPr>
        <w:spacing w:line="360" w:lineRule="auto"/>
        <w:jc w:val="both"/>
        <w:rPr>
          <w:rFonts w:eastAsia="Arial"/>
          <w:spacing w:val="-2"/>
          <w:lang w:val="en-US" w:eastAsia="en-US"/>
        </w:rPr>
      </w:pPr>
      <w:r w:rsidRPr="00EF3D2C">
        <w:rPr>
          <w:rFonts w:eastAsia="Arial"/>
          <w:i/>
          <w:iCs/>
          <w:lang w:val="en-US" w:eastAsia="en-US"/>
        </w:rPr>
        <w:t>Gasier</w:t>
      </w:r>
      <w:r w:rsidRPr="00EF3D2C">
        <w:rPr>
          <w:rFonts w:eastAsia="Arial"/>
          <w:lang w:val="en-US" w:eastAsia="en-US"/>
        </w:rPr>
        <w:t xml:space="preserve"> et al.</w:t>
      </w:r>
      <w:r w:rsidRPr="00EF3D2C">
        <w:rPr>
          <w:rFonts w:eastAsia="Arial"/>
          <w:vertAlign w:val="superscript"/>
          <w:lang w:val="en-US" w:eastAsia="en-US"/>
        </w:rPr>
        <w:t>(</w:t>
      </w:r>
      <w:r w:rsidRPr="00EF3D2C">
        <w:rPr>
          <w:rFonts w:eastAsia="Arial"/>
          <w:lang w:eastAsia="en-US"/>
        </w:rPr>
        <w:fldChar w:fldCharType="begin"/>
      </w:r>
      <w:r w:rsidRPr="00EF3D2C">
        <w:rPr>
          <w:rFonts w:eastAsia="Arial"/>
          <w:lang w:val="en-US" w:eastAsia="en-US"/>
        </w:rPr>
        <w:instrText xml:space="preserve"> ADDIN EN.CITE &lt;EndNote&gt;&lt;Cite&gt;&lt;Author&gt;Gasier&lt;/Author&gt;&lt;Year&gt;2013&lt;/Year&gt;&lt;RecNum&gt;23&lt;/RecNum&gt;&lt;DisplayText&gt;&lt;style face="superscript"&gt;7&lt;/style&gt;&lt;/DisplayText&gt;&lt;record&gt;&lt;rec-number&gt;23&lt;/rec-number&gt;&lt;foreign-keys&gt;&lt;key app="EN" db-id="rtxpvwrw7ezre5e0ssbpeadysefs9220aeee" timestamp="1573997308"&gt;23&lt;/key&gt;&lt;/foreign-keys&gt;&lt;ref-type name="Journal Article"&gt;17&lt;/ref-type&gt;&lt;contributors&gt;&lt;authors&gt;&lt;author&gt;H.G. Gasier&lt;/author&gt;&lt;author&gt;D. M. Fothergill&lt;/author&gt;&lt;/authors&gt;&lt;/contributors&gt;&lt;titles&gt;&lt;title&gt;&lt;style face="normal" font="default" size="100%"&gt;Oxidative stress, antioxidant defenses and nitric oxide production&lt;/style&gt;&lt;style face="normal" font="default" charset="163" size="100%"&gt; &lt;/style&gt;&lt;style face="normal" font="default" size="100%"&gt;following hyperoxic exposures&lt;/style&gt;&lt;/title&gt;&lt;secondary-title&gt;Undersea &amp;amp; Hyperbaric Medical Society&lt;/secondary-title&gt;&lt;/titles&gt;&lt;periodical&gt;&lt;full-title&gt;Undersea &amp;amp; Hyperbaric Medical Society&lt;/full-title&gt;&lt;/periodical&gt;&lt;pages&gt;&lt;style face="normal" font="default" charset="163" size="100%"&gt;125-134&lt;/style&gt;&lt;/pages&gt;&lt;volume&gt;&lt;style face="normal" font="default" charset="163" size="100%"&gt;40&lt;/style&gt;&lt;/volume&gt;&lt;number&gt;&lt;style face="normal" font="default" charset="163" size="100%"&gt;2&lt;/style&gt;&lt;/number&gt;&lt;dates&gt;&lt;year&gt;&lt;style face="normal" font="default" charset="163" size="100%"&gt;2013&lt;/style&gt;&lt;/year&gt;&lt;/dates&gt;&lt;urls&gt;&lt;/urls&gt;&lt;language&gt;&lt;style face="normal" font="default" charset="163" size="100%"&gt;e&lt;/style&gt;&lt;/language&gt;&lt;/record&gt;&lt;/Cite&gt;&lt;/EndNote&gt;</w:instrText>
      </w:r>
      <w:r w:rsidRPr="00EF3D2C">
        <w:rPr>
          <w:rFonts w:eastAsia="Arial"/>
          <w:lang w:eastAsia="en-US"/>
        </w:rPr>
        <w:fldChar w:fldCharType="separate"/>
      </w:r>
      <w:r w:rsidRPr="00EF3D2C">
        <w:rPr>
          <w:rFonts w:eastAsia="Arial"/>
          <w:noProof/>
          <w:vertAlign w:val="superscript"/>
          <w:lang w:val="en-US" w:eastAsia="en-US"/>
        </w:rPr>
        <w:t>7</w:t>
      </w:r>
      <w:r w:rsidRPr="00EF3D2C">
        <w:rPr>
          <w:rFonts w:eastAsia="Arial"/>
          <w:lang w:eastAsia="en-US"/>
        </w:rPr>
        <w:fldChar w:fldCharType="end"/>
      </w:r>
      <w:r w:rsidRPr="00EF3D2C">
        <w:rPr>
          <w:rFonts w:eastAsia="Arial"/>
          <w:vertAlign w:val="superscript"/>
          <w:lang w:val="en-US" w:eastAsia="en-US"/>
        </w:rPr>
        <w:t xml:space="preserve">) </w:t>
      </w:r>
      <w:r w:rsidRPr="00EF3D2C">
        <w:rPr>
          <w:rFonts w:eastAsia="Arial"/>
          <w:lang w:val="en-US" w:eastAsia="en-US"/>
        </w:rPr>
        <w:t>performed a study on 100% oxygen breathing for 2 hours at 1 ATA, 1.5 ATA and 2 ATA in the pressure chamber. The study showed that erythrocyte CAT enzyme activity 1 hour after breathing oxygen was significantly reduced compared to before breathing oxygen (1.5 ATA); at 2 ATA pressure it was observed to decrease at all 3 time points, after 15 minutes, after 1 hour, and after 2 hours breathing oxygen compared to before breathing oxygen. Meanwhile, plasma CAT activity did not change significantly following all of the hyperbaric oxygen exposures.</w:t>
      </w:r>
      <w:r w:rsidRPr="00EF3D2C">
        <w:rPr>
          <w:rFonts w:eastAsia="Arial"/>
          <w:vertAlign w:val="superscript"/>
          <w:lang w:val="en-US" w:eastAsia="en-US"/>
        </w:rPr>
        <w:t>(</w:t>
      </w:r>
      <w:r w:rsidRPr="00EF3D2C">
        <w:rPr>
          <w:rFonts w:eastAsia="Arial"/>
          <w:lang w:eastAsia="en-US"/>
        </w:rPr>
        <w:fldChar w:fldCharType="begin"/>
      </w:r>
      <w:r w:rsidRPr="00EF3D2C">
        <w:rPr>
          <w:rFonts w:eastAsia="Arial"/>
          <w:lang w:val="en-US" w:eastAsia="en-US"/>
        </w:rPr>
        <w:instrText xml:space="preserve"> ADDIN EN.CITE &lt;EndNote&gt;&lt;Cite&gt;&lt;Author&gt;Gasier&lt;/Author&gt;&lt;Year&gt;2013&lt;/Year&gt;&lt;RecNum&gt;23&lt;/RecNum&gt;&lt;DisplayText&gt;&lt;style face="superscript"&gt;7&lt;/style&gt;&lt;/DisplayText&gt;&lt;record&gt;&lt;rec-number&gt;23&lt;/rec-number&gt;&lt;foreign-keys&gt;&lt;key app="EN" db-id="rtxpvwrw7ezre5e0ssbpeadysefs9220aeee" timestamp="1573997308"&gt;23&lt;/key&gt;&lt;/foreign-keys&gt;&lt;ref-type name="Journal Article"&gt;17&lt;/ref-type&gt;&lt;contributors&gt;&lt;authors&gt;&lt;author&gt;H.G. Gasier&lt;/author&gt;&lt;author&gt;D. M. Fothergill&lt;/author&gt;&lt;/authors&gt;&lt;/contributors&gt;&lt;titles&gt;&lt;title&gt;&lt;style face="normal" font="default" size="100%"&gt;Oxidative stress, antioxidant defenses and nitric oxide production&lt;/style&gt;&lt;style face="normal" font="default" charset="163" size="100%"&gt; &lt;/style&gt;&lt;style face="normal" font="default" size="100%"&gt;following hyperoxic exposures&lt;/style&gt;&lt;/title&gt;&lt;secondary-title&gt;Undersea &amp;amp; Hyperbaric Medical Society&lt;/secondary-title&gt;&lt;/titles&gt;&lt;periodical&gt;&lt;full-title&gt;Undersea &amp;amp; Hyperbaric Medical Society&lt;/full-title&gt;&lt;/periodical&gt;&lt;pages&gt;&lt;style face="normal" font="default" charset="163" size="100%"&gt;125-134&lt;/style&gt;&lt;/pages&gt;&lt;volume&gt;&lt;style face="normal" font="default" charset="163" size="100%"&gt;40&lt;/style&gt;&lt;/volume&gt;&lt;number&gt;&lt;style face="normal" font="default" charset="163" size="100%"&gt;2&lt;/style&gt;&lt;/number&gt;&lt;dates&gt;&lt;year&gt;&lt;style face="normal" font="default" charset="163" size="100%"&gt;2013&lt;/style&gt;&lt;/year&gt;&lt;/dates&gt;&lt;urls&gt;&lt;/urls&gt;&lt;language&gt;&lt;style face="normal" font="default" charset="163" size="10</w:instrText>
      </w:r>
      <w:r w:rsidRPr="00847293">
        <w:rPr>
          <w:rFonts w:eastAsia="Arial"/>
          <w:lang w:val="en-US" w:eastAsia="en-US"/>
        </w:rPr>
        <w:instrText>0%"&gt;e&lt;/style&gt;&lt;/language&gt;&lt;/record&gt;&lt;/Cite&gt;&lt;/EndNote&gt;</w:instrText>
      </w:r>
      <w:r w:rsidRPr="00EF3D2C">
        <w:rPr>
          <w:rFonts w:eastAsia="Arial"/>
          <w:lang w:eastAsia="en-US"/>
        </w:rPr>
        <w:fldChar w:fldCharType="separate"/>
      </w:r>
      <w:r w:rsidRPr="00EF3D2C">
        <w:rPr>
          <w:rFonts w:eastAsia="Arial"/>
          <w:noProof/>
          <w:vertAlign w:val="superscript"/>
          <w:lang w:val="en-US" w:eastAsia="en-US"/>
        </w:rPr>
        <w:t>7</w:t>
      </w:r>
      <w:r w:rsidRPr="00EF3D2C">
        <w:rPr>
          <w:rFonts w:eastAsia="Arial"/>
          <w:lang w:eastAsia="en-US"/>
        </w:rPr>
        <w:fldChar w:fldCharType="end"/>
      </w:r>
      <w:r w:rsidRPr="00EF3D2C">
        <w:rPr>
          <w:rFonts w:eastAsia="Arial"/>
          <w:vertAlign w:val="superscript"/>
          <w:lang w:val="en-US" w:eastAsia="en-US"/>
        </w:rPr>
        <w:t>)</w:t>
      </w:r>
      <w:r w:rsidRPr="00EF3D2C">
        <w:rPr>
          <w:rFonts w:eastAsia="Arial"/>
          <w:lang w:val="en-US" w:eastAsia="en-US"/>
        </w:rPr>
        <w:t xml:space="preserve"> </w:t>
      </w:r>
      <w:r w:rsidRPr="00EF3D2C">
        <w:rPr>
          <w:rFonts w:eastAsia="Arial"/>
          <w:i/>
          <w:iCs/>
          <w:spacing w:val="-2"/>
          <w:lang w:val="en-US" w:eastAsia="en-US"/>
        </w:rPr>
        <w:t>Radojevic-Popovic</w:t>
      </w:r>
      <w:r w:rsidRPr="00EF3D2C">
        <w:rPr>
          <w:rFonts w:eastAsia="Arial"/>
          <w:spacing w:val="-2"/>
          <w:lang w:val="en-US" w:eastAsia="en-US"/>
        </w:rPr>
        <w:t xml:space="preserve"> et al.</w:t>
      </w:r>
      <w:r w:rsidRPr="00EF3D2C">
        <w:rPr>
          <w:rFonts w:eastAsia="Arial"/>
          <w:spacing w:val="-2"/>
          <w:vertAlign w:val="superscript"/>
          <w:lang w:val="en-US" w:eastAsia="en-US"/>
        </w:rPr>
        <w:t>(14)</w:t>
      </w:r>
      <w:r w:rsidRPr="00EF3D2C">
        <w:rPr>
          <w:rFonts w:eastAsia="Arial"/>
          <w:spacing w:val="-2"/>
          <w:lang w:val="en-US" w:eastAsia="en-US"/>
        </w:rPr>
        <w:t xml:space="preserve"> performed diving with compressed air to 30 meters for 30 minutes. The results showed that there was an increase in CAT activity immediately after diving (before diving 5.21 ± 2.38 U/g Hb x 10</w:t>
      </w:r>
      <w:r w:rsidRPr="00EF3D2C">
        <w:rPr>
          <w:rFonts w:eastAsia="Arial"/>
          <w:spacing w:val="-2"/>
          <w:vertAlign w:val="superscript"/>
          <w:lang w:val="en-US" w:eastAsia="en-US"/>
        </w:rPr>
        <w:t>3</w:t>
      </w:r>
      <w:r w:rsidRPr="00EF3D2C">
        <w:rPr>
          <w:rFonts w:eastAsia="Arial"/>
          <w:spacing w:val="-2"/>
          <w:lang w:val="en-US" w:eastAsia="en-US"/>
        </w:rPr>
        <w:t>; immediately after diving 6.39 ± 3.25 U/g Hb x 10</w:t>
      </w:r>
      <w:r w:rsidRPr="00EF3D2C">
        <w:rPr>
          <w:rFonts w:eastAsia="Arial"/>
          <w:spacing w:val="-2"/>
          <w:vertAlign w:val="superscript"/>
          <w:lang w:val="en-US" w:eastAsia="en-US"/>
        </w:rPr>
        <w:t>3</w:t>
      </w:r>
      <w:r w:rsidRPr="00EF3D2C">
        <w:rPr>
          <w:rFonts w:eastAsia="Arial"/>
          <w:spacing w:val="-2"/>
          <w:lang w:val="en-US" w:eastAsia="en-US"/>
        </w:rPr>
        <w:t>); but, this change was not significant. The authors reasoned that the study subjects were professional divers with frequent diving, so the antioxidant system had adjusted already in the direction of adaptation. Therefore, a new dive did not lead to any changes in CAT activity.</w:t>
      </w:r>
    </w:p>
    <w:p w14:paraId="1B9F504C" w14:textId="77777777" w:rsidR="00EF3D2C" w:rsidRPr="00EF3D2C" w:rsidRDefault="00EF3D2C" w:rsidP="00EF3D2C">
      <w:pPr>
        <w:tabs>
          <w:tab w:val="left" w:pos="360"/>
        </w:tabs>
        <w:spacing w:line="360" w:lineRule="auto"/>
        <w:jc w:val="both"/>
        <w:rPr>
          <w:rFonts w:eastAsia="Arial"/>
          <w:lang w:val="en-US" w:eastAsia="en-US"/>
        </w:rPr>
      </w:pPr>
      <w:r w:rsidRPr="00EF3D2C">
        <w:rPr>
          <w:rFonts w:eastAsia="Arial"/>
          <w:lang w:val="en-US" w:eastAsia="en-US"/>
        </w:rPr>
        <w:t>The results of this study have some similarities but also some differences compared with the results of other authors. In author’s opinion this is due to the following factors: First, during dry diving in the pressure chamber the subjects did not actually carry out any physical activities. This is different from these previous studies, where subjects conducted dives with different activities to perform descent and ascent. Second, our study subjects were healthy men exposed to a hyperbaric barometric pressure environment for the first time, so they had not yet adapted to these environmental conditions. Thus, changes of oxidative stress (MDA activity) occurred more rapidly and antioxidants (SOD enzyme and CAT enzyme activities) changes early, which is different from previous studies.</w:t>
      </w:r>
    </w:p>
    <w:p w14:paraId="49D8291C" w14:textId="77777777" w:rsidR="00EF3D2C" w:rsidRPr="00EF3D2C" w:rsidRDefault="00EF3D2C" w:rsidP="00EF3D2C">
      <w:pPr>
        <w:tabs>
          <w:tab w:val="left" w:pos="360"/>
        </w:tabs>
        <w:spacing w:line="360" w:lineRule="auto"/>
        <w:jc w:val="both"/>
        <w:rPr>
          <w:rFonts w:eastAsia="Arial"/>
          <w:lang w:val="en-US" w:eastAsia="en-US"/>
        </w:rPr>
      </w:pPr>
      <w:r w:rsidRPr="00EF3D2C">
        <w:rPr>
          <w:rFonts w:eastAsia="Arial"/>
          <w:lang w:val="en-US" w:eastAsia="en-US"/>
        </w:rPr>
        <w:t xml:space="preserve">As a limitation, the current study followed the impact of a hyperbaric pressure environment in a short duration of only 1 hour after leaving the pressure chamber, lacking a longer follow-up time of 3 to 6 </w:t>
      </w:r>
      <w:r w:rsidRPr="00EF3D2C">
        <w:rPr>
          <w:rFonts w:eastAsia="Arial"/>
          <w:lang w:val="en-US" w:eastAsia="en-US"/>
        </w:rPr>
        <w:lastRenderedPageBreak/>
        <w:t>hours after hyperbaric pressure. Longer follow up will yield more information on the evolution, resilience as well as the changeable level of biologic markers.</w:t>
      </w:r>
    </w:p>
    <w:p w14:paraId="04ADE52D" w14:textId="77777777" w:rsidR="00EF3D2C" w:rsidRPr="00EF3D2C" w:rsidRDefault="00EF3D2C" w:rsidP="00EF3D2C">
      <w:pPr>
        <w:spacing w:line="360" w:lineRule="auto"/>
        <w:jc w:val="both"/>
        <w:rPr>
          <w:rFonts w:eastAsia="Arial"/>
          <w:lang w:val="en-US" w:eastAsia="en-US"/>
        </w:rPr>
      </w:pPr>
      <w:r w:rsidRPr="00EF3D2C">
        <w:rPr>
          <w:rFonts w:eastAsia="Arial"/>
          <w:lang w:val="en-US" w:eastAsia="en-US"/>
        </w:rPr>
        <w:t>In conclusion, some c</w:t>
      </w:r>
      <w:r w:rsidRPr="00EF3D2C">
        <w:rPr>
          <w:rFonts w:eastAsia="Arial"/>
          <w:color w:val="000000"/>
          <w:lang w:val="en-US" w:eastAsia="en-US"/>
        </w:rPr>
        <w:t>hanges in the biologic markers MDA, CAT and SOD suggest the appearance of oxidative stress under the influence of a hyperbaric pressure environment.</w:t>
      </w:r>
    </w:p>
    <w:p w14:paraId="1E3DA633" w14:textId="77777777" w:rsidR="00EF3D2C" w:rsidRPr="00EF3D2C" w:rsidRDefault="00EF3D2C" w:rsidP="00EF3D2C">
      <w:pPr>
        <w:spacing w:line="360" w:lineRule="auto"/>
        <w:ind w:firstLine="720"/>
        <w:jc w:val="both"/>
        <w:rPr>
          <w:rFonts w:eastAsia="Arial"/>
          <w:lang w:val="en-US" w:eastAsia="en-US"/>
        </w:rPr>
      </w:pPr>
    </w:p>
    <w:p w14:paraId="3E1DA481" w14:textId="77777777" w:rsidR="00EF3D2C" w:rsidRPr="00EF3D2C" w:rsidRDefault="00EF3D2C" w:rsidP="00EF3D2C">
      <w:pPr>
        <w:spacing w:line="360" w:lineRule="auto"/>
        <w:jc w:val="center"/>
        <w:rPr>
          <w:rFonts w:eastAsia="Arial"/>
          <w:b/>
          <w:lang w:val="en-US" w:eastAsia="en-US"/>
        </w:rPr>
      </w:pPr>
    </w:p>
    <w:p w14:paraId="123CC8A0" w14:textId="77777777" w:rsidR="00EF3D2C" w:rsidRPr="00EF3D2C" w:rsidRDefault="00EF3D2C" w:rsidP="00EF3D2C">
      <w:pPr>
        <w:spacing w:line="360" w:lineRule="auto"/>
        <w:jc w:val="center"/>
        <w:rPr>
          <w:rFonts w:eastAsia="Arial"/>
          <w:b/>
          <w:lang w:val="en-US" w:eastAsia="en-US"/>
        </w:rPr>
      </w:pPr>
      <w:r w:rsidRPr="00EF3D2C">
        <w:rPr>
          <w:rFonts w:eastAsia="Arial"/>
          <w:b/>
          <w:lang w:val="en-US" w:eastAsia="en-US"/>
        </w:rPr>
        <w:t>Acknowledgement</w:t>
      </w:r>
    </w:p>
    <w:p w14:paraId="40E95AD9" w14:textId="77777777" w:rsidR="00EF3D2C" w:rsidRPr="00EF3D2C" w:rsidRDefault="00EF3D2C" w:rsidP="00EF3D2C">
      <w:pPr>
        <w:spacing w:line="360" w:lineRule="auto"/>
        <w:jc w:val="both"/>
        <w:rPr>
          <w:rFonts w:eastAsia="Arial"/>
          <w:lang w:val="en-US" w:eastAsia="en-US"/>
        </w:rPr>
      </w:pPr>
      <w:r w:rsidRPr="00EF3D2C">
        <w:rPr>
          <w:rFonts w:eastAsia="Arial"/>
          <w:lang w:val="en-US" w:eastAsia="en-US"/>
        </w:rPr>
        <w:t>We are grateful to our subjects for their participation this research. Also, we would like to thank hyperbaric chamber unit of the Vietnam Navy Force for their technical assistance in this study.</w:t>
      </w:r>
    </w:p>
    <w:p w14:paraId="534EFD90" w14:textId="77777777" w:rsidR="00EF3D2C" w:rsidRPr="00EF3D2C" w:rsidRDefault="00EF3D2C" w:rsidP="00EF3D2C">
      <w:pPr>
        <w:shd w:val="clear" w:color="auto" w:fill="FFFFFF"/>
        <w:spacing w:line="360" w:lineRule="auto"/>
        <w:jc w:val="both"/>
        <w:rPr>
          <w:rFonts w:eastAsia="Arial"/>
          <w:noProof/>
          <w:lang w:val="en-US" w:eastAsia="en-US"/>
        </w:rPr>
      </w:pPr>
    </w:p>
    <w:p w14:paraId="18626923" w14:textId="77777777" w:rsidR="00EF3D2C" w:rsidRPr="00EF3D2C" w:rsidRDefault="00EF3D2C" w:rsidP="00EF3D2C">
      <w:pPr>
        <w:shd w:val="clear" w:color="auto" w:fill="FFFFFF"/>
        <w:spacing w:line="360" w:lineRule="auto"/>
        <w:jc w:val="center"/>
        <w:rPr>
          <w:rFonts w:eastAsia="Arial"/>
          <w:b/>
          <w:bCs/>
          <w:noProof/>
          <w:sz w:val="32"/>
          <w:szCs w:val="32"/>
          <w:lang w:val="en-US" w:eastAsia="en-US"/>
        </w:rPr>
      </w:pPr>
    </w:p>
    <w:p w14:paraId="126825CE" w14:textId="77777777" w:rsidR="00EF3D2C" w:rsidRPr="00EF3D2C" w:rsidRDefault="00EF3D2C" w:rsidP="00EF3D2C">
      <w:pPr>
        <w:shd w:val="clear" w:color="auto" w:fill="FFFFFF"/>
        <w:spacing w:line="360" w:lineRule="auto"/>
        <w:jc w:val="center"/>
        <w:rPr>
          <w:rFonts w:eastAsia="Arial"/>
          <w:b/>
          <w:bCs/>
          <w:noProof/>
          <w:sz w:val="32"/>
          <w:szCs w:val="32"/>
          <w:lang w:val="en-US" w:eastAsia="en-US"/>
        </w:rPr>
      </w:pPr>
      <w:r w:rsidRPr="00EF3D2C">
        <w:rPr>
          <w:rFonts w:eastAsia="Arial"/>
          <w:b/>
          <w:bCs/>
          <w:noProof/>
          <w:sz w:val="32"/>
          <w:szCs w:val="32"/>
          <w:lang w:val="en-US" w:eastAsia="en-US"/>
        </w:rPr>
        <w:t>BIBLIOGRAPHIC REFERENCES</w:t>
      </w:r>
    </w:p>
    <w:p w14:paraId="407F0B41" w14:textId="77777777" w:rsidR="00EF3D2C" w:rsidRPr="00EF3D2C" w:rsidRDefault="00EF3D2C" w:rsidP="00EF3D2C">
      <w:pPr>
        <w:shd w:val="clear" w:color="auto" w:fill="FFFFFF"/>
        <w:spacing w:line="360" w:lineRule="auto"/>
        <w:rPr>
          <w:rFonts w:eastAsia="Arial"/>
          <w:noProof/>
          <w:lang w:val="en-US" w:eastAsia="en-US"/>
        </w:rPr>
      </w:pPr>
      <w:r w:rsidRPr="00EF3D2C">
        <w:rPr>
          <w:rFonts w:eastAsia="Arial"/>
          <w:noProof/>
          <w:lang w:val="en-US" w:eastAsia="en-US"/>
        </w:rPr>
        <w:t>1. Narkowiczt CK, Vial JH, Mccartney PW. Hyperbaric oxygen therapy increases free radical levels in the blood of humans. Free Radic Res Commun. 1993; 19(2):71-80. DOI: 10.3109/10715769309056501</w:t>
      </w:r>
    </w:p>
    <w:p w14:paraId="64DF9806" w14:textId="77777777" w:rsidR="00EF3D2C" w:rsidRPr="00EF3D2C" w:rsidRDefault="00EF3D2C" w:rsidP="00EF3D2C">
      <w:pPr>
        <w:shd w:val="clear" w:color="auto" w:fill="FFFFFF"/>
        <w:spacing w:line="360" w:lineRule="auto"/>
        <w:rPr>
          <w:rFonts w:eastAsia="Arial"/>
          <w:noProof/>
          <w:lang w:val="en-US" w:eastAsia="en-US"/>
        </w:rPr>
      </w:pPr>
      <w:r w:rsidRPr="00EF3D2C">
        <w:rPr>
          <w:rFonts w:eastAsia="Arial"/>
          <w:noProof/>
          <w:lang w:val="en-US" w:eastAsia="en-US"/>
        </w:rPr>
        <w:t>2. Bin-Jaliah I, Dallak M, Haffor ASA. Effect of hyperoxia on the ultrastructural pathology of alveolar epithelium in relation to glutathione peroxidase, lactate dehydrogenase activities, and free radical production in rats, rattus norvigicus. Ultrastruct Pathol. 2009; 33:112–22. DOI: 10.1080/01913120902889179</w:t>
      </w:r>
    </w:p>
    <w:p w14:paraId="70D80F18" w14:textId="77777777" w:rsidR="00EF3D2C" w:rsidRPr="00EF3D2C" w:rsidRDefault="00EF3D2C" w:rsidP="00EF3D2C">
      <w:pPr>
        <w:shd w:val="clear" w:color="auto" w:fill="FFFFFF"/>
        <w:spacing w:line="360" w:lineRule="auto"/>
        <w:rPr>
          <w:rFonts w:eastAsia="Arial"/>
          <w:noProof/>
          <w:lang w:val="en-US" w:eastAsia="en-US"/>
        </w:rPr>
      </w:pPr>
      <w:r w:rsidRPr="00EF3D2C">
        <w:rPr>
          <w:rFonts w:eastAsia="Arial"/>
          <w:noProof/>
          <w:lang w:val="en-US" w:eastAsia="en-US"/>
        </w:rPr>
        <w:t>3. Jamieson D, Chance B, Cadenas E, Boveris A. The relation of free radical production to hyperoxia. Annu Rev Physiol. 1986; 48:703-19. DOI: 10.1146/annurev.ph.48.030186.003415</w:t>
      </w:r>
    </w:p>
    <w:p w14:paraId="2BC801A8" w14:textId="44E54E53" w:rsidR="00EF3D2C" w:rsidRPr="00EF3D2C" w:rsidRDefault="00EF3D2C" w:rsidP="00EF3D2C">
      <w:pPr>
        <w:shd w:val="clear" w:color="auto" w:fill="FFFFFF"/>
        <w:spacing w:line="360" w:lineRule="auto"/>
        <w:rPr>
          <w:rFonts w:eastAsia="Arial"/>
          <w:noProof/>
          <w:lang w:val="en-US" w:eastAsia="en-US"/>
        </w:rPr>
      </w:pPr>
      <w:r w:rsidRPr="00EF3D2C">
        <w:rPr>
          <w:rFonts w:eastAsia="Arial"/>
          <w:noProof/>
          <w:lang w:val="en-US" w:eastAsia="en-US"/>
        </w:rPr>
        <w:t xml:space="preserve">4. Pott F, Westergaard P, Mortensen J, Jansen EC. Hyperbaric oxygen treament and pulmonary function. Undersea Hyperb Med. 1999 [access: 01/09/1999]; 26(4):225-28. Available from: </w:t>
      </w:r>
      <w:r w:rsidRPr="00EF3D2C">
        <w:rPr>
          <w:rFonts w:eastAsia="Arial"/>
          <w:noProof/>
          <w:color w:val="0563C1"/>
          <w:lang w:val="en-US" w:eastAsia="en-US"/>
        </w:rPr>
        <w:t>https://pubmed.ncbi.nlm.nih.gov/10642068</w:t>
      </w:r>
      <w:r w:rsidR="0091720C">
        <w:rPr>
          <w:rFonts w:eastAsia="Arial"/>
          <w:noProof/>
          <w:color w:val="0563C1"/>
          <w:lang w:val="en-US" w:eastAsia="en-US"/>
        </w:rPr>
        <w:t xml:space="preserve"> </w:t>
      </w:r>
      <w:r w:rsidRPr="00EF3D2C">
        <w:rPr>
          <w:rFonts w:eastAsia="Arial"/>
          <w:noProof/>
          <w:lang w:val="en-US" w:eastAsia="en-US"/>
        </w:rPr>
        <w:t xml:space="preserve"> </w:t>
      </w:r>
    </w:p>
    <w:p w14:paraId="32F46046" w14:textId="77777777" w:rsidR="00EF3D2C" w:rsidRPr="00EF3D2C" w:rsidRDefault="00EF3D2C" w:rsidP="00EF3D2C">
      <w:pPr>
        <w:shd w:val="clear" w:color="auto" w:fill="FFFFFF"/>
        <w:spacing w:line="360" w:lineRule="auto"/>
        <w:rPr>
          <w:rFonts w:eastAsia="Arial"/>
          <w:noProof/>
          <w:lang w:val="en-US" w:eastAsia="en-US"/>
        </w:rPr>
      </w:pPr>
      <w:r w:rsidRPr="00EF3D2C">
        <w:rPr>
          <w:rFonts w:eastAsia="Arial"/>
          <w:noProof/>
          <w:lang w:val="en-US" w:eastAsia="en-US"/>
        </w:rPr>
        <w:t>5. Ferrer MD, Sureda A, Batle JM, Tauler P, Tur JA, Pons A. Scuba diving enhances endogenous antioxidant defenses in lymphocytes and neutrophils. Free Radic Res. 2007; 41(3): 274–281. DOI: 10.1080/10715760601080371</w:t>
      </w:r>
    </w:p>
    <w:p w14:paraId="641E39E4" w14:textId="77777777" w:rsidR="00EF3D2C" w:rsidRPr="00EF3D2C" w:rsidRDefault="00EF3D2C" w:rsidP="00EF3D2C">
      <w:pPr>
        <w:shd w:val="clear" w:color="auto" w:fill="FFFFFF"/>
        <w:spacing w:line="360" w:lineRule="auto"/>
        <w:rPr>
          <w:rFonts w:eastAsia="Arial"/>
          <w:noProof/>
          <w:lang w:val="en-US" w:eastAsia="en-US"/>
        </w:rPr>
      </w:pPr>
      <w:r w:rsidRPr="00EF3D2C">
        <w:rPr>
          <w:rFonts w:eastAsia="Arial"/>
          <w:noProof/>
          <w:lang w:val="en-US" w:eastAsia="en-US"/>
        </w:rPr>
        <w:lastRenderedPageBreak/>
        <w:t>6. Sureda A, Batle JM., Ferrer MD, Mestre-Alfaro A, Tur JA, Pons A. Scuba diving activates vascular antioxidant system. Int J Sports Med. 2012; 33:531–6.  DOI: 10.1055/s-0031-1297957</w:t>
      </w:r>
    </w:p>
    <w:p w14:paraId="769FBF35" w14:textId="77777777" w:rsidR="00EF3D2C" w:rsidRPr="00EF3D2C" w:rsidRDefault="00EF3D2C" w:rsidP="00EF3D2C">
      <w:pPr>
        <w:shd w:val="clear" w:color="auto" w:fill="FFFFFF"/>
        <w:spacing w:line="360" w:lineRule="auto"/>
        <w:rPr>
          <w:rFonts w:eastAsia="Arial"/>
          <w:noProof/>
          <w:lang w:val="en-US" w:eastAsia="en-US"/>
        </w:rPr>
      </w:pPr>
      <w:r w:rsidRPr="00EF3D2C">
        <w:rPr>
          <w:rFonts w:eastAsia="Arial"/>
          <w:noProof/>
          <w:lang w:val="en-US" w:eastAsia="en-US"/>
        </w:rPr>
        <w:t xml:space="preserve">7. Gasier HG, Fothergill DM. Oxidative stress, antioxidant defenses and nitric oxide production following hyperoxic exposures. Undersea Hyperb Med. 2013 [access: 21/05/2013]; 40(2):125-34. Available from: </w:t>
      </w:r>
      <w:hyperlink r:id="rId16" w:history="1">
        <w:r w:rsidRPr="00EF3D2C">
          <w:rPr>
            <w:rFonts w:eastAsia="Arial"/>
            <w:noProof/>
            <w:color w:val="0563C1"/>
            <w:lang w:val="en-US" w:eastAsia="en-US"/>
          </w:rPr>
          <w:t>https://pubmed.ncbi.nlm.nih.gov/23682544/</w:t>
        </w:r>
      </w:hyperlink>
      <w:r w:rsidRPr="00EF3D2C">
        <w:rPr>
          <w:rFonts w:eastAsia="Arial"/>
          <w:noProof/>
          <w:lang w:val="en-US" w:eastAsia="en-US"/>
        </w:rPr>
        <w:t xml:space="preserve"> </w:t>
      </w:r>
    </w:p>
    <w:p w14:paraId="69775D38" w14:textId="77777777" w:rsidR="00EF3D2C" w:rsidRPr="00EF3D2C" w:rsidRDefault="00EF3D2C" w:rsidP="00EF3D2C">
      <w:pPr>
        <w:shd w:val="clear" w:color="auto" w:fill="FFFFFF"/>
        <w:spacing w:line="360" w:lineRule="auto"/>
        <w:rPr>
          <w:rFonts w:eastAsia="Arial"/>
          <w:noProof/>
          <w:lang w:val="en-US" w:eastAsia="en-US"/>
        </w:rPr>
      </w:pPr>
      <w:r w:rsidRPr="00EF3D2C">
        <w:rPr>
          <w:rFonts w:eastAsia="Arial"/>
          <w:noProof/>
          <w:lang w:val="en-US" w:eastAsia="en-US"/>
        </w:rPr>
        <w:t xml:space="preserve">8. Kasperczyk S, Birkner E, Kasperczyk A, Zalejska-Fiolka J. Activity of superoxide dismutase and catalase in people protractedly exposed to lead compounds. Ann Agric Environ Med. 2004 [access: 11/10/2004]; 11: 291 - 296. Available from: </w:t>
      </w:r>
      <w:hyperlink r:id="rId17" w:history="1">
        <w:r w:rsidRPr="00EF3D2C">
          <w:rPr>
            <w:rFonts w:eastAsia="Arial"/>
            <w:noProof/>
            <w:color w:val="0563C1"/>
            <w:lang w:val="en-US" w:eastAsia="en-US"/>
          </w:rPr>
          <w:t>https://www.proquest.com/openview/10c7238e1d4f603cf07810938d672190/1?pq-origsite=gscholar&amp;cbl=5221234</w:t>
        </w:r>
      </w:hyperlink>
      <w:r w:rsidRPr="00EF3D2C">
        <w:rPr>
          <w:rFonts w:eastAsia="Arial"/>
          <w:noProof/>
          <w:lang w:val="en-US" w:eastAsia="en-US"/>
        </w:rPr>
        <w:t xml:space="preserve"> </w:t>
      </w:r>
    </w:p>
    <w:p w14:paraId="23402F0C" w14:textId="77777777" w:rsidR="00EF3D2C" w:rsidRPr="00EF3D2C" w:rsidRDefault="00EF3D2C" w:rsidP="00EF3D2C">
      <w:pPr>
        <w:shd w:val="clear" w:color="auto" w:fill="FFFFFF"/>
        <w:spacing w:line="360" w:lineRule="auto"/>
        <w:rPr>
          <w:rFonts w:eastAsia="Arial"/>
          <w:noProof/>
          <w:lang w:val="en-US" w:eastAsia="en-US"/>
        </w:rPr>
      </w:pPr>
      <w:r w:rsidRPr="00EF3D2C">
        <w:rPr>
          <w:rFonts w:eastAsia="Arial"/>
          <w:noProof/>
          <w:lang w:val="en-US" w:eastAsia="en-US"/>
        </w:rPr>
        <w:t>9. Laher I. Systems biology of free radicals and antioxidants. Vancouver, British Columbia, Canada: Springer; 2014.</w:t>
      </w:r>
    </w:p>
    <w:p w14:paraId="7059A2F1" w14:textId="77777777" w:rsidR="00EF3D2C" w:rsidRPr="00EF3D2C" w:rsidRDefault="00EF3D2C" w:rsidP="00EF3D2C">
      <w:pPr>
        <w:shd w:val="clear" w:color="auto" w:fill="FFFFFF"/>
        <w:spacing w:line="360" w:lineRule="auto"/>
        <w:rPr>
          <w:rFonts w:eastAsia="Arial"/>
          <w:noProof/>
          <w:lang w:val="en-US" w:eastAsia="en-US"/>
        </w:rPr>
      </w:pPr>
      <w:r w:rsidRPr="00EF3D2C">
        <w:rPr>
          <w:rFonts w:eastAsia="Arial"/>
          <w:noProof/>
          <w:lang w:val="en-US" w:eastAsia="en-US"/>
        </w:rPr>
        <w:t>10. Bhattacharyya A, Chattopadhyay R, Mitra S, Crowe SE. Oxidative stress: an essential factor in the pathogenesis of gastrointestinal mucosal diseases. Physiol Rev. 2014; 94:329 - 354. DOI: 10.1152/physrev.00040.2012</w:t>
      </w:r>
    </w:p>
    <w:p w14:paraId="39CCF19C" w14:textId="77777777" w:rsidR="00EF3D2C" w:rsidRPr="00EF3D2C" w:rsidRDefault="00EF3D2C" w:rsidP="00EF3D2C">
      <w:pPr>
        <w:shd w:val="clear" w:color="auto" w:fill="FFFFFF"/>
        <w:spacing w:line="360" w:lineRule="auto"/>
        <w:rPr>
          <w:rFonts w:eastAsia="Arial"/>
          <w:noProof/>
          <w:lang w:val="en-US" w:eastAsia="en-US"/>
        </w:rPr>
      </w:pPr>
      <w:r w:rsidRPr="00EF3D2C">
        <w:rPr>
          <w:rFonts w:eastAsia="Arial"/>
          <w:noProof/>
          <w:lang w:val="en-US" w:eastAsia="en-US"/>
        </w:rPr>
        <w:t>11. Sureda A, Ferrer MD, Batle JM, Tauler P, Tur JA, Pons A. Scuba diving increases erythrocyte and plasma antioxidant defenses and spares NO without oxidative damage. Med Sci Sports Exerc. 2009; 41(6):1271-6. DOI: 10.1249/MSS.0b013e3181951069</w:t>
      </w:r>
    </w:p>
    <w:p w14:paraId="065DC378" w14:textId="77777777" w:rsidR="00EF3D2C" w:rsidRPr="00EF3D2C" w:rsidRDefault="00EF3D2C" w:rsidP="00EF3D2C">
      <w:pPr>
        <w:shd w:val="clear" w:color="auto" w:fill="FFFFFF"/>
        <w:spacing w:line="360" w:lineRule="auto"/>
        <w:rPr>
          <w:rFonts w:eastAsia="Arial"/>
          <w:noProof/>
          <w:lang w:val="en-US" w:eastAsia="en-US"/>
        </w:rPr>
      </w:pPr>
      <w:r w:rsidRPr="00EF3D2C">
        <w:rPr>
          <w:rFonts w:eastAsia="Arial"/>
          <w:noProof/>
          <w:lang w:val="en-US" w:eastAsia="en-US"/>
        </w:rPr>
        <w:t xml:space="preserve">12. Kozakiewicz M, Kędziora-Kornatowska K, Kaczerska D, Siermontowski P, Olszanski R, Krefft K. Influence of exposure in hyperbaric chambers on selected parameters of oxidative stress in professional divers. Undersea Hyperb Med. 2018 [access: 01/01/2018]; 45(1):49-54. </w:t>
      </w:r>
      <w:hyperlink r:id="rId18" w:history="1">
        <w:r w:rsidRPr="00EF3D2C">
          <w:rPr>
            <w:rFonts w:eastAsia="Arial"/>
            <w:noProof/>
            <w:color w:val="0563C1"/>
            <w:lang w:val="en-US" w:eastAsia="en-US"/>
          </w:rPr>
          <w:t>https://europepmc.org/article/med/29571232</w:t>
        </w:r>
      </w:hyperlink>
      <w:r w:rsidRPr="00EF3D2C">
        <w:rPr>
          <w:rFonts w:eastAsia="Arial"/>
          <w:noProof/>
          <w:lang w:val="en-US" w:eastAsia="en-US"/>
        </w:rPr>
        <w:t xml:space="preserve"> </w:t>
      </w:r>
    </w:p>
    <w:p w14:paraId="5620853F" w14:textId="77777777" w:rsidR="00EF3D2C" w:rsidRPr="00EF3D2C" w:rsidRDefault="00EF3D2C" w:rsidP="00EF3D2C">
      <w:pPr>
        <w:shd w:val="clear" w:color="auto" w:fill="FFFFFF"/>
        <w:spacing w:line="360" w:lineRule="auto"/>
        <w:rPr>
          <w:rFonts w:eastAsia="Arial"/>
          <w:noProof/>
          <w:lang w:val="en-US" w:eastAsia="en-US"/>
        </w:rPr>
      </w:pPr>
      <w:r w:rsidRPr="00EF3D2C">
        <w:rPr>
          <w:rFonts w:eastAsia="Arial"/>
          <w:noProof/>
          <w:lang w:val="en-US" w:eastAsia="en-US"/>
        </w:rPr>
        <w:t>13. Bhutia Y, Ghosh A, Sherpa ML, Pal R, Mohanta PK. Serum malondialdehyde level: surrogate stress marker in the sikkimese diabetics. J Nat Sci Biol Med. 2011; 2(1):107-12. DOI: 10.4103/0976-9668.82309</w:t>
      </w:r>
    </w:p>
    <w:p w14:paraId="38A493A2" w14:textId="77777777" w:rsidR="00EF3D2C" w:rsidRPr="00EF3D2C" w:rsidRDefault="00EF3D2C" w:rsidP="00EF3D2C">
      <w:pPr>
        <w:shd w:val="clear" w:color="auto" w:fill="FFFFFF"/>
        <w:spacing w:line="360" w:lineRule="auto"/>
        <w:rPr>
          <w:rFonts w:eastAsia="Arial"/>
          <w:noProof/>
          <w:lang w:val="en-US" w:eastAsia="en-US"/>
        </w:rPr>
      </w:pPr>
      <w:r w:rsidRPr="00EF3D2C">
        <w:rPr>
          <w:rFonts w:eastAsia="Arial"/>
          <w:noProof/>
          <w:lang w:val="en-US" w:eastAsia="en-US"/>
        </w:rPr>
        <w:t xml:space="preserve">14. Radojevic-Popovic R, Zivkovic V, Jeremic N, Sretenovic J, Velicanin N, Bradic J, et al. An evaluation of the redox state in professional scuba divers. Undersea Hyperb Med. 2015 [access: 01/09/2015]; 42(5):409-16. </w:t>
      </w:r>
      <w:hyperlink r:id="rId19" w:history="1">
        <w:r w:rsidRPr="00EF3D2C">
          <w:rPr>
            <w:rFonts w:eastAsia="Arial"/>
            <w:noProof/>
            <w:color w:val="0563C1"/>
            <w:lang w:val="en-US" w:eastAsia="en-US"/>
          </w:rPr>
          <w:t>https://pubmed.ncbi.nlm.nih.gov/26591980/</w:t>
        </w:r>
      </w:hyperlink>
      <w:r w:rsidRPr="00EF3D2C">
        <w:rPr>
          <w:rFonts w:eastAsia="Arial"/>
          <w:noProof/>
          <w:lang w:val="en-US" w:eastAsia="en-US"/>
        </w:rPr>
        <w:t xml:space="preserve"> </w:t>
      </w:r>
    </w:p>
    <w:p w14:paraId="1CC08E36" w14:textId="77777777" w:rsidR="00EF3D2C" w:rsidRPr="00EF3D2C" w:rsidRDefault="00EF3D2C" w:rsidP="00EF3D2C">
      <w:pPr>
        <w:shd w:val="clear" w:color="auto" w:fill="FFFFFF"/>
        <w:spacing w:line="360" w:lineRule="auto"/>
        <w:rPr>
          <w:rFonts w:eastAsia="Arial"/>
          <w:noProof/>
          <w:lang w:val="en-US" w:eastAsia="en-US"/>
        </w:rPr>
      </w:pPr>
      <w:r w:rsidRPr="00EF3D2C">
        <w:rPr>
          <w:rFonts w:eastAsia="Arial"/>
          <w:noProof/>
          <w:lang w:val="en-US" w:eastAsia="en-US"/>
        </w:rPr>
        <w:lastRenderedPageBreak/>
        <w:t>15. Zwart SR., Kala G, Smith SM. Body iron stores and oxidative damage in humans increased during and after a 10- to 12-day undersea dive. J Nutr. 2008; 139:90–5. DOI: 10.3945/jn.108.097592</w:t>
      </w:r>
    </w:p>
    <w:p w14:paraId="221C77B9" w14:textId="77777777" w:rsidR="00EF3D2C" w:rsidRPr="00EF3D2C" w:rsidRDefault="00EF3D2C" w:rsidP="00EF3D2C">
      <w:pPr>
        <w:shd w:val="clear" w:color="auto" w:fill="FFFFFF"/>
        <w:spacing w:line="360" w:lineRule="auto"/>
        <w:jc w:val="both"/>
        <w:rPr>
          <w:rFonts w:eastAsia="Arial"/>
          <w:noProof/>
          <w:lang w:val="en-US" w:eastAsia="en-US"/>
        </w:rPr>
      </w:pPr>
    </w:p>
    <w:p w14:paraId="3929C056" w14:textId="77777777" w:rsidR="00EF3D2C" w:rsidRPr="00EF3D2C" w:rsidRDefault="00EF3D2C" w:rsidP="00EF3D2C">
      <w:pPr>
        <w:shd w:val="clear" w:color="auto" w:fill="FFFFFF"/>
        <w:spacing w:line="360" w:lineRule="auto"/>
        <w:jc w:val="both"/>
        <w:rPr>
          <w:rFonts w:eastAsia="Arial"/>
          <w:b/>
          <w:lang w:val="en-US" w:eastAsia="en-US"/>
        </w:rPr>
      </w:pPr>
      <w:r w:rsidRPr="00EF3D2C">
        <w:rPr>
          <w:rFonts w:eastAsia="Arial"/>
          <w:noProof/>
          <w:lang w:eastAsia="en-US"/>
        </w:rPr>
        <w:fldChar w:fldCharType="begin"/>
      </w:r>
      <w:r w:rsidRPr="00EF3D2C">
        <w:rPr>
          <w:rFonts w:eastAsia="Arial"/>
          <w:lang w:val="en-US" w:eastAsia="en-US"/>
        </w:rPr>
        <w:instrText xml:space="preserve"> ADDIN EN.REFLIST </w:instrText>
      </w:r>
      <w:r w:rsidRPr="00EF3D2C">
        <w:rPr>
          <w:rFonts w:eastAsia="Arial"/>
          <w:noProof/>
          <w:lang w:eastAsia="en-US"/>
        </w:rPr>
        <w:fldChar w:fldCharType="separate"/>
      </w:r>
      <w:r w:rsidRPr="00EF3D2C">
        <w:rPr>
          <w:rFonts w:eastAsia="Arial"/>
          <w:b/>
          <w:lang w:val="en-US" w:eastAsia="en-US"/>
        </w:rPr>
        <w:t xml:space="preserve">                             </w:t>
      </w:r>
    </w:p>
    <w:p w14:paraId="11C46BB3" w14:textId="77777777" w:rsidR="00EF3D2C" w:rsidRPr="00EF3D2C" w:rsidRDefault="00EF3D2C" w:rsidP="00EF3D2C">
      <w:pPr>
        <w:shd w:val="clear" w:color="auto" w:fill="FFFFFF"/>
        <w:spacing w:line="360" w:lineRule="auto"/>
        <w:jc w:val="center"/>
        <w:rPr>
          <w:rFonts w:eastAsia="Arial"/>
          <w:color w:val="212121"/>
          <w:lang w:val="en-US" w:eastAsia="en-US"/>
        </w:rPr>
      </w:pPr>
      <w:r w:rsidRPr="00EF3D2C">
        <w:rPr>
          <w:rFonts w:eastAsia="Arial"/>
          <w:color w:val="000000"/>
          <w:lang w:eastAsia="en-US"/>
        </w:rPr>
        <w:fldChar w:fldCharType="end"/>
      </w:r>
      <w:r w:rsidRPr="00EF3D2C">
        <w:rPr>
          <w:rFonts w:eastAsia="Arial"/>
          <w:color w:val="212121"/>
          <w:lang w:val="en-US" w:eastAsia="en-US"/>
        </w:rPr>
        <w:t xml:space="preserve"> </w:t>
      </w:r>
      <w:r w:rsidRPr="00EF3D2C">
        <w:rPr>
          <w:rFonts w:eastAsia="Arial"/>
          <w:b/>
          <w:lang w:val="en-US" w:eastAsia="en-US"/>
        </w:rPr>
        <w:t>Conflict of interest</w:t>
      </w:r>
    </w:p>
    <w:p w14:paraId="37647E4E" w14:textId="77777777" w:rsidR="00EF3D2C" w:rsidRPr="00EF3D2C" w:rsidRDefault="00EF3D2C" w:rsidP="00EF3D2C">
      <w:pPr>
        <w:spacing w:line="360" w:lineRule="auto"/>
        <w:jc w:val="both"/>
        <w:rPr>
          <w:rFonts w:eastAsia="Arial"/>
          <w:lang w:val="en-US" w:eastAsia="en-US"/>
        </w:rPr>
      </w:pPr>
      <w:r w:rsidRPr="00EF3D2C">
        <w:rPr>
          <w:rFonts w:eastAsia="Arial"/>
          <w:lang w:val="en-US" w:eastAsia="en-US"/>
        </w:rPr>
        <w:t>The authors have no conflicts of interest to disclose.</w:t>
      </w:r>
    </w:p>
    <w:p w14:paraId="254E4CBB" w14:textId="77777777" w:rsidR="00EF3D2C" w:rsidRPr="00EF3D2C" w:rsidRDefault="00EF3D2C" w:rsidP="00EF3D2C">
      <w:pPr>
        <w:shd w:val="clear" w:color="auto" w:fill="FFFFFF"/>
        <w:spacing w:line="360" w:lineRule="auto"/>
        <w:jc w:val="both"/>
        <w:rPr>
          <w:rFonts w:eastAsia="Arial"/>
          <w:color w:val="212121"/>
          <w:lang w:val="en-US" w:eastAsia="en-US"/>
        </w:rPr>
      </w:pPr>
    </w:p>
    <w:p w14:paraId="47E265F8" w14:textId="77777777" w:rsidR="00EF3D2C" w:rsidRPr="00EF3D2C" w:rsidRDefault="00EF3D2C" w:rsidP="00EF3D2C">
      <w:pPr>
        <w:shd w:val="clear" w:color="auto" w:fill="FFFFFF"/>
        <w:spacing w:line="360" w:lineRule="auto"/>
        <w:jc w:val="center"/>
        <w:rPr>
          <w:b/>
          <w:bCs/>
          <w:lang w:val="en-US" w:eastAsia="en-US"/>
        </w:rPr>
      </w:pPr>
      <w:r w:rsidRPr="00EF3D2C">
        <w:rPr>
          <w:b/>
          <w:bCs/>
          <w:lang w:val="en-US" w:eastAsia="en-US"/>
        </w:rPr>
        <w:t>Authorship contribution</w:t>
      </w:r>
    </w:p>
    <w:p w14:paraId="536EB23C" w14:textId="77777777" w:rsidR="00EF3D2C" w:rsidRPr="00EF3D2C" w:rsidRDefault="00EF3D2C" w:rsidP="00EF3D2C">
      <w:pPr>
        <w:shd w:val="clear" w:color="auto" w:fill="FFFFFF"/>
        <w:spacing w:line="360" w:lineRule="auto"/>
        <w:rPr>
          <w:lang w:val="en-US" w:eastAsia="en-US"/>
        </w:rPr>
      </w:pPr>
      <w:r w:rsidRPr="00EF3D2C">
        <w:rPr>
          <w:lang w:val="en-US" w:eastAsia="en-US"/>
        </w:rPr>
        <w:t xml:space="preserve">Conceptualization: </w:t>
      </w:r>
      <w:r w:rsidRPr="00EF3D2C">
        <w:rPr>
          <w:i/>
          <w:iCs/>
          <w:lang w:val="vi-VN" w:eastAsia="en-US"/>
        </w:rPr>
        <w:t>Phuong Minh Nguyen, Ben Huu Nguyen</w:t>
      </w:r>
      <w:r w:rsidRPr="00EF3D2C">
        <w:rPr>
          <w:i/>
          <w:iCs/>
          <w:lang w:val="en-US" w:eastAsia="en-US"/>
        </w:rPr>
        <w:t>.</w:t>
      </w:r>
      <w:r w:rsidRPr="00EF3D2C">
        <w:rPr>
          <w:lang w:val="en-US" w:eastAsia="en-US"/>
        </w:rPr>
        <w:br/>
        <w:t xml:space="preserve">Data curation: </w:t>
      </w:r>
      <w:r w:rsidRPr="00EF3D2C">
        <w:rPr>
          <w:i/>
          <w:iCs/>
          <w:lang w:val="vi-VN" w:eastAsia="en-US"/>
        </w:rPr>
        <w:t>Ben Huu Nguyen, Manh Van Phan</w:t>
      </w:r>
      <w:r w:rsidRPr="00EF3D2C">
        <w:rPr>
          <w:i/>
          <w:iCs/>
          <w:lang w:val="en-US" w:eastAsia="en-US"/>
        </w:rPr>
        <w:t>.</w:t>
      </w:r>
      <w:r w:rsidRPr="00EF3D2C">
        <w:rPr>
          <w:lang w:val="en-US" w:eastAsia="en-US"/>
        </w:rPr>
        <w:br/>
        <w:t xml:space="preserve">Formal analysis: </w:t>
      </w:r>
      <w:r w:rsidRPr="00EF3D2C">
        <w:rPr>
          <w:i/>
          <w:iCs/>
          <w:lang w:val="vi-VN" w:eastAsia="en-US"/>
        </w:rPr>
        <w:t>Ben Huu Nguyen, Hoan Duy Bui</w:t>
      </w:r>
      <w:r w:rsidRPr="00EF3D2C">
        <w:rPr>
          <w:i/>
          <w:iCs/>
          <w:lang w:val="en-US" w:eastAsia="en-US"/>
        </w:rPr>
        <w:t>.</w:t>
      </w:r>
    </w:p>
    <w:p w14:paraId="58B88B27" w14:textId="77777777" w:rsidR="00EF3D2C" w:rsidRPr="00EF3D2C" w:rsidRDefault="00EF3D2C" w:rsidP="00EF3D2C">
      <w:pPr>
        <w:shd w:val="clear" w:color="auto" w:fill="FFFFFF"/>
        <w:spacing w:line="360" w:lineRule="auto"/>
        <w:rPr>
          <w:i/>
          <w:iCs/>
          <w:lang w:val="en-US" w:eastAsia="en-US"/>
        </w:rPr>
      </w:pPr>
      <w:r w:rsidRPr="00EF3D2C">
        <w:rPr>
          <w:lang w:val="vi-VN" w:eastAsia="en-US"/>
        </w:rPr>
        <w:t xml:space="preserve">Research: </w:t>
      </w:r>
      <w:r w:rsidRPr="00EF3D2C">
        <w:rPr>
          <w:i/>
          <w:iCs/>
          <w:lang w:val="vi-VN" w:eastAsia="en-US"/>
        </w:rPr>
        <w:t>Phuong Minh Nguyen, Ben Huu Nguyen, Manh Phan Van, Hoan Duy Bui</w:t>
      </w:r>
      <w:r w:rsidRPr="00EF3D2C">
        <w:rPr>
          <w:i/>
          <w:iCs/>
          <w:lang w:val="en-US" w:eastAsia="en-US"/>
        </w:rPr>
        <w:t>.</w:t>
      </w:r>
    </w:p>
    <w:p w14:paraId="3ABF2B77" w14:textId="77777777" w:rsidR="00EF3D2C" w:rsidRPr="00EF3D2C" w:rsidRDefault="00EF3D2C" w:rsidP="00EF3D2C">
      <w:pPr>
        <w:shd w:val="clear" w:color="auto" w:fill="FFFFFF"/>
        <w:spacing w:line="360" w:lineRule="auto"/>
        <w:rPr>
          <w:lang w:val="vi-VN" w:eastAsia="en-US"/>
        </w:rPr>
      </w:pPr>
      <w:r w:rsidRPr="00EF3D2C">
        <w:rPr>
          <w:lang w:val="vi-VN" w:eastAsia="en-US"/>
        </w:rPr>
        <w:t xml:space="preserve">Methodology: </w:t>
      </w:r>
      <w:r w:rsidRPr="00EF3D2C">
        <w:rPr>
          <w:i/>
          <w:iCs/>
          <w:lang w:val="vi-VN" w:eastAsia="en-US"/>
        </w:rPr>
        <w:t>Phuong Minh Nguyen, Ben Huu Nguyen</w:t>
      </w:r>
      <w:r w:rsidRPr="00EF3D2C">
        <w:rPr>
          <w:i/>
          <w:iCs/>
          <w:lang w:val="en-US" w:eastAsia="en-US"/>
        </w:rPr>
        <w:t>.</w:t>
      </w:r>
      <w:r w:rsidRPr="00EF3D2C">
        <w:rPr>
          <w:lang w:val="vi-VN" w:eastAsia="en-US"/>
        </w:rPr>
        <w:t xml:space="preserve"> </w:t>
      </w:r>
    </w:p>
    <w:p w14:paraId="52F334F8" w14:textId="77777777" w:rsidR="00EF3D2C" w:rsidRPr="00EF3D2C" w:rsidRDefault="00EF3D2C" w:rsidP="00EF3D2C">
      <w:pPr>
        <w:shd w:val="clear" w:color="auto" w:fill="FFFFFF"/>
        <w:spacing w:line="360" w:lineRule="auto"/>
        <w:rPr>
          <w:lang w:val="en-US" w:eastAsia="en-US"/>
        </w:rPr>
      </w:pPr>
      <w:r w:rsidRPr="00EF3D2C">
        <w:rPr>
          <w:lang w:val="en-US" w:eastAsia="en-US"/>
        </w:rPr>
        <w:t xml:space="preserve">Supervision: </w:t>
      </w:r>
      <w:r w:rsidRPr="00EF3D2C">
        <w:rPr>
          <w:i/>
          <w:iCs/>
          <w:lang w:val="vi-VN" w:eastAsia="en-US"/>
        </w:rPr>
        <w:t>Phuong Minh Nguyen</w:t>
      </w:r>
      <w:r w:rsidRPr="00EF3D2C">
        <w:rPr>
          <w:i/>
          <w:iCs/>
          <w:lang w:val="en-US" w:eastAsia="en-US"/>
        </w:rPr>
        <w:t>.</w:t>
      </w:r>
      <w:r w:rsidRPr="00EF3D2C">
        <w:rPr>
          <w:lang w:val="en-US" w:eastAsia="en-US"/>
        </w:rPr>
        <w:br/>
        <w:t xml:space="preserve">Validation: </w:t>
      </w:r>
      <w:r w:rsidRPr="00EF3D2C">
        <w:rPr>
          <w:i/>
          <w:iCs/>
          <w:lang w:val="vi-VN" w:eastAsia="en-US"/>
        </w:rPr>
        <w:t>Phuong Minh Nguyen</w:t>
      </w:r>
      <w:r w:rsidRPr="00EF3D2C">
        <w:rPr>
          <w:i/>
          <w:iCs/>
          <w:lang w:val="en-US" w:eastAsia="en-US"/>
        </w:rPr>
        <w:t>.</w:t>
      </w:r>
      <w:r w:rsidRPr="00EF3D2C">
        <w:rPr>
          <w:lang w:val="en-US" w:eastAsia="en-US"/>
        </w:rPr>
        <w:br/>
        <w:t xml:space="preserve">Display: </w:t>
      </w:r>
      <w:r w:rsidRPr="00EF3D2C">
        <w:rPr>
          <w:i/>
          <w:iCs/>
          <w:lang w:val="vi-VN" w:eastAsia="en-US"/>
        </w:rPr>
        <w:t>Phuong Minh Nguyen, Ben Huu Nguyen</w:t>
      </w:r>
      <w:r w:rsidRPr="00EF3D2C">
        <w:rPr>
          <w:i/>
          <w:iCs/>
          <w:lang w:val="en-US" w:eastAsia="en-US"/>
        </w:rPr>
        <w:t>.</w:t>
      </w:r>
    </w:p>
    <w:p w14:paraId="5743E589" w14:textId="77777777" w:rsidR="00EF3D2C" w:rsidRPr="00EF3D2C" w:rsidRDefault="00EF3D2C" w:rsidP="00EF3D2C">
      <w:pPr>
        <w:shd w:val="clear" w:color="auto" w:fill="FFFFFF"/>
        <w:spacing w:line="360" w:lineRule="auto"/>
        <w:rPr>
          <w:lang w:val="en-US" w:eastAsia="en-US"/>
        </w:rPr>
      </w:pPr>
      <w:r w:rsidRPr="00EF3D2C">
        <w:rPr>
          <w:lang w:val="en-US" w:eastAsia="en-US"/>
        </w:rPr>
        <w:t xml:space="preserve">Drafting - original draft: </w:t>
      </w:r>
      <w:r w:rsidRPr="00EF3D2C">
        <w:rPr>
          <w:i/>
          <w:iCs/>
          <w:lang w:val="vi-VN" w:eastAsia="en-US"/>
        </w:rPr>
        <w:t>Phuong Minh Nguyen, Ben Huu Nguyen</w:t>
      </w:r>
      <w:r w:rsidRPr="00EF3D2C">
        <w:rPr>
          <w:i/>
          <w:iCs/>
          <w:lang w:val="en-US" w:eastAsia="en-US"/>
        </w:rPr>
        <w:t>.</w:t>
      </w:r>
    </w:p>
    <w:p w14:paraId="62C991A2" w14:textId="77777777" w:rsidR="00EF3D2C" w:rsidRPr="00EF3D2C" w:rsidRDefault="00EF3D2C" w:rsidP="00EF3D2C">
      <w:pPr>
        <w:shd w:val="clear" w:color="auto" w:fill="FFFFFF"/>
        <w:spacing w:line="360" w:lineRule="auto"/>
        <w:rPr>
          <w:lang w:val="en-US" w:eastAsia="en-US"/>
        </w:rPr>
      </w:pPr>
      <w:r w:rsidRPr="00EF3D2C">
        <w:rPr>
          <w:lang w:val="en-US" w:eastAsia="en-US"/>
        </w:rPr>
        <w:t xml:space="preserve">Drafting - revision and editing: </w:t>
      </w:r>
      <w:r w:rsidRPr="00EF3D2C">
        <w:rPr>
          <w:i/>
          <w:iCs/>
          <w:lang w:val="vi-VN" w:eastAsia="en-US"/>
        </w:rPr>
        <w:t>Phuong Minh Nguyen, Ben Huu Nguyen, Manh Phan Van, Hoan Duy Bui</w:t>
      </w:r>
      <w:r w:rsidRPr="00EF3D2C">
        <w:rPr>
          <w:i/>
          <w:iCs/>
          <w:lang w:val="en-US" w:eastAsia="en-US"/>
        </w:rPr>
        <w:t>.</w:t>
      </w:r>
    </w:p>
    <w:p w14:paraId="46E1BACB" w14:textId="77777777" w:rsidR="00675476" w:rsidRPr="00EF3D2C" w:rsidRDefault="00675476" w:rsidP="00EA1FEF">
      <w:pPr>
        <w:pStyle w:val="PDFRevista"/>
        <w:rPr>
          <w:lang w:val="en-US"/>
        </w:rPr>
      </w:pPr>
    </w:p>
    <w:sectPr w:rsidR="00675476" w:rsidRPr="00EF3D2C" w:rsidSect="00FD3DF8">
      <w:headerReference w:type="default" r:id="rId20"/>
      <w:footerReference w:type="even" r:id="rId21"/>
      <w:footerReference w:type="default" r:id="rId22"/>
      <w:type w:val="continuous"/>
      <w:pgSz w:w="12242" w:h="15842" w:code="1"/>
      <w:pgMar w:top="1134" w:right="1134" w:bottom="1134" w:left="1134" w:header="1418" w:footer="1134"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8F1272" w14:textId="77777777" w:rsidR="00201F27" w:rsidRDefault="00201F27">
      <w:r>
        <w:separator/>
      </w:r>
    </w:p>
  </w:endnote>
  <w:endnote w:type="continuationSeparator" w:id="0">
    <w:p w14:paraId="298E8120" w14:textId="77777777" w:rsidR="00201F27" w:rsidRDefault="00201F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A9AE69" w14:textId="77777777" w:rsidR="00FE40CB" w:rsidRDefault="00FE40CB" w:rsidP="00B66EC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5894B222" w14:textId="77777777" w:rsidR="00FE40CB" w:rsidRDefault="00FE40CB" w:rsidP="00FE40CB">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610D74" w14:textId="1297B9A2" w:rsidR="000F3690" w:rsidRPr="00AE044C" w:rsidRDefault="00EF3D2C" w:rsidP="00391509">
    <w:pPr>
      <w:pStyle w:val="Piedepgina"/>
      <w:ind w:right="360"/>
      <w:rPr>
        <w:sz w:val="22"/>
        <w:szCs w:val="22"/>
      </w:rPr>
    </w:pPr>
    <w:r>
      <w:rPr>
        <w:noProof/>
      </w:rPr>
      <mc:AlternateContent>
        <mc:Choice Requires="wps">
          <w:drawing>
            <wp:anchor distT="0" distB="0" distL="114300" distR="114300" simplePos="0" relativeHeight="251656192" behindDoc="0" locked="0" layoutInCell="1" allowOverlap="1" wp14:anchorId="41E86FBA" wp14:editId="35EE509F">
              <wp:simplePos x="0" y="0"/>
              <wp:positionH relativeFrom="column">
                <wp:posOffset>3810</wp:posOffset>
              </wp:positionH>
              <wp:positionV relativeFrom="paragraph">
                <wp:posOffset>50165</wp:posOffset>
              </wp:positionV>
              <wp:extent cx="6286500" cy="19050"/>
              <wp:effectExtent l="19050" t="19050" r="0" b="0"/>
              <wp:wrapNone/>
              <wp:docPr id="6" name="Conector recto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19050"/>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6582AF12" id="Conector recto 6"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95pt" to="495.3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" strokecolor="blue" strokeweight="2.25pt"/>
          </w:pict>
        </mc:Fallback>
      </mc:AlternateContent>
    </w:r>
  </w:p>
  <w:p w14:paraId="4F4E0191" w14:textId="77777777" w:rsidR="00675476" w:rsidRPr="00AE044C" w:rsidRDefault="00000000" w:rsidP="00391509">
    <w:pPr>
      <w:pStyle w:val="Piedepgina"/>
      <w:ind w:right="360"/>
      <w:rPr>
        <w:sz w:val="22"/>
        <w:szCs w:val="22"/>
      </w:rPr>
    </w:pPr>
    <w:hyperlink r:id="rId1" w:history="1">
      <w:r w:rsidR="00391509" w:rsidRPr="00AE044C">
        <w:rPr>
          <w:rStyle w:val="Hipervnculo"/>
          <w:sz w:val="22"/>
          <w:szCs w:val="22"/>
        </w:rPr>
        <w:t>http://scielo.sld.cu</w:t>
      </w:r>
    </w:hyperlink>
  </w:p>
  <w:p w14:paraId="7E9EFD20" w14:textId="77777777" w:rsidR="00391509" w:rsidRPr="00AE044C" w:rsidRDefault="00000000" w:rsidP="00AE044C">
    <w:pPr>
      <w:pStyle w:val="Piedepgina"/>
      <w:tabs>
        <w:tab w:val="clear" w:pos="4252"/>
        <w:tab w:val="left" w:pos="8504"/>
      </w:tabs>
      <w:ind w:right="360"/>
      <w:rPr>
        <w:sz w:val="22"/>
        <w:szCs w:val="22"/>
      </w:rPr>
    </w:pPr>
    <w:hyperlink r:id="rId2" w:history="1">
      <w:r w:rsidR="00391509" w:rsidRPr="00AE044C">
        <w:rPr>
          <w:rStyle w:val="Hipervnculo"/>
          <w:sz w:val="22"/>
          <w:szCs w:val="22"/>
        </w:rPr>
        <w:t>http://www.revmedmilitar.sld.cu</w:t>
      </w:r>
    </w:hyperlink>
    <w:r w:rsidR="00391509" w:rsidRPr="00AE044C">
      <w:rPr>
        <w:sz w:val="22"/>
        <w:szCs w:val="22"/>
      </w:rPr>
      <w:t xml:space="preserve"> </w:t>
    </w:r>
    <w:r w:rsidR="00AE044C">
      <w:rPr>
        <w:sz w:val="22"/>
        <w:szCs w:val="22"/>
      </w:rPr>
      <w:tab/>
    </w:r>
  </w:p>
  <w:p w14:paraId="3461B295" w14:textId="7EECC177" w:rsidR="00180CE9" w:rsidRPr="00CC376A" w:rsidRDefault="00180CE9" w:rsidP="00180CE9">
    <w:pPr>
      <w:pStyle w:val="Piedepgina"/>
      <w:ind w:right="360"/>
      <w:jc w:val="center"/>
      <w:rPr>
        <w:rFonts w:ascii="Verdana" w:hAnsi="Verdana"/>
        <w:sz w:val="18"/>
        <w:szCs w:val="18"/>
      </w:rPr>
    </w:pPr>
    <w:r w:rsidRPr="00AE044C">
      <w:rPr>
        <w:sz w:val="22"/>
        <w:szCs w:val="22"/>
      </w:rPr>
      <w:t>Bajo licencia Creative Commons</w:t>
    </w:r>
    <w:r>
      <w:rPr>
        <w:rFonts w:ascii="Verdana" w:hAnsi="Verdana"/>
        <w:sz w:val="18"/>
        <w:szCs w:val="18"/>
      </w:rPr>
      <w:t xml:space="preserve"> </w:t>
    </w:r>
    <w:r w:rsidR="00EF3D2C" w:rsidRPr="00EF3D2C">
      <w:rPr>
        <w:rFonts w:ascii="Verdana" w:hAnsi="Verdana"/>
        <w:noProof/>
        <w:sz w:val="18"/>
        <w:szCs w:val="18"/>
        <w:lang w:val="en-US" w:eastAsia="en-US"/>
      </w:rPr>
      <w:drawing>
        <wp:inline distT="0" distB="0" distL="0" distR="0" wp14:anchorId="0D131016" wp14:editId="5D436E56">
          <wp:extent cx="638175" cy="152400"/>
          <wp:effectExtent l="0" t="0" r="0" b="0"/>
          <wp:docPr id="1" name="Imagen 8">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a:hlinkClick r:id="rId3"/>
                  </pic:cNvP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38175" cy="15240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58A788" w14:textId="77777777" w:rsidR="00201F27" w:rsidRDefault="00201F27">
      <w:r>
        <w:separator/>
      </w:r>
    </w:p>
  </w:footnote>
  <w:footnote w:type="continuationSeparator" w:id="0">
    <w:p w14:paraId="50AE269A" w14:textId="77777777" w:rsidR="00201F27" w:rsidRDefault="00201F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AFB373" w14:textId="1B94F740" w:rsidR="00CC376A" w:rsidRPr="00AE044C" w:rsidRDefault="00EF3D2C" w:rsidP="00180CE9">
    <w:pPr>
      <w:pStyle w:val="Encabezado"/>
      <w:tabs>
        <w:tab w:val="left" w:pos="420"/>
      </w:tabs>
      <w:jc w:val="center"/>
      <w:rPr>
        <w:sz w:val="22"/>
        <w:szCs w:val="22"/>
      </w:rPr>
    </w:pPr>
    <w:r>
      <w:rPr>
        <w:sz w:val="22"/>
        <w:szCs w:val="22"/>
      </w:rPr>
      <w:t>2023</w:t>
    </w:r>
    <w:r w:rsidR="007D2D0C">
      <w:rPr>
        <w:sz w:val="22"/>
        <w:szCs w:val="22"/>
      </w:rPr>
      <w:t>;</w:t>
    </w:r>
    <w:r>
      <w:rPr>
        <w:sz w:val="22"/>
        <w:szCs w:val="22"/>
      </w:rPr>
      <w:t>52</w:t>
    </w:r>
    <w:r w:rsidR="007D2D0C" w:rsidRPr="00AE044C">
      <w:rPr>
        <w:sz w:val="22"/>
        <w:szCs w:val="22"/>
      </w:rPr>
      <w:t>(</w:t>
    </w:r>
    <w:r>
      <w:rPr>
        <w:sz w:val="22"/>
        <w:szCs w:val="22"/>
      </w:rPr>
      <w:t>2</w:t>
    </w:r>
    <w:r w:rsidR="007D2D0C" w:rsidRPr="00AE044C">
      <w:rPr>
        <w:sz w:val="22"/>
        <w:szCs w:val="22"/>
      </w:rPr>
      <w:t>):</w:t>
    </w:r>
    <w:r>
      <w:rPr>
        <w:sz w:val="22"/>
        <w:szCs w:val="22"/>
      </w:rPr>
      <w:t>e02302506</w:t>
    </w:r>
    <w:r w:rsidR="007D2D0C" w:rsidRPr="007D2D0C">
      <w:rPr>
        <w:b/>
        <w:noProof/>
        <w:color w:val="00FFFF"/>
        <w:sz w:val="22"/>
        <w:szCs w:val="22"/>
        <w:lang w:val="es-CU" w:eastAsia="en-US"/>
      </w:rPr>
      <w:t xml:space="preserve"> </w:t>
    </w:r>
    <w:r>
      <w:rPr>
        <w:noProof/>
      </w:rPr>
      <w:drawing>
        <wp:anchor distT="0" distB="0" distL="114300" distR="114300" simplePos="0" relativeHeight="251663360" behindDoc="1" locked="0" layoutInCell="1" allowOverlap="1" wp14:anchorId="59FFEB42" wp14:editId="02F8BDC6">
          <wp:simplePos x="0" y="0"/>
          <wp:positionH relativeFrom="column">
            <wp:posOffset>2540</wp:posOffset>
          </wp:positionH>
          <wp:positionV relativeFrom="paragraph">
            <wp:posOffset>-598805</wp:posOffset>
          </wp:positionV>
          <wp:extent cx="6333490" cy="593725"/>
          <wp:effectExtent l="0" t="0" r="0" b="0"/>
          <wp:wrapNone/>
          <wp:docPr id="8"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33490" cy="5937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3843710" w14:textId="7E93BA88" w:rsidR="00A477DE" w:rsidRDefault="00EF3D2C">
    <w:r>
      <w:rPr>
        <w:noProof/>
      </w:rPr>
      <mc:AlternateContent>
        <mc:Choice Requires="wps">
          <w:drawing>
            <wp:anchor distT="0" distB="0" distL="114300" distR="114300" simplePos="0" relativeHeight="251654144" behindDoc="0" locked="0" layoutInCell="1" allowOverlap="1" wp14:anchorId="49F11CBE" wp14:editId="6C7278DD">
              <wp:simplePos x="0" y="0"/>
              <wp:positionH relativeFrom="column">
                <wp:posOffset>635</wp:posOffset>
              </wp:positionH>
              <wp:positionV relativeFrom="paragraph">
                <wp:posOffset>42545</wp:posOffset>
              </wp:positionV>
              <wp:extent cx="6307455" cy="28575"/>
              <wp:effectExtent l="19050" t="19050" r="17145" b="9525"/>
              <wp:wrapNone/>
              <wp:docPr id="7" name="Conector recto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7455" cy="28575"/>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3748B94D" id="Conector recto 7"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3.35pt" to="496.7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" strokecolor="blue" strokeweight="2.2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FA6731"/>
    <w:multiLevelType w:val="multilevel"/>
    <w:tmpl w:val="1AB037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5FD33E2"/>
    <w:multiLevelType w:val="multilevel"/>
    <w:tmpl w:val="34D404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628425D"/>
    <w:multiLevelType w:val="hybridMultilevel"/>
    <w:tmpl w:val="43D0DFE2"/>
    <w:lvl w:ilvl="0" w:tplc="00B21C68">
      <w:start w:val="60"/>
      <w:numFmt w:val="bullet"/>
      <w:lvlText w:val="-"/>
      <w:lvlJc w:val="left"/>
      <w:pPr>
        <w:ind w:left="720" w:hanging="360"/>
      </w:pPr>
      <w:rPr>
        <w:rFonts w:ascii="Times New Roman" w:eastAsiaTheme="minorHAnsi"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3" w15:restartNumberingAfterBreak="0">
    <w:nsid w:val="1B7B779B"/>
    <w:multiLevelType w:val="multilevel"/>
    <w:tmpl w:val="937208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B8E00A3"/>
    <w:multiLevelType w:val="multilevel"/>
    <w:tmpl w:val="4ECEA7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75311DB"/>
    <w:multiLevelType w:val="multilevel"/>
    <w:tmpl w:val="42E821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B107A30"/>
    <w:multiLevelType w:val="hybridMultilevel"/>
    <w:tmpl w:val="D144DF1A"/>
    <w:lvl w:ilvl="0" w:tplc="F39C50C8">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abstractNum w:abstractNumId="7" w15:restartNumberingAfterBreak="0">
    <w:nsid w:val="4E322A43"/>
    <w:multiLevelType w:val="multilevel"/>
    <w:tmpl w:val="16180F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026176C"/>
    <w:multiLevelType w:val="multilevel"/>
    <w:tmpl w:val="5A18DA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2350149"/>
    <w:multiLevelType w:val="hybridMultilevel"/>
    <w:tmpl w:val="D63EBA98"/>
    <w:lvl w:ilvl="0" w:tplc="E822F69E">
      <w:numFmt w:val="bullet"/>
      <w:lvlText w:val="-"/>
      <w:lvlJc w:val="left"/>
      <w:pPr>
        <w:ind w:left="720" w:hanging="360"/>
      </w:pPr>
      <w:rPr>
        <w:rFonts w:ascii="Times New Roman" w:eastAsiaTheme="minorHAnsi"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0" w15:restartNumberingAfterBreak="0">
    <w:nsid w:val="55CB173A"/>
    <w:multiLevelType w:val="multilevel"/>
    <w:tmpl w:val="95903F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89E7D88"/>
    <w:multiLevelType w:val="multilevel"/>
    <w:tmpl w:val="364C7F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94C7B6A"/>
    <w:multiLevelType w:val="multilevel"/>
    <w:tmpl w:val="ABF8FF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20B7E4F"/>
    <w:multiLevelType w:val="multilevel"/>
    <w:tmpl w:val="DEFA99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4857B94"/>
    <w:multiLevelType w:val="multilevel"/>
    <w:tmpl w:val="618EE2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85647D4"/>
    <w:multiLevelType w:val="multilevel"/>
    <w:tmpl w:val="CA72F2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52839039">
    <w:abstractNumId w:val="6"/>
  </w:num>
  <w:num w:numId="2" w16cid:durableId="853541887">
    <w:abstractNumId w:val="9"/>
  </w:num>
  <w:num w:numId="3" w16cid:durableId="128405145">
    <w:abstractNumId w:val="2"/>
  </w:num>
  <w:num w:numId="4" w16cid:durableId="324208557">
    <w:abstractNumId w:val="5"/>
  </w:num>
  <w:num w:numId="5" w16cid:durableId="764888190">
    <w:abstractNumId w:val="13"/>
  </w:num>
  <w:num w:numId="6" w16cid:durableId="1781757094">
    <w:abstractNumId w:val="15"/>
  </w:num>
  <w:num w:numId="7" w16cid:durableId="1424371752">
    <w:abstractNumId w:val="11"/>
  </w:num>
  <w:num w:numId="8" w16cid:durableId="479810109">
    <w:abstractNumId w:val="0"/>
  </w:num>
  <w:num w:numId="9" w16cid:durableId="1126660036">
    <w:abstractNumId w:val="14"/>
  </w:num>
  <w:num w:numId="10" w16cid:durableId="1537038503">
    <w:abstractNumId w:val="1"/>
  </w:num>
  <w:num w:numId="11" w16cid:durableId="1354040724">
    <w:abstractNumId w:val="3"/>
  </w:num>
  <w:num w:numId="12" w16cid:durableId="920600593">
    <w:abstractNumId w:val="4"/>
  </w:num>
  <w:num w:numId="13" w16cid:durableId="82990947">
    <w:abstractNumId w:val="10"/>
  </w:num>
  <w:num w:numId="14" w16cid:durableId="952249541">
    <w:abstractNumId w:val="8"/>
  </w:num>
  <w:num w:numId="15" w16cid:durableId="1234242137">
    <w:abstractNumId w:val="12"/>
  </w:num>
  <w:num w:numId="16" w16cid:durableId="101195301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3D2C"/>
    <w:rsid w:val="00057F45"/>
    <w:rsid w:val="000D3958"/>
    <w:rsid w:val="000F3690"/>
    <w:rsid w:val="001221D1"/>
    <w:rsid w:val="00165CB5"/>
    <w:rsid w:val="00180CE9"/>
    <w:rsid w:val="00201F27"/>
    <w:rsid w:val="00216959"/>
    <w:rsid w:val="00230DD5"/>
    <w:rsid w:val="00250AE9"/>
    <w:rsid w:val="0026198E"/>
    <w:rsid w:val="002D3F00"/>
    <w:rsid w:val="00380D64"/>
    <w:rsid w:val="00391509"/>
    <w:rsid w:val="003E03D5"/>
    <w:rsid w:val="00486BFA"/>
    <w:rsid w:val="00493701"/>
    <w:rsid w:val="004B7B73"/>
    <w:rsid w:val="004E2065"/>
    <w:rsid w:val="005508A2"/>
    <w:rsid w:val="0055115D"/>
    <w:rsid w:val="00566F71"/>
    <w:rsid w:val="005918BD"/>
    <w:rsid w:val="005B50E4"/>
    <w:rsid w:val="006173A6"/>
    <w:rsid w:val="00675476"/>
    <w:rsid w:val="007C430F"/>
    <w:rsid w:val="007D2D0C"/>
    <w:rsid w:val="007D614D"/>
    <w:rsid w:val="00847293"/>
    <w:rsid w:val="0091720C"/>
    <w:rsid w:val="00917A3F"/>
    <w:rsid w:val="00960D6A"/>
    <w:rsid w:val="0098628B"/>
    <w:rsid w:val="009A0560"/>
    <w:rsid w:val="009B0917"/>
    <w:rsid w:val="009F0F96"/>
    <w:rsid w:val="00A23C0C"/>
    <w:rsid w:val="00A477DE"/>
    <w:rsid w:val="00A71E65"/>
    <w:rsid w:val="00AE044C"/>
    <w:rsid w:val="00B31971"/>
    <w:rsid w:val="00B4380A"/>
    <w:rsid w:val="00B66ECB"/>
    <w:rsid w:val="00C7523A"/>
    <w:rsid w:val="00C9790A"/>
    <w:rsid w:val="00CC1B6E"/>
    <w:rsid w:val="00CC376A"/>
    <w:rsid w:val="00CC48A1"/>
    <w:rsid w:val="00CF50E0"/>
    <w:rsid w:val="00D85951"/>
    <w:rsid w:val="00E16F1F"/>
    <w:rsid w:val="00E62606"/>
    <w:rsid w:val="00E72DF3"/>
    <w:rsid w:val="00EA1FEF"/>
    <w:rsid w:val="00EC5A6B"/>
    <w:rsid w:val="00EE301D"/>
    <w:rsid w:val="00EF3D2C"/>
    <w:rsid w:val="00FA7CC1"/>
    <w:rsid w:val="00FD3DF8"/>
    <w:rsid w:val="00FE40C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4C414F6"/>
  <w15:docId w15:val="{4F4F5F8F-9D38-4BCD-9F6F-2B4506A8B8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CU" w:eastAsia="es-C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_tradnl" w:eastAsia="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675476"/>
    <w:pPr>
      <w:tabs>
        <w:tab w:val="center" w:pos="4252"/>
        <w:tab w:val="right" w:pos="8504"/>
      </w:tabs>
    </w:pPr>
  </w:style>
  <w:style w:type="paragraph" w:styleId="Piedepgina">
    <w:name w:val="footer"/>
    <w:basedOn w:val="Normal"/>
    <w:link w:val="PiedepginaCar"/>
    <w:uiPriority w:val="99"/>
    <w:rsid w:val="00675476"/>
    <w:pPr>
      <w:tabs>
        <w:tab w:val="center" w:pos="4252"/>
        <w:tab w:val="right" w:pos="8504"/>
      </w:tabs>
    </w:pPr>
  </w:style>
  <w:style w:type="paragraph" w:styleId="NormalWeb">
    <w:name w:val="Normal (Web)"/>
    <w:basedOn w:val="Normal"/>
    <w:uiPriority w:val="99"/>
    <w:rsid w:val="00FE40CB"/>
    <w:pPr>
      <w:spacing w:before="100" w:beforeAutospacing="1" w:after="100" w:afterAutospacing="1"/>
    </w:pPr>
  </w:style>
  <w:style w:type="character" w:styleId="Hipervnculo">
    <w:name w:val="Hyperlink"/>
    <w:uiPriority w:val="99"/>
    <w:rsid w:val="00FE40CB"/>
    <w:rPr>
      <w:color w:val="0000FF"/>
      <w:u w:val="single"/>
    </w:rPr>
  </w:style>
  <w:style w:type="character" w:styleId="Nmerodepgina">
    <w:name w:val="page number"/>
    <w:basedOn w:val="Fuentedeprrafopredeter"/>
    <w:rsid w:val="00FE40CB"/>
  </w:style>
  <w:style w:type="character" w:customStyle="1" w:styleId="EncabezadoCar">
    <w:name w:val="Encabezado Car"/>
    <w:link w:val="Encabezado"/>
    <w:uiPriority w:val="99"/>
    <w:rsid w:val="00A71E65"/>
    <w:rPr>
      <w:sz w:val="24"/>
      <w:szCs w:val="24"/>
      <w:lang w:val="es-ES_tradnl" w:eastAsia="es-ES_tradnl"/>
    </w:rPr>
  </w:style>
  <w:style w:type="character" w:customStyle="1" w:styleId="PiedepginaCar">
    <w:name w:val="Pie de página Car"/>
    <w:link w:val="Piedepgina"/>
    <w:uiPriority w:val="99"/>
    <w:rsid w:val="00A71E65"/>
    <w:rPr>
      <w:sz w:val="24"/>
      <w:szCs w:val="24"/>
      <w:lang w:val="es-ES_tradnl" w:eastAsia="es-ES_tradnl"/>
    </w:rPr>
  </w:style>
  <w:style w:type="paragraph" w:styleId="Textodeglobo">
    <w:name w:val="Balloon Text"/>
    <w:basedOn w:val="Normal"/>
    <w:link w:val="TextodegloboCar"/>
    <w:uiPriority w:val="99"/>
    <w:rsid w:val="00A71E65"/>
    <w:rPr>
      <w:rFonts w:ascii="Tahoma" w:hAnsi="Tahoma" w:cs="Tahoma"/>
      <w:sz w:val="16"/>
      <w:szCs w:val="16"/>
    </w:rPr>
  </w:style>
  <w:style w:type="character" w:customStyle="1" w:styleId="TextodegloboCar">
    <w:name w:val="Texto de globo Car"/>
    <w:link w:val="Textodeglobo"/>
    <w:uiPriority w:val="99"/>
    <w:rsid w:val="00A71E65"/>
    <w:rPr>
      <w:rFonts w:ascii="Tahoma" w:hAnsi="Tahoma" w:cs="Tahoma"/>
      <w:sz w:val="16"/>
      <w:szCs w:val="16"/>
      <w:lang w:val="es-ES_tradnl" w:eastAsia="es-ES_tradnl"/>
    </w:rPr>
  </w:style>
  <w:style w:type="table" w:styleId="Tablaconcuadrcula">
    <w:name w:val="Table Grid"/>
    <w:basedOn w:val="Tablanormal"/>
    <w:rsid w:val="007D2D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DFRevista">
    <w:name w:val="PDF_Revista"/>
    <w:basedOn w:val="Normal"/>
    <w:link w:val="PDFRevistaCar"/>
    <w:qFormat/>
    <w:rsid w:val="00EA1FEF"/>
    <w:pPr>
      <w:spacing w:line="360" w:lineRule="auto"/>
    </w:pPr>
    <w:rPr>
      <w:color w:val="000000"/>
      <w:lang w:val="es-CU"/>
    </w:rPr>
  </w:style>
  <w:style w:type="character" w:customStyle="1" w:styleId="PDFRevistaCar">
    <w:name w:val="PDF_Revista Car"/>
    <w:link w:val="PDFRevista"/>
    <w:rsid w:val="00EA1FEF"/>
    <w:rPr>
      <w:color w:val="000000"/>
      <w:sz w:val="24"/>
      <w:szCs w:val="24"/>
      <w:lang w:val="es-CU" w:eastAsia="es-ES_tradnl"/>
    </w:rPr>
  </w:style>
  <w:style w:type="numbering" w:customStyle="1" w:styleId="Sinlista1">
    <w:name w:val="Sin lista1"/>
    <w:next w:val="Sinlista"/>
    <w:uiPriority w:val="99"/>
    <w:semiHidden/>
    <w:unhideWhenUsed/>
    <w:rsid w:val="00EF3D2C"/>
  </w:style>
  <w:style w:type="paragraph" w:styleId="Textonotapie">
    <w:name w:val="footnote text"/>
    <w:basedOn w:val="Normal"/>
    <w:link w:val="TextonotapieCar"/>
    <w:uiPriority w:val="99"/>
    <w:semiHidden/>
    <w:unhideWhenUsed/>
    <w:rsid w:val="00EF3D2C"/>
    <w:rPr>
      <w:rFonts w:eastAsia="Arial"/>
      <w:sz w:val="20"/>
      <w:szCs w:val="20"/>
      <w:lang w:eastAsia="en-US"/>
    </w:rPr>
  </w:style>
  <w:style w:type="character" w:customStyle="1" w:styleId="TextonotapieCar">
    <w:name w:val="Texto nota pie Car"/>
    <w:basedOn w:val="Fuentedeprrafopredeter"/>
    <w:link w:val="Textonotapie"/>
    <w:uiPriority w:val="99"/>
    <w:semiHidden/>
    <w:rsid w:val="00EF3D2C"/>
    <w:rPr>
      <w:rFonts w:eastAsia="Arial"/>
      <w:lang w:val="es-ES_tradnl" w:eastAsia="en-US"/>
    </w:rPr>
  </w:style>
  <w:style w:type="character" w:styleId="Refdenotaalpie">
    <w:name w:val="footnote reference"/>
    <w:uiPriority w:val="99"/>
    <w:semiHidden/>
    <w:unhideWhenUsed/>
    <w:rsid w:val="00EF3D2C"/>
    <w:rPr>
      <w:vertAlign w:val="superscript"/>
    </w:rPr>
  </w:style>
  <w:style w:type="paragraph" w:styleId="Prrafodelista">
    <w:name w:val="List Paragraph"/>
    <w:basedOn w:val="Normal"/>
    <w:uiPriority w:val="34"/>
    <w:qFormat/>
    <w:rsid w:val="00EF3D2C"/>
    <w:pPr>
      <w:spacing w:after="160" w:line="259" w:lineRule="auto"/>
      <w:ind w:left="720"/>
      <w:contextualSpacing/>
    </w:pPr>
    <w:rPr>
      <w:rFonts w:eastAsia="Arial"/>
      <w:sz w:val="28"/>
      <w:szCs w:val="22"/>
      <w:lang w:eastAsia="en-US"/>
    </w:rPr>
  </w:style>
  <w:style w:type="paragraph" w:customStyle="1" w:styleId="EndNoteBibliographyTitle">
    <w:name w:val="EndNote Bibliography Title"/>
    <w:basedOn w:val="Normal"/>
    <w:link w:val="EndNoteBibliographyTitleChar"/>
    <w:rsid w:val="00EF3D2C"/>
    <w:pPr>
      <w:spacing w:line="259" w:lineRule="auto"/>
      <w:jc w:val="center"/>
    </w:pPr>
    <w:rPr>
      <w:rFonts w:eastAsia="Arial"/>
      <w:noProof/>
      <w:sz w:val="28"/>
      <w:szCs w:val="22"/>
      <w:lang w:val="en-US" w:eastAsia="en-US"/>
    </w:rPr>
  </w:style>
  <w:style w:type="character" w:customStyle="1" w:styleId="EndNoteBibliographyTitleChar">
    <w:name w:val="EndNote Bibliography Title Char"/>
    <w:link w:val="EndNoteBibliographyTitle"/>
    <w:rsid w:val="00EF3D2C"/>
    <w:rPr>
      <w:rFonts w:eastAsia="Arial"/>
      <w:noProof/>
      <w:sz w:val="28"/>
      <w:szCs w:val="22"/>
      <w:lang w:val="en-US" w:eastAsia="en-US"/>
    </w:rPr>
  </w:style>
  <w:style w:type="paragraph" w:customStyle="1" w:styleId="EndNoteBibliography">
    <w:name w:val="EndNote Bibliography"/>
    <w:basedOn w:val="Normal"/>
    <w:link w:val="EndNoteBibliographyChar"/>
    <w:rsid w:val="00EF3D2C"/>
    <w:pPr>
      <w:spacing w:after="160"/>
      <w:jc w:val="both"/>
    </w:pPr>
    <w:rPr>
      <w:rFonts w:eastAsia="Arial"/>
      <w:noProof/>
      <w:sz w:val="28"/>
      <w:szCs w:val="22"/>
      <w:lang w:val="en-US" w:eastAsia="en-US"/>
    </w:rPr>
  </w:style>
  <w:style w:type="character" w:customStyle="1" w:styleId="EndNoteBibliographyChar">
    <w:name w:val="EndNote Bibliography Char"/>
    <w:link w:val="EndNoteBibliography"/>
    <w:rsid w:val="00EF3D2C"/>
    <w:rPr>
      <w:rFonts w:eastAsia="Arial"/>
      <w:noProof/>
      <w:sz w:val="28"/>
      <w:szCs w:val="22"/>
      <w:lang w:val="en-US" w:eastAsia="en-US"/>
    </w:rPr>
  </w:style>
  <w:style w:type="table" w:customStyle="1" w:styleId="Tablaconcuadrcula1">
    <w:name w:val="Tabla con cuadrícula1"/>
    <w:basedOn w:val="Tablanormal"/>
    <w:next w:val="Tablaconcuadrcula"/>
    <w:rsid w:val="00EF3D2C"/>
    <w:rPr>
      <w:rFonts w:eastAsia="Arial"/>
      <w:sz w:val="28"/>
      <w:szCs w:val="22"/>
      <w:lang w:val="vi-VN"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scripcin1">
    <w:name w:val="Descripción1"/>
    <w:basedOn w:val="Normal"/>
    <w:next w:val="Normal"/>
    <w:uiPriority w:val="35"/>
    <w:unhideWhenUsed/>
    <w:qFormat/>
    <w:rsid w:val="00EF3D2C"/>
    <w:pPr>
      <w:spacing w:after="200"/>
    </w:pPr>
    <w:rPr>
      <w:rFonts w:eastAsia="Arial"/>
      <w:i/>
      <w:iCs/>
      <w:color w:val="44546A"/>
      <w:sz w:val="18"/>
      <w:szCs w:val="18"/>
      <w:lang w:eastAsia="en-US"/>
    </w:rPr>
  </w:style>
  <w:style w:type="character" w:customStyle="1" w:styleId="identifier">
    <w:name w:val="identifier"/>
    <w:basedOn w:val="Fuentedeprrafopredeter"/>
    <w:rsid w:val="00EF3D2C"/>
  </w:style>
  <w:style w:type="character" w:customStyle="1" w:styleId="id-label">
    <w:name w:val="id-label"/>
    <w:basedOn w:val="Fuentedeprrafopredeter"/>
    <w:rsid w:val="00EF3D2C"/>
  </w:style>
  <w:style w:type="character" w:styleId="Textoennegrita">
    <w:name w:val="Strong"/>
    <w:uiPriority w:val="22"/>
    <w:qFormat/>
    <w:rsid w:val="00EF3D2C"/>
    <w:rPr>
      <w:b/>
      <w:bCs/>
    </w:rPr>
  </w:style>
  <w:style w:type="character" w:customStyle="1" w:styleId="UnresolvedMention1">
    <w:name w:val="Unresolved Mention1"/>
    <w:uiPriority w:val="99"/>
    <w:semiHidden/>
    <w:unhideWhenUsed/>
    <w:rsid w:val="00EF3D2C"/>
    <w:rPr>
      <w:color w:val="605E5C"/>
      <w:shd w:val="clear" w:color="auto" w:fill="E1DFDD"/>
    </w:rPr>
  </w:style>
  <w:style w:type="paragraph" w:customStyle="1" w:styleId="style2">
    <w:name w:val="style2"/>
    <w:basedOn w:val="Normal"/>
    <w:rsid w:val="00EF3D2C"/>
    <w:pPr>
      <w:spacing w:before="100" w:beforeAutospacing="1" w:after="100" w:afterAutospacing="1"/>
    </w:pPr>
    <w:rPr>
      <w:lang w:val="en-US" w:eastAsia="en-US"/>
    </w:rPr>
  </w:style>
  <w:style w:type="paragraph" w:customStyle="1" w:styleId="style1">
    <w:name w:val="style1"/>
    <w:basedOn w:val="Normal"/>
    <w:rsid w:val="00EF3D2C"/>
    <w:pPr>
      <w:spacing w:before="100" w:beforeAutospacing="1" w:after="100" w:afterAutospacing="1"/>
    </w:pPr>
    <w:rPr>
      <w:lang w:val="en-US" w:eastAsia="en-US"/>
    </w:rPr>
  </w:style>
  <w:style w:type="character" w:styleId="Refdecomentario">
    <w:name w:val="annotation reference"/>
    <w:uiPriority w:val="99"/>
    <w:semiHidden/>
    <w:unhideWhenUsed/>
    <w:rsid w:val="00EF3D2C"/>
    <w:rPr>
      <w:sz w:val="16"/>
      <w:szCs w:val="16"/>
    </w:rPr>
  </w:style>
  <w:style w:type="paragraph" w:styleId="Textocomentario">
    <w:name w:val="annotation text"/>
    <w:basedOn w:val="Normal"/>
    <w:link w:val="TextocomentarioCar"/>
    <w:uiPriority w:val="99"/>
    <w:semiHidden/>
    <w:unhideWhenUsed/>
    <w:rsid w:val="00EF3D2C"/>
    <w:pPr>
      <w:spacing w:after="160"/>
    </w:pPr>
    <w:rPr>
      <w:rFonts w:eastAsia="Arial"/>
      <w:sz w:val="20"/>
      <w:szCs w:val="20"/>
      <w:lang w:eastAsia="en-US"/>
    </w:rPr>
  </w:style>
  <w:style w:type="character" w:customStyle="1" w:styleId="TextocomentarioCar">
    <w:name w:val="Texto comentario Car"/>
    <w:basedOn w:val="Fuentedeprrafopredeter"/>
    <w:link w:val="Textocomentario"/>
    <w:uiPriority w:val="99"/>
    <w:semiHidden/>
    <w:rsid w:val="00EF3D2C"/>
    <w:rPr>
      <w:rFonts w:eastAsia="Arial"/>
      <w:lang w:val="es-ES_tradnl" w:eastAsia="en-US"/>
    </w:rPr>
  </w:style>
  <w:style w:type="paragraph" w:styleId="Asuntodelcomentario">
    <w:name w:val="annotation subject"/>
    <w:basedOn w:val="Textocomentario"/>
    <w:next w:val="Textocomentario"/>
    <w:link w:val="AsuntodelcomentarioCar"/>
    <w:uiPriority w:val="99"/>
    <w:semiHidden/>
    <w:unhideWhenUsed/>
    <w:rsid w:val="00EF3D2C"/>
    <w:rPr>
      <w:b/>
      <w:bCs/>
    </w:rPr>
  </w:style>
  <w:style w:type="character" w:customStyle="1" w:styleId="AsuntodelcomentarioCar">
    <w:name w:val="Asunto del comentario Car"/>
    <w:basedOn w:val="TextocomentarioCar"/>
    <w:link w:val="Asuntodelcomentario"/>
    <w:uiPriority w:val="99"/>
    <w:semiHidden/>
    <w:rsid w:val="00EF3D2C"/>
    <w:rPr>
      <w:rFonts w:eastAsia="Arial"/>
      <w:b/>
      <w:bCs/>
      <w:lang w:val="es-ES_tradnl" w:eastAsia="en-US"/>
    </w:rPr>
  </w:style>
  <w:style w:type="character" w:styleId="Mencinsinresolver">
    <w:name w:val="Unresolved Mention"/>
    <w:uiPriority w:val="99"/>
    <w:semiHidden/>
    <w:unhideWhenUsed/>
    <w:rsid w:val="00EF3D2C"/>
    <w:rPr>
      <w:color w:val="605E5C"/>
      <w:shd w:val="clear" w:color="auto" w:fill="E1DFDD"/>
    </w:rPr>
  </w:style>
  <w:style w:type="paragraph" w:styleId="Revisin">
    <w:name w:val="Revision"/>
    <w:hidden/>
    <w:uiPriority w:val="99"/>
    <w:semiHidden/>
    <w:rsid w:val="00EF3D2C"/>
    <w:rPr>
      <w:rFonts w:eastAsia="Arial"/>
      <w:sz w:val="28"/>
      <w:szCs w:val="22"/>
      <w:lang w:val="es-ES_tradn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899855">
      <w:bodyDiv w:val="1"/>
      <w:marLeft w:val="0"/>
      <w:marRight w:val="0"/>
      <w:marTop w:val="0"/>
      <w:marBottom w:val="0"/>
      <w:divBdr>
        <w:top w:val="none" w:sz="0" w:space="0" w:color="auto"/>
        <w:left w:val="none" w:sz="0" w:space="0" w:color="auto"/>
        <w:bottom w:val="none" w:sz="0" w:space="0" w:color="auto"/>
        <w:right w:val="none" w:sz="0" w:space="0" w:color="auto"/>
      </w:divBdr>
    </w:div>
    <w:div w:id="208882863">
      <w:bodyDiv w:val="1"/>
      <w:marLeft w:val="0"/>
      <w:marRight w:val="0"/>
      <w:marTop w:val="0"/>
      <w:marBottom w:val="0"/>
      <w:divBdr>
        <w:top w:val="none" w:sz="0" w:space="0" w:color="auto"/>
        <w:left w:val="none" w:sz="0" w:space="0" w:color="auto"/>
        <w:bottom w:val="none" w:sz="0" w:space="0" w:color="auto"/>
        <w:right w:val="none" w:sz="0" w:space="0" w:color="auto"/>
      </w:divBdr>
    </w:div>
    <w:div w:id="250623558">
      <w:bodyDiv w:val="1"/>
      <w:marLeft w:val="0"/>
      <w:marRight w:val="0"/>
      <w:marTop w:val="0"/>
      <w:marBottom w:val="0"/>
      <w:divBdr>
        <w:top w:val="none" w:sz="0" w:space="0" w:color="auto"/>
        <w:left w:val="none" w:sz="0" w:space="0" w:color="auto"/>
        <w:bottom w:val="none" w:sz="0" w:space="0" w:color="auto"/>
        <w:right w:val="none" w:sz="0" w:space="0" w:color="auto"/>
      </w:divBdr>
    </w:div>
    <w:div w:id="397096230">
      <w:bodyDiv w:val="1"/>
      <w:marLeft w:val="0"/>
      <w:marRight w:val="0"/>
      <w:marTop w:val="0"/>
      <w:marBottom w:val="0"/>
      <w:divBdr>
        <w:top w:val="none" w:sz="0" w:space="0" w:color="auto"/>
        <w:left w:val="none" w:sz="0" w:space="0" w:color="auto"/>
        <w:bottom w:val="none" w:sz="0" w:space="0" w:color="auto"/>
        <w:right w:val="none" w:sz="0" w:space="0" w:color="auto"/>
      </w:divBdr>
    </w:div>
    <w:div w:id="999189059">
      <w:bodyDiv w:val="1"/>
      <w:marLeft w:val="0"/>
      <w:marRight w:val="0"/>
      <w:marTop w:val="0"/>
      <w:marBottom w:val="0"/>
      <w:divBdr>
        <w:top w:val="none" w:sz="0" w:space="0" w:color="auto"/>
        <w:left w:val="none" w:sz="0" w:space="0" w:color="auto"/>
        <w:bottom w:val="none" w:sz="0" w:space="0" w:color="auto"/>
        <w:right w:val="none" w:sz="0" w:space="0" w:color="auto"/>
      </w:divBdr>
    </w:div>
    <w:div w:id="1087267164">
      <w:bodyDiv w:val="1"/>
      <w:marLeft w:val="0"/>
      <w:marRight w:val="0"/>
      <w:marTop w:val="0"/>
      <w:marBottom w:val="0"/>
      <w:divBdr>
        <w:top w:val="none" w:sz="0" w:space="0" w:color="auto"/>
        <w:left w:val="none" w:sz="0" w:space="0" w:color="auto"/>
        <w:bottom w:val="none" w:sz="0" w:space="0" w:color="auto"/>
        <w:right w:val="none" w:sz="0" w:space="0" w:color="auto"/>
      </w:divBdr>
    </w:div>
    <w:div w:id="1496916512">
      <w:bodyDiv w:val="1"/>
      <w:marLeft w:val="0"/>
      <w:marRight w:val="0"/>
      <w:marTop w:val="0"/>
      <w:marBottom w:val="0"/>
      <w:divBdr>
        <w:top w:val="none" w:sz="0" w:space="0" w:color="auto"/>
        <w:left w:val="none" w:sz="0" w:space="0" w:color="auto"/>
        <w:bottom w:val="none" w:sz="0" w:space="0" w:color="auto"/>
        <w:right w:val="none" w:sz="0" w:space="0" w:color="auto"/>
      </w:divBdr>
    </w:div>
    <w:div w:id="1724675479">
      <w:bodyDiv w:val="1"/>
      <w:marLeft w:val="0"/>
      <w:marRight w:val="0"/>
      <w:marTop w:val="0"/>
      <w:marBottom w:val="0"/>
      <w:divBdr>
        <w:top w:val="none" w:sz="0" w:space="0" w:color="auto"/>
        <w:left w:val="none" w:sz="0" w:space="0" w:color="auto"/>
        <w:bottom w:val="none" w:sz="0" w:space="0" w:color="auto"/>
        <w:right w:val="none" w:sz="0" w:space="0" w:color="auto"/>
      </w:divBdr>
    </w:div>
    <w:div w:id="1737242706">
      <w:bodyDiv w:val="1"/>
      <w:marLeft w:val="0"/>
      <w:marRight w:val="0"/>
      <w:marTop w:val="0"/>
      <w:marBottom w:val="0"/>
      <w:divBdr>
        <w:top w:val="none" w:sz="0" w:space="0" w:color="auto"/>
        <w:left w:val="none" w:sz="0" w:space="0" w:color="auto"/>
        <w:bottom w:val="none" w:sz="0" w:space="0" w:color="auto"/>
        <w:right w:val="none" w:sz="0" w:space="0" w:color="auto"/>
      </w:divBdr>
    </w:div>
    <w:div w:id="2147313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2-0851-786X" TargetMode="External"/><Relationship Id="rId13" Type="http://schemas.openxmlformats.org/officeDocument/2006/relationships/image" Target="media/image2.jpeg"/><Relationship Id="rId18" Type="http://schemas.openxmlformats.org/officeDocument/2006/relationships/hyperlink" Target="https://europepmc.org/article/med/29571232" TargetMode="Externa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hyperlink" Target="https://orcid.org/0000-0002-4202-6749" TargetMode="External"/><Relationship Id="rId12" Type="http://schemas.openxmlformats.org/officeDocument/2006/relationships/image" Target="media/image1.jpeg"/><Relationship Id="rId17" Type="http://schemas.openxmlformats.org/officeDocument/2006/relationships/hyperlink" Target="https://www.proquest.com/openview/10c7238e1d4f603cf07810938d672190/1?pq-origsite=gscholar&amp;cbl=5221234" TargetMode="External"/><Relationship Id="rId2" Type="http://schemas.openxmlformats.org/officeDocument/2006/relationships/styles" Target="styles.xml"/><Relationship Id="rId16" Type="http://schemas.openxmlformats.org/officeDocument/2006/relationships/hyperlink" Target="https://pubmed.ncbi.nlm.nih.gov/23682544/"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phuongk21@gmail.com"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4.jpeg"/><Relationship Id="rId23" Type="http://schemas.openxmlformats.org/officeDocument/2006/relationships/fontTable" Target="fontTable.xml"/><Relationship Id="rId10" Type="http://schemas.openxmlformats.org/officeDocument/2006/relationships/hyperlink" Target="https://orcid.org/0000-0003-0948-6871" TargetMode="External"/><Relationship Id="rId19" Type="http://schemas.openxmlformats.org/officeDocument/2006/relationships/hyperlink" Target="https://pubmed.ncbi.nlm.nih.gov/26591980/" TargetMode="External"/><Relationship Id="rId4" Type="http://schemas.openxmlformats.org/officeDocument/2006/relationships/webSettings" Target="webSettings.xml"/><Relationship Id="rId9" Type="http://schemas.openxmlformats.org/officeDocument/2006/relationships/hyperlink" Target="https://orcid.org/0000-0001-6730-4058" TargetMode="External"/><Relationship Id="rId14" Type="http://schemas.openxmlformats.org/officeDocument/2006/relationships/image" Target="media/image3.jpeg"/><Relationship Id="rId22" Type="http://schemas.openxmlformats.org/officeDocument/2006/relationships/footer" Target="footer2.xm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www.revmedmilitar.sld.cu" TargetMode="External"/><Relationship Id="rId1" Type="http://schemas.openxmlformats.org/officeDocument/2006/relationships/hyperlink" Target="http://scielo.sld.cu" TargetMode="External"/><Relationship Id="rId4" Type="http://schemas.openxmlformats.org/officeDocument/2006/relationships/image" Target="media/image6.png"/></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_rels/settings.xml.rels><?xml version="1.0" encoding="UTF-8" standalone="yes"?>
<Relationships xmlns="http://schemas.openxmlformats.org/package/2006/relationships"><Relationship Id="rId1" Type="http://schemas.openxmlformats.org/officeDocument/2006/relationships/attachedTemplate" Target="file:///D:\Revista%20CMM\NORMAS\PLANTILLA%20PDF\OK_art&#237;culo_nuevo.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OK_artículo_nuevo.dotx</Template>
  <TotalTime>26</TotalTime>
  <Pages>13</Pages>
  <Words>5723</Words>
  <Characters>31479</Characters>
  <Application>Microsoft Office Word</Application>
  <DocSecurity>0</DocSecurity>
  <Lines>262</Lines>
  <Paragraphs>74</Paragraphs>
  <ScaleCrop>false</ScaleCrop>
  <HeadingPairs>
    <vt:vector size="2" baseType="variant">
      <vt:variant>
        <vt:lpstr>Título</vt:lpstr>
      </vt:variant>
      <vt:variant>
        <vt:i4>1</vt:i4>
      </vt:variant>
    </vt:vector>
  </HeadingPairs>
  <TitlesOfParts>
    <vt:vector size="1" baseType="lpstr">
      <vt:lpstr/>
    </vt:vector>
  </TitlesOfParts>
  <Company>The houze!</Company>
  <LinksUpToDate>false</LinksUpToDate>
  <CharactersWithSpaces>37128</CharactersWithSpaces>
  <SharedDoc>false</SharedDoc>
  <HLinks>
    <vt:vector size="30" baseType="variant">
      <vt:variant>
        <vt:i4>1048690</vt:i4>
      </vt:variant>
      <vt:variant>
        <vt:i4>12</vt:i4>
      </vt:variant>
      <vt:variant>
        <vt:i4>0</vt:i4>
      </vt:variant>
      <vt:variant>
        <vt:i4>5</vt:i4>
      </vt:variant>
      <vt:variant>
        <vt:lpwstr>mailto:nereyda@ipk.sld.cu</vt:lpwstr>
      </vt:variant>
      <vt:variant>
        <vt:lpwstr/>
      </vt:variant>
      <vt:variant>
        <vt:i4>5963839</vt:i4>
      </vt:variant>
      <vt:variant>
        <vt:i4>9</vt:i4>
      </vt:variant>
      <vt:variant>
        <vt:i4>0</vt:i4>
      </vt:variant>
      <vt:variant>
        <vt:i4>5</vt:i4>
      </vt:variant>
      <vt:variant>
        <vt:lpwstr>mailto:nereydac@infomed.sld.cu</vt:lpwstr>
      </vt:variant>
      <vt:variant>
        <vt:lpwstr/>
      </vt:variant>
      <vt:variant>
        <vt:i4>8192031</vt:i4>
      </vt:variant>
      <vt:variant>
        <vt:i4>6</vt:i4>
      </vt:variant>
      <vt:variant>
        <vt:i4>0</vt:i4>
      </vt:variant>
      <vt:variant>
        <vt:i4>5</vt:i4>
      </vt:variant>
      <vt:variant>
        <vt:lpwstr>mailto:bcantelar@ipk.sld.cu</vt:lpwstr>
      </vt:variant>
      <vt:variant>
        <vt:lpwstr/>
      </vt:variant>
      <vt:variant>
        <vt:i4>7012358</vt:i4>
      </vt:variant>
      <vt:variant>
        <vt:i4>3</vt:i4>
      </vt:variant>
      <vt:variant>
        <vt:i4>0</vt:i4>
      </vt:variant>
      <vt:variant>
        <vt:i4>5</vt:i4>
      </vt:variant>
      <vt:variant>
        <vt:lpwstr>mailto:mayasilmp@infomed.sld.cu</vt:lpwstr>
      </vt:variant>
      <vt:variant>
        <vt:lpwstr/>
      </vt:variant>
      <vt:variant>
        <vt:i4>5701664</vt:i4>
      </vt:variant>
      <vt:variant>
        <vt:i4>0</vt:i4>
      </vt:variant>
      <vt:variant>
        <vt:i4>0</vt:i4>
      </vt:variant>
      <vt:variant>
        <vt:i4>5</vt:i4>
      </vt:variant>
      <vt:variant>
        <vt:lpwstr>mailto:nery@ipk.sld.cu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Plantilla para pdf</dc:subject>
  <dc:creator>VR</dc:creator>
  <cp:lastModifiedBy>VR</cp:lastModifiedBy>
  <cp:revision>14</cp:revision>
  <cp:lastPrinted>2023-04-21T17:50:00Z</cp:lastPrinted>
  <dcterms:created xsi:type="dcterms:W3CDTF">2023-04-21T00:35:00Z</dcterms:created>
  <dcterms:modified xsi:type="dcterms:W3CDTF">2023-04-21T17:50:00Z</dcterms:modified>
</cp:coreProperties>
</file>