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185A" w14:textId="77777777" w:rsidR="00784B9A" w:rsidRPr="00784B9A" w:rsidRDefault="00784B9A" w:rsidP="00784B9A">
      <w:pPr>
        <w:suppressAutoHyphens/>
        <w:autoSpaceDE w:val="0"/>
        <w:spacing w:line="360" w:lineRule="auto"/>
        <w:jc w:val="right"/>
        <w:rPr>
          <w:sz w:val="20"/>
          <w:szCs w:val="20"/>
          <w:lang w:eastAsia="ar-SA"/>
        </w:rPr>
      </w:pPr>
      <w:r w:rsidRPr="00784B9A">
        <w:rPr>
          <w:sz w:val="20"/>
          <w:szCs w:val="20"/>
          <w:lang w:eastAsia="ar-SA"/>
        </w:rPr>
        <w:t>Artículo de investigación</w:t>
      </w:r>
    </w:p>
    <w:p w14:paraId="7E8E1A38" w14:textId="77777777" w:rsidR="00784B9A" w:rsidRPr="00784B9A" w:rsidRDefault="00784B9A" w:rsidP="00784B9A">
      <w:pPr>
        <w:pBdr>
          <w:top w:val="nil"/>
          <w:left w:val="nil"/>
          <w:bottom w:val="nil"/>
          <w:right w:val="nil"/>
          <w:between w:val="nil"/>
        </w:pBdr>
        <w:spacing w:line="360" w:lineRule="auto"/>
        <w:jc w:val="right"/>
        <w:rPr>
          <w:rFonts w:eastAsia="Arial"/>
          <w:b/>
          <w:bCs/>
          <w:lang w:val="es-PE" w:eastAsia="it-IT"/>
        </w:rPr>
      </w:pPr>
    </w:p>
    <w:p w14:paraId="2C90DB45" w14:textId="77777777" w:rsidR="00784B9A" w:rsidRPr="00784B9A" w:rsidRDefault="00784B9A" w:rsidP="00784B9A">
      <w:pPr>
        <w:pBdr>
          <w:top w:val="nil"/>
          <w:left w:val="nil"/>
          <w:bottom w:val="nil"/>
          <w:right w:val="nil"/>
          <w:between w:val="nil"/>
        </w:pBdr>
        <w:spacing w:line="360" w:lineRule="auto"/>
        <w:jc w:val="center"/>
        <w:rPr>
          <w:rFonts w:eastAsia="Arial"/>
          <w:b/>
          <w:bCs/>
          <w:sz w:val="28"/>
          <w:szCs w:val="28"/>
          <w:lang w:val="es-PE" w:eastAsia="it-IT"/>
        </w:rPr>
      </w:pPr>
      <w:r w:rsidRPr="00784B9A">
        <w:rPr>
          <w:rFonts w:eastAsia="Arial"/>
          <w:b/>
          <w:bCs/>
          <w:sz w:val="28"/>
          <w:szCs w:val="28"/>
          <w:lang w:val="es-PE" w:eastAsia="it-IT"/>
        </w:rPr>
        <w:t xml:space="preserve">Actividad física y resiliencia durante la pandemia en una muestra de estudiantes de medicina </w:t>
      </w:r>
    </w:p>
    <w:p w14:paraId="4C38A288" w14:textId="77777777" w:rsidR="00784B9A" w:rsidRPr="00784B9A" w:rsidRDefault="00784B9A" w:rsidP="00784B9A">
      <w:pPr>
        <w:pBdr>
          <w:top w:val="nil"/>
          <w:left w:val="nil"/>
          <w:bottom w:val="nil"/>
          <w:right w:val="nil"/>
          <w:between w:val="nil"/>
        </w:pBdr>
        <w:spacing w:line="360" w:lineRule="auto"/>
        <w:jc w:val="center"/>
        <w:rPr>
          <w:rFonts w:eastAsia="Arial"/>
          <w:lang w:val="en-US" w:eastAsia="it-IT"/>
        </w:rPr>
      </w:pPr>
      <w:r w:rsidRPr="00784B9A">
        <w:rPr>
          <w:rFonts w:eastAsia="Arial"/>
          <w:sz w:val="28"/>
          <w:szCs w:val="28"/>
          <w:lang w:val="en-US" w:eastAsia="it-IT"/>
        </w:rPr>
        <w:t>Physical activity and resilience during the pandemic in a sample of medical students</w:t>
      </w:r>
    </w:p>
    <w:p w14:paraId="33C02BA6" w14:textId="77777777" w:rsidR="00784B9A" w:rsidRPr="00784B9A" w:rsidRDefault="00784B9A" w:rsidP="00784B9A">
      <w:pPr>
        <w:pBdr>
          <w:top w:val="nil"/>
          <w:left w:val="nil"/>
          <w:bottom w:val="nil"/>
          <w:right w:val="nil"/>
          <w:between w:val="nil"/>
        </w:pBdr>
        <w:spacing w:line="360" w:lineRule="auto"/>
        <w:rPr>
          <w:rFonts w:eastAsia="Arial"/>
          <w:lang w:val="en-US" w:eastAsia="it-IT"/>
        </w:rPr>
      </w:pPr>
    </w:p>
    <w:p w14:paraId="6E575CE3" w14:textId="77777777" w:rsidR="00784B9A" w:rsidRPr="00784B9A" w:rsidRDefault="00784B9A" w:rsidP="00784B9A">
      <w:pPr>
        <w:pBdr>
          <w:top w:val="nil"/>
          <w:left w:val="nil"/>
          <w:bottom w:val="nil"/>
          <w:right w:val="nil"/>
          <w:between w:val="nil"/>
        </w:pBdr>
        <w:spacing w:line="360" w:lineRule="auto"/>
        <w:jc w:val="both"/>
        <w:rPr>
          <w:rFonts w:eastAsia="Arial"/>
          <w:lang w:val="it-IT" w:eastAsia="it-IT"/>
        </w:rPr>
      </w:pPr>
      <w:bookmarkStart w:id="0" w:name="_Hlk127530918"/>
      <w:r w:rsidRPr="00784B9A">
        <w:rPr>
          <w:rFonts w:eastAsia="Arial"/>
          <w:lang w:val="it-IT" w:eastAsia="it-IT"/>
        </w:rPr>
        <w:t>Angie Nicolt Nina Ramos</w:t>
      </w:r>
      <w:r w:rsidRPr="00784B9A">
        <w:rPr>
          <w:rFonts w:eastAsia="Arial"/>
          <w:vertAlign w:val="superscript"/>
          <w:lang w:val="it-IT" w:eastAsia="it-IT"/>
        </w:rPr>
        <w:t>1</w:t>
      </w:r>
      <w:r w:rsidRPr="00784B9A">
        <w:rPr>
          <w:rFonts w:eastAsia="Arial"/>
          <w:lang w:val="it-IT" w:eastAsia="it-IT"/>
        </w:rPr>
        <w:t xml:space="preserve"> </w:t>
      </w:r>
      <w:hyperlink r:id="rId7" w:history="1">
        <w:r w:rsidRPr="00784B9A">
          <w:rPr>
            <w:rFonts w:eastAsia="Arial"/>
            <w:color w:val="0000FF"/>
            <w:lang w:val="it-IT" w:eastAsia="it-IT"/>
          </w:rPr>
          <w:t>https://orcid.org/0000-0001-8215-7906</w:t>
        </w:r>
      </w:hyperlink>
      <w:r w:rsidRPr="00784B9A">
        <w:rPr>
          <w:rFonts w:eastAsia="Arial"/>
          <w:lang w:val="it-IT" w:eastAsia="it-IT"/>
        </w:rPr>
        <w:t xml:space="preserve"> </w:t>
      </w:r>
    </w:p>
    <w:p w14:paraId="28936BA6"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r w:rsidRPr="00784B9A">
        <w:rPr>
          <w:rFonts w:eastAsia="Arial"/>
          <w:lang w:val="es-CU" w:eastAsia="it-IT"/>
        </w:rPr>
        <w:t>Ursula Nicole Perez Diaz</w:t>
      </w:r>
      <w:r w:rsidRPr="00784B9A">
        <w:rPr>
          <w:rFonts w:eastAsia="Arial"/>
          <w:vertAlign w:val="superscript"/>
          <w:lang w:val="es-CU" w:eastAsia="it-IT"/>
        </w:rPr>
        <w:t>1</w:t>
      </w:r>
      <w:r w:rsidRPr="00784B9A">
        <w:rPr>
          <w:rFonts w:eastAsia="Arial"/>
          <w:lang w:val="es-CU" w:eastAsia="it-IT"/>
        </w:rPr>
        <w:t xml:space="preserve"> </w:t>
      </w:r>
      <w:hyperlink r:id="rId8" w:history="1">
        <w:r w:rsidRPr="00784B9A">
          <w:rPr>
            <w:rFonts w:eastAsia="Arial"/>
            <w:color w:val="0000FF"/>
            <w:lang w:val="es-CU" w:eastAsia="it-IT"/>
          </w:rPr>
          <w:t>https://orcid.org/0000-0003-4485-2064</w:t>
        </w:r>
      </w:hyperlink>
      <w:r w:rsidRPr="00784B9A">
        <w:rPr>
          <w:rFonts w:eastAsia="Arial"/>
          <w:lang w:val="es-CU" w:eastAsia="it-IT"/>
        </w:rPr>
        <w:t xml:space="preserve"> </w:t>
      </w:r>
    </w:p>
    <w:p w14:paraId="3A958A75" w14:textId="77777777" w:rsidR="00784B9A" w:rsidRPr="00784B9A" w:rsidRDefault="00784B9A" w:rsidP="00784B9A">
      <w:pPr>
        <w:pBdr>
          <w:top w:val="nil"/>
          <w:left w:val="nil"/>
          <w:bottom w:val="nil"/>
          <w:right w:val="nil"/>
          <w:between w:val="nil"/>
        </w:pBdr>
        <w:spacing w:line="360" w:lineRule="auto"/>
        <w:jc w:val="both"/>
        <w:rPr>
          <w:rFonts w:eastAsia="Arial"/>
          <w:lang w:val="it-IT" w:eastAsia="it-IT"/>
        </w:rPr>
      </w:pPr>
      <w:r w:rsidRPr="00784B9A">
        <w:rPr>
          <w:rFonts w:eastAsia="Arial"/>
          <w:lang w:val="it-IT" w:eastAsia="it-IT"/>
        </w:rPr>
        <w:t>Lucy E Correa López</w:t>
      </w:r>
      <w:r w:rsidRPr="00784B9A">
        <w:rPr>
          <w:rFonts w:eastAsia="Arial"/>
          <w:vertAlign w:val="superscript"/>
          <w:lang w:val="it-IT" w:eastAsia="it-IT"/>
        </w:rPr>
        <w:t>1</w:t>
      </w:r>
      <w:r w:rsidRPr="00784B9A">
        <w:rPr>
          <w:rFonts w:eastAsia="Arial"/>
          <w:lang w:val="it-IT" w:eastAsia="it-IT"/>
        </w:rPr>
        <w:t xml:space="preserve"> </w:t>
      </w:r>
      <w:hyperlink r:id="rId9" w:history="1">
        <w:r w:rsidRPr="00784B9A">
          <w:rPr>
            <w:rFonts w:eastAsia="Arial"/>
            <w:color w:val="0000FF"/>
            <w:lang w:val="it-IT" w:eastAsia="it-IT"/>
          </w:rPr>
          <w:t>https://orcid.org/0000-0001-7892-4391</w:t>
        </w:r>
      </w:hyperlink>
      <w:r w:rsidRPr="00784B9A">
        <w:rPr>
          <w:rFonts w:eastAsia="Arial"/>
          <w:lang w:val="it-IT" w:eastAsia="it-IT"/>
        </w:rPr>
        <w:t xml:space="preserve"> </w:t>
      </w:r>
    </w:p>
    <w:p w14:paraId="15ED8B77"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r w:rsidRPr="00784B9A">
        <w:rPr>
          <w:rFonts w:eastAsia="Arial"/>
          <w:lang w:val="es-CU" w:eastAsia="it-IT"/>
        </w:rPr>
        <w:t>Jenny Raquel Torres-Malca</w:t>
      </w:r>
      <w:r w:rsidRPr="00784B9A">
        <w:rPr>
          <w:rFonts w:eastAsia="Arial"/>
          <w:vertAlign w:val="superscript"/>
          <w:lang w:val="es-CU" w:eastAsia="it-IT"/>
        </w:rPr>
        <w:t>1</w:t>
      </w:r>
      <w:r w:rsidRPr="00784B9A">
        <w:rPr>
          <w:rFonts w:eastAsia="Arial"/>
          <w:lang w:val="es-CU" w:eastAsia="it-IT"/>
        </w:rPr>
        <w:t xml:space="preserve"> </w:t>
      </w:r>
      <w:r w:rsidRPr="00784B9A">
        <w:rPr>
          <w:rFonts w:eastAsia="Arial"/>
          <w:lang w:val="es-CU" w:eastAsia="it-IT"/>
        </w:rPr>
        <w:tab/>
      </w:r>
      <w:hyperlink r:id="rId10" w:history="1">
        <w:r w:rsidRPr="00784B9A">
          <w:rPr>
            <w:rFonts w:eastAsia="Arial"/>
            <w:color w:val="0000FF"/>
            <w:lang w:val="es-CU" w:eastAsia="it-IT"/>
          </w:rPr>
          <w:t>https://orcid.org/0000-0002-7199-8475</w:t>
        </w:r>
      </w:hyperlink>
      <w:r w:rsidRPr="00784B9A">
        <w:rPr>
          <w:rFonts w:eastAsia="Arial"/>
          <w:lang w:val="es-CU" w:eastAsia="it-IT"/>
        </w:rPr>
        <w:t xml:space="preserve"> </w:t>
      </w:r>
    </w:p>
    <w:p w14:paraId="550C095B"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r w:rsidRPr="00784B9A">
        <w:rPr>
          <w:rFonts w:eastAsia="Arial"/>
          <w:lang w:val="es-CU" w:eastAsia="it-IT"/>
        </w:rPr>
        <w:t>Victor Juan Vera-Ponce</w:t>
      </w:r>
      <w:r w:rsidRPr="00784B9A">
        <w:rPr>
          <w:rFonts w:eastAsia="Arial"/>
          <w:vertAlign w:val="superscript"/>
          <w:lang w:val="es-CU" w:eastAsia="it-IT"/>
        </w:rPr>
        <w:t>1</w:t>
      </w:r>
      <w:r w:rsidRPr="00784B9A">
        <w:rPr>
          <w:rFonts w:eastAsia="Arial"/>
          <w:lang w:val="es-CU" w:eastAsia="it-IT"/>
        </w:rPr>
        <w:t xml:space="preserve">* </w:t>
      </w:r>
      <w:hyperlink r:id="rId11" w:history="1">
        <w:r w:rsidRPr="00784B9A">
          <w:rPr>
            <w:rFonts w:eastAsia="Arial"/>
            <w:color w:val="0000FF"/>
            <w:lang w:val="es-CU" w:eastAsia="it-IT"/>
          </w:rPr>
          <w:t>https://orcid.org/0000-0003-4075-9049</w:t>
        </w:r>
      </w:hyperlink>
      <w:r w:rsidRPr="00784B9A">
        <w:rPr>
          <w:rFonts w:eastAsia="Arial"/>
          <w:lang w:val="es-CU" w:eastAsia="it-IT"/>
        </w:rPr>
        <w:t xml:space="preserve"> </w:t>
      </w:r>
    </w:p>
    <w:p w14:paraId="49CFB995"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r w:rsidRPr="00784B9A">
        <w:rPr>
          <w:rFonts w:eastAsia="Arial"/>
          <w:lang w:val="es-CU" w:eastAsia="it-IT"/>
        </w:rPr>
        <w:t>Jhony A De La Cruz-Vargas</w:t>
      </w:r>
      <w:r w:rsidRPr="00784B9A">
        <w:rPr>
          <w:rFonts w:eastAsia="Arial"/>
          <w:vertAlign w:val="superscript"/>
          <w:lang w:val="es-CU" w:eastAsia="it-IT"/>
        </w:rPr>
        <w:t xml:space="preserve">1 </w:t>
      </w:r>
      <w:hyperlink r:id="rId12" w:history="1">
        <w:r w:rsidRPr="00784B9A">
          <w:rPr>
            <w:rFonts w:eastAsia="Arial"/>
            <w:color w:val="0000FF"/>
            <w:lang w:val="es-CU" w:eastAsia="it-IT"/>
          </w:rPr>
          <w:t>https://orcid.org/0000-0002-5592-0504</w:t>
        </w:r>
      </w:hyperlink>
      <w:r w:rsidRPr="00784B9A">
        <w:rPr>
          <w:rFonts w:eastAsia="Arial"/>
          <w:lang w:val="es-CU" w:eastAsia="it-IT"/>
        </w:rPr>
        <w:t xml:space="preserve"> </w:t>
      </w:r>
    </w:p>
    <w:bookmarkEnd w:id="0"/>
    <w:p w14:paraId="410F5495"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p>
    <w:p w14:paraId="042CAE9A"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r w:rsidRPr="00784B9A">
        <w:rPr>
          <w:rFonts w:eastAsia="Arial"/>
          <w:vertAlign w:val="superscript"/>
          <w:lang w:val="es-CU" w:eastAsia="it-IT"/>
        </w:rPr>
        <w:t>1</w:t>
      </w:r>
      <w:r w:rsidRPr="00784B9A">
        <w:rPr>
          <w:rFonts w:eastAsia="Arial"/>
          <w:lang w:val="es-CU" w:eastAsia="it-IT"/>
        </w:rPr>
        <w:t>Universidad Ricardo Palma. Instituto de Investigaciones en Ciencias Biomédicas. Santiago de Surco, Perú.</w:t>
      </w:r>
    </w:p>
    <w:p w14:paraId="4132EE96"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p>
    <w:p w14:paraId="59F7C383"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r w:rsidRPr="00784B9A">
        <w:rPr>
          <w:rFonts w:eastAsia="Arial"/>
          <w:lang w:val="es-CU" w:eastAsia="it-IT"/>
        </w:rPr>
        <w:t xml:space="preserve">*Autor para la correspondencia. Correo electrónico: </w:t>
      </w:r>
      <w:hyperlink r:id="rId13" w:history="1">
        <w:r w:rsidRPr="00784B9A">
          <w:rPr>
            <w:rFonts w:eastAsia="Arial"/>
            <w:color w:val="0000FF"/>
            <w:lang w:val="es-CU" w:eastAsia="it-IT"/>
          </w:rPr>
          <w:t>vicvepo@gmail.com</w:t>
        </w:r>
      </w:hyperlink>
      <w:r w:rsidRPr="00784B9A">
        <w:rPr>
          <w:rFonts w:eastAsia="Arial"/>
          <w:lang w:val="es-CU" w:eastAsia="it-IT"/>
        </w:rPr>
        <w:t xml:space="preserve"> </w:t>
      </w:r>
    </w:p>
    <w:p w14:paraId="11145C53" w14:textId="77777777" w:rsidR="00784B9A" w:rsidRPr="00784B9A" w:rsidRDefault="00784B9A" w:rsidP="00784B9A">
      <w:pPr>
        <w:pBdr>
          <w:top w:val="nil"/>
          <w:left w:val="nil"/>
          <w:bottom w:val="nil"/>
          <w:right w:val="nil"/>
          <w:between w:val="nil"/>
        </w:pBdr>
        <w:spacing w:line="360" w:lineRule="auto"/>
        <w:jc w:val="both"/>
        <w:rPr>
          <w:rFonts w:eastAsia="Arial"/>
          <w:lang w:val="es-CU" w:eastAsia="it-IT"/>
        </w:rPr>
      </w:pPr>
    </w:p>
    <w:p w14:paraId="55268690" w14:textId="77777777" w:rsidR="00784B9A" w:rsidRPr="00784B9A" w:rsidRDefault="00784B9A" w:rsidP="00784B9A">
      <w:pPr>
        <w:spacing w:line="360" w:lineRule="auto"/>
        <w:rPr>
          <w:rFonts w:eastAsia="Arial"/>
          <w:b/>
          <w:lang w:val="es-MX" w:eastAsia="it-IT"/>
        </w:rPr>
      </w:pPr>
      <w:r w:rsidRPr="00784B9A">
        <w:rPr>
          <w:rFonts w:eastAsia="Arial"/>
          <w:b/>
          <w:lang w:val="es-ES" w:eastAsia="en-US"/>
        </w:rPr>
        <w:t xml:space="preserve">RESUMEN </w:t>
      </w:r>
    </w:p>
    <w:p w14:paraId="420514CF"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b/>
          <w:lang w:val="es-PE" w:eastAsia="it-IT"/>
        </w:rPr>
        <w:t>Introducción</w:t>
      </w:r>
      <w:r w:rsidRPr="00784B9A">
        <w:rPr>
          <w:rFonts w:eastAsia="Arial"/>
          <w:b/>
          <w:bCs/>
          <w:lang w:val="es-PE" w:eastAsia="it-IT"/>
        </w:rPr>
        <w:t xml:space="preserve">: </w:t>
      </w:r>
      <w:r w:rsidRPr="00784B9A">
        <w:rPr>
          <w:rFonts w:eastAsia="Arial"/>
          <w:lang w:val="es-PE" w:eastAsia="it-IT"/>
        </w:rPr>
        <w:t xml:space="preserve">Cierta evidencia previa apoya el hecho de que la actividad física se asocia con la resiliencia en diferentes poblaciones; </w:t>
      </w:r>
      <w:r w:rsidRPr="00784B9A">
        <w:rPr>
          <w:rFonts w:eastAsia="Arial"/>
          <w:lang w:val="es-MX" w:eastAsia="it-IT"/>
        </w:rPr>
        <w:t>sin embargo, los resultados son inconsistentes.</w:t>
      </w:r>
    </w:p>
    <w:p w14:paraId="57FC2283" w14:textId="77777777" w:rsidR="00784B9A" w:rsidRPr="00784B9A" w:rsidRDefault="00784B9A" w:rsidP="00784B9A">
      <w:pPr>
        <w:spacing w:line="360" w:lineRule="auto"/>
        <w:ind w:right="-2"/>
        <w:jc w:val="both"/>
        <w:rPr>
          <w:rFonts w:eastAsia="Arial"/>
          <w:b/>
          <w:bCs/>
          <w:lang w:val="es-PE" w:eastAsia="it-IT"/>
        </w:rPr>
      </w:pPr>
      <w:r w:rsidRPr="00784B9A">
        <w:rPr>
          <w:rFonts w:eastAsia="Arial"/>
          <w:b/>
          <w:lang w:val="es-PE" w:eastAsia="it-IT"/>
        </w:rPr>
        <w:t xml:space="preserve">Objetivo: </w:t>
      </w:r>
      <w:r w:rsidRPr="00784B9A">
        <w:rPr>
          <w:rFonts w:eastAsia="Arial"/>
          <w:lang w:val="es-MX" w:eastAsia="it-IT"/>
        </w:rPr>
        <w:t>Determinar la prevalencia de resiliencia y la asociación entre la actividad física y la resiliencia durante la pandemia en una muestra de estudiantes de medicina.</w:t>
      </w:r>
    </w:p>
    <w:p w14:paraId="7EC4E935" w14:textId="77777777" w:rsidR="00784B9A" w:rsidRPr="00784B9A" w:rsidRDefault="00784B9A" w:rsidP="00784B9A">
      <w:pPr>
        <w:spacing w:line="360" w:lineRule="auto"/>
        <w:jc w:val="both"/>
        <w:rPr>
          <w:rFonts w:eastAsia="Arial"/>
          <w:lang w:val="es-ES" w:eastAsia="it-IT"/>
        </w:rPr>
      </w:pPr>
      <w:r w:rsidRPr="00784B9A">
        <w:rPr>
          <w:rFonts w:eastAsia="Arial"/>
          <w:b/>
          <w:lang w:val="es-PE" w:eastAsia="it-IT"/>
        </w:rPr>
        <w:t xml:space="preserve">Métodos: </w:t>
      </w:r>
      <w:r w:rsidRPr="00784B9A">
        <w:rPr>
          <w:rFonts w:eastAsia="Arial"/>
          <w:lang w:val="es-MX" w:eastAsia="en-US"/>
        </w:rPr>
        <w:t xml:space="preserve">Estudio transversal en 508 estudiantes de medicina. La resiliencia se categorizó en adecuada y baja, mientras que la actividad física en baja, media y alta. </w:t>
      </w:r>
      <w:r w:rsidRPr="00784B9A">
        <w:rPr>
          <w:rFonts w:eastAsia="Arial"/>
          <w:lang w:val="es-MX" w:eastAsia="it-IT"/>
        </w:rPr>
        <w:t xml:space="preserve">Para evaluar la fuerza y magnitud de asociación, se utilizó la regresión de Poisson con varianza robusta. Los resultados se presentaron en razones de prevalencia crudo y ajustado (RPa) con sus intervalos de confianza al 95 % (IC95 %). Las </w:t>
      </w:r>
      <w:r w:rsidRPr="00784B9A">
        <w:rPr>
          <w:rFonts w:eastAsia="Arial"/>
          <w:lang w:val="es-MX" w:eastAsia="it-IT"/>
        </w:rPr>
        <w:lastRenderedPageBreak/>
        <w:t xml:space="preserve">variables confusoras fueron sexo, año académico, haber sido diagnosticado con la COVID-19 y tener familiares diagnosticados con la COVID-19. </w:t>
      </w:r>
    </w:p>
    <w:p w14:paraId="63338C7D" w14:textId="77777777" w:rsidR="00784B9A" w:rsidRPr="00784B9A" w:rsidRDefault="00784B9A" w:rsidP="00784B9A">
      <w:pPr>
        <w:spacing w:line="360" w:lineRule="auto"/>
        <w:jc w:val="both"/>
        <w:rPr>
          <w:rFonts w:eastAsia="Calibri"/>
          <w:lang w:val="es-ES" w:eastAsia="en-US"/>
        </w:rPr>
      </w:pPr>
      <w:r w:rsidRPr="00784B9A">
        <w:rPr>
          <w:rFonts w:eastAsia="Arial"/>
          <w:b/>
          <w:lang w:eastAsia="en-US"/>
        </w:rPr>
        <w:t xml:space="preserve">Resultados: </w:t>
      </w:r>
      <w:r w:rsidRPr="00784B9A">
        <w:rPr>
          <w:rFonts w:eastAsia="Arial"/>
          <w:lang w:val="es-MX" w:eastAsia="en-US"/>
        </w:rPr>
        <w:t>La prevalencia de una adecuada resiliencia fue del 40,35 %.</w:t>
      </w:r>
      <w:r w:rsidRPr="00784B9A">
        <w:rPr>
          <w:rFonts w:eastAsia="Arial"/>
          <w:lang w:val="es-ES" w:eastAsia="en-US"/>
        </w:rPr>
        <w:t xml:space="preserve"> </w:t>
      </w:r>
      <w:r w:rsidRPr="00784B9A">
        <w:rPr>
          <w:rFonts w:eastAsia="Calibri"/>
          <w:lang w:val="es-ES" w:eastAsia="en-US"/>
        </w:rPr>
        <w:t>En el análisis de regresión multivariable, la presencia de quienes realizaban actividad física alta incrementó la prevalencia de una adecuada resiliencia en 1,56 veces (RP=1,56; IC95 % 1,23-1,97) comparado con aquellos que hacían actividad física baja</w:t>
      </w:r>
      <w:r w:rsidRPr="00784B9A">
        <w:rPr>
          <w:rFonts w:eastAsia="Arial"/>
          <w:lang w:val="es-ES" w:eastAsia="en-US"/>
        </w:rPr>
        <w:t>. No se encontró asociación con actividad física media.</w:t>
      </w:r>
    </w:p>
    <w:p w14:paraId="4BA18987" w14:textId="77777777" w:rsidR="00784B9A" w:rsidRPr="00784B9A" w:rsidRDefault="00784B9A" w:rsidP="00784B9A">
      <w:pPr>
        <w:spacing w:line="360" w:lineRule="auto"/>
        <w:jc w:val="both"/>
        <w:rPr>
          <w:rFonts w:eastAsia="Arial"/>
          <w:lang w:eastAsia="it-IT"/>
        </w:rPr>
      </w:pPr>
      <w:r w:rsidRPr="00784B9A">
        <w:rPr>
          <w:rFonts w:eastAsia="Arial"/>
          <w:b/>
          <w:lang w:eastAsia="it-IT"/>
        </w:rPr>
        <w:t xml:space="preserve">Conclusiones: </w:t>
      </w:r>
      <w:r w:rsidRPr="00784B9A">
        <w:rPr>
          <w:rFonts w:eastAsia="Arial"/>
          <w:bCs/>
          <w:lang w:val="es-PE" w:eastAsia="it-IT"/>
        </w:rPr>
        <w:t xml:space="preserve">Menos de la mitad de los estudiantes de medicina presenta un adecuado nivel de resiliencia. Se encuentra asociación con la actividad física alta. </w:t>
      </w:r>
    </w:p>
    <w:p w14:paraId="0F25CC06" w14:textId="77777777" w:rsidR="00784B9A" w:rsidRPr="00784B9A" w:rsidRDefault="00784B9A" w:rsidP="00784B9A">
      <w:pPr>
        <w:spacing w:line="360" w:lineRule="auto"/>
        <w:rPr>
          <w:rFonts w:eastAsia="Arial"/>
          <w:bCs/>
          <w:lang w:val="es-PE" w:eastAsia="en-US"/>
        </w:rPr>
      </w:pPr>
      <w:r w:rsidRPr="00784B9A">
        <w:rPr>
          <w:rFonts w:eastAsia="Arial"/>
          <w:b/>
          <w:lang w:val="es-PE" w:eastAsia="en-US"/>
        </w:rPr>
        <w:t xml:space="preserve">Palabras clave: </w:t>
      </w:r>
      <w:r w:rsidRPr="00784B9A">
        <w:rPr>
          <w:rFonts w:eastAsia="Arial"/>
          <w:bCs/>
          <w:lang w:val="es-PE" w:eastAsia="en-US"/>
        </w:rPr>
        <w:t>resiliencia psicológica; actividad motora; COVID-19; estudiantes.</w:t>
      </w:r>
    </w:p>
    <w:p w14:paraId="3810BCB3" w14:textId="77777777" w:rsidR="00784B9A" w:rsidRPr="00784B9A" w:rsidRDefault="00784B9A" w:rsidP="00784B9A">
      <w:pPr>
        <w:spacing w:line="360" w:lineRule="auto"/>
        <w:rPr>
          <w:rFonts w:eastAsia="Arial"/>
          <w:bCs/>
          <w:lang w:val="es-PE" w:eastAsia="en-US"/>
        </w:rPr>
      </w:pPr>
    </w:p>
    <w:p w14:paraId="7523F38B" w14:textId="77777777" w:rsidR="00784B9A" w:rsidRPr="00784B9A" w:rsidRDefault="00784B9A" w:rsidP="00784B9A">
      <w:pPr>
        <w:spacing w:line="360" w:lineRule="auto"/>
        <w:rPr>
          <w:rFonts w:eastAsia="Arial"/>
          <w:b/>
          <w:lang w:val="en-US" w:eastAsia="it-IT"/>
        </w:rPr>
      </w:pPr>
      <w:r w:rsidRPr="00784B9A">
        <w:rPr>
          <w:rFonts w:eastAsia="Arial"/>
          <w:b/>
          <w:lang w:val="en-US" w:eastAsia="it-IT"/>
        </w:rPr>
        <w:t>ABSTRACT</w:t>
      </w:r>
    </w:p>
    <w:p w14:paraId="7F431780" w14:textId="77777777" w:rsidR="00784B9A" w:rsidRPr="00784B9A" w:rsidRDefault="00784B9A" w:rsidP="00784B9A">
      <w:pPr>
        <w:pBdr>
          <w:top w:val="nil"/>
          <w:left w:val="nil"/>
          <w:bottom w:val="nil"/>
          <w:right w:val="nil"/>
          <w:between w:val="nil"/>
        </w:pBdr>
        <w:spacing w:line="360" w:lineRule="auto"/>
        <w:ind w:right="-2"/>
        <w:jc w:val="both"/>
        <w:rPr>
          <w:rFonts w:eastAsia="Arial"/>
          <w:lang w:val="en-US" w:eastAsia="it-IT"/>
        </w:rPr>
      </w:pPr>
      <w:r w:rsidRPr="00784B9A">
        <w:rPr>
          <w:rFonts w:eastAsia="Arial"/>
          <w:b/>
          <w:lang w:val="en-US" w:eastAsia="it-IT"/>
        </w:rPr>
        <w:t>Introduction</w:t>
      </w:r>
      <w:r w:rsidRPr="00784B9A">
        <w:rPr>
          <w:rFonts w:eastAsia="Arial"/>
          <w:lang w:val="en-US" w:eastAsia="it-IT"/>
        </w:rPr>
        <w:t>: Some previous evidence supports the fact that physical activity is associated with resilience in different populations; however, the results are inconsistent.</w:t>
      </w:r>
    </w:p>
    <w:p w14:paraId="4BE97B04" w14:textId="77777777" w:rsidR="00784B9A" w:rsidRPr="00784B9A" w:rsidRDefault="00784B9A" w:rsidP="00784B9A">
      <w:pPr>
        <w:pBdr>
          <w:top w:val="nil"/>
          <w:left w:val="nil"/>
          <w:bottom w:val="nil"/>
          <w:right w:val="nil"/>
          <w:between w:val="nil"/>
        </w:pBdr>
        <w:spacing w:line="360" w:lineRule="auto"/>
        <w:ind w:right="-2"/>
        <w:jc w:val="both"/>
        <w:rPr>
          <w:rFonts w:eastAsia="Arial"/>
          <w:b/>
          <w:lang w:val="en-US" w:eastAsia="it-IT"/>
        </w:rPr>
      </w:pPr>
      <w:r w:rsidRPr="00784B9A">
        <w:rPr>
          <w:rFonts w:eastAsia="Arial"/>
          <w:b/>
          <w:lang w:val="en-US" w:eastAsia="it-IT"/>
        </w:rPr>
        <w:t xml:space="preserve">Objective: </w:t>
      </w:r>
      <w:r w:rsidRPr="00784B9A">
        <w:rPr>
          <w:rFonts w:eastAsia="Arial"/>
          <w:bCs/>
          <w:lang w:val="en-US" w:eastAsia="it-IT"/>
        </w:rPr>
        <w:t>To determine</w:t>
      </w:r>
      <w:r w:rsidRPr="00784B9A">
        <w:rPr>
          <w:rFonts w:eastAsia="Arial"/>
          <w:lang w:val="en-US" w:eastAsia="it-IT"/>
        </w:rPr>
        <w:t xml:space="preserve"> the prevalence of resilience; and the association between physical activity and resilience during the pandemic in a sample of medical students.</w:t>
      </w:r>
    </w:p>
    <w:p w14:paraId="5721297C" w14:textId="77777777" w:rsidR="00784B9A" w:rsidRPr="00784B9A" w:rsidRDefault="00784B9A" w:rsidP="00784B9A">
      <w:pPr>
        <w:pBdr>
          <w:top w:val="nil"/>
          <w:left w:val="nil"/>
          <w:bottom w:val="nil"/>
          <w:right w:val="nil"/>
          <w:between w:val="nil"/>
        </w:pBdr>
        <w:spacing w:line="360" w:lineRule="auto"/>
        <w:ind w:right="-2"/>
        <w:jc w:val="both"/>
        <w:rPr>
          <w:rFonts w:eastAsia="Arial"/>
          <w:b/>
          <w:lang w:val="en-US" w:eastAsia="it-IT"/>
        </w:rPr>
      </w:pPr>
      <w:r w:rsidRPr="00784B9A">
        <w:rPr>
          <w:rFonts w:eastAsia="Arial"/>
          <w:b/>
          <w:lang w:val="en-US" w:eastAsia="it-IT"/>
        </w:rPr>
        <w:t xml:space="preserve">Methods: </w:t>
      </w:r>
      <w:r w:rsidRPr="00784B9A">
        <w:rPr>
          <w:rFonts w:eastAsia="Arial"/>
          <w:bCs/>
          <w:lang w:val="en-US" w:eastAsia="it-IT"/>
        </w:rPr>
        <w:t>Cross-sectional study in 508 medical students. Resilience was categorized as adequate and low, while physical activity was categorized as low, medium and high. To assess the strength and magnitude of association, Poisson regression with robust variance was used. The results were presented in crude and adjusted prevalence ratios (aPR) with their 95% confidence intervals (95% CI). The confounding variables were sex, academic year; having been diagnosed with COVID-19 and having relatives diagnosed with COVID-19.</w:t>
      </w:r>
      <w:r w:rsidRPr="00784B9A">
        <w:rPr>
          <w:rFonts w:eastAsia="Arial"/>
          <w:b/>
          <w:lang w:val="en-US" w:eastAsia="it-IT"/>
        </w:rPr>
        <w:t xml:space="preserve"> </w:t>
      </w:r>
    </w:p>
    <w:p w14:paraId="2E415C81" w14:textId="77777777" w:rsidR="00784B9A" w:rsidRPr="00784B9A" w:rsidRDefault="00784B9A" w:rsidP="00784B9A">
      <w:pPr>
        <w:pBdr>
          <w:top w:val="nil"/>
          <w:left w:val="nil"/>
          <w:bottom w:val="nil"/>
          <w:right w:val="nil"/>
          <w:between w:val="nil"/>
        </w:pBdr>
        <w:spacing w:line="360" w:lineRule="auto"/>
        <w:ind w:right="-2"/>
        <w:jc w:val="both"/>
        <w:rPr>
          <w:rFonts w:eastAsia="Arial"/>
          <w:lang w:val="en-US" w:eastAsia="it-IT"/>
        </w:rPr>
      </w:pPr>
      <w:r w:rsidRPr="00784B9A">
        <w:rPr>
          <w:rFonts w:eastAsia="Arial"/>
          <w:b/>
          <w:lang w:val="en-US" w:eastAsia="it-IT"/>
        </w:rPr>
        <w:t xml:space="preserve">Results: </w:t>
      </w:r>
      <w:r w:rsidRPr="00784B9A">
        <w:rPr>
          <w:rFonts w:eastAsia="Arial"/>
          <w:lang w:val="en-US" w:eastAsia="it-IT"/>
        </w:rPr>
        <w:t>The prevalence of adequate resilience was 40.35%. In the multivariable regression analysis, the presence of those who performed high physical activity increased the prevalence of adequate resilience by 1.56 times (aPR=1.56; 95% CI 1.23–1.97) compared to those who performed low physical activity. No association with moderate physical activity was found.</w:t>
      </w:r>
    </w:p>
    <w:p w14:paraId="1C868E44" w14:textId="77777777" w:rsidR="00784B9A" w:rsidRPr="00784B9A" w:rsidRDefault="00784B9A" w:rsidP="00784B9A">
      <w:pPr>
        <w:pBdr>
          <w:top w:val="nil"/>
          <w:left w:val="nil"/>
          <w:bottom w:val="nil"/>
          <w:right w:val="nil"/>
          <w:between w:val="nil"/>
        </w:pBdr>
        <w:spacing w:line="360" w:lineRule="auto"/>
        <w:ind w:right="-2"/>
        <w:jc w:val="both"/>
        <w:rPr>
          <w:rFonts w:eastAsia="Arial"/>
          <w:lang w:val="en-US" w:eastAsia="it-IT"/>
        </w:rPr>
      </w:pPr>
      <w:r w:rsidRPr="00784B9A">
        <w:rPr>
          <w:rFonts w:eastAsia="Arial"/>
          <w:b/>
          <w:lang w:val="en-US" w:eastAsia="it-IT"/>
        </w:rPr>
        <w:t xml:space="preserve">Conclusions: </w:t>
      </w:r>
      <w:r w:rsidRPr="00784B9A">
        <w:rPr>
          <w:rFonts w:eastAsia="Arial"/>
          <w:lang w:val="en-US" w:eastAsia="it-IT"/>
        </w:rPr>
        <w:t xml:space="preserve">Less than half of the medical students presented an adequate level of resilience. At the same time, an association was found with high physical activity. </w:t>
      </w:r>
    </w:p>
    <w:p w14:paraId="710C9287" w14:textId="77777777" w:rsidR="00784B9A" w:rsidRPr="00784B9A" w:rsidRDefault="00784B9A" w:rsidP="00784B9A">
      <w:pPr>
        <w:spacing w:line="360" w:lineRule="auto"/>
        <w:rPr>
          <w:rFonts w:eastAsia="Calibri"/>
          <w:bCs/>
          <w:lang w:val="en-US" w:eastAsia="en-US"/>
        </w:rPr>
      </w:pPr>
      <w:r w:rsidRPr="00784B9A">
        <w:rPr>
          <w:rFonts w:eastAsia="Arial"/>
          <w:b/>
          <w:bCs/>
          <w:color w:val="000000"/>
          <w:lang w:val="en-US" w:eastAsia="it-IT"/>
        </w:rPr>
        <w:lastRenderedPageBreak/>
        <w:t>Keywords</w:t>
      </w:r>
      <w:r w:rsidRPr="00784B9A">
        <w:rPr>
          <w:rFonts w:eastAsia="Arial"/>
          <w:color w:val="000000"/>
          <w:lang w:val="en-US" w:eastAsia="it-IT"/>
        </w:rPr>
        <w:t>: resilience, psychological; motor activity; COVID-19; students.</w:t>
      </w:r>
    </w:p>
    <w:p w14:paraId="0A5E3E5B" w14:textId="77777777" w:rsidR="00784B9A" w:rsidRPr="00784B9A" w:rsidRDefault="00784B9A" w:rsidP="00784B9A">
      <w:pPr>
        <w:pBdr>
          <w:top w:val="nil"/>
          <w:left w:val="nil"/>
          <w:bottom w:val="nil"/>
          <w:right w:val="nil"/>
          <w:between w:val="nil"/>
        </w:pBdr>
        <w:spacing w:line="360" w:lineRule="auto"/>
        <w:ind w:right="-29"/>
        <w:jc w:val="both"/>
        <w:rPr>
          <w:rFonts w:eastAsia="Arial"/>
          <w:color w:val="000000"/>
          <w:lang w:val="en-US" w:eastAsia="it-IT"/>
        </w:rPr>
      </w:pPr>
    </w:p>
    <w:p w14:paraId="5C8ADF88" w14:textId="77777777" w:rsidR="00784B9A" w:rsidRPr="00784B9A" w:rsidRDefault="00784B9A" w:rsidP="00784B9A">
      <w:pPr>
        <w:pBdr>
          <w:top w:val="nil"/>
          <w:left w:val="nil"/>
          <w:bottom w:val="nil"/>
          <w:right w:val="nil"/>
          <w:between w:val="nil"/>
        </w:pBdr>
        <w:spacing w:line="360" w:lineRule="auto"/>
        <w:ind w:right="-29"/>
        <w:jc w:val="both"/>
        <w:rPr>
          <w:rFonts w:eastAsia="Arial"/>
          <w:color w:val="000000"/>
          <w:lang w:val="en-US" w:eastAsia="it-IT"/>
        </w:rPr>
      </w:pPr>
    </w:p>
    <w:p w14:paraId="56AE4044" w14:textId="77777777" w:rsidR="00784B9A" w:rsidRPr="00784B9A" w:rsidRDefault="00784B9A" w:rsidP="00784B9A">
      <w:pPr>
        <w:pBdr>
          <w:top w:val="nil"/>
          <w:left w:val="nil"/>
          <w:bottom w:val="nil"/>
          <w:right w:val="nil"/>
          <w:between w:val="nil"/>
        </w:pBdr>
        <w:spacing w:line="360" w:lineRule="auto"/>
        <w:ind w:right="-29"/>
        <w:jc w:val="both"/>
        <w:rPr>
          <w:rFonts w:eastAsia="Arial"/>
          <w:color w:val="000000"/>
          <w:lang w:val="es-CU" w:eastAsia="it-IT"/>
        </w:rPr>
      </w:pPr>
      <w:r w:rsidRPr="00784B9A">
        <w:rPr>
          <w:rFonts w:eastAsia="Arial"/>
          <w:color w:val="000000"/>
          <w:lang w:val="es-CU" w:eastAsia="it-IT"/>
        </w:rPr>
        <w:t>Recibido: 14/11/2022</w:t>
      </w:r>
    </w:p>
    <w:p w14:paraId="75E46510" w14:textId="77777777" w:rsidR="00784B9A" w:rsidRPr="00784B9A" w:rsidRDefault="00784B9A" w:rsidP="00784B9A">
      <w:pPr>
        <w:pBdr>
          <w:top w:val="nil"/>
          <w:left w:val="nil"/>
          <w:bottom w:val="nil"/>
          <w:right w:val="nil"/>
          <w:between w:val="nil"/>
        </w:pBdr>
        <w:spacing w:line="360" w:lineRule="auto"/>
        <w:ind w:right="-29"/>
        <w:jc w:val="both"/>
        <w:rPr>
          <w:rFonts w:eastAsia="Arial"/>
          <w:color w:val="000000"/>
          <w:lang w:val="es-CU" w:eastAsia="it-IT"/>
        </w:rPr>
      </w:pPr>
      <w:r w:rsidRPr="00784B9A">
        <w:rPr>
          <w:rFonts w:eastAsia="Arial"/>
          <w:color w:val="000000"/>
          <w:lang w:val="es-CU" w:eastAsia="it-IT"/>
        </w:rPr>
        <w:t>Aprobado: 24/03/2023</w:t>
      </w:r>
    </w:p>
    <w:p w14:paraId="56061A63" w14:textId="77777777" w:rsidR="00784B9A" w:rsidRPr="00784B9A" w:rsidRDefault="00784B9A" w:rsidP="00784B9A">
      <w:pPr>
        <w:spacing w:line="360" w:lineRule="auto"/>
        <w:rPr>
          <w:rFonts w:eastAsia="Arial"/>
          <w:b/>
          <w:lang w:val="es-CU" w:eastAsia="en-US"/>
        </w:rPr>
      </w:pPr>
    </w:p>
    <w:p w14:paraId="432F204E" w14:textId="77777777" w:rsidR="00784B9A" w:rsidRPr="00784B9A" w:rsidRDefault="00784B9A" w:rsidP="00784B9A">
      <w:pPr>
        <w:spacing w:line="360" w:lineRule="auto"/>
        <w:rPr>
          <w:rFonts w:eastAsia="Arial"/>
          <w:b/>
          <w:lang w:val="es-CU" w:eastAsia="en-US"/>
        </w:rPr>
      </w:pPr>
    </w:p>
    <w:p w14:paraId="01F73019" w14:textId="77777777" w:rsidR="00784B9A" w:rsidRPr="00784B9A" w:rsidRDefault="00784B9A" w:rsidP="00784B9A">
      <w:pPr>
        <w:pBdr>
          <w:top w:val="nil"/>
          <w:left w:val="nil"/>
          <w:bottom w:val="nil"/>
          <w:right w:val="nil"/>
          <w:between w:val="nil"/>
        </w:pBdr>
        <w:spacing w:line="360" w:lineRule="auto"/>
        <w:jc w:val="center"/>
        <w:rPr>
          <w:rFonts w:eastAsia="Arial"/>
          <w:b/>
          <w:sz w:val="32"/>
          <w:szCs w:val="32"/>
          <w:lang w:val="es-MX" w:eastAsia="it-IT"/>
        </w:rPr>
      </w:pPr>
      <w:r w:rsidRPr="00784B9A">
        <w:rPr>
          <w:rFonts w:eastAsia="Arial"/>
          <w:b/>
          <w:sz w:val="32"/>
          <w:szCs w:val="32"/>
          <w:lang w:val="es-MX" w:eastAsia="it-IT"/>
        </w:rPr>
        <w:t>INTRODUCCIÓN</w:t>
      </w:r>
    </w:p>
    <w:p w14:paraId="02FCE7CF" w14:textId="77777777" w:rsidR="00784B9A" w:rsidRPr="00784B9A" w:rsidRDefault="00784B9A" w:rsidP="00784B9A">
      <w:pPr>
        <w:spacing w:line="360" w:lineRule="auto"/>
        <w:jc w:val="both"/>
        <w:rPr>
          <w:rFonts w:eastAsia="Arial"/>
          <w:lang w:val="es-ES" w:eastAsia="en-US"/>
        </w:rPr>
      </w:pPr>
      <w:r w:rsidRPr="00784B9A">
        <w:rPr>
          <w:rFonts w:eastAsia="Arial"/>
          <w:lang w:val="es-ES" w:eastAsia="en-US"/>
        </w:rPr>
        <w:t>El brote global de la pandemia por la COVID-19 a principios de 2020 paralizó al mundo entero. Los esfuerzos de respuesta de los gobiernos se han dirigido a restringir la transmisión del virus y se impusieron bloqueos. Es así como universidades, colegios y sistemas educativos completos, además de muchos lugares de trabajo, hicieron la transición a la actividad en línea en lugar de la presencia física.</w:t>
      </w:r>
      <w:r w:rsidRPr="00784B9A">
        <w:rPr>
          <w:rFonts w:eastAsia="Arial"/>
          <w:lang w:val="es-ES" w:eastAsia="en-US"/>
        </w:rPr>
        <w:fldChar w:fldCharType="begin"/>
      </w:r>
      <w:r w:rsidRPr="00784B9A">
        <w:rPr>
          <w:rFonts w:eastAsia="Arial"/>
          <w:lang w:val="es-ES" w:eastAsia="en-US"/>
        </w:rPr>
        <w:instrText xml:space="preserve"> ADDIN ZOTERO_ITEM CSL_CITATION {"citationID":"dIiNPivU","properties":{"formattedCitation":"\\super (1)\\nosupersub{}","plainCitation":"(1)","noteIndex":0},"citationItems":[{"id":10981,"uris":["http://zotero.org/users/6066349/items/IHUGAR3Y"],"itemData":{"id":10981,"type":"article-journal","abstract":"The coronavirus disease 2019 (COVID-19) pandemic is having a profound effect on all aspects of society, including mental health and physical health. We explore the psychological, social, and neuroscientific effects of COVID-19 and set out the immediate priorities and longer-term strategies for mental health science research. These priorities were informed by surveys of the public and an expert panel convened by the UK Academy of Medical Sciences and the mental health research charity, MQ: Transforming Mental Health, in the first weeks of the pandemic in the UK in March, 2020. We urge UK research funding agencies to work with researchers, people with lived experience, and others to establish a high level coordination group to ensure that these research priorities are addressed, and to allow new ones to be identified over time. The need to maintain high-quality research standards is imperative. International collaboration and a global perspective will be beneficial. An immediate priority is collecting high-quality data on the mental health effects of the COVID-19 pandemic across the whole population and vulnerable groups, and on brain function, cognition, and mental health of patients with COVID-19. There is an urgent need for research to address how mental health consequences for vulnerable groups can be mitigated under pandemic conditions, and on the impact of repeated media consumption and health messaging around COVID-19. Discovery, evaluation, and refinement of mechanistically driven interventions to address the psychological, social, and neuroscientific aspects of the pandemic are required. Rising to this challenge will require integration across disciplines and sectors, and should be done together with people with lived experience. New funding will be required to meet these priorities, and it can be efficiently leveraged by the UK's world-leading infrastructure. This Position Paper provides a strategy that may be both adapted for, and integrated with, research efforts in other countries.","container-title":"The Lancet. Psychiatry","DOI":"10.1016/S2215-0366(20)30168-1","ISSN":"2215-0374","issue":"6","journalAbbreviation":"Lancet Psychiatry","language":"eng","note":"PMID: 32304649\nPMCID: PMC7159850","page":"547-560","source":"PubMed","title":"Multidisciplinary research priorities for the COVID-19 pandemic: a call for action for mental health science","title-short":"Multidisciplinary research priorities for the COVID-19 pandemic","volume":"7","author":[{"family":"Holmes","given":"Emily A."},{"family":"O'Connor","given":"Rory C."},{"family":"Perry","given":"V. Hugh"},{"family":"Tracey","given":"Irene"},{"family":"Wessely","given":"Simon"},{"family":"Arseneault","given":"Louise"},{"family":"Ballard","given":"Clive"},{"family":"Christensen","given":"Helen"},{"family":"Cohen Silver","given":"Roxane"},{"family":"Everall","given":"Ian"},{"family":"Ford","given":"Tamsin"},{"family":"John","given":"Ann"},{"family":"Kabir","given":"Thomas"},{"family":"King","given":"Kate"},{"family":"Madan","given":"Ira"},{"family":"Michie","given":"Susan"},{"family":"Przybylski","given":"Andrew K."},{"family":"Shafran","given":"Roz"},{"family":"Sweeney","given":"Angela"},{"family":"Worthman","given":"Carol M."},{"family":"Yardley","given":"Lucy"},{"family":"Cowan","given":"Katherine"},{"family":"Cope","given":"Claire"},{"family":"Hotopf","given":"Matthew"},{"family":"Bullmore","given":"Ed"}],"issued":{"date-parts":[["2020",6]]}},"locator":"-"}],"schema":"https://github.com/citation-style-language/schema/raw/master/csl-citation.json"} </w:instrText>
      </w:r>
      <w:r w:rsidRPr="00784B9A">
        <w:rPr>
          <w:rFonts w:eastAsia="Arial"/>
          <w:lang w:val="es-ES" w:eastAsia="en-US"/>
        </w:rPr>
        <w:fldChar w:fldCharType="separate"/>
      </w:r>
      <w:r w:rsidRPr="00784B9A">
        <w:rPr>
          <w:rFonts w:eastAsia="Calibri"/>
          <w:vertAlign w:val="superscript"/>
          <w:lang w:val="es-ES" w:eastAsia="en-US"/>
        </w:rPr>
        <w:t>(1)</w:t>
      </w:r>
      <w:r w:rsidRPr="00784B9A">
        <w:rPr>
          <w:rFonts w:eastAsia="Arial"/>
          <w:lang w:val="es-ES" w:eastAsia="en-US"/>
        </w:rPr>
        <w:fldChar w:fldCharType="end"/>
      </w:r>
      <w:r w:rsidRPr="00784B9A">
        <w:rPr>
          <w:rFonts w:eastAsia="Arial"/>
          <w:lang w:val="es-ES" w:eastAsia="en-US"/>
        </w:rPr>
        <w:t xml:space="preserve"> Este resultado llegó a afectar a los estudiantes de medicina, los cuales da como resultado una gran carga de trabajo que conduce a un mayor estrés y esto afecta profundamente tanto físico como psicológicas.</w:t>
      </w:r>
      <w:r w:rsidRPr="00784B9A">
        <w:rPr>
          <w:rFonts w:eastAsia="Arial"/>
          <w:lang w:val="es-ES" w:eastAsia="en-US"/>
        </w:rPr>
        <w:fldChar w:fldCharType="begin"/>
      </w:r>
      <w:r w:rsidRPr="00784B9A">
        <w:rPr>
          <w:rFonts w:eastAsia="Arial"/>
          <w:lang w:val="es-ES" w:eastAsia="en-US"/>
        </w:rPr>
        <w:instrText xml:space="preserve"> ADDIN ZOTERO_ITEM CSL_CITATION {"citationID":"FDEBFMbU","properties":{"formattedCitation":"\\super (2,3)\\nosupersub{}","plainCitation":"(2,3)","noteIndex":0},"citationItems":[{"id":11068,"uris":["http://zotero.org/users/6066349/items/XBKKWRFI"],"itemData":{"id":11068,"type":"article-journal","abstract":"Introducción: En estos tiempos de pandemia por la COVID- 19 se debe hacer frente a una situación inédita en nuestra sociedad, donde, además de tener que afrontar los efectos directos del virus, como pueden ser la sintomatología de la enfermedad, el miedo al contagio y la preocupación por nuestros seres queridos, también se debe lidiar con las medidas de cuarentena para frenar la pandemia. Objetivo: Describir el impacto psicológico de la COVID-19 en estudiantes de Ciencias Médicas. Métodos: Se realizó un estudio descriptivo, transversal desde abril a julio de 2020. El universo fue de 73 estudiantes y la muestra quedó conformada por 63 estudiantes que realizaron pesquisa activa en el casco urbano de Los Palacios. Se les aplicó la escala de resiliencia de Connor-Davidson y la escala para valorar el nivel de estrés.Resultados: El 79,4 % de los estudiantes mantuvo un comportamiento resiliente mientras que solo un 20,6 % mostró bajos niveles de resiliencia. El 33,3 % mantuvo niveles normales de estrés, mientras que el 66,7 % de los estudiantes presentó estrés.Conclusiones: Los estudiantes han sido un puntal indispensable para el enfrentamiento y la erradicación de la propagación de la epidemia, una vez que dieron su paso al frente para asumir la tarea de manera incondicional. No obstante, esta situación tuvo en ellos un impacto psicológico, por lo que la mayoría muestran niveles de estrés, y puntuaciones bajas en las dimensiones de resiliencia presión bajo control y espiritualidad.Palabras clave: COVID-19; impacto psicológico; estudiantes; estrés; resiliencia","container-title":"Revista Cubana de Salud Pública","ISSN":"0864-3466","note":"publisher: Editorial Ciencias Médicas","source":"SciELO","title":"Estudio del impacto psicológico de la COVID-19 en estudiantes de Ciencias Médicas, Los Palacios","URL":"http://scielo.sld.cu/scielo.php?script=sci_abstract&amp;pid=S0864-34662020000500006&amp;lng=es&amp;nrm=iso&amp;tlng=es","volume":"46","author":[{"family":"Espinosa Ferro","given":"Yairelys"},{"family":"Mesa Trujillo","given":"Daisy"},{"family":"Díaz Castro","given":"Yolanda"},{"family":"Caraballo García","given":"Liliana"},{"family":"Mesa Landín","given":"Manuel Ángel"},{"family":"Espinosa Ferro","given":"Yairelys"},{"family":"Mesa Trujillo","given":"Daisy"},{"family":"Díaz Castro","given":"Yolanda"},{"family":"Caraballo García","given":"Liliana"},{"family":"Mesa Landín","given":"Manuel Ángel"}],"accessed":{"date-parts":[["2022",10,1]]},"issued":{"date-parts":[["2020"]]}},"locator":"-"},{"id":11071,"uris":["http://zotero.org/users/6066349/items/VTAXS3GN"],"itemData":{"id":11071,"type":"article-journal","abstract":"Introducción: Durante la pandemia de COVID-19 las autoridades sanitarias tomaron medidas de confinamiento e implementaron actividades educativas a distancia. Estos cambios, aunados al aislamiento social, han provocado alteraciones mentales, como la depresión, en los estudiantes de medicina.Objetivo: Determinar la prevalencia de depresión durante la COVID-19 en estudiantes de medicina de una universidad privada de México.Métodos:  Se realizó un estudio descriptivo, cuantitativo, transversal y no experimental, en febrero de 2021, de 278 alumnos de cuarto, sexto y octavo semestres de la Universidad Xochicalco, campus Mexicali, Baja California, de México. Se utilizó la escala de Zung como instrumento para medir la depresión y para el análisis estadístico se emplearon medidas de tendencia central y de dispersión; mientras que para la diferencia de variables nominales la prueba de X².Resultados:  El promedio de edad fue de 20,80 años, con predominio del sexo femenino (61,7 %) y una prevalencia de depresión de 17,0 % (depresión ligera), principalmente en los estudiantes del cuarto semestre. Por su parte, 31,6 % de los alumnos presentaron COVID-19; en tanto, 85,2 % tuvo algún familiar contagiado y 25,5 % de ellos, familiares fallecidos. Conclusiones: Existe ligera depresión en los estudiantes del mencionado centro universitario, por lo cual el personal del Departamento de Psicología ha tenido que adaptarse a esta nueva normalidad para poder brindarles todo el apoyo que requieren en estos tiempos de pandemia y confinamiento, de ahí que se impone un mejor conocimiento sobre las afectaciones mentales para incidir en su prevención y en el tratamiento adecuado. Palabras clave: COVID-19; estudiantes de medicina; depresión; salud mental; cuestionario de Zung","container-title":"MEDISAN","ISSN":"1029-3019","issue":"3","note":"publisher: 1997, Centro Provincial de Información de Ciencias Médicas","page":"637-646","source":"SciELO","title":"Prevalencia de depresión durante la COVID-19 en estudiantes de medicina de una universidad privada mexicana","volume":"25","author":[{"family":"Yusvisaret Palmer","given":"Lourdes"},{"family":"Palmer Morales","given":"Sefnar"},{"family":"Medina Ramirez","given":"Ma Concepción Rosa"},{"family":"López Palmer","given":"Daniel Alexis"},{"family":"Yusvisaret Palmer","given":"Lourdes"},{"family":"Palmer Morales","given":"Sefnar"},{"family":"Medina Ramirez","given":"Ma Concepción Rosa"},{"family":"López Palmer","given":"Daniel Alexis"}],"issued":{"date-parts":[["2021",6]]}}}],"schema":"https://github.com/citation-style-language/schema/raw/master/csl-citation.json"} </w:instrText>
      </w:r>
      <w:r w:rsidRPr="00784B9A">
        <w:rPr>
          <w:rFonts w:eastAsia="Arial"/>
          <w:lang w:val="es-ES" w:eastAsia="en-US"/>
        </w:rPr>
        <w:fldChar w:fldCharType="separate"/>
      </w:r>
      <w:r w:rsidRPr="00784B9A">
        <w:rPr>
          <w:rFonts w:eastAsia="Calibri"/>
          <w:vertAlign w:val="superscript"/>
          <w:lang w:val="es-ES" w:eastAsia="en-US"/>
        </w:rPr>
        <w:t>(2,3)</w:t>
      </w:r>
      <w:r w:rsidRPr="00784B9A">
        <w:rPr>
          <w:rFonts w:eastAsia="Arial"/>
          <w:lang w:val="es-ES" w:eastAsia="en-US"/>
        </w:rPr>
        <w:fldChar w:fldCharType="end"/>
      </w:r>
      <w:r w:rsidRPr="00784B9A">
        <w:rPr>
          <w:rFonts w:eastAsia="Arial"/>
          <w:lang w:val="es-ES" w:eastAsia="en-US"/>
        </w:rPr>
        <w:t xml:space="preserve"> Dentro de las consecuencias de esta última destaca una disminución importante de la resiliencia.</w:t>
      </w:r>
      <w:r w:rsidRPr="00784B9A">
        <w:rPr>
          <w:rFonts w:eastAsia="Arial"/>
          <w:lang w:val="es-ES" w:eastAsia="en-US"/>
        </w:rPr>
        <w:fldChar w:fldCharType="begin"/>
      </w:r>
      <w:r w:rsidRPr="00784B9A">
        <w:rPr>
          <w:rFonts w:eastAsia="Arial"/>
          <w:lang w:val="es-ES" w:eastAsia="en-US"/>
        </w:rPr>
        <w:instrText xml:space="preserve"> ADDIN ZOTERO_ITEM CSL_CITATION {"citationID":"Bz8SvFLy","properties":{"formattedCitation":"\\super (4\\uc0\\u8211{}6)\\nosupersub{}","plainCitation":"(4–6)","noteIndex":0},"citationItems":[{"id":11046,"uris":["http://zotero.org/users/6066349/items/VAYTDD86"],"itemData":{"id":11046,"type":"article-journal","abstract":"The December, 2019 coronavirus disease outbreak has seen many countries ask people who have potentially come into contact with the infection to isolate themselves at home or in a dedicated quarantine facility. Decisions on how to apply quarantine should be based on the best available evidence. We did a Review of the psychological impact of quarantine using three electronic databases. Of 3166 papers found, 24 are included in this Review. Most reviewed studies reported negative psychological effects including post-traumatic stress symptoms, confusion, and anger. Stressors included longer quarantine duration, infection fears, frustration, boredom, inadequate supplies, inadequate information, financial loss, and stigma. Some researchers have suggested long-lasting effects. In situations where quarantine is deemed necessary, officials should quarantine individuals for no longer than required, provide clear rationale for quarantine and information about protocols, and ensure sufficient supplies are provided. Appeals to altruism by reminding the public about the benefits of quarantine to wider society can be favourable.","container-title":"Lancet (London, England)","DOI":"10.1016/S0140-6736(20)30460-8","ISSN":"1474-547X","issue":"10227","journalAbbreviation":"Lancet","language":"eng","note":"PMID: 32112714\nPMCID: PMC7158942","page":"912-920","source":"PubMed","title":"The psychological impact of quarantine and how to reduce it: rapid review of the evidence","title-short":"The psychological impact of quarantine and how to reduce it","volume":"395","author":[{"family":"Brooks","given":"Samantha K."},{"family":"Webster","given":"Rebecca K."},{"family":"Smith","given":"Louise E."},{"family":"Woodland","given":"Lisa"},{"family":"Wessely","given":"Simon"},{"family":"Greenberg","given":"Neil"},{"family":"Rubin","given":"Gideon James"}],"issued":{"date-parts":[["2020",3,14]]}}},{"id":11049,"uris":["http://zotero.org/users/6066349/items/QXJPAGVV"],"itemData":{"id":11049,"type":"article-journal","container-title":"BMJ (Clinical research ed.)","DOI":"10.1136/bmj.m313","ISSN":"1756-1833","journalAbbreviation":"BMJ","language":"eng","note":"PMID: 31992552","page":"m313","source":"PubMed","title":"The psychological effects of quarantining a city","volume":"368","author":[{"family":"Rubin","given":"G. James"},{"family":"Wessely","given":"Simon"}],"issued":{"date-parts":[["2020",1,28]]}}},{"id":11051,"uris":["http://zotero.org/users/6066349/items/NURLRYAE"],"itemData":{"id":11051,"type":"article-journal","abstract":"The worldwide spread of COVID-19 has upset the normality of Italian daily life, forcing population to social distancing and self-isolation. Since the containment precautions also concern sport-related activities, home workout remained the only possibility to play sports and stay active during the pandemic. The present study aimed to examine changes in the physical activity levels during self-quarantine in Italy, and the impact of exercise on psychological health. A total of 2974 Italian subjects has completed an online survey, but only 2524 subjects resulted eligible for this study. The questionnaire measured the total weekly physical activity energy expenditure before and during quarantine (i.e. the sum of walking, moderate-intensity physical activities, and vigorous-intensity physical activities) in Metabolic Equivalent Task minutes per week (MET-min/wk) using an adapted version of International Physical Activity Questionnaire and their psychological well-being using the Psychological General Well Being Index. Of the 2524 Italian subjects included in the study, 1426 were females (56.4%) and 1098 males (43.6%). Total physical activity significantly decreased between before and during COVID-19 pandemic (Mean: 2429 vs. 1577 MET-min/wk, </w:instrText>
      </w:r>
      <w:r w:rsidRPr="00784B9A">
        <w:rPr>
          <w:rFonts w:ascii="Cambria Math" w:eastAsia="Arial" w:hAnsi="Cambria Math" w:cs="Cambria Math"/>
          <w:lang w:val="es-ES" w:eastAsia="en-US"/>
        </w:rPr>
        <w:instrText>∗∗∗∗</w:instrText>
      </w:r>
      <w:r w:rsidRPr="00784B9A">
        <w:rPr>
          <w:rFonts w:eastAsia="Arial"/>
          <w:lang w:val="es-ES" w:eastAsia="en-US"/>
        </w:rPr>
        <w:instrText xml:space="preserve">p &lt; 0.0001), in all age groups and especially in men (Female, mean: 1994 vs. 1443 MET-min/wk, </w:instrText>
      </w:r>
      <w:r w:rsidRPr="00784B9A">
        <w:rPr>
          <w:rFonts w:ascii="Cambria Math" w:eastAsia="Arial" w:hAnsi="Cambria Math" w:cs="Cambria Math"/>
          <w:lang w:val="es-ES" w:eastAsia="en-US"/>
        </w:rPr>
        <w:instrText>∗∗∗∗</w:instrText>
      </w:r>
      <w:r w:rsidRPr="00784B9A">
        <w:rPr>
          <w:rFonts w:eastAsia="Arial"/>
          <w:lang w:val="es-ES" w:eastAsia="en-US"/>
        </w:rPr>
        <w:instrText xml:space="preserve">p &lt; 0.0001; Male, mean: 2998 vs. 1754 MET-min/wk, </w:instrText>
      </w:r>
      <w:r w:rsidRPr="00784B9A">
        <w:rPr>
          <w:rFonts w:ascii="Cambria Math" w:eastAsia="Arial" w:hAnsi="Cambria Math" w:cs="Cambria Math"/>
          <w:lang w:val="es-ES" w:eastAsia="en-US"/>
        </w:rPr>
        <w:instrText>∗∗∗∗</w:instrText>
      </w:r>
      <w:r w:rsidRPr="00784B9A">
        <w:rPr>
          <w:rFonts w:eastAsia="Arial"/>
          <w:lang w:val="es-ES" w:eastAsia="en-US"/>
        </w:rPr>
        <w:instrText xml:space="preserve">p &lt; 0.0001). Furthermore, a significant positive correlation was found between the variation of physical activity and mental well-being (r = 0.07541, </w:instrText>
      </w:r>
      <w:r w:rsidRPr="00784B9A">
        <w:rPr>
          <w:rFonts w:ascii="Cambria Math" w:eastAsia="Arial" w:hAnsi="Cambria Math" w:cs="Cambria Math"/>
          <w:lang w:val="es-ES" w:eastAsia="en-US"/>
        </w:rPr>
        <w:instrText>∗∗∗</w:instrText>
      </w:r>
      <w:r w:rsidRPr="00784B9A">
        <w:rPr>
          <w:rFonts w:eastAsia="Arial"/>
          <w:lang w:val="es-ES" w:eastAsia="en-US"/>
        </w:rPr>
        <w:instrText xml:space="preserve">p = 0.0002), suggesting that the reduction of total physical activity had a profoundly negative impact on psychological health and well-being of population. Based on this scientific evidence, maintaining a regular exercise routine is a key strategy for physical and mental health during a forced rest period like the current coronavirus emergency.","container-title":"Heliyon","DOI":"10.1016/j.heliyon.2020.e04315","ISSN":"2405-8440","issue":"6","journalAbbreviation":"Heliyon","language":"eng","note":"PMID: 32613133\nPMCID: PMC7311901","page":"e04315","source":"PubMed","title":"The impact of physical activity on psychological health during Covid-19 pandemic in Italy","volume":"6","author":[{"family":"Maugeri","given":"Grazia"},{"family":"Castrogiovanni","given":"Paola"},{"family":"Battaglia","given":"Giuseppe"},{"family":"Pippi","given":"Roberto"},{"family":"D'Agata","given":"Velia"},{"family":"Palma","given":"Antonio"},{"family":"Di Rosa","given":"Michelino"},{"family":"Musumeci","given":"Giuseppe"}],"issued":{"date-parts":[["2020",6]]}}}],"schema":"https://github.com/citation-style-language/schema/raw/master/csl-citation.json"} </w:instrText>
      </w:r>
      <w:r w:rsidRPr="00784B9A">
        <w:rPr>
          <w:rFonts w:eastAsia="Arial"/>
          <w:lang w:val="es-ES" w:eastAsia="en-US"/>
        </w:rPr>
        <w:fldChar w:fldCharType="separate"/>
      </w:r>
      <w:r w:rsidRPr="00784B9A">
        <w:rPr>
          <w:rFonts w:eastAsia="Calibri"/>
          <w:vertAlign w:val="superscript"/>
          <w:lang w:val="es-ES" w:eastAsia="en-US"/>
        </w:rPr>
        <w:t>(4,5,6)</w:t>
      </w:r>
      <w:r w:rsidRPr="00784B9A">
        <w:rPr>
          <w:rFonts w:eastAsia="Arial"/>
          <w:lang w:val="es-ES" w:eastAsia="en-US"/>
        </w:rPr>
        <w:fldChar w:fldCharType="end"/>
      </w:r>
      <w:r w:rsidRPr="00784B9A">
        <w:rPr>
          <w:rFonts w:eastAsia="Arial"/>
          <w:lang w:val="es-ES" w:eastAsia="en-US"/>
        </w:rPr>
        <w:t xml:space="preserve"> </w:t>
      </w:r>
    </w:p>
    <w:p w14:paraId="3B559092" w14:textId="77777777" w:rsidR="00784B9A" w:rsidRPr="00784B9A" w:rsidRDefault="00784B9A" w:rsidP="00784B9A">
      <w:pPr>
        <w:spacing w:line="360" w:lineRule="auto"/>
        <w:jc w:val="both"/>
        <w:rPr>
          <w:rFonts w:eastAsia="Arial"/>
          <w:lang w:val="es-ES" w:eastAsia="en-US"/>
        </w:rPr>
      </w:pPr>
      <w:r w:rsidRPr="00784B9A">
        <w:rPr>
          <w:rFonts w:eastAsia="Arial"/>
          <w:lang w:val="es-ES" w:eastAsia="en-US"/>
        </w:rPr>
        <w:t>La resiliencia se puede definir como el conjunto de factores intrínsecos que caracterizan a los individuos involucrados en el proceso de superación de la adversidad y en consecuencia, emergen fortalecidos de este proceso.</w:t>
      </w:r>
      <w:r w:rsidRPr="00784B9A">
        <w:rPr>
          <w:rFonts w:eastAsia="Arial"/>
          <w:lang w:val="es-ES" w:eastAsia="en-US"/>
        </w:rPr>
        <w:fldChar w:fldCharType="begin"/>
      </w:r>
      <w:r w:rsidRPr="00784B9A">
        <w:rPr>
          <w:rFonts w:eastAsia="Arial"/>
          <w:lang w:val="es-ES" w:eastAsia="en-US"/>
        </w:rPr>
        <w:instrText xml:space="preserve"> ADDIN ZOTERO_ITEM CSL_CITATION {"citationID":"fLH33QA3","properties":{"formattedCitation":"\\super (7,8)\\nosupersub{}","plainCitation":"(7,8)","noteIndex":0},"citationItems":[{"id":11056,"uris":["http://zotero.org/users/6066349/items/GSJXGWY3"],"itemData":{"id":11056,"type":"article-journal","abstract":"This study examined relationships between instructor autonomy support, academic self-efficacy, academic problems and academic achievement among student service members/veterans (SSM/V). Participants included veterans, active duty or National Guard/Reservists of the US military (N = 172) enrolled in a postsecondary institution. Online surveys generated responses to indicators of instructor autonomy support, academic self-efficacy, and academic problems. Grade point average (GPA) was obtained from the institution. Multiple regression models found that academic self-efficacy and academic problems independently predicted GPA. Health-related factors (e.g. depression) explained academic self-efficacy, academic problems and academic achievement. Academic self-efficacy and academic problems independently mediated the relationship between instructor autonomy support and GPA. Results indicate that greater academic self-efficacy, fewer academic problems and an autonomy-supportive education environment may promote academic achievement in SSM/V despite the presence of health-related factors such as depression, posttraumatic stress and mild traumatic brain injury. Supported education programs may further academic achievement among SSM/V.","container-title":"Educational Psychology","DOI":"10.1080/01443410.2019.1605048","ISSN":"0144-3410","issue":"8","note":"publisher: Routledge\n_eprint: https://doi.org/10.1080/01443410.2019.1605048","page":"1005-1026","source":"Taylor and Francis+NEJM","title":"Academic performance in student service members/veterans: effects of instructor autonomy support, academic self-efficacy and academic problems","title-short":"Academic performance in student service members/veterans","volume":"39","author":[{"family":"Eakman","given":"Aaron M."},{"family":"Kinney","given":"Adam R."},{"family":"Schierl","given":"Michelle L."},{"family":"Henry","given":"Kimberly L."}],"issued":{"date-parts":[["2019",9,14]]}}},{"id":11057,"uris":["http://zotero.org/users/6066349/items/JRJSNZV7"],"itemData":{"id":11057,"type":"article-journal","abstract":"(1) Background: Motivation towards sports practice is fundamental at an early age, as this can favor the integral development of the student body. (2) Methods: The main objective of this study was to describe and analyze the relationships between the different dimensions of self-concept based on motivational climate, body mass index and resilience in a sample of 203 children from the third cycle of primary education, with an age between 11 and 13 years (M = 11.54). They completed the motivational climate questionnaires (PMCSQ-2), the self-concept questionnaire (AF-5) and the questionnaire that measures resilience levels (the Connor-Davidson Resilience Scale (CD-RISC)). (3) Results: The results showed that boys are more resilient than girls and, in turn, have a greater tendency to task climate compared to them. Regarding self-concept, males presented higher scores in the academic, social and physical dimensions. In the same line as resilience, the motivational climate in males is oriented to the ego climate and the feminine to the task climate. Negative correlations of physical self-concept were found with the ego and task climate. (4) Conclusions: The task climate was identified as a predictor of resilience levels.","container-title":"International Journal of Environmental Research and Public Health","DOI":"10.3390/ijerph17020534","ISSN":"1660-4601","issue":"2","journalAbbreviation":"Int J Environ Res Public Health","language":"eng","note":"PMID: 31952122\nPMCID: PMC7013875","page":"E534","source":"PubMed","title":"Multidimensional Self-Concept Depending on Levels of Resilience and the Motivational Climate Directed towards Sport in Schoolchildren","volume":"17","author":[{"family":"Ramirez-Granizo","given":"Irwin Andrés"},{"family":"Sánchez-Zafra","given":"María"},{"family":"Zurita-Ortega","given":"Félix"},{"family":"Puertas-Molero","given":"Pilar"},{"family":"González-Valero","given":"Gabriel"},{"family":"Ubago-Jiménez","given":"Jose Luis"}],"issued":{"date-parts":[["2020",1,15]]}}}],"schema":"https://github.com/citation-style-language/schema/raw/master/csl-citation.json"} </w:instrText>
      </w:r>
      <w:r w:rsidRPr="00784B9A">
        <w:rPr>
          <w:rFonts w:eastAsia="Arial"/>
          <w:lang w:val="es-ES" w:eastAsia="en-US"/>
        </w:rPr>
        <w:fldChar w:fldCharType="separate"/>
      </w:r>
      <w:r w:rsidRPr="00784B9A">
        <w:rPr>
          <w:rFonts w:eastAsia="Calibri"/>
          <w:vertAlign w:val="superscript"/>
          <w:lang w:val="es-ES" w:eastAsia="en-US"/>
        </w:rPr>
        <w:t>(7,8)</w:t>
      </w:r>
      <w:r w:rsidRPr="00784B9A">
        <w:rPr>
          <w:rFonts w:eastAsia="Arial"/>
          <w:lang w:val="es-ES" w:eastAsia="en-US"/>
        </w:rPr>
        <w:fldChar w:fldCharType="end"/>
      </w:r>
      <w:r w:rsidRPr="00784B9A">
        <w:rPr>
          <w:rFonts w:eastAsia="Arial"/>
          <w:lang w:val="es-ES" w:eastAsia="en-US"/>
        </w:rPr>
        <w:t xml:space="preserve"> Además, las personas resilientes tienden a ser dinámicas y capaces de aprender.</w:t>
      </w:r>
      <w:r w:rsidRPr="00784B9A">
        <w:rPr>
          <w:rFonts w:eastAsia="Arial"/>
          <w:lang w:val="es-ES" w:eastAsia="en-US"/>
        </w:rPr>
        <w:fldChar w:fldCharType="begin"/>
      </w:r>
      <w:r w:rsidRPr="00784B9A">
        <w:rPr>
          <w:rFonts w:eastAsia="Arial"/>
          <w:lang w:val="es-ES" w:eastAsia="en-US"/>
        </w:rPr>
        <w:instrText xml:space="preserve"> ADDIN ZOTERO_ITEM CSL_CITATION {"citationID":"YMBrXtC2","properties":{"formattedCitation":"\\super (9)\\nosupersub{}","plainCitation":"(9)","noteIndex":0},"citationItems":[{"id":11060,"uris":["http://zotero.org/users/6066349/items/YPKHJDR8"],"itemData":{"id":11060,"type":"article-journal","abstract":"This article examines how a 6-week mental health resilience course for people with long-term conditions (LTCs; diabetes, heart disease, and arthritis) increased perceived resilience of older participants. This article examines how peer support assisted participants to develop resilience, considers gender issues, examines the importance of course activities, and explores how resilience enhances quality of life. A mixed methods approach was used. A before-and-after questionnaire was administered 3 times, including 3-month follow-up. Interviews were held with 24 program participants, aged 45 to 80 years. Diaries were kept by participants over 3 months. Survey findings showed significant gains in perceived resilience, at the end of the course, with no significant drop-off after 3 months. Interview and diary narratives highlighted positive experiences around well-being, condition management, and social engagement. Peer support was key to effective processes. Challenges concern ongoing support in communities, and considering age and gender variables when researching what improved resilience means to older people with LTCs.","container-title":"Journal of Applied Gerontology: The Official Journal of the Southern Gerontological Society","DOI":"10.1177/0733464817724042","ISSN":"1552-4523","issue":"6","journalAbbreviation":"J Appl Gerontol","language":"eng","note":"PMID: 28774212","page":"825-848","source":"PubMed","title":"Extending the Comfort Zone: Building Resilience in Older People With Long-Term Conditions","title-short":"Extending the Comfort Zone","volume":"38","author":[{"family":"Robinson","given":"Mark"},{"family":"Hanna","given":"Esmée"},{"family":"Raine","given":"Gary"},{"family":"Robertson","given":"Steve"}],"issued":{"date-parts":[["2019",6]]}}}],"schema":"https://github.com/citation-style-language/schema/raw/master/csl-citation.json"} </w:instrText>
      </w:r>
      <w:r w:rsidRPr="00784B9A">
        <w:rPr>
          <w:rFonts w:eastAsia="Arial"/>
          <w:lang w:val="es-ES" w:eastAsia="en-US"/>
        </w:rPr>
        <w:fldChar w:fldCharType="separate"/>
      </w:r>
      <w:r w:rsidRPr="00784B9A">
        <w:rPr>
          <w:rFonts w:eastAsia="Calibri"/>
          <w:vertAlign w:val="superscript"/>
          <w:lang w:val="es-ES" w:eastAsia="en-US"/>
        </w:rPr>
        <w:t>(9)</w:t>
      </w:r>
      <w:r w:rsidRPr="00784B9A">
        <w:rPr>
          <w:rFonts w:eastAsia="Arial"/>
          <w:lang w:val="es-ES" w:eastAsia="en-US"/>
        </w:rPr>
        <w:fldChar w:fldCharType="end"/>
      </w:r>
      <w:r w:rsidRPr="00784B9A">
        <w:rPr>
          <w:rFonts w:eastAsia="Arial"/>
          <w:lang w:val="es-ES" w:eastAsia="en-US"/>
        </w:rPr>
        <w:t xml:space="preserve"> De esta forma, la resiliencia es vista como un factor asociado que promueve el bienestar psicológico en la población.</w:t>
      </w:r>
      <w:r w:rsidRPr="00784B9A">
        <w:rPr>
          <w:rFonts w:eastAsia="Arial"/>
          <w:lang w:val="es-ES" w:eastAsia="en-US"/>
        </w:rPr>
        <w:fldChar w:fldCharType="begin"/>
      </w:r>
      <w:r w:rsidRPr="00784B9A">
        <w:rPr>
          <w:rFonts w:eastAsia="Arial"/>
          <w:lang w:val="es-ES" w:eastAsia="en-US"/>
        </w:rPr>
        <w:instrText xml:space="preserve"> ADDIN ZOTERO_ITEM CSL_CITATION {"citationID":"rzv3PQp6","properties":{"formattedCitation":"\\super (10)\\nosupersub{}","plainCitation":"(10)","noteIndex":0},"citationItems":[{"id":11062,"uris":["http://zotero.org/users/6066349/items/GM67ECWV"],"itemData":{"id":11062,"type":"article-journal","container-title":"Journal of Anxiety Disorders","DOI":"10.1016/j.janxdis.2020.102211","ISSN":"1873-7897","journalAbbreviation":"J Anxiety Disord","language":"eng","note":"PMID: 32179380\nPMCID: PMC7271220","page":"102211","source":"PubMed","title":"How health anxiety influences responses to viral outbreaks like COVID-19: What all decision-makers, health authorities, and health care professionals need to know","title-short":"How health anxiety influences responses to viral outbreaks like COVID-19","volume":"71","author":[{"family":"Asmundson","given":"Gordon J. G."},{"family":"Taylor","given":"Steven"}],"issued":{"date-parts":[["2020",4]]}}}],"schema":"https://github.com/citation-style-language/schema/raw/master/csl-citation.json"} </w:instrText>
      </w:r>
      <w:r w:rsidRPr="00784B9A">
        <w:rPr>
          <w:rFonts w:eastAsia="Arial"/>
          <w:lang w:val="es-ES" w:eastAsia="en-US"/>
        </w:rPr>
        <w:fldChar w:fldCharType="separate"/>
      </w:r>
      <w:r w:rsidRPr="00784B9A">
        <w:rPr>
          <w:rFonts w:eastAsia="Calibri"/>
          <w:vertAlign w:val="superscript"/>
          <w:lang w:val="es-ES" w:eastAsia="en-US"/>
        </w:rPr>
        <w:t>(10)</w:t>
      </w:r>
      <w:r w:rsidRPr="00784B9A">
        <w:rPr>
          <w:rFonts w:eastAsia="Arial"/>
          <w:lang w:val="es-ES" w:eastAsia="en-US"/>
        </w:rPr>
        <w:fldChar w:fldCharType="end"/>
      </w:r>
      <w:r w:rsidRPr="00784B9A">
        <w:rPr>
          <w:rFonts w:eastAsia="Arial"/>
          <w:lang w:val="es-ES" w:eastAsia="en-US"/>
        </w:rPr>
        <w:t xml:space="preserve"> </w:t>
      </w:r>
    </w:p>
    <w:p w14:paraId="5C980D7F"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MX" w:eastAsia="it-IT"/>
        </w:rPr>
        <w:t xml:space="preserve">La amplia gama de investigaciones sobre la resiliencia demuestra que no está aislada de unos pocos indicadores clave, pues se manifiesta a través de varias habilidades y disposiciones. </w:t>
      </w:r>
      <w:r w:rsidRPr="00784B9A">
        <w:rPr>
          <w:rFonts w:eastAsia="Arial"/>
          <w:lang w:val="es-PE" w:eastAsia="it-IT"/>
        </w:rPr>
        <w:t xml:space="preserve">Cierta evidencia previa apoya el hecho de que la actividad física (AF) </w:t>
      </w:r>
      <w:r w:rsidRPr="00784B9A">
        <w:rPr>
          <w:rFonts w:eastAsia="Arial"/>
          <w:lang w:val="es-MX" w:eastAsia="it-IT"/>
        </w:rPr>
        <w:t>es una forma integral en que las personas demuestran resiliencia.</w:t>
      </w:r>
      <w:r w:rsidRPr="00784B9A">
        <w:rPr>
          <w:rFonts w:eastAsia="Arial"/>
          <w:lang w:val="es-PE" w:eastAsia="it-IT"/>
        </w:rPr>
        <w:fldChar w:fldCharType="begin"/>
      </w:r>
      <w:r w:rsidRPr="00784B9A">
        <w:rPr>
          <w:rFonts w:eastAsia="Arial"/>
          <w:lang w:val="es-PE" w:eastAsia="it-IT"/>
        </w:rPr>
        <w:instrText xml:space="preserve"> ADDIN ZOTERO_ITEM CSL_CITATION {"citationID":"jTSjQwy7","properties":{"formattedCitation":"\\super (11\\uc0\\u8211{}15)\\nosupersub{}","plainCitation":"(11–15)","noteIndex":0},"citationItems":[{"id":11001,"uris":["http://zotero.org/users/6066349/items/AKKG4DLT"],"itemData":{"id":11001,"type":"article-journal","abstract":"Physical activity has long been considered beneficial to health and regular exercise is purported to relieve stress. However empirical evidence demonstrating these effects is limited. In this study, we compared psychophysiological responses to an acute psychosocial stressor between individuals who did, or did not, report regular physical exercise. Healthy men and women (N = 111) participated in two experimental sessions, one with the Trier Social Stress Test (TSST) and one with a non-stressful control task. We measured heart rate, blood pressure, cortisol, and self-reported mood before and at repeated times after the tasks. Individuals who reported physical exercise at least once per week exhibited lower heart rate at rest than non-exercisers, but the groups did not differ in their cardiovascular responses to the TSST. Level of habitual exercise did not influence self-reported mood before the tasks, but non-exercisers reported a greater decline in positive affect after the TSST in comparison to exercisers. These findings provide modest support for claims that regular exercise protects against the negative emotional consequences of stress, and suggest that exercise has beneficial effects in healthy individuals. These findings are limited by their correlational nature, and future prospective controlled studies on the effects of regular exercise on response to acute stress are needed.","container-title":"Frontiers in Physiology","DOI":"10.3389/fphys.2014.00161","ISSN":"1664-042X","journalAbbreviation":"Front Physiol","language":"eng","note":"PMID: 24822048\nPMCID: PMC4013452","page":"161","source":"PubMed","title":"Regular exercise is associated with emotional resilience to acute stress in healthy adults","volume":"5","author":[{"family":"Childs","given":"Emma"},{"family":"Wit","given":"Harriet","non-dropping-particle":"de"}],"issued":{"date-parts":[["2014"]]}},"label":"page"},{"id":11004,"uris":["http://zotero.org/users/6066349/items/PD9QRGZS"],"itemData":{"id":11004,"type":"article-journal","abstract":"PURPOSE OF REVIEW: This review highlights recent work evaluating the relationship between exercise, physical activity and physical and mental health. Both cross-sectional and longitudinal studies, as well as randomized clinical trials, are included. Special attention is given to physical conditions, including obesity, cancer, cardiovascular disease and sexual dysfunction. Furthermore, studies relating physical activity to depression and other mood states are reviewed. The studies include diverse ethnic populations, including men and women, as well as several age groups (e.g. adolescents, middle-aged and older adults).\nRECENT FINDINGS: Results of the studies continue to support a growing literature suggesting that exercise, physical activity and physical-activity interventions have beneficial effects across several physical and mental-health outcomes. Generally, participants engaging in regular physical activity display more desirable health outcomes across a variety of physical conditions. Similarly, participants in randomized clinical trials of physical-activity interventions show better health outcomes, including better general and health-related quality of life, better functional capacity and better mood states.\nSUMMARY: The studies have several implications for clinical practice and research. Most work suggests that exercise and physical activity are associated with better quality of life and health outcomes. Therefore, assessment and promotion of exercise and physical activity may be beneficial in achieving desired benefits across several populations. Several limitations were noted, particularly in research involving randomized clinical trials. These trials tend to involve limited sample sizes with short follow-up periods, thus limiting the clinical implications of the benefits associated with physical activity.","container-title":"Current Opinion in Psychiatry","DOI":"10.1097/00001504-200503000-00013","ISSN":"0951-7367","issue":"2","journalAbbreviation":"Curr Opin Psychiatry","language":"eng","note":"PMID: 16639173","page":"189-193","source":"PubMed","title":"Exercise and well-being: a review of mental and physical health benefits associated with physical activity","title-short":"Exercise and well-being","volume":"18","author":[{"family":"Penedo","given":"Frank J."},{"family":"Dahn","given":"Jason R."}],"issued":{"date-parts":[["2005",3]]}},"label":"page"},{"id":11012,"uris":["http://zotero.org/users/6066349/items/FS9ELHX8"],"itemData":{"id":11012,"type":"article-journal","abstract":"Psychological well-being seems to be associated with healthy lifestyle habits, with positive personality variables and absence of relevant clinical symptoms. This study aims to: (1) describe the differences of gender and age in the variables: life habits, positive psychological variables and clinical variables; (2) analyze correlations between the variables studied and psychological well-being; (3) investigate the predictive variables of psychological well-being. It was worked with 1075 participants of both sexes of 13 -18, 514 men (47.8%), 542 of 13 - 15 (50.4%) They were evaluated with the psychological well-being scale, Life habits survey, Selfesteem scale of Rosenberg (1965); Scale of body self-esteem; Inventory of psychopathological symptoms SCL 90-R. The results confirm statistically significant differences in life habits, with higher scores for males and younger age. In positive personality variables, males significantly exceed the women and in the negatives to the inverse. It is confirmed that to the better academic performance, the more physical exercise, the better nutrition, the good sleep quality and less consumption of tobacco, alcohol and drugs, the better psychological well-being. Higher scores in positive variables greater psychological well-being. The 56% of psychological well-being is predicted: self-concept, low depression, good sleep quality, body self-esteem, low emotion and high academic performance.","container-title":"European Journal of Education and Psychology","DOI":"10.30552/ejep.v12i2.279","ISSN":"1989-2209","issue":"2","language":"es","license":"Derechos de autor 2019 European Journal of Education and Psychology","note":"number: 2","page":"139-151","source":"revistas.uautonoma.cl","title":"El bienestar psicológico en la adolescencia: variables psicológicas asociadas y predictoras","title-short":"El bienestar psicológico en la adolescencia","volume":"12","author":[{"family":"Mateo","given":"Carmen Maganto"},{"family":"Hernández","given":"Montserrat Peris"},{"family":"Cabrero","given":"Roberto Sánchez"}],"issued":{"date-parts":[["2019",10,28]]}},"label":"page"},{"id":11014,"uris":["http://zotero.org/users/6066349/items/XQ7IB5PZ"],"itemData":{"id":11014,"type":"article-journal","abstract":"Autorías: Juan González Hernández, Noelia Ato Gil.\nLocalización: Revista de Psicología Clínica con Niños y Adolescentes. Nº. 1, 2019.\nArtículo de Revista en Dialnet.","container-title":"Revista de Psicología Clínica con Niños y Adolescentes","ISSN":"2340-8340","issue":"1","language":"spa","note":"publisher: Espada Sánchez, José Pedro\nsection: Revista de Psicología Clínica con Niños y Adolescentes","page":"29-35","source":"dialnet.unirioja.es","title":"Relación de los rasgos de personalidad y la actividad física con la depresión en adolescentes","volume":"6","author":[{"family":"Hernández","given":"Juan González"},{"family":"Gil","given":"Noelia Ato"}],"issued":{"date-parts":[["2019"]]}}},{"id":10996,"uris":["http://zotero.org/users/6066349/items/NSGRTDKA"],"itemData":{"id":10996,"type":"article-journal","abstract":"AIM AND OBJECTIVES: The purpose of this study was to investigate the factors associated with resilience among probable sarcopenia older adults with cardiovascular disease.\nINTRODUCTION: Resilience has been reported to be positively correlated with the mental health and physical functioning of older adults. Previous research has found that the development of resilience constitutes a form of compensation for loss of physical health. It is important for older adults, especially those with other underlying conditions, such as cardiovascular disease and sarcopenia, to have the ability to overcome adversity during the aging process. Thus, resilience becomes a critical characteristic in achieving a better life.\nMETHODS: A cross-sectional study design was used. A demographic questionnaire and the Chinese version of the Resilience Scale (CRS) were used to collect data. Multiple logistic regression was used to evaluate the predictors of low resilience.\nRESULTS: A total of 267 participants were recruited, including 126 females and 141 males. Of the participants, 56% of their scores indicated low resilience. Income, education level, exercise time, primary caregiver, and having hypertension were the predictors of resilience.\nCONCLUSION: The population with sarcopenia is increasing worldwide. Understanding resilience levels among older adults with probable sarcopenia is essential for promoting their mental health. Clinicians can use the results of this study to identify populations at high risk for low resilience and design specific interventions to promote better health outcomes.","container-title":"Archives of Gerontology and Geriatrics","DOI":"10.1016/j.archger.2019.103939","ISSN":"1872-6976","journalAbbreviation":"Arch Gerontol Geriatr","language":"eng","note":"PMID: 31525556","page":"103939","source":"PubMed","title":"Resilience among older cardiovascular disease patients with probable sarcopenia","volume":"86","author":[{"family":"Lee","given":"Szu-Ying"},{"family":"Tung","given":"Heng-Hsin"},{"family":"Peng","given":"Li-Ning"},{"family":"Chen","given":"Liang-Kung"},{"family":"Hsu","given":"Ching-I."},{"family":"Huang","given":"Yen-Ling"}],"issued":{"date-parts":[["2020",2]]}}}],"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(11,12,13,14,15)</w:t>
      </w:r>
      <w:r w:rsidRPr="00784B9A">
        <w:rPr>
          <w:rFonts w:eastAsia="Arial"/>
          <w:lang w:val="es-PE" w:eastAsia="it-IT"/>
        </w:rPr>
        <w:fldChar w:fldCharType="end"/>
      </w:r>
      <w:r w:rsidRPr="00784B9A">
        <w:rPr>
          <w:rFonts w:eastAsia="Arial"/>
          <w:lang w:val="es-MX" w:eastAsia="it-IT"/>
        </w:rPr>
        <w:t xml:space="preserve"> Sin embargo, los resultados aún son inconsistentes.</w:t>
      </w:r>
      <w:r w:rsidRPr="00784B9A">
        <w:rPr>
          <w:rFonts w:eastAsia="Arial"/>
          <w:lang w:val="es-PE" w:eastAsia="it-IT"/>
        </w:rPr>
        <w:fldChar w:fldCharType="begin"/>
      </w:r>
      <w:r w:rsidRPr="00784B9A">
        <w:rPr>
          <w:rFonts w:eastAsia="Arial"/>
          <w:lang w:val="es-PE" w:eastAsia="it-IT"/>
        </w:rPr>
        <w:instrText xml:space="preserve"> ADDIN ZOTERO_ITEM CSL_CITATION {"citationID":"2DNuuGtJ","properties":{"formattedCitation":"\\super (16)\\nosupersub{}","plainCitation":"(16)","noteIndex":0},"citationItems":[{"id":10993,"uris":["http://zotero.org/users/6066349/items/TRLPEF7K"],"itemData":{"id":10993,"type":"article-journal","abstract":"In recent decades, the number of adolescents and young adults with poor mental health has been increasing, particularly among students in tertiary institutions. This study investigates the physical activities, resilience, and mental health status of junior college students in Hong Kong. The questionnaire consisted of demographic characteristics, the Positive Mental Health Scale, the Brief Resilience Scale, and the Godin-Shephard Leisure-Time Physical Activity Questionnaire. Four hundred and sixteen students participated in the study. The results showed a moderate positive correlation (r = 0.485) between resilience and mental health, and a low positive correlation (r = 0.258) between resilience and physical activity. The one-way analysis of variance (ANOVA) with a post hoc test showed that arts students engaged in more physical activity than students from other disciplines. A multiple regression analysis was used to examine the predictors of a positive mental health status. The significant predictors are: resilience (β = 0.704; 95% CI = 0.575-0.833; P &lt; 0.001), physical activity score (β = 0.032; 95% CI = 0.016-0.048; P &lt; 0.001), the male gender (β = 1.035, 95% CI = 0.171-1.900; P &lt; 0.05), and students' enrollment in a health science discipline (β = 1.052, 95% CI = 0.175-1.930; P &lt; 0.05). Preventive measures, such as strengthening resilience, a broad curriculum and taking note of the demographic and cognitive characteristics of students are essential for improving the mental health of freshmen in colleges.","container-title":"International Journal of Environmental Research and Public Health","DOI":"10.3390/ijerph16173210","ISSN":"1660-4601","issue":"17","journalAbbreviation":"Int J Environ Res Public Health","language":"eng","note":"PMID: 31484300\nPMCID: PMC6747327","page":"E3210","source":"PubMed","title":"Assessing the Mental Health, Physical Activity Levels, and Resilience of Today's Junior College Students in Self-Financing Institutions","volume":"16","author":[{"family":"Chow","given":"Susan Ka Yee"},{"family":"Choi","given":"Edward Kwok Yiu"}],"issued":{"date-parts":[["2019",9,3]]}}}],"schema":"https://github.com/citation-style-language/schema/raw/master/csl-citation.json"}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(16)</w:t>
      </w:r>
      <w:r w:rsidRPr="00784B9A">
        <w:rPr>
          <w:rFonts w:eastAsia="Arial"/>
          <w:lang w:val="es-PE" w:eastAsia="it-IT"/>
        </w:rPr>
        <w:fldChar w:fldCharType="end"/>
      </w:r>
      <w:r w:rsidRPr="00784B9A">
        <w:rPr>
          <w:rFonts w:eastAsia="Arial"/>
          <w:lang w:val="es-MX" w:eastAsia="it-IT"/>
        </w:rPr>
        <w:t xml:space="preserve"> </w:t>
      </w:r>
    </w:p>
    <w:p w14:paraId="504A98E1" w14:textId="77777777" w:rsidR="00784B9A" w:rsidRPr="00784B9A" w:rsidRDefault="00784B9A" w:rsidP="00784B9A">
      <w:pPr>
        <w:spacing w:line="360" w:lineRule="auto"/>
        <w:jc w:val="both"/>
        <w:rPr>
          <w:rFonts w:eastAsia="Arial"/>
          <w:lang w:val="es-ES" w:eastAsia="en-US"/>
        </w:rPr>
      </w:pPr>
      <w:r w:rsidRPr="00784B9A">
        <w:rPr>
          <w:rFonts w:eastAsia="Arial"/>
          <w:lang w:val="es-ES" w:eastAsia="en-US"/>
        </w:rPr>
        <w:t>Comprender el rol de la AF en la resiliencia es crucial desde es importante para que los estudiantes mejoren su habilidad y capacidad para lidiar con diferentes situaciones.</w:t>
      </w:r>
    </w:p>
    <w:p w14:paraId="58D7BE1D" w14:textId="77777777" w:rsidR="00784B9A" w:rsidRPr="00784B9A" w:rsidRDefault="00784B9A" w:rsidP="00784B9A">
      <w:pPr>
        <w:spacing w:line="360" w:lineRule="auto"/>
        <w:jc w:val="both"/>
        <w:rPr>
          <w:rFonts w:eastAsia="Arial"/>
          <w:lang w:val="es-ES" w:eastAsia="en-US"/>
        </w:rPr>
      </w:pPr>
      <w:r w:rsidRPr="00784B9A">
        <w:rPr>
          <w:rFonts w:eastAsia="Arial"/>
          <w:lang w:val="es-ES" w:eastAsia="en-US"/>
        </w:rPr>
        <w:lastRenderedPageBreak/>
        <w:t>El presente estudio tiene como objetivo determinar la prevalencia de resiliencia y la asociación de AF y resiliencia en estudiantes de medicina durante la pandemia.</w:t>
      </w:r>
    </w:p>
    <w:p w14:paraId="67A53839" w14:textId="77777777" w:rsidR="00784B9A" w:rsidRPr="00784B9A" w:rsidRDefault="00784B9A" w:rsidP="00784B9A">
      <w:pPr>
        <w:spacing w:line="360" w:lineRule="auto"/>
        <w:rPr>
          <w:rFonts w:eastAsia="Arial"/>
          <w:lang w:val="es-ES" w:eastAsia="en-US"/>
        </w:rPr>
      </w:pPr>
    </w:p>
    <w:p w14:paraId="486ACCCE" w14:textId="77777777" w:rsidR="00784B9A" w:rsidRPr="00784B9A" w:rsidRDefault="00784B9A" w:rsidP="00784B9A">
      <w:pPr>
        <w:spacing w:line="360" w:lineRule="auto"/>
        <w:rPr>
          <w:rFonts w:eastAsia="Arial"/>
          <w:lang w:val="es-ES" w:eastAsia="en-US"/>
        </w:rPr>
      </w:pPr>
    </w:p>
    <w:p w14:paraId="443FDC78" w14:textId="77777777" w:rsidR="00784B9A" w:rsidRPr="00784B9A" w:rsidRDefault="00784B9A" w:rsidP="00784B9A">
      <w:pPr>
        <w:spacing w:line="360" w:lineRule="auto"/>
        <w:jc w:val="center"/>
        <w:rPr>
          <w:rFonts w:eastAsia="Arial"/>
          <w:b/>
          <w:sz w:val="32"/>
          <w:szCs w:val="32"/>
          <w:lang w:val="es-MX" w:eastAsia="it-IT"/>
        </w:rPr>
      </w:pPr>
      <w:r w:rsidRPr="00784B9A">
        <w:rPr>
          <w:rFonts w:eastAsia="Arial"/>
          <w:b/>
          <w:sz w:val="32"/>
          <w:szCs w:val="32"/>
          <w:lang w:val="es-MX" w:eastAsia="it-IT"/>
        </w:rPr>
        <w:t>MÉTODOS</w:t>
      </w:r>
    </w:p>
    <w:p w14:paraId="60F9B511" w14:textId="7D426AF8" w:rsidR="00784B9A" w:rsidRPr="00784B9A" w:rsidRDefault="00784B9A" w:rsidP="00784B9A">
      <w:pPr>
        <w:spacing w:line="360" w:lineRule="auto"/>
        <w:jc w:val="center"/>
        <w:rPr>
          <w:rFonts w:eastAsia="Arial"/>
          <w:b/>
          <w:bCs/>
          <w:lang w:val="es-MX" w:eastAsia="it-IT"/>
        </w:rPr>
      </w:pPr>
      <w:r w:rsidRPr="00784B9A">
        <w:rPr>
          <w:rFonts w:eastAsia="Arial"/>
          <w:b/>
          <w:bCs/>
          <w:lang w:val="es-MX" w:eastAsia="it-IT"/>
        </w:rPr>
        <w:t xml:space="preserve">Diseño y </w:t>
      </w:r>
      <w:r w:rsidR="00D735DA">
        <w:rPr>
          <w:rFonts w:eastAsia="Arial"/>
          <w:b/>
          <w:bCs/>
          <w:lang w:val="es-MX" w:eastAsia="it-IT"/>
        </w:rPr>
        <w:t>p</w:t>
      </w:r>
      <w:r w:rsidRPr="00784B9A">
        <w:rPr>
          <w:rFonts w:eastAsia="Arial"/>
          <w:b/>
          <w:bCs/>
          <w:lang w:val="es-MX" w:eastAsia="it-IT"/>
        </w:rPr>
        <w:t>oblación de estudio</w:t>
      </w:r>
    </w:p>
    <w:p w14:paraId="66A44655" w14:textId="77777777" w:rsidR="00784B9A" w:rsidRPr="00784B9A" w:rsidRDefault="00784B9A" w:rsidP="00784B9A">
      <w:pPr>
        <w:spacing w:line="360" w:lineRule="auto"/>
        <w:jc w:val="both"/>
        <w:rPr>
          <w:rFonts w:eastAsia="Arial"/>
          <w:lang w:val="es-ES" w:eastAsia="en-US"/>
        </w:rPr>
      </w:pPr>
      <w:r w:rsidRPr="00784B9A">
        <w:rPr>
          <w:rFonts w:eastAsia="Arial"/>
          <w:lang w:val="es-MX" w:eastAsia="en-US"/>
        </w:rPr>
        <w:t xml:space="preserve">Estudio transversal con empleo de procedimientos analíticos. </w:t>
      </w:r>
      <w:r w:rsidRPr="00784B9A">
        <w:rPr>
          <w:bCs/>
          <w:lang w:val="es-MX" w:eastAsia="it-IT"/>
        </w:rPr>
        <w:t>Se aplicó un cuestionario que fue distribuido entre</w:t>
      </w:r>
      <w:r w:rsidRPr="00784B9A">
        <w:rPr>
          <w:rFonts w:eastAsia="Arial"/>
          <w:lang w:val="es-MX" w:eastAsia="en-US"/>
        </w:rPr>
        <w:t xml:space="preserve"> octubre y noviembre de 2021. </w:t>
      </w:r>
    </w:p>
    <w:p w14:paraId="472B2011" w14:textId="77777777" w:rsidR="00784B9A" w:rsidRPr="00784B9A" w:rsidRDefault="00784B9A" w:rsidP="00784B9A">
      <w:pPr>
        <w:spacing w:line="360" w:lineRule="auto"/>
        <w:jc w:val="center"/>
        <w:rPr>
          <w:rFonts w:eastAsia="Arial"/>
          <w:b/>
          <w:bCs/>
          <w:sz w:val="28"/>
          <w:szCs w:val="28"/>
          <w:lang w:val="es-ES" w:eastAsia="en-US"/>
        </w:rPr>
      </w:pPr>
      <w:r w:rsidRPr="00784B9A">
        <w:rPr>
          <w:rFonts w:eastAsia="Arial"/>
          <w:b/>
          <w:bCs/>
          <w:sz w:val="28"/>
          <w:szCs w:val="28"/>
          <w:lang w:val="es-ES" w:eastAsia="en-US"/>
        </w:rPr>
        <w:t>Población y muestra</w:t>
      </w:r>
    </w:p>
    <w:p w14:paraId="5C7A094F" w14:textId="77777777" w:rsidR="00784B9A" w:rsidRPr="00784B9A" w:rsidRDefault="00784B9A" w:rsidP="00784B9A">
      <w:pPr>
        <w:spacing w:line="360" w:lineRule="auto"/>
        <w:jc w:val="both"/>
        <w:rPr>
          <w:rFonts w:eastAsia="Arial"/>
          <w:lang w:val="es-ES" w:eastAsia="en-US"/>
        </w:rPr>
      </w:pPr>
      <w:r w:rsidRPr="00784B9A">
        <w:rPr>
          <w:bCs/>
          <w:lang w:val="es-MX" w:eastAsia="it-IT"/>
        </w:rPr>
        <w:t>La población estuvo conformada por los estudiantes de medicina de una universidad particular de Lima, Perú. Se incluyeron a quienes aceptaron contestar todas las preguntas y tenían mayor o igual de 18 años. Se excluyeron a las personas que llenaban de manera errónea el cuestionario</w:t>
      </w:r>
      <w:r w:rsidRPr="00784B9A">
        <w:rPr>
          <w:rFonts w:eastAsia="Arial"/>
          <w:lang w:val="es-ES" w:eastAsia="en-US"/>
        </w:rPr>
        <w:t xml:space="preserve"> y aquellos con formularios de registro incompleto. Se utilizó un muestreo no probabilístico por conveniencia. Se reclutó a 508 estudiantes de medicina. </w:t>
      </w:r>
    </w:p>
    <w:p w14:paraId="50C4136F" w14:textId="77777777" w:rsidR="00784B9A" w:rsidRPr="00784B9A" w:rsidRDefault="00784B9A" w:rsidP="00784B9A">
      <w:pPr>
        <w:spacing w:line="360" w:lineRule="auto"/>
        <w:jc w:val="center"/>
        <w:rPr>
          <w:rFonts w:eastAsia="Arial"/>
          <w:b/>
          <w:bCs/>
          <w:sz w:val="28"/>
          <w:szCs w:val="28"/>
          <w:lang w:val="es-MX" w:eastAsia="it-IT"/>
        </w:rPr>
      </w:pPr>
      <w:r w:rsidRPr="00784B9A">
        <w:rPr>
          <w:rFonts w:eastAsia="Arial"/>
          <w:b/>
          <w:bCs/>
          <w:sz w:val="28"/>
          <w:szCs w:val="28"/>
          <w:lang w:val="es-MX" w:eastAsia="it-IT"/>
        </w:rPr>
        <w:t>Definición de variables</w:t>
      </w:r>
    </w:p>
    <w:p w14:paraId="0D2A6D35" w14:textId="77777777" w:rsidR="00784B9A" w:rsidRPr="00784B9A" w:rsidRDefault="00784B9A" w:rsidP="00784B9A">
      <w:pPr>
        <w:spacing w:line="360" w:lineRule="auto"/>
        <w:jc w:val="both"/>
        <w:rPr>
          <w:rFonts w:eastAsia="Arial"/>
          <w:lang w:val="es-MX" w:eastAsia="it-IT"/>
        </w:rPr>
      </w:pPr>
      <w:r w:rsidRPr="00784B9A">
        <w:rPr>
          <w:rFonts w:eastAsia="Arial"/>
          <w:lang w:val="es-MX" w:eastAsia="it-IT"/>
        </w:rPr>
        <w:t xml:space="preserve">La variable de respuesta fue resiliencia. Se usó la Escala de Resiliencia de 10 ítems de Connor y Davidson (CD-RISC 10), validada en Perú por </w:t>
      </w:r>
      <w:r w:rsidRPr="00784B9A">
        <w:rPr>
          <w:rFonts w:eastAsia="Arial"/>
          <w:i/>
          <w:iCs/>
          <w:lang w:val="es-MX" w:eastAsia="it-IT"/>
        </w:rPr>
        <w:t>Domínguez-Lara</w:t>
      </w:r>
      <w:r w:rsidRPr="00784B9A">
        <w:rPr>
          <w:rFonts w:eastAsia="Arial"/>
          <w:lang w:val="es-MX" w:eastAsia="it-IT"/>
        </w:rPr>
        <w:t xml:space="preserve"> y otros,</w:t>
      </w:r>
      <w:r w:rsidRPr="00784B9A">
        <w:rPr>
          <w:rFonts w:eastAsia="Arial"/>
          <w:lang w:val="es-MX" w:eastAsia="it-IT"/>
        </w:rPr>
        <w:fldChar w:fldCharType="begin"/>
      </w:r>
      <w:r w:rsidRPr="00784B9A">
        <w:rPr>
          <w:rFonts w:eastAsia="Arial"/>
          <w:lang w:val="es-MX" w:eastAsia="it-IT"/>
        </w:rPr>
        <w:instrText xml:space="preserve"> ADDIN ZOTERO_ITEM CSL_CITATION {"citationID":"Qb1FDP6a","properties":{"formattedCitation":"\\super (17)\\nosupersub{}","plainCitation":"(17)","noteIndex":0},"citationItems":[{"id":10988,"uris":["http://zotero.org/users/6066349/items/YNE4NGGA"],"itemData":{"id":10988,"type":"article-journal","abstract":"ResumenLa Connor-Davidson Resilience Scale (CD-RISC) es una de las medidas de resiliencia a nivel mundial, pero no cuenta con evidencias de validez en Perú. El objetivo del presente estudio fue analizar las propiedades psicométricas de la CD-RISC en estudiantes universitarios peruanos (n = 746; 74.5% mujeres; Medad = 19.99 años). La estructura interna del CD-RISC fue analizada con análisis factorial confirmatorio y exploratory structural equation modeling (ESEM), así como su relación con medidas de autoeficacia y agotamiento emocional académico, y la confiabilidad del constructo y puntuaciones. Los resultados muestran que el modelo breve y unidimensional de siete ítems (CD-RISC-7) recibe mayor respaldo considerando los índices de ajuste, magnitud de cargas factoriales, cumplimiento del supuesto de tau-equivalencia y ausencia de malas especificaciones. Asimismo, el CD-RISC-7 se asocia positiva y negativamente con autoeficacia académica y agotamiento emocional, respectivamente. Finalmente, sus indicadores de confiabilidad son meritorios. Se concluye que el CD-RISC-7 cuenta con propiedades psicométricas adecuadas.Palabras clave ESEM; análisis factorial confirmatorio; resiliencia; universitarios","container-title":"Revista Argentina de Ciencias del Comportamiento","ISSN":"1852-4206","issue":"2","note":"publisher: Facultad de Psicología - Universidad Nacional de Córdoba","page":"36-51","source":"SciELO","title":"Análisis psicométrico de dos versiones de la Connor- Davidson Resilience Scale en estudiantes universitarios peruanos: propuesta del CD-RISC-7","title-short":"Análisis psicométrico de dos versiones de la Connor- Davidson Resilience Scale en estudiantes universitarios peruanos","volume":"11","author":[{"family":"Dominguez-Lara","given":"Sergio"},{"family":"Gravini-Donado","given":"Marbel"},{"family":"Torres-Villalobos","given":"Guadalupe"},{"family":"Dominguez-Lara","given":"Sergio"},{"family":"Gravini-Donado","given":"Marbel"},{"family":"Torres-Villalobos","given":"Guadalupe"}],"issued":{"date-parts":[["2019",5]]}}}],"schema":"https://github.com/citation-style-language/schema/raw/master/csl-citation.json"} </w:instrText>
      </w:r>
      <w:r w:rsidRPr="00784B9A">
        <w:rPr>
          <w:rFonts w:eastAsia="Arial"/>
          <w:lang w:val="es-MX" w:eastAsia="it-IT"/>
        </w:rPr>
        <w:fldChar w:fldCharType="separate"/>
      </w:r>
      <w:r w:rsidRPr="00784B9A">
        <w:rPr>
          <w:vertAlign w:val="superscript"/>
          <w:lang w:val="es-MX" w:eastAsia="it-IT"/>
        </w:rPr>
        <w:t>(17)</w:t>
      </w:r>
      <w:r w:rsidRPr="00784B9A">
        <w:rPr>
          <w:rFonts w:eastAsia="Arial"/>
          <w:lang w:val="es-MX" w:eastAsia="it-IT"/>
        </w:rPr>
        <w:fldChar w:fldCharType="end"/>
      </w:r>
      <w:r w:rsidRPr="00784B9A">
        <w:rPr>
          <w:rFonts w:eastAsia="Arial"/>
          <w:lang w:val="es-MX" w:eastAsia="it-IT"/>
        </w:rPr>
        <w:t xml:space="preserve"> cuyas respuestas fueron cuantificadas mediante una escala de Likert (0-4 puntos) que, al ser sumadas, dan puntajes entre 0 a 40. Para la evaluación del nivel de resiliencia se tuvo en cuenta el estudio de </w:t>
      </w:r>
      <w:r w:rsidRPr="00784B9A">
        <w:rPr>
          <w:rFonts w:eastAsia="Arial"/>
          <w:i/>
          <w:iCs/>
          <w:lang w:val="es-MX" w:eastAsia="it-IT"/>
        </w:rPr>
        <w:t>Lima-Sánchez</w:t>
      </w:r>
      <w:r w:rsidRPr="00784B9A">
        <w:rPr>
          <w:rFonts w:eastAsia="Arial"/>
          <w:lang w:val="es-MX" w:eastAsia="it-IT"/>
        </w:rPr>
        <w:t xml:space="preserve"> y otros,</w:t>
      </w:r>
      <w:r w:rsidRPr="00784B9A">
        <w:rPr>
          <w:rFonts w:eastAsia="Arial"/>
          <w:vertAlign w:val="superscript"/>
          <w:lang w:val="es-MX" w:eastAsia="it-IT"/>
        </w:rPr>
        <w:t>(15)</w:t>
      </w:r>
      <w:r w:rsidRPr="00784B9A">
        <w:rPr>
          <w:rFonts w:eastAsia="Arial"/>
          <w:lang w:val="es-MX" w:eastAsia="it-IT"/>
        </w:rPr>
        <w:t xml:space="preserve"> quienes definieron como punto de corte una puntuación de 29, en la cual aquellos que obtuvieron un puntaje mayor o igual a 29 tienen adecuada resiliencia, mientras que aquellos con puntajes menores tienen inadecuada resiliencia. </w:t>
      </w:r>
    </w:p>
    <w:p w14:paraId="2FAC429A" w14:textId="77777777" w:rsidR="00784B9A" w:rsidRPr="00784B9A" w:rsidRDefault="00784B9A" w:rsidP="00784B9A">
      <w:pPr>
        <w:spacing w:line="360" w:lineRule="auto"/>
        <w:jc w:val="both"/>
        <w:rPr>
          <w:rFonts w:eastAsia="Arial"/>
          <w:lang w:val="es-MX" w:eastAsia="it-IT"/>
        </w:rPr>
      </w:pPr>
      <w:r w:rsidRPr="00784B9A">
        <w:rPr>
          <w:rFonts w:eastAsia="Arial"/>
          <w:lang w:val="es-MX" w:eastAsia="it-IT"/>
        </w:rPr>
        <w:t xml:space="preserve">La variable de exposición fue AF. Se utilizó el cuestionario internacional de actividad física (IPAQ, por su sigla en inglés) en su versión breve, validada y adaptada a estudiantes universitarios por </w:t>
      </w:r>
      <w:r w:rsidRPr="00784B9A">
        <w:rPr>
          <w:rFonts w:eastAsia="Arial"/>
          <w:i/>
          <w:iCs/>
          <w:lang w:val="es-MX" w:eastAsia="it-IT"/>
        </w:rPr>
        <w:t>Arango</w:t>
      </w:r>
      <w:r w:rsidRPr="00784B9A">
        <w:rPr>
          <w:rFonts w:eastAsia="Arial"/>
          <w:lang w:val="es-MX" w:eastAsia="it-IT"/>
        </w:rPr>
        <w:t xml:space="preserve"> y otros.</w:t>
      </w:r>
      <w:r w:rsidRPr="00784B9A">
        <w:rPr>
          <w:rFonts w:eastAsia="Arial"/>
          <w:lang w:val="es-MX" w:eastAsia="it-IT"/>
        </w:rPr>
        <w:fldChar w:fldCharType="begin"/>
      </w:r>
      <w:r w:rsidRPr="00784B9A">
        <w:rPr>
          <w:rFonts w:eastAsia="Arial"/>
          <w:lang w:val="es-MX" w:eastAsia="it-IT"/>
        </w:rPr>
        <w:instrText xml:space="preserve"> ADDIN ZOTERO_ITEM CSL_CITATION {"citationID":"aeq7Egnz","properties":{"formattedCitation":"\\super (18)\\nosupersub{}","plainCitation":"(18)","noteIndex":0},"citationItems":[{"id":10991,"uris":["http://zotero.org/users/6066349/items/CGTLULRI"],"itemData":{"id":10991,"type":"article-journal","container-title":"Revista Facultad Nacional de Salud Pública","DOI":"10.17533/udea.rfnsp.v38n1e334156","ISSN":"0120-386X","issue":"1","language":"es","note":"publisher: Universidad de Antioquia","source":"SciELO","title":"Validación de dos cuestionarios para evaluar el nivel de actividad física y el tiempo sedentario en una comunidad universitaria de Colombia","URL":"http://www.scielo.org.co/scielo.php?script=sci_abstract&amp;pid=S0120-386X2020000100102&amp;lng=en&amp;nrm=iso&amp;tlng=es","volume":"38","author":[{"family":"Arango-Vélez","given":"Elkin Fernando"},{"family":"Echavarría-Rodríguez","given":"Andrés Mauricio"},{"family":"Aguilar-González","given":"Fabián Alexander"},{"family":"Patiño-Villada","given":"Fredy Alonso"},{"family":"Arango-Vélez","given":"Elkin Fernando"},{"family":"Echavarría-Rodríguez","given":"Andrés Mauricio"},{"family":"Aguilar-González","given":"Fabián Alexander"},{"family":"Patiño-Villada","given":"Fredy Alonso"}],"accessed":{"date-parts":[["2022",10,1]]},"issued":{"date-parts":[["2020",1]]}}}],"schema":"https://github.com/citation-style-language/schema/raw/master/csl-citation.json"} </w:instrText>
      </w:r>
      <w:r w:rsidRPr="00784B9A">
        <w:rPr>
          <w:rFonts w:eastAsia="Arial"/>
          <w:lang w:val="es-MX" w:eastAsia="it-IT"/>
        </w:rPr>
        <w:fldChar w:fldCharType="separate"/>
      </w:r>
      <w:r w:rsidRPr="00784B9A">
        <w:rPr>
          <w:vertAlign w:val="superscript"/>
          <w:lang w:val="es-MX" w:eastAsia="it-IT"/>
        </w:rPr>
        <w:t>(18)</w:t>
      </w:r>
      <w:r w:rsidRPr="00784B9A">
        <w:rPr>
          <w:rFonts w:eastAsia="Arial"/>
          <w:lang w:val="es-MX" w:eastAsia="it-IT"/>
        </w:rPr>
        <w:fldChar w:fldCharType="end"/>
      </w:r>
      <w:r w:rsidRPr="00784B9A">
        <w:rPr>
          <w:rFonts w:eastAsia="Arial"/>
          <w:lang w:val="es-MX" w:eastAsia="it-IT"/>
        </w:rPr>
        <w:t xml:space="preserve"> La medición se efectuó mediante la obtención de los valores </w:t>
      </w:r>
      <w:r w:rsidRPr="00784B9A">
        <w:rPr>
          <w:rFonts w:eastAsia="Arial"/>
          <w:i/>
          <w:iCs/>
          <w:lang w:val="es-MX" w:eastAsia="it-IT"/>
        </w:rPr>
        <w:t>metabolic equivalent of task</w:t>
      </w:r>
      <w:r w:rsidRPr="00784B9A">
        <w:rPr>
          <w:rFonts w:eastAsia="Arial"/>
          <w:lang w:val="es-MX" w:eastAsia="it-IT"/>
        </w:rPr>
        <w:t xml:space="preserve"> (MET; unidades de índice metabólico), se multiplicaron los valores de referencia de cada actividad física por el </w:t>
      </w:r>
      <w:r w:rsidRPr="00784B9A">
        <w:rPr>
          <w:rFonts w:eastAsia="Arial"/>
          <w:lang w:val="es-MX" w:eastAsia="it-IT"/>
        </w:rPr>
        <w:lastRenderedPageBreak/>
        <w:t xml:space="preserve">tiempo en minutos de su ejecución y por el número de días por semana en que fue realizada por los pacientes. Estos resultados se clasificaron en 3 categorías: actividad física alta, media y baja. </w:t>
      </w:r>
    </w:p>
    <w:p w14:paraId="7E83D832" w14:textId="77777777" w:rsidR="00784B9A" w:rsidRPr="00784B9A" w:rsidRDefault="00784B9A" w:rsidP="00784B9A">
      <w:pPr>
        <w:spacing w:line="360" w:lineRule="auto"/>
        <w:jc w:val="both"/>
        <w:rPr>
          <w:rFonts w:eastAsia="Arial"/>
          <w:lang w:val="es-MX" w:eastAsia="it-IT"/>
        </w:rPr>
      </w:pPr>
      <w:r w:rsidRPr="00784B9A">
        <w:rPr>
          <w:rFonts w:eastAsia="Arial"/>
          <w:lang w:val="es-MX" w:eastAsia="it-IT"/>
        </w:rPr>
        <w:t xml:space="preserve">Las variables que se consideraron adicionalmente fueron: sexo, año académico que cursa el estudiante (se categorizó en 1er y 2do año, 3er y 4to año, y 5to y 6to año); estrés, para el cual se utilizó a través de la Escala de Percepción Global de Estrés, que fue validada en Perú por los autores </w:t>
      </w:r>
      <w:r w:rsidRPr="00784B9A">
        <w:rPr>
          <w:rFonts w:eastAsia="Arial"/>
          <w:i/>
          <w:iCs/>
          <w:lang w:val="es-MX" w:eastAsia="it-IT"/>
        </w:rPr>
        <w:t xml:space="preserve">Guzmán </w:t>
      </w:r>
      <w:r w:rsidRPr="00784B9A">
        <w:rPr>
          <w:rFonts w:eastAsia="Arial"/>
          <w:lang w:val="es-MX" w:eastAsia="it-IT"/>
        </w:rPr>
        <w:t>y otros</w:t>
      </w:r>
      <w:r w:rsidRPr="00784B9A">
        <w:rPr>
          <w:rFonts w:eastAsia="Arial"/>
          <w:i/>
          <w:iCs/>
          <w:lang w:val="es-MX" w:eastAsia="it-IT"/>
        </w:rPr>
        <w:t>;</w:t>
      </w:r>
      <w:r w:rsidRPr="00784B9A">
        <w:rPr>
          <w:rFonts w:eastAsia="Arial"/>
          <w:lang w:val="es-MX" w:eastAsia="it-IT"/>
        </w:rPr>
        <w:fldChar w:fldCharType="begin"/>
      </w:r>
      <w:r w:rsidRPr="00784B9A">
        <w:rPr>
          <w:rFonts w:eastAsia="Arial"/>
          <w:lang w:val="es-MX" w:eastAsia="it-IT"/>
        </w:rPr>
        <w:instrText xml:space="preserve"> ADDIN ZOTERO_ITEM CSL_CITATION {"citationID":"HjAnq1DB","properties":{"formattedCitation":"\\super (19)\\nosupersub{}","plainCitation":"(19)","noteIndex":0},"citationItems":[{"id":11091,"uris":["http://zotero.org/users/6066349/items/Z68GLDLP"],"itemData":{"id":11091,"type":"article-journal","container-title":"Revista de Psicología (PUCP)","DOI":"10.18800/psico.201802.012","ISSN":"0254-9247","issue":"2","note":"publisher: Pontificia Universidad Católica del Perú. Departamento de Psicología","page":"719-750","source":"SciELO","title":"Adaptación de la Escala de Percepción Global de Estrés en estudiantes universitarios peruanos","volume":"36","author":[{"family":"Guzmán-Yacaman","given":"Jaime Enrique"},{"family":"Reyes-Bossio","given":"Mario"}],"issued":{"date-parts":[["2018"]]}}}],"schema":"https://github.com/citation-style-language/schema/raw/master/csl-citation.json"} </w:instrText>
      </w:r>
      <w:r w:rsidRPr="00784B9A">
        <w:rPr>
          <w:rFonts w:eastAsia="Arial"/>
          <w:lang w:val="es-MX" w:eastAsia="it-IT"/>
        </w:rPr>
        <w:fldChar w:fldCharType="separate"/>
      </w:r>
      <w:r w:rsidRPr="00784B9A">
        <w:rPr>
          <w:vertAlign w:val="superscript"/>
          <w:lang w:val="es-MX" w:eastAsia="it-IT"/>
        </w:rPr>
        <w:t>(19)</w:t>
      </w:r>
      <w:r w:rsidRPr="00784B9A">
        <w:rPr>
          <w:rFonts w:eastAsia="Arial"/>
          <w:lang w:val="es-MX" w:eastAsia="it-IT"/>
        </w:rPr>
        <w:fldChar w:fldCharType="end"/>
      </w:r>
      <w:r w:rsidRPr="00784B9A">
        <w:rPr>
          <w:rFonts w:eastAsia="Arial"/>
          <w:lang w:val="es-MX" w:eastAsia="it-IT"/>
        </w:rPr>
        <w:t xml:space="preserve"> lo categoriza en bajo, moderado y alto; el haber sido diagnosticado con la COVID-19 (sí vs. no) y tener familiares diagnosticados con la COVID-19 (sí vs. no).  </w:t>
      </w:r>
    </w:p>
    <w:p w14:paraId="2309F698" w14:textId="77777777" w:rsidR="00784B9A" w:rsidRPr="00784B9A" w:rsidRDefault="00784B9A" w:rsidP="00784B9A">
      <w:pPr>
        <w:spacing w:line="360" w:lineRule="auto"/>
        <w:jc w:val="center"/>
        <w:rPr>
          <w:rFonts w:eastAsia="Arial"/>
          <w:b/>
          <w:bCs/>
          <w:sz w:val="28"/>
          <w:szCs w:val="28"/>
          <w:lang w:val="es-MX" w:eastAsia="it-IT"/>
        </w:rPr>
      </w:pPr>
      <w:r w:rsidRPr="00784B9A">
        <w:rPr>
          <w:rFonts w:eastAsia="Arial"/>
          <w:b/>
          <w:bCs/>
          <w:sz w:val="28"/>
          <w:szCs w:val="28"/>
          <w:lang w:val="es-MX" w:eastAsia="it-IT"/>
        </w:rPr>
        <w:t>Procedimientos</w:t>
      </w:r>
    </w:p>
    <w:p w14:paraId="5045E595" w14:textId="77777777" w:rsidR="00784B9A" w:rsidRPr="00784B9A" w:rsidRDefault="00784B9A" w:rsidP="00784B9A">
      <w:pPr>
        <w:spacing w:line="360" w:lineRule="auto"/>
        <w:jc w:val="both"/>
        <w:rPr>
          <w:rFonts w:eastAsia="Arial"/>
          <w:lang w:val="es-MX" w:eastAsia="it-IT"/>
        </w:rPr>
      </w:pPr>
      <w:r w:rsidRPr="00784B9A">
        <w:rPr>
          <w:rFonts w:eastAsia="Arial"/>
          <w:lang w:val="es-MX" w:eastAsia="it-IT"/>
        </w:rPr>
        <w:t>Los cuestionarios y la ficha de recolección de datos fueron diligenciados por los participantes mediante un formulario de Google con la fecha antes indicada. El consentimiento informado estaba al comienzo de la encuesta en línea (formulario de Google), incluido el tiempo estimado necesario para completar la encuesta (15-20 min). Es importante mencionar que todos los participantes optaron voluntariamente por esta opción. Posteriormente, la información fue ingresada a una base de datos creada en una hoja de cálculo (Microsoft Excel) para su correspondiente análisis.</w:t>
      </w:r>
    </w:p>
    <w:p w14:paraId="24856018" w14:textId="77777777" w:rsidR="00784B9A" w:rsidRPr="00784B9A" w:rsidRDefault="00784B9A" w:rsidP="00784B9A">
      <w:pPr>
        <w:spacing w:line="360" w:lineRule="auto"/>
        <w:jc w:val="center"/>
        <w:rPr>
          <w:rFonts w:eastAsia="Arial"/>
          <w:sz w:val="28"/>
          <w:szCs w:val="28"/>
          <w:lang w:val="es-MX" w:eastAsia="it-IT"/>
        </w:rPr>
      </w:pPr>
      <w:r w:rsidRPr="00784B9A">
        <w:rPr>
          <w:rFonts w:eastAsia="Arial"/>
          <w:b/>
          <w:bCs/>
          <w:sz w:val="28"/>
          <w:szCs w:val="28"/>
          <w:lang w:val="es-MX" w:eastAsia="it-IT"/>
        </w:rPr>
        <w:t>Análisis estadístico</w:t>
      </w:r>
    </w:p>
    <w:p w14:paraId="2BC43FD4" w14:textId="77777777" w:rsidR="00784B9A" w:rsidRPr="00784B9A" w:rsidRDefault="00784B9A" w:rsidP="00784B9A">
      <w:pPr>
        <w:spacing w:line="360" w:lineRule="auto"/>
        <w:jc w:val="both"/>
        <w:rPr>
          <w:rFonts w:eastAsia="Arial"/>
          <w:lang w:val="es-MX" w:eastAsia="it-IT"/>
        </w:rPr>
      </w:pPr>
      <w:r w:rsidRPr="00784B9A">
        <w:rPr>
          <w:rFonts w:eastAsia="Arial"/>
          <w:lang w:val="es-MX" w:eastAsia="it-IT"/>
        </w:rPr>
        <w:t xml:space="preserve">Las variables se describieron mediante frecuencias. Se realizaron análisis bivariados entre las características sociodemográficas y clínicas y los entornos de las instalaciones mediante pruebas de </w:t>
      </w:r>
      <w:r w:rsidRPr="00784B9A">
        <w:rPr>
          <w:rFonts w:eastAsia="Arial"/>
          <w:i/>
          <w:iCs/>
          <w:lang w:val="es-MX" w:eastAsia="it-IT"/>
        </w:rPr>
        <w:t>ji</w:t>
      </w:r>
      <w:r w:rsidRPr="00784B9A">
        <w:rPr>
          <w:rFonts w:eastAsia="Arial"/>
          <w:lang w:val="es-MX" w:eastAsia="it-IT"/>
        </w:rPr>
        <w:t xml:space="preserve"> cuadrado. </w:t>
      </w:r>
    </w:p>
    <w:p w14:paraId="22D169F4" w14:textId="77777777" w:rsidR="00784B9A" w:rsidRPr="00784B9A" w:rsidRDefault="00784B9A" w:rsidP="00784B9A">
      <w:pPr>
        <w:spacing w:line="360" w:lineRule="auto"/>
        <w:jc w:val="both"/>
        <w:rPr>
          <w:rFonts w:eastAsia="Arial"/>
          <w:lang w:val="es-ES" w:eastAsia="it-IT"/>
        </w:rPr>
      </w:pPr>
      <w:r w:rsidRPr="00784B9A">
        <w:rPr>
          <w:rFonts w:eastAsia="Arial"/>
          <w:lang w:val="es-MX" w:eastAsia="it-IT"/>
        </w:rPr>
        <w:t>Para evaluar la fuerza y magnitud de asociación, se utilizó la regresión de Poisson con varianza robusta. Los resultados se presentaron en razones de prevalencia crudo (PRc) y ajustado (RPa). Las variables confusoras fueron sexo, año académico; haber sido diagnosticado con la COVID-19 y tener familiares diagnosticados con la COVID-19. Se consideró estadísticamente significativo con el valor p&lt; 0,05 y se presentó el intervalo de confianza al 95 % (IC95 %).</w:t>
      </w:r>
    </w:p>
    <w:p w14:paraId="56DA897C" w14:textId="77777777" w:rsidR="00784B9A" w:rsidRPr="00784B9A" w:rsidRDefault="00784B9A" w:rsidP="00784B9A">
      <w:pPr>
        <w:spacing w:line="360" w:lineRule="auto"/>
        <w:jc w:val="center"/>
        <w:rPr>
          <w:rFonts w:eastAsia="Arial"/>
          <w:b/>
          <w:iCs/>
          <w:sz w:val="28"/>
          <w:szCs w:val="28"/>
          <w:lang w:val="es-PE" w:eastAsia="it-IT"/>
        </w:rPr>
      </w:pPr>
      <w:r w:rsidRPr="00784B9A">
        <w:rPr>
          <w:rFonts w:eastAsia="Arial"/>
          <w:b/>
          <w:iCs/>
          <w:sz w:val="28"/>
          <w:szCs w:val="28"/>
          <w:lang w:val="es-PE" w:eastAsia="it-IT"/>
        </w:rPr>
        <w:t>Aspectos éticos</w:t>
      </w:r>
    </w:p>
    <w:p w14:paraId="18D93DB4" w14:textId="77777777" w:rsidR="00784B9A" w:rsidRPr="00784B9A" w:rsidRDefault="00784B9A" w:rsidP="00784B9A">
      <w:pPr>
        <w:spacing w:line="360" w:lineRule="auto"/>
        <w:jc w:val="both"/>
        <w:rPr>
          <w:rFonts w:eastAsia="Arial"/>
          <w:lang w:val="es-ES" w:eastAsia="it-IT"/>
        </w:rPr>
      </w:pPr>
      <w:r w:rsidRPr="00784B9A">
        <w:rPr>
          <w:rFonts w:eastAsia="Arial"/>
          <w:lang w:val="es-ES" w:eastAsia="it-IT"/>
        </w:rPr>
        <w:t xml:space="preserve">Para la realización del estudio, se siguieron las recomendaciones internacionales y los principios éticos en investigación biomédica en seres humanos, establecidos por la Declaración de Helsinki 2013 manteniendo la privacidad y confidencialidad de los datos. Además, la investigación contó con un </w:t>
      </w:r>
      <w:r w:rsidRPr="00784B9A">
        <w:rPr>
          <w:rFonts w:eastAsia="Arial"/>
          <w:lang w:val="es-ES" w:eastAsia="it-IT"/>
        </w:rPr>
        <w:lastRenderedPageBreak/>
        <w:t>consentimiento informado de cada estudiante en el que se respetó su anonimato. Este estudio fue aprobado por el comité de ética de la facultad de medicina de la Universidad Ricardo Palma con el código del comité PG 089-021 de 2021.</w:t>
      </w:r>
    </w:p>
    <w:p w14:paraId="6120EC31" w14:textId="77777777" w:rsidR="00784B9A" w:rsidRPr="00784B9A" w:rsidRDefault="00784B9A" w:rsidP="00784B9A">
      <w:pPr>
        <w:spacing w:line="360" w:lineRule="auto"/>
        <w:jc w:val="both"/>
        <w:rPr>
          <w:rFonts w:eastAsia="Arial"/>
          <w:lang w:val="es-ES" w:eastAsia="it-IT"/>
        </w:rPr>
      </w:pPr>
    </w:p>
    <w:p w14:paraId="471210C8" w14:textId="77777777" w:rsidR="00784B9A" w:rsidRPr="00784B9A" w:rsidRDefault="00784B9A" w:rsidP="00784B9A">
      <w:pPr>
        <w:spacing w:line="360" w:lineRule="auto"/>
        <w:rPr>
          <w:rFonts w:eastAsia="Arial"/>
          <w:b/>
          <w:lang w:val="es-MX" w:eastAsia="en-US"/>
        </w:rPr>
      </w:pPr>
    </w:p>
    <w:p w14:paraId="1B1AA199" w14:textId="77777777" w:rsidR="00784B9A" w:rsidRPr="00784B9A" w:rsidRDefault="00784B9A" w:rsidP="00784B9A">
      <w:pPr>
        <w:spacing w:line="360" w:lineRule="auto"/>
        <w:jc w:val="center"/>
        <w:rPr>
          <w:rFonts w:eastAsia="Arial"/>
          <w:b/>
          <w:sz w:val="32"/>
          <w:szCs w:val="32"/>
          <w:lang w:val="es-MX" w:eastAsia="en-US"/>
        </w:rPr>
      </w:pPr>
      <w:r w:rsidRPr="00784B9A">
        <w:rPr>
          <w:rFonts w:eastAsia="Arial"/>
          <w:b/>
          <w:sz w:val="32"/>
          <w:szCs w:val="32"/>
          <w:lang w:val="es-MX" w:eastAsia="en-US"/>
        </w:rPr>
        <w:t>RESULTADOS</w:t>
      </w:r>
    </w:p>
    <w:p w14:paraId="67B6355C" w14:textId="77777777" w:rsidR="00784B9A" w:rsidRPr="00784B9A" w:rsidRDefault="00784B9A" w:rsidP="00784B9A">
      <w:pPr>
        <w:spacing w:line="360" w:lineRule="auto"/>
        <w:jc w:val="both"/>
        <w:rPr>
          <w:rFonts w:eastAsia="Arial"/>
          <w:lang w:val="es-MX" w:eastAsia="en-US"/>
        </w:rPr>
      </w:pPr>
      <w:r w:rsidRPr="00784B9A">
        <w:rPr>
          <w:rFonts w:eastAsia="Arial"/>
          <w:lang w:val="es-MX" w:eastAsia="en-US"/>
        </w:rPr>
        <w:t>La prevalencia de una adecuada resiliencia fue del 40,35 %. El 70,28 % de la muestra estuvo conformada por el sexo femenino. La frecuencia de AF baja, modera y alta fue del 46,65 %; 25,20 % y 28,15 %, respectivamente. En caso del estrés, bajo, moderada y alto fue del 18,11 %; 72,44 % y 9,45 %, respectivamente (tabla 1).</w:t>
      </w:r>
    </w:p>
    <w:p w14:paraId="6BCD067F" w14:textId="77777777" w:rsidR="009F1BFA" w:rsidRPr="00784B9A" w:rsidRDefault="009F1BFA" w:rsidP="009F1BFA">
      <w:pPr>
        <w:spacing w:line="360" w:lineRule="auto"/>
        <w:jc w:val="both"/>
        <w:rPr>
          <w:rFonts w:eastAsia="Calibri"/>
          <w:lang w:val="es-ES" w:eastAsia="en-US"/>
        </w:rPr>
      </w:pPr>
      <w:r w:rsidRPr="00784B9A">
        <w:rPr>
          <w:rFonts w:eastAsia="Calibri"/>
          <w:lang w:val="es-ES" w:eastAsia="en-US"/>
        </w:rPr>
        <w:t>Respecto al análisis bivariado, no se encontró asociación estadísticamente significativa entre la resiliencia con sexo (p= 0,603), año académico (p= 0,129), haber presentado COVID-19 en la familia (p= 0,203) y haber tenido COVID-19 (p= 0,244) (tabla 2).</w:t>
      </w:r>
    </w:p>
    <w:p w14:paraId="32A4F5BB" w14:textId="77777777" w:rsidR="009F1BFA" w:rsidRPr="00784B9A" w:rsidRDefault="009F1BFA" w:rsidP="009F1BFA">
      <w:pPr>
        <w:spacing w:line="360" w:lineRule="auto"/>
        <w:jc w:val="both"/>
        <w:rPr>
          <w:rFonts w:eastAsia="Calibri"/>
          <w:lang w:val="es-ES" w:eastAsia="en-US"/>
        </w:rPr>
      </w:pPr>
      <w:r w:rsidRPr="00784B9A">
        <w:rPr>
          <w:rFonts w:eastAsia="Calibri"/>
          <w:lang w:val="es-ES" w:eastAsia="en-US"/>
        </w:rPr>
        <w:t>En el análisis de regresión multivariable, la presencia de quienes realizaban AF alta incrementó la prevalencia de una adecuada resiliencia en 1,56 veces (PR=1,56; IC95 % 1,23-1,97) comparado con aquellos que hacían AF baja; esto fue ajustado por</w:t>
      </w:r>
      <w:r w:rsidRPr="00784B9A">
        <w:rPr>
          <w:rFonts w:eastAsia="Arial"/>
          <w:lang w:val="es-ES" w:eastAsia="en-US"/>
        </w:rPr>
        <w:t xml:space="preserve"> sexo, año académico, estrés, haber sido diagnosticado con la COVID-19 y tener familiares diagnosticados con COVID-19. No obstante, no se encontró asociación entre AF media y una adecuada resiliencia (tabla 3).</w:t>
      </w:r>
    </w:p>
    <w:p w14:paraId="5429EEE6" w14:textId="77777777" w:rsidR="00784B9A" w:rsidRPr="00784B9A" w:rsidRDefault="00784B9A" w:rsidP="00784B9A">
      <w:pPr>
        <w:spacing w:line="360" w:lineRule="auto"/>
        <w:jc w:val="both"/>
        <w:rPr>
          <w:rFonts w:eastAsia="Arial"/>
          <w:lang w:val="es-ES" w:eastAsia="en-US"/>
        </w:rPr>
      </w:pPr>
    </w:p>
    <w:p w14:paraId="1A79C280" w14:textId="77777777" w:rsidR="00D735DA" w:rsidRDefault="00D735DA">
      <w:pPr>
        <w:rPr>
          <w:rFonts w:eastAsia="Calibri"/>
          <w:b/>
          <w:bCs/>
          <w:sz w:val="22"/>
          <w:szCs w:val="22"/>
          <w:lang w:val="es-ES" w:eastAsia="en-US"/>
        </w:rPr>
      </w:pPr>
      <w:r>
        <w:rPr>
          <w:rFonts w:eastAsia="Calibri"/>
          <w:b/>
          <w:bCs/>
          <w:sz w:val="22"/>
          <w:szCs w:val="22"/>
          <w:lang w:val="es-ES" w:eastAsia="en-US"/>
        </w:rPr>
        <w:br w:type="page"/>
      </w:r>
    </w:p>
    <w:p w14:paraId="67BEDDA5" w14:textId="6764A0CD" w:rsidR="00784B9A" w:rsidRPr="00784B9A" w:rsidRDefault="00784B9A" w:rsidP="00784B9A">
      <w:pPr>
        <w:spacing w:line="360" w:lineRule="auto"/>
        <w:jc w:val="center"/>
        <w:rPr>
          <w:rFonts w:eastAsia="Calibri"/>
          <w:sz w:val="22"/>
          <w:szCs w:val="22"/>
          <w:lang w:val="es-ES" w:eastAsia="en-US"/>
        </w:rPr>
      </w:pPr>
      <w:r w:rsidRPr="00784B9A">
        <w:rPr>
          <w:rFonts w:eastAsia="Calibri"/>
          <w:b/>
          <w:bCs/>
          <w:sz w:val="22"/>
          <w:szCs w:val="22"/>
          <w:lang w:val="es-ES" w:eastAsia="en-US"/>
        </w:rPr>
        <w:lastRenderedPageBreak/>
        <w:t>Tabla 1 -</w:t>
      </w:r>
      <w:r w:rsidRPr="00784B9A">
        <w:rPr>
          <w:rFonts w:eastAsia="Calibri"/>
          <w:sz w:val="22"/>
          <w:szCs w:val="22"/>
          <w:lang w:val="es-ES" w:eastAsia="en-US"/>
        </w:rPr>
        <w:t xml:space="preserve"> Características descriptivas de la muestra de estudiantes de una universidad privada de Lima, Perú</w:t>
      </w:r>
    </w:p>
    <w:p w14:paraId="4E657003" w14:textId="2D887E31" w:rsidR="00784B9A" w:rsidRPr="00784B9A" w:rsidRDefault="008D51BC" w:rsidP="008D51BC">
      <w:pPr>
        <w:spacing w:line="360" w:lineRule="auto"/>
        <w:jc w:val="center"/>
        <w:rPr>
          <w:rFonts w:eastAsia="Calibri"/>
          <w:lang w:val="es-ES" w:eastAsia="en-US"/>
        </w:rPr>
      </w:pPr>
      <w:r w:rsidRPr="00602FA8">
        <w:rPr>
          <w:noProof/>
          <w:lang w:eastAsia="es-ES"/>
        </w:rPr>
        <w:drawing>
          <wp:inline distT="0" distB="0" distL="0" distR="0" wp14:anchorId="685DE01C" wp14:editId="746B88DB">
            <wp:extent cx="2781300" cy="5162550"/>
            <wp:effectExtent l="0" t="0" r="0" b="0"/>
            <wp:docPr id="1" name="Imagen 1" descr="G:\gladys\2558\t01_2558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ladys\2558\t01_2558 (2).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5162550"/>
                    </a:xfrm>
                    <a:prstGeom prst="rect">
                      <a:avLst/>
                    </a:prstGeom>
                    <a:noFill/>
                    <a:ln>
                      <a:noFill/>
                    </a:ln>
                  </pic:spPr>
                </pic:pic>
              </a:graphicData>
            </a:graphic>
          </wp:inline>
        </w:drawing>
      </w:r>
    </w:p>
    <w:p w14:paraId="21E9B6F9" w14:textId="77777777" w:rsidR="00784B9A" w:rsidRPr="00784B9A" w:rsidRDefault="00784B9A" w:rsidP="00784B9A">
      <w:pPr>
        <w:spacing w:line="360" w:lineRule="auto"/>
        <w:jc w:val="both"/>
        <w:rPr>
          <w:rFonts w:eastAsia="Calibri"/>
          <w:lang w:val="es-ES" w:eastAsia="en-US"/>
        </w:rPr>
      </w:pPr>
    </w:p>
    <w:p w14:paraId="531A7031" w14:textId="77777777" w:rsidR="00D735DA" w:rsidRDefault="00D735DA">
      <w:pPr>
        <w:rPr>
          <w:rFonts w:eastAsia="Calibri"/>
          <w:b/>
          <w:bCs/>
          <w:sz w:val="22"/>
          <w:szCs w:val="22"/>
          <w:lang w:val="es-ES" w:eastAsia="en-US"/>
        </w:rPr>
      </w:pPr>
      <w:r>
        <w:rPr>
          <w:rFonts w:eastAsia="Calibri"/>
          <w:b/>
          <w:bCs/>
          <w:sz w:val="22"/>
          <w:szCs w:val="22"/>
          <w:lang w:val="es-ES" w:eastAsia="en-US"/>
        </w:rPr>
        <w:br w:type="page"/>
      </w:r>
    </w:p>
    <w:p w14:paraId="20F79130" w14:textId="71CFFC99" w:rsidR="00784B9A" w:rsidRPr="00784B9A" w:rsidRDefault="00784B9A" w:rsidP="00784B9A">
      <w:pPr>
        <w:spacing w:line="360" w:lineRule="auto"/>
        <w:jc w:val="center"/>
        <w:rPr>
          <w:rFonts w:eastAsia="Calibri"/>
          <w:sz w:val="22"/>
          <w:szCs w:val="22"/>
          <w:lang w:val="es-ES" w:eastAsia="en-US"/>
        </w:rPr>
      </w:pPr>
      <w:r w:rsidRPr="00784B9A">
        <w:rPr>
          <w:rFonts w:eastAsia="Calibri"/>
          <w:b/>
          <w:bCs/>
          <w:sz w:val="22"/>
          <w:szCs w:val="22"/>
          <w:lang w:val="es-ES" w:eastAsia="en-US"/>
        </w:rPr>
        <w:lastRenderedPageBreak/>
        <w:t xml:space="preserve">Tabla 2 - </w:t>
      </w:r>
      <w:r w:rsidRPr="00784B9A">
        <w:rPr>
          <w:rFonts w:eastAsia="Calibri"/>
          <w:sz w:val="22"/>
          <w:szCs w:val="22"/>
          <w:lang w:val="es-ES" w:eastAsia="en-US"/>
        </w:rPr>
        <w:t>Características bivariadas de los factores asociados a resiliencia de la muestra de estudiantes de una universidad privada de Lima, Perú</w:t>
      </w:r>
    </w:p>
    <w:p w14:paraId="16A9F422" w14:textId="0E72D650" w:rsidR="008D51BC" w:rsidRDefault="008D51BC" w:rsidP="008D51BC">
      <w:pPr>
        <w:spacing w:line="360" w:lineRule="auto"/>
        <w:jc w:val="center"/>
        <w:rPr>
          <w:rFonts w:eastAsia="Calibri"/>
          <w:sz w:val="16"/>
          <w:szCs w:val="16"/>
          <w:lang w:val="es-ES" w:eastAsia="en-US"/>
        </w:rPr>
      </w:pPr>
      <w:r w:rsidRPr="00602FA8">
        <w:rPr>
          <w:noProof/>
          <w:lang w:eastAsia="es-ES"/>
        </w:rPr>
        <w:drawing>
          <wp:inline distT="0" distB="0" distL="0" distR="0" wp14:anchorId="66946DA3" wp14:editId="6DA0DCCE">
            <wp:extent cx="4229100" cy="4899546"/>
            <wp:effectExtent l="0" t="0" r="0" b="0"/>
            <wp:docPr id="2" name="Imagen 2" descr="G:\gladys\2558\t02_25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ladys\2558\t02_2558.bmp"/>
                    <pic:cNvPicPr>
                      <a:picLocks noChangeAspect="1" noChangeArrowheads="1"/>
                    </pic:cNvPicPr>
                  </pic:nvPicPr>
                  <pic:blipFill rotWithShape="1">
                    <a:blip r:embed="rId15">
                      <a:extLst>
                        <a:ext uri="{28A0092B-C50C-407E-A947-70E740481C1C}">
                          <a14:useLocalDpi xmlns:a14="http://schemas.microsoft.com/office/drawing/2010/main" val="0"/>
                        </a:ext>
                      </a:extLst>
                    </a:blip>
                    <a:srcRect b="697"/>
                    <a:stretch/>
                  </pic:blipFill>
                  <pic:spPr bwMode="auto">
                    <a:xfrm>
                      <a:off x="0" y="0"/>
                      <a:ext cx="4229100" cy="4899546"/>
                    </a:xfrm>
                    <a:prstGeom prst="rect">
                      <a:avLst/>
                    </a:prstGeom>
                    <a:noFill/>
                    <a:ln>
                      <a:noFill/>
                    </a:ln>
                    <a:extLst>
                      <a:ext uri="{53640926-AAD7-44D8-BBD7-CCE9431645EC}">
                        <a14:shadowObscured xmlns:a14="http://schemas.microsoft.com/office/drawing/2010/main"/>
                      </a:ext>
                    </a:extLst>
                  </pic:spPr>
                </pic:pic>
              </a:graphicData>
            </a:graphic>
          </wp:inline>
        </w:drawing>
      </w:r>
    </w:p>
    <w:p w14:paraId="3ED7FA58" w14:textId="5EAC64F5" w:rsidR="00784B9A" w:rsidRPr="00784B9A" w:rsidRDefault="00784B9A" w:rsidP="00784B9A">
      <w:pPr>
        <w:spacing w:line="360" w:lineRule="auto"/>
        <w:jc w:val="center"/>
        <w:rPr>
          <w:rFonts w:eastAsia="Calibri"/>
          <w:sz w:val="16"/>
          <w:szCs w:val="16"/>
          <w:lang w:val="es-ES" w:eastAsia="en-US"/>
        </w:rPr>
      </w:pPr>
      <w:r w:rsidRPr="00784B9A">
        <w:rPr>
          <w:rFonts w:eastAsia="Calibri"/>
          <w:sz w:val="16"/>
          <w:szCs w:val="16"/>
          <w:lang w:val="es-ES" w:eastAsia="en-US"/>
        </w:rPr>
        <w:t xml:space="preserve">*análisis realizado mediante la prueba </w:t>
      </w:r>
      <w:r w:rsidRPr="00784B9A">
        <w:rPr>
          <w:rFonts w:eastAsia="Calibri"/>
          <w:i/>
          <w:iCs/>
          <w:sz w:val="16"/>
          <w:szCs w:val="16"/>
          <w:lang w:val="es-ES" w:eastAsia="en-US"/>
        </w:rPr>
        <w:t>ji</w:t>
      </w:r>
      <w:r w:rsidRPr="00784B9A">
        <w:rPr>
          <w:rFonts w:eastAsia="Calibri"/>
          <w:sz w:val="16"/>
          <w:szCs w:val="16"/>
          <w:lang w:val="es-ES" w:eastAsia="en-US"/>
        </w:rPr>
        <w:t xml:space="preserve"> cuadrado de independencia.</w:t>
      </w:r>
    </w:p>
    <w:p w14:paraId="7EABCD6B" w14:textId="384EF652" w:rsidR="00784B9A" w:rsidRPr="00784B9A" w:rsidRDefault="00784B9A" w:rsidP="00784B9A">
      <w:pPr>
        <w:spacing w:line="360" w:lineRule="auto"/>
        <w:jc w:val="center"/>
        <w:rPr>
          <w:rFonts w:eastAsia="Calibri"/>
          <w:lang w:val="es-ES" w:eastAsia="en-US"/>
        </w:rPr>
      </w:pPr>
    </w:p>
    <w:p w14:paraId="01AD8A8C" w14:textId="77777777" w:rsidR="00784B9A" w:rsidRPr="00784B9A" w:rsidRDefault="00784B9A" w:rsidP="00784B9A">
      <w:pPr>
        <w:spacing w:line="360" w:lineRule="auto"/>
        <w:jc w:val="both"/>
        <w:rPr>
          <w:rFonts w:eastAsia="Calibri"/>
          <w:lang w:val="es-ES" w:eastAsia="en-US"/>
        </w:rPr>
      </w:pPr>
    </w:p>
    <w:p w14:paraId="7C9B4A68" w14:textId="77777777" w:rsidR="00406276" w:rsidRDefault="00406276">
      <w:pPr>
        <w:rPr>
          <w:rFonts w:eastAsia="Calibri"/>
          <w:b/>
          <w:bCs/>
          <w:sz w:val="22"/>
          <w:szCs w:val="22"/>
          <w:lang w:val="es-ES" w:eastAsia="en-US"/>
        </w:rPr>
      </w:pPr>
      <w:r>
        <w:rPr>
          <w:rFonts w:eastAsia="Calibri"/>
          <w:b/>
          <w:bCs/>
          <w:sz w:val="22"/>
          <w:szCs w:val="22"/>
          <w:lang w:val="es-ES" w:eastAsia="en-US"/>
        </w:rPr>
        <w:br w:type="page"/>
      </w:r>
    </w:p>
    <w:p w14:paraId="79A8D773" w14:textId="13C4B688" w:rsidR="00784B9A" w:rsidRPr="00784B9A" w:rsidRDefault="00784B9A" w:rsidP="00784B9A">
      <w:pPr>
        <w:spacing w:line="360" w:lineRule="auto"/>
        <w:jc w:val="center"/>
        <w:rPr>
          <w:rFonts w:eastAsia="Calibri"/>
          <w:sz w:val="22"/>
          <w:szCs w:val="22"/>
          <w:lang w:val="es-ES" w:eastAsia="en-US"/>
        </w:rPr>
      </w:pPr>
      <w:r w:rsidRPr="00784B9A">
        <w:rPr>
          <w:rFonts w:eastAsia="Calibri"/>
          <w:b/>
          <w:bCs/>
          <w:sz w:val="22"/>
          <w:szCs w:val="22"/>
          <w:lang w:val="es-ES" w:eastAsia="en-US"/>
        </w:rPr>
        <w:lastRenderedPageBreak/>
        <w:t>Tabla 3 -</w:t>
      </w:r>
      <w:r w:rsidRPr="00784B9A">
        <w:rPr>
          <w:rFonts w:eastAsia="Calibri"/>
          <w:sz w:val="22"/>
          <w:szCs w:val="22"/>
          <w:lang w:val="es-ES" w:eastAsia="en-US"/>
        </w:rPr>
        <w:t xml:space="preserve"> </w:t>
      </w:r>
      <w:r w:rsidRPr="00784B9A">
        <w:rPr>
          <w:rFonts w:eastAsia="Calibri"/>
          <w:bCs/>
          <w:color w:val="000000"/>
          <w:sz w:val="22"/>
          <w:szCs w:val="22"/>
          <w:lang w:val="es-ES" w:eastAsia="en-US"/>
        </w:rPr>
        <w:t>Análisis de regresión multivariable simple y ajustada de la asociación entre la actividad física y resiliencia</w:t>
      </w:r>
    </w:p>
    <w:p w14:paraId="3B0D5B7C" w14:textId="7BECC186" w:rsidR="00075B1C" w:rsidRDefault="00075B1C" w:rsidP="00784B9A">
      <w:pPr>
        <w:spacing w:line="360" w:lineRule="auto"/>
        <w:jc w:val="center"/>
        <w:rPr>
          <w:rFonts w:eastAsia="Calibri"/>
          <w:sz w:val="16"/>
          <w:szCs w:val="16"/>
          <w:lang w:val="es-ES" w:eastAsia="en-US"/>
        </w:rPr>
      </w:pPr>
      <w:r w:rsidRPr="00602FA8">
        <w:rPr>
          <w:noProof/>
          <w:lang w:eastAsia="es-ES"/>
        </w:rPr>
        <w:drawing>
          <wp:inline distT="0" distB="0" distL="0" distR="0" wp14:anchorId="44C9230C" wp14:editId="73525674">
            <wp:extent cx="4371975" cy="1276350"/>
            <wp:effectExtent l="0" t="0" r="9525" b="0"/>
            <wp:docPr id="3" name="Imagen 3" descr="G:\gladys\2558\t03_25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ladys\2558\t03_2558.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1975" cy="1276350"/>
                    </a:xfrm>
                    <a:prstGeom prst="rect">
                      <a:avLst/>
                    </a:prstGeom>
                    <a:noFill/>
                    <a:ln>
                      <a:noFill/>
                    </a:ln>
                  </pic:spPr>
                </pic:pic>
              </a:graphicData>
            </a:graphic>
          </wp:inline>
        </w:drawing>
      </w:r>
    </w:p>
    <w:p w14:paraId="0B1234FD" w14:textId="7FFA293F" w:rsidR="00784B9A" w:rsidRPr="00784B9A" w:rsidRDefault="00784B9A" w:rsidP="00784B9A">
      <w:pPr>
        <w:spacing w:line="360" w:lineRule="auto"/>
        <w:jc w:val="center"/>
        <w:rPr>
          <w:rFonts w:eastAsia="Calibri"/>
          <w:sz w:val="16"/>
          <w:szCs w:val="16"/>
          <w:lang w:val="es-ES" w:eastAsia="en-US"/>
        </w:rPr>
      </w:pPr>
      <w:r w:rsidRPr="00784B9A">
        <w:rPr>
          <w:rFonts w:eastAsia="Calibri"/>
          <w:sz w:val="16"/>
          <w:szCs w:val="16"/>
          <w:lang w:val="es-ES" w:eastAsia="en-US"/>
        </w:rPr>
        <w:t xml:space="preserve">*Ajustado por </w:t>
      </w:r>
      <w:r w:rsidRPr="00784B9A">
        <w:rPr>
          <w:rFonts w:eastAsia="Arial"/>
          <w:sz w:val="16"/>
          <w:szCs w:val="16"/>
          <w:lang w:val="es-ES" w:eastAsia="en-US"/>
        </w:rPr>
        <w:t>sexo, año académico, estrés, haber sido diagnosticado con la COVID-19 y tener familiares diagnosticados con la COVID-19.</w:t>
      </w:r>
    </w:p>
    <w:p w14:paraId="54878EB9" w14:textId="77777777" w:rsidR="00784B9A" w:rsidRPr="00784B9A" w:rsidRDefault="00784B9A" w:rsidP="00784B9A">
      <w:pPr>
        <w:spacing w:line="360" w:lineRule="auto"/>
        <w:jc w:val="center"/>
        <w:rPr>
          <w:rFonts w:eastAsia="Calibri"/>
          <w:sz w:val="16"/>
          <w:szCs w:val="16"/>
          <w:lang w:val="es-MX" w:eastAsia="en-US"/>
        </w:rPr>
      </w:pPr>
      <w:r w:rsidRPr="00784B9A">
        <w:rPr>
          <w:rFonts w:eastAsia="Calibri"/>
          <w:sz w:val="16"/>
          <w:szCs w:val="16"/>
          <w:lang w:val="es-MX" w:eastAsia="en-US"/>
        </w:rPr>
        <w:t>Valor p significativo &lt; 0,05.</w:t>
      </w:r>
    </w:p>
    <w:p w14:paraId="6F7B2D9D" w14:textId="77777777" w:rsidR="00784B9A" w:rsidRPr="00784B9A" w:rsidRDefault="00784B9A" w:rsidP="00784B9A">
      <w:pPr>
        <w:spacing w:line="360" w:lineRule="auto"/>
        <w:jc w:val="center"/>
        <w:rPr>
          <w:rFonts w:eastAsia="Calibri"/>
          <w:sz w:val="16"/>
          <w:szCs w:val="16"/>
          <w:lang w:val="es-MX" w:eastAsia="en-US"/>
        </w:rPr>
      </w:pPr>
      <w:r w:rsidRPr="00784B9A">
        <w:rPr>
          <w:rFonts w:eastAsia="Calibri"/>
          <w:sz w:val="16"/>
          <w:szCs w:val="16"/>
          <w:lang w:val="es-MX" w:eastAsia="en-US"/>
        </w:rPr>
        <w:t>RP: razón de prevalencias. IC95 %: intervalo de confianza al 95 %.</w:t>
      </w:r>
    </w:p>
    <w:p w14:paraId="6391DB24" w14:textId="484C7E8E" w:rsidR="00784B9A" w:rsidRPr="00784B9A" w:rsidRDefault="00784B9A" w:rsidP="00784B9A">
      <w:pPr>
        <w:spacing w:line="360" w:lineRule="auto"/>
        <w:jc w:val="center"/>
        <w:rPr>
          <w:rFonts w:eastAsia="Calibri"/>
          <w:lang w:val="es-PE" w:eastAsia="en-US"/>
        </w:rPr>
      </w:pPr>
    </w:p>
    <w:p w14:paraId="6D90DEB3" w14:textId="77777777" w:rsidR="00784B9A" w:rsidRPr="00784B9A" w:rsidRDefault="00784B9A" w:rsidP="00784B9A">
      <w:pPr>
        <w:spacing w:line="360" w:lineRule="auto"/>
        <w:jc w:val="both"/>
        <w:rPr>
          <w:rFonts w:eastAsia="Calibri"/>
          <w:b/>
          <w:bCs/>
          <w:lang w:val="es-PE" w:eastAsia="en-US"/>
        </w:rPr>
      </w:pPr>
    </w:p>
    <w:p w14:paraId="69BC6512" w14:textId="77777777" w:rsidR="00784B9A" w:rsidRPr="00784B9A" w:rsidRDefault="00784B9A" w:rsidP="00784B9A">
      <w:pPr>
        <w:spacing w:line="360" w:lineRule="auto"/>
        <w:jc w:val="center"/>
        <w:rPr>
          <w:rFonts w:eastAsia="Calibri"/>
          <w:b/>
          <w:bCs/>
          <w:sz w:val="32"/>
          <w:szCs w:val="32"/>
          <w:lang w:val="es-PE" w:eastAsia="en-US"/>
        </w:rPr>
      </w:pPr>
      <w:r w:rsidRPr="00784B9A">
        <w:rPr>
          <w:rFonts w:eastAsia="Calibri"/>
          <w:b/>
          <w:bCs/>
          <w:sz w:val="32"/>
          <w:szCs w:val="32"/>
          <w:lang w:val="es-PE" w:eastAsia="en-US"/>
        </w:rPr>
        <w:t>DISCUSIÓN</w:t>
      </w:r>
    </w:p>
    <w:p w14:paraId="7B7E610A" w14:textId="77777777" w:rsidR="00784B9A" w:rsidRPr="00784B9A" w:rsidRDefault="00784B9A" w:rsidP="00784B9A">
      <w:pPr>
        <w:spacing w:line="360" w:lineRule="auto"/>
        <w:jc w:val="center"/>
        <w:rPr>
          <w:rFonts w:eastAsia="Calibri"/>
          <w:b/>
          <w:bCs/>
          <w:sz w:val="28"/>
          <w:szCs w:val="28"/>
          <w:lang w:val="es-PE" w:eastAsia="en-US"/>
        </w:rPr>
      </w:pPr>
      <w:r w:rsidRPr="00784B9A">
        <w:rPr>
          <w:rFonts w:eastAsia="Calibri"/>
          <w:b/>
          <w:bCs/>
          <w:sz w:val="28"/>
          <w:szCs w:val="28"/>
          <w:lang w:val="es-PE" w:eastAsia="en-US"/>
        </w:rPr>
        <w:t>Hallazgos principales</w:t>
      </w:r>
    </w:p>
    <w:p w14:paraId="3A5DC65A" w14:textId="77777777" w:rsidR="00784B9A" w:rsidRPr="00784B9A" w:rsidRDefault="00784B9A" w:rsidP="00784B9A">
      <w:pPr>
        <w:spacing w:line="360" w:lineRule="auto"/>
        <w:jc w:val="both"/>
        <w:rPr>
          <w:rFonts w:eastAsia="Arial"/>
          <w:lang w:val="es-ES" w:eastAsia="en-US"/>
        </w:rPr>
      </w:pPr>
      <w:r w:rsidRPr="00784B9A">
        <w:rPr>
          <w:rFonts w:eastAsia="Arial"/>
          <w:lang w:val="es-ES" w:eastAsia="en-US"/>
        </w:rPr>
        <w:t>El período universitario se considera una época de evolución y gran cambio en los jóvenes. Durante esta etapa, las personas se encuentran por primera vez con situaciones de riesgo agudas y crónicas. Además, la transición a la universidad supone un gran avance en el nivel académico, mientras que la aparición y la necesidad de gestionar nuevas redes sociales pueden generar estrés y alterar el bienestar psicológico de los universitarios</w:t>
      </w:r>
      <w:r w:rsidRPr="00784B9A">
        <w:rPr>
          <w:rFonts w:eastAsia="Calibri"/>
          <w:lang w:val="es-PE" w:eastAsia="en-US"/>
        </w:rPr>
        <w:t>.</w:t>
      </w:r>
    </w:p>
    <w:p w14:paraId="3A8F3F24" w14:textId="77777777" w:rsidR="00784B9A" w:rsidRPr="00784B9A" w:rsidRDefault="00784B9A" w:rsidP="00784B9A">
      <w:pPr>
        <w:tabs>
          <w:tab w:val="left" w:pos="531"/>
        </w:tabs>
        <w:spacing w:line="360" w:lineRule="auto"/>
        <w:jc w:val="center"/>
        <w:rPr>
          <w:rFonts w:eastAsia="Arial"/>
          <w:b/>
          <w:bCs/>
          <w:sz w:val="28"/>
          <w:szCs w:val="28"/>
          <w:lang w:val="es-PE" w:eastAsia="it-IT"/>
        </w:rPr>
      </w:pPr>
      <w:bookmarkStart w:id="1" w:name="_Hlk63626497"/>
      <w:r w:rsidRPr="00784B9A">
        <w:rPr>
          <w:rFonts w:eastAsia="Arial"/>
          <w:b/>
          <w:bCs/>
          <w:sz w:val="28"/>
          <w:szCs w:val="28"/>
          <w:lang w:val="es-PE" w:eastAsia="it-IT"/>
        </w:rPr>
        <w:t>Comparación con otros estudios</w:t>
      </w:r>
    </w:p>
    <w:p w14:paraId="247616C1" w14:textId="77777777" w:rsidR="00784B9A" w:rsidRPr="00784B9A" w:rsidRDefault="00784B9A" w:rsidP="00784B9A">
      <w:pPr>
        <w:tabs>
          <w:tab w:val="left" w:pos="531"/>
        </w:tabs>
        <w:spacing w:line="360" w:lineRule="auto"/>
        <w:jc w:val="center"/>
        <w:rPr>
          <w:rFonts w:eastAsia="Arial"/>
          <w:b/>
          <w:bCs/>
          <w:lang w:val="es-PE" w:eastAsia="it-IT"/>
        </w:rPr>
      </w:pPr>
      <w:r w:rsidRPr="00784B9A">
        <w:rPr>
          <w:rFonts w:eastAsia="Arial"/>
          <w:b/>
          <w:bCs/>
          <w:lang w:val="es-PE" w:eastAsia="it-IT"/>
        </w:rPr>
        <w:t>Prevalencia de resiliencia</w:t>
      </w:r>
    </w:p>
    <w:p w14:paraId="6153B950"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PE" w:eastAsia="it-IT"/>
        </w:rPr>
        <w:t xml:space="preserve">Se encontró que el 40,35 % de los estudiantes tuvo una adecuada resiliencia, resultado similar al reportado por </w:t>
      </w:r>
      <w:r w:rsidRPr="00784B9A">
        <w:rPr>
          <w:rFonts w:eastAsia="Arial"/>
          <w:i/>
          <w:iCs/>
          <w:lang w:val="es-PE" w:eastAsia="it-IT"/>
        </w:rPr>
        <w:t>García-Rojas</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{"citationID":"wJTK7qmx","properties":{"formattedCitation":"\\super (20)\\nosupersub{}","plainCitation":"(20)","noteIndex":0},"citationItems":[{"id":11040,"uris":["http://zotero.org/users/6066349/items/SU5BEA5C"],"itemData":{"id":11040,"type":"article-journal","abstract":"Introducción:Durante la etapa universitaria, los estudiantes afrontan diversas situaciones que pueden afectar a su salud mental; sin embargo, cada uno de ellos puede tener la capacidad de encararlas de forma adecuada. Por ello, este estudio tuvo el objetivo de determinar la relación entre la resiliencia y el estrés percibido en estudiantes de Obstetricia de una universidad pública de Lima, Perú.Sujetos y métodos:Estudio analítico y transversal, realizado en estudiantes de Obstetricia de la Universidad Nacional Mayor de San Marcos de Perú. Los instrumentos utilizados fueron la escala de resiliencia y la escala de percepción global de estrés, las cuales se aplicaron de forma presencial y confidencial. Se empleó estadística descriptiva, y para establecer la relación entre las variables se utilizó la prueba de correlación de Spearman previa aplicación de la prueba de Kolmogorov-Smirnov.Resultados:La edad media de los estudiantes fue de 20,8 ± 1,7 años. La mayoría de los estudiantes tuvo una capacidad media de resiliencia (25,8%) y niveles altos de estrés percibido (48,3%); además, se estimó una relación indirecta y moderada entre estas variables (rho = -0,496; p &lt; 0,001). Las dimensiones de 'competencia personal' (rho = -0,53; p &lt; 0,001) y de 'aceptación de sí mismo y la vida' también tuvieron una relación moderada con el estrés (rho = -0,387; p &lt; 0,001).Conclusión:En los estudiantes de Obstetricia, la resiliencia tuvo una relación indirecta y significativa, de magnitud moderada, con el estrés percibido por ellos mismos.Palabras clave Estrés psicológico; Estudiantes del área de la salud; Percepción; Resiliencia psicológica","container-title":"FEM: Revista de la Fundación Educación Médica","DOI":"10.33588/fem.242.1117","ISSN":"2014-9832","issue":"2","note":"publisher: Fundación Educación Médica","page":"95-99","source":"SciELO","title":"Resiliencia y estrés percibido en estudiantes de Obstetricia de una universidad pública de Lima, Perú","volume":"24","author":[{"family":"García-Rojas","given":"Kathia"},{"family":"Salazar-Salvatierra","given":"Emma"},{"family":"Barja-Ore","given":"John"},{"family":"García-Rojas","given":"Kathia"},{"family":"Salazar-Salvatierra","given":"Emma"},{"family":"Barja-Ore","given":"John"}],"issued":{"date-parts":[["2021"]]}}}],"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(20)</w:t>
      </w:r>
      <w:r w:rsidRPr="00784B9A">
        <w:rPr>
          <w:rFonts w:eastAsia="Arial"/>
          <w:lang w:val="es-PE" w:eastAsia="it-IT"/>
        </w:rPr>
        <w:fldChar w:fldCharType="end"/>
      </w:r>
      <w:r w:rsidRPr="00784B9A">
        <w:rPr>
          <w:rFonts w:eastAsia="Arial"/>
          <w:lang w:val="es-PE" w:eastAsia="it-IT"/>
        </w:rPr>
        <w:t xml:space="preserve"> en un estudio realizado en 240 estudiantes de obstetricia de una universidad peruana en marzo de 2020, en la cual se informa que 47,08 % tenían niveles altos y muy altos de resiliencia. Por otro lado, otros estudios indican una mayor resiliencia, como el estudio de </w:t>
      </w:r>
      <w:r w:rsidRPr="00784B9A">
        <w:rPr>
          <w:rFonts w:eastAsia="Arial"/>
          <w:i/>
          <w:iCs/>
          <w:lang w:val="es-PE" w:eastAsia="it-IT"/>
        </w:rPr>
        <w:t>Van Der Merwe</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{"citationID":"f8i0PLRs","properties":{"formattedCitation":"\\super (21)\\nosupersub{}","plainCitation":"(21)","noteIndex":0},"citationItems":[{"id":11034,"uris":["http://zotero.org/users/6066349/items/2WZAY3UL"],"itemData":{"id":11034,"type":"article-journal","abstract":"Background\nMedical studies place students at risk for burnout. Resilience enables students to cope with adversity. Students’ coping skills will ensure the well-being of future healthcare professisonals.\n\nObjectives\nThis study investigated resilience and coping among undergraduate medical students.\n\nSetting\nUndergraduate students at the University of the Free State medical school.\n\nMethods\nA cross-sectional study was performed. Quantitative data regarding resilience (Connor-Davidson Resilience Scale), coping strategies (Brief COPE questionnaire) and relevant information were collected by means of an anonymous self-administered questionnaire.\n\nResults\nFive hundred students (pre-clinical n = 270; clinical n = 230; approximately 62% female) participated. Most students self-reported high resilience (84.6% pre-clinical; 91.8% clinical). Mean resilience scores were 72.5 (pre-clinical) and 75.4 (clinical). Clinical students had higher resilience scores, while black, pre-clinical, first-generation and female students scored lower., Academic stress was most prominent (&gt; 85%) and associated with lower resilience scores. Most students used adaptive coping strategies (e.g. instrumental or emotional support) associated with significantly increased resilience scores. Students who used dysfunctional strategies (e.g. substance abuse) had significantly lower resilience scores.\n\nConclusion\nAssociations between resilience scores and year of study, gender, ethnicity, levels and type of stress varied. Academic pressure was a major source of stress. Adaptive coping strategies were associated with higher resilience scores.","container-title":"The South African Journal of Psychiatry : SAJP : the Journal of the Society of Psychiatrists of South Africa","DOI":"10.4102/sajpsychiatry.v26i0.1471","ISSN":"1608-9685","journalAbbreviation":"S Afr J Psychiatr","note":"PMID: 32832128\nPMCID: PMC7433285","page":"1471","source":"PubMed Central","title":"Resilience and coping strategies of undergraduate medical students at the University of the Free State","volume":"26","author":[{"family":"Merwe","given":"Lynette J.","non-dropping-particle":"van der"},{"family":"Botha","given":"Anja"},{"family":"Joubert","given":"Gina"}],"issued":{"date-parts":[["2020",7,28]]}}}],"schema":"https://github.com/citation-style-language/schema/raw/master/csl-citation.json"}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(21)</w:t>
      </w:r>
      <w:r w:rsidRPr="00784B9A">
        <w:rPr>
          <w:rFonts w:eastAsia="Arial"/>
          <w:lang w:val="es-PE" w:eastAsia="it-IT"/>
        </w:rPr>
        <w:fldChar w:fldCharType="end"/>
      </w:r>
      <w:r w:rsidRPr="00784B9A">
        <w:rPr>
          <w:rFonts w:eastAsia="Arial"/>
          <w:lang w:val="es-PE" w:eastAsia="it-IT"/>
        </w:rPr>
        <w:t xml:space="preserve"> realizado en 500 estudiantes de medicina de Sudáfrica</w:t>
      </w:r>
      <w:r w:rsidRPr="00784B9A">
        <w:rPr>
          <w:rFonts w:eastAsia="Calibri"/>
          <w:lang w:val="es-ES" w:eastAsia="en-US"/>
        </w:rPr>
        <w:t>,</w:t>
      </w:r>
      <w:r w:rsidRPr="00784B9A">
        <w:rPr>
          <w:rFonts w:eastAsia="Arial"/>
          <w:lang w:val="es-PE" w:eastAsia="it-IT"/>
        </w:rPr>
        <w:t xml:space="preserve"> en el que se observa que el 84,6 % de los estudiantes de medicina en etapa preclínica tenían un nivel alto de resiliencia. </w:t>
      </w:r>
    </w:p>
    <w:p w14:paraId="63F90BAD"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i/>
          <w:iCs/>
          <w:lang w:val="es-PE" w:eastAsia="it-IT"/>
        </w:rPr>
        <w:lastRenderedPageBreak/>
        <w:t>Perales</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{"citationID":"oURTddKH","properties":{"formattedCitation":"\\super (22)\\nosupersub{}","plainCitation":"(22)","noteIndex":0},"citationItems":[{"id":11037,"uris":["http://zotero.org/users/6066349/items/26FUHF7I"],"itemData":{"id":11037,"type":"article-journal","container-title":"Anales de la Facultad de Medicina","DOI":"10.15381/anales.v80i4.17142","ISSN":"1025-5583","issue":"4","note":"publisher: UNMSM. Facultad de Medicina","page":"443-450","source":"SciELO","title":"Salud mental en estudiantes de pregrado de la Facultad de Medicina de la Universidad Nacional Mayor de San Marcos","volume":"80","author":[{"family":"Perales","given":"Alberto"},{"family":"Izaguirre","given":"Manuel"},{"family":"Sánchez","given":"Elard"},{"family":"Barahona","given":"Lorenzo"},{"family":"Martina","given":"Martha"},{"family":"Amemiya","given":"Isabel"},{"family":"Delgado","given":"Ana"},{"family":"Domínguez","given":"Imelda"},{"family":"Pinto","given":"Miguel"},{"family":"Cuadros","given":"Raúl"},{"family":"Padilla","given":"Alberto"}],"issued":{"date-parts":[["2019",10]]}}}],"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(22)</w:t>
      </w:r>
      <w:r w:rsidRPr="00784B9A">
        <w:rPr>
          <w:rFonts w:eastAsia="Arial"/>
          <w:lang w:val="es-PE" w:eastAsia="it-IT"/>
        </w:rPr>
        <w:fldChar w:fldCharType="end"/>
      </w:r>
      <w:r w:rsidRPr="00784B9A">
        <w:rPr>
          <w:rFonts w:eastAsia="Arial"/>
          <w:lang w:val="es-PE" w:eastAsia="it-IT"/>
        </w:rPr>
        <w:t xml:space="preserve"> realizaron un estudio en 1 570 estudiantes de la Facultad de Medicina (medicina humana, enfermería, obstetricia, nutrición y tecnología médica) de una universidad peruana; reportan resultados similares, con 70,70 % de estudiantes de medicina con capacidad resiliente.</w:t>
      </w:r>
    </w:p>
    <w:p w14:paraId="6441CEFA" w14:textId="77777777" w:rsidR="00784B9A" w:rsidRPr="00784B9A" w:rsidRDefault="00784B9A" w:rsidP="00784B9A">
      <w:pPr>
        <w:tabs>
          <w:tab w:val="left" w:pos="531"/>
        </w:tabs>
        <w:spacing w:line="360" w:lineRule="auto"/>
        <w:jc w:val="center"/>
        <w:rPr>
          <w:rFonts w:eastAsia="Arial"/>
          <w:b/>
          <w:bCs/>
          <w:lang w:val="es-PE" w:eastAsia="it-IT"/>
        </w:rPr>
      </w:pPr>
      <w:r w:rsidRPr="00784B9A">
        <w:rPr>
          <w:rFonts w:eastAsia="Arial"/>
          <w:b/>
          <w:bCs/>
          <w:lang w:val="es-PE" w:eastAsia="it-IT"/>
        </w:rPr>
        <w:t>Asociación entre AF y resiliencia</w:t>
      </w:r>
    </w:p>
    <w:p w14:paraId="4BAE3293"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PE" w:eastAsia="it-IT"/>
        </w:rPr>
        <w:t xml:space="preserve">El presente trabajo encontró que los estudiantes universitarios que cumplen con un nivel de AF alta muestran niveles más bajos de malestar psicológico, en relación con otros compañeros. Esto está de acuerdo con las ideas presentadas por </w:t>
      </w:r>
      <w:r w:rsidRPr="00784B9A">
        <w:rPr>
          <w:rFonts w:eastAsia="Arial"/>
          <w:i/>
          <w:iCs/>
          <w:lang w:val="es-PE" w:eastAsia="it-IT"/>
        </w:rPr>
        <w:t>Maganto-Mateo</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{"citationID":"27WOqEoK","properties":{"formattedCitation":"\\super (13)\\nosupersub{}","plainCitation":"(13)","noteIndex":0},"citationItems":[{"id":11012,"uris":["http://zotero.org/users/6066349/items/FS9ELHX8"],"itemData":{"id":11012,"type":"article-journal","abstract":"Psychological well-being seems to be associated with healthy lifestyle habits, with positive personality variables and absence of relevant clinical symptoms. This study aims to: (1) describe the differences of gender and age in the variables: life habits, positive psychological variables and clinical variables; (2) analyze correlations between the variables studied and psychological well-being; (3) investigate the predictive variables of psychological well-being. It was worked with 1075 participants of both sexes of 13 -18, 514 men (47.8%), 542 of 13 - 15 (50.4%) They were evaluated with the psychological well-being scale, Life habits survey, Selfesteem scale of Rosenberg (1965); Scale of body self-esteem; Inventory of psychopathological symptoms SCL 90-R. The results confirm statistically significant differences in life habits, with higher scores for males and younger age. In positive personality variables, males significantly exceed the women and in the negatives to the inverse. It is confirmed that to the better academic performance, the more physical exercise, the better nutrition, the good sleep quality and less consumption of tobacco, alcohol and drugs, the better psychological well-being. Higher scores in positive variables greater psychological well-being. The 56% of psychological well-being is predicted: self-concept, low depression, good sleep quality, body self-esteem, low emotion and high academic performance.","container-title":"European Journal of Education and Psychology","DOI":"10.30552/ejep.v12i2.279","ISSN":"1989-2209","issue":"2","language":"es","license":"Derechos de autor 2019 European Journal of Education and Psychology","note":"number: 2","page":"139-151","source":"revistas.uautonoma.cl","title":"El bienestar psicológico en la adolescencia: variables psicológicas asociadas y predictoras","title-short":"El bienestar psicológico en la adolescencia","volume":"12","author":[{"family":"Mateo","given":"Carmen Maganto"},{"family":"Hernández","given":"Montserrat Peris"},{"family":"Cabrero","given":"Roberto Sánchez"}],"issued":{"date-parts":[["2019",10,28]]}}}],"schema":"https://github.com/citation-style-language/schema/raw/master/csl-citation.json"}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(13)</w:t>
      </w:r>
      <w:r w:rsidRPr="00784B9A">
        <w:rPr>
          <w:rFonts w:eastAsia="Arial"/>
          <w:lang w:val="es-PE" w:eastAsia="it-IT"/>
        </w:rPr>
        <w:fldChar w:fldCharType="end"/>
      </w:r>
      <w:r w:rsidRPr="00784B9A">
        <w:rPr>
          <w:rFonts w:eastAsia="Arial"/>
          <w:lang w:val="es-PE" w:eastAsia="it-IT"/>
        </w:rPr>
        <w:t xml:space="preserve"> quienes concluyen que cuanto mayor sea la cantidad de AF realizada, mayor será el bienestar psicológico del individuo. De manera similar, en el estudio predictivo de </w:t>
      </w:r>
      <w:r w:rsidRPr="00784B9A">
        <w:rPr>
          <w:rFonts w:eastAsia="Arial"/>
          <w:i/>
          <w:iCs/>
          <w:lang w:val="es-PE" w:eastAsia="it-IT"/>
        </w:rPr>
        <w:t>González-Hernández</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{"citationID":"sJHTBJbq","properties":{"formattedCitation":"\\super (14)\\nosupersub{}","plainCitation":"(14)","noteIndex":0},"citationItems":[{"id":11014,"uris":["http://zotero.org/users/6066349/items/XQ7IB5PZ"],"itemData":{"id":11014,"type":"article-journal","abstract":"Autorías: Juan González Hernández, Noelia Ato Gil.\nLocalización: Revista de Psicología Clínica con Niños y Adolescentes. Nº. 1, 2019.\nArtículo de Revista en Dialnet.","container-title":"Revista de Psicología Clínica con Niños y Adolescentes","ISSN":"2340-8340","issue":"1","language":"spa","note":"publisher: Espada Sánchez, José Pedro\nsection: Revista de Psicología Clínica con Niños y Adolescentes","page":"29-35","source":"dialnet.unirioja.es","title":"Relación de los rasgos de personalidad y la actividad física con la depresión en adolescentes","volume":"6","author":[{"family":"Hernández","given":"Juan González"},{"family":"Gil","given":"Noelia Ato"}],"issued":{"date-parts":[["2019"]]}},"label":"page"}],"schema":"https://github.com/citation-style-language/schema/raw/master/csl-citation.json"}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(14)</w:t>
      </w:r>
      <w:r w:rsidRPr="00784B9A">
        <w:rPr>
          <w:rFonts w:eastAsia="Arial"/>
          <w:lang w:val="es-PE" w:eastAsia="it-IT"/>
        </w:rPr>
        <w:fldChar w:fldCharType="end"/>
      </w:r>
      <w:r w:rsidRPr="00784B9A">
        <w:rPr>
          <w:rFonts w:eastAsia="Arial"/>
          <w:lang w:val="es-PE" w:eastAsia="it-IT"/>
        </w:rPr>
        <w:t xml:space="preserve"> descubrieronn una relación entre la AF, las respuestas al estrés y el bienestar psicológico. De la misma manera, </w:t>
      </w:r>
      <w:r w:rsidRPr="00784B9A">
        <w:rPr>
          <w:rFonts w:eastAsia="Arial"/>
          <w:i/>
          <w:iCs/>
          <w:lang w:val="es-PE" w:eastAsia="it-IT"/>
        </w:rPr>
        <w:t>Chow</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{"citationID":"8cpejjNT","properties":{"formattedCitation":"\\super (16)\\nosupersub{}","plainCitation":"(16)","noteIndex":0},"citationItems":[{"id":10993,"uris":["http://zotero.org/users/6066349/items/TRLPEF7K"],"itemData":{"id":10993,"type":"article-journal","abstract":"In recent decades, the number of adolescents and young adults with poor mental health has been increasing, particularly among students in tertiary institutions. This study investigates the physical activities, resilience, and mental health status of junior college students in Hong Kong. The questionnaire consisted of demographic characteristics, the Positive Mental Health Scale, the Brief Resilience Scale, and the Godin-Shephard Leisure-Time Physical Activity Questionnaire. Four hundred and sixteen students participated in the study. The results showed a moderate positive correlation (r = 0.485) between resilience and mental health, and a low positive correlation (r = 0.258) between resilience and physical activity. The one-way analysis of variance (ANOVA) with a post hoc test showed that arts students engaged in more physical activity than students from other disciplines. A multiple regression analysis was used to examine the predictors of a positive mental health status. The significant predictors are: resilience (β = 0.704; 95% CI = 0.575-0.833; P &lt; 0.001), physical activity score (β = 0.032; 95% CI = 0.016-0.048; P &lt; 0.001), the male gender (β = 1.035, 95% CI = 0.171-1.900; P &lt; 0.05), and students' enrollment in a health science discipline (β = 1.052, 95% CI = 0.175-1.930; P &lt; 0.05). Preventive measures, such as strengthening resilience, a broad curriculum and taking note of the demographic and cognitive characteristics of students are essential for improving the mental health of freshmen in colleges.","container-title":"International Journal of Environmental Research and Public Health","DOI":"10.3390/ijerph16173210","ISSN":"1660-4601","issue":"17","journalAbbreviation":"Int J Environ Res Public Health","language":"eng","note":"PMID: 31484300\nPMCID: PMC6747327","page":"E3210","source":"PubMed","title":"Assessing the Mental Health, Physical Activity Levels, and Resilience of Today's Junior College Students in Self-Financing Institutions","volume":"16","author":[{"family":"Chow","given":"Susan Ka Yee"},{"family":"Choi","given":"Edward Kwok Yiu"}],"issued":{"date-parts":[["2019",9,3]]}}}],"schema":"https://github.com/citation-style-language/schema/raw/master/csl-citation.json"}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(16)</w:t>
      </w:r>
      <w:r w:rsidRPr="00784B9A">
        <w:rPr>
          <w:rFonts w:eastAsia="Arial"/>
          <w:lang w:val="es-PE" w:eastAsia="it-IT"/>
        </w:rPr>
        <w:fldChar w:fldCharType="end"/>
      </w:r>
      <w:r w:rsidRPr="00784B9A">
        <w:rPr>
          <w:rFonts w:eastAsia="Arial"/>
          <w:lang w:val="es-PE" w:eastAsia="it-IT"/>
        </w:rPr>
        <w:t xml:space="preserve"> obtuvieron una correlación positiva entre la resiliencia, la AF y la salud mental, en la cual una mayor resiliencia y una mayor participación en la actividad física predicen un mayor bienestar psicológico. Lo mismo con el estudio de </w:t>
      </w:r>
      <w:r w:rsidRPr="00784B9A">
        <w:rPr>
          <w:rFonts w:eastAsia="Arial"/>
          <w:i/>
          <w:iCs/>
          <w:lang w:val="es-PE" w:eastAsia="it-IT"/>
        </w:rPr>
        <w:t>Dunston</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{"citationID":"mBLcJERD","properties":{"formattedCitation":"\\super (23)\\nosupersub{}","plainCitation":"(23)","noteIndex":0},"citationItems":[{"id":11030,"uris":["http://zotero.org/users/6066349/items/B7NVFUFV"],"itemData":{"id":11030,"type":"article-journal","abstract":"Objective: To determine the independent associations among physical activity, sitting, grit, and resilience in college students. Participants: Undergraduate students (n = 244) from a regional university participated in the study in January 2018. Methods: An online survey regarding physical activity, grit, and resilience was distributed via email. Linear regression analyses were used to determine independent associations among grit, resilience, physical activity and sitting. One-way ANCOVAs were used to determine differences in grit and resilience across levels of activity. Results: Vigorous physical activity was positively associated with resilience and the perseverance of effort grit domain, while being negatively associated with the consistency of interest grit domain. Further, grit and resilience scores were significantly higher with increased volumes of vigorous, but not moderate, physical activity. Conclusions: The intensity of physical activity may play an important role in psychosocial determinants related to student success such as grit and resilience.","container-title":"Journal of American College Health","DOI":"10.1080/07448481.2020.1740229","ISSN":"0744-8481","issue":"1","note":"publisher: Taylor &amp; Francis\n_eprint: https://doi.org/10.1080/07448481.2020.1740229\nPMID: 32240056","page":"216-222","source":"Taylor and Francis+NEJM","title":"Physical activity is associated with grit and resilience in college students: Is intensity the key to success?","title-short":"Physical activity is associated with grit and resilience in college students","volume":"70","author":[{"family":"Dunston","given":"Emily R."},{"family":"Messina","given":"Emily S."},{"family":"Coelho","given":"Alan J."},{"family":"Chriest","given":"Shelby N."},{"family":"Waldrip","given":"Martin P."},{"family":"Vahk","given":"Annika"},{"family":"Taylor","given":"Katrina"}],"issued":{"date-parts":[["2022",1,2]]}}}],"schema":"https://github.com/citation-style-language/schema/raw/master/csl-citation.json"}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(23)</w:t>
      </w:r>
      <w:r w:rsidRPr="00784B9A">
        <w:rPr>
          <w:rFonts w:eastAsia="Arial"/>
          <w:lang w:val="es-PE" w:eastAsia="it-IT"/>
        </w:rPr>
        <w:fldChar w:fldCharType="end"/>
      </w:r>
      <w:r w:rsidRPr="00784B9A">
        <w:rPr>
          <w:rFonts w:eastAsia="Arial"/>
          <w:lang w:val="es-PE" w:eastAsia="it-IT"/>
        </w:rPr>
        <w:t xml:space="preserve"> que concluye que la intensidad de la AF puede desempeñar un papel importante en los determinantes psicosociales relacionados con el éxito de los estudiantes, como la resiliencia. De igual manera, esto se encontró </w:t>
      </w:r>
      <w:r w:rsidRPr="00784B9A">
        <w:rPr>
          <w:rFonts w:eastAsia="Arial"/>
          <w:i/>
          <w:iCs/>
          <w:lang w:val="es-PE" w:eastAsia="it-IT"/>
        </w:rPr>
        <w:t>Zach</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{"citationID":"KDq3bmUt","properties":{"formattedCitation":"\\super (24)\\nosupersub{}","plainCitation":"(24)","noteIndex":0},"citationItems":[{"id":11031,"uris":["http://zotero.org/users/6066349/items/KTIIKJDP"],"itemData":{"id":11031,"type":"article-journal","abstract":"Governments worldwide have imposed harsh restrictions for decreasing the Covid-19 pandemic and maintaining public health. Yet such limitations have impacted people’s physical activity. This study examined relationships between changes in physical activity and resilience, emotions, and depression during two lockdowns in Israel. An online survey was completed twice by 135 participants during two consecutive lockdowns. The results indicate that resilience and positive emotions were higher, and negative emotions and depression were lower during the second lockdown compared to the first one—even though people spent less time performing physical activity in the later lockdown. Moreover, negative emotions significantly decreased among people who reported increased physical activity during the second lockdown [M = 2.2 (SD = 0.9) compared to M = 1.9 (SD = 0.8) on a scale of 1–5] and increased among those who reported a reduction in activity [M = 1.8 (SD = 0.7) compared to M = 2.2 (SD = 0.7)]. It could therefore be concluded that while the Israeli population’s resilience is higher compared to other populations (who do not regularly deal with crisis situations), their increased physical activity was associated with better resilience and emotions and lower depression scores. Since lockdowns are an extreme yet often repeated phenomenon, it is important to understand the psychological implications of engaging in physical activity.","container-title":"International Journal of Environmental Research and Public Health","DOI":"10.3390/ijerph182413217","ISSN":"1661-7827","issue":"24","journalAbbreviation":"Int J Environ Res Public Health","note":"PMID: 34948825\nPMCID: PMC8701463","page":"13217","source":"PubMed Central","title":"Differences in the Association between Physical Activity and People’s Resilience and Emotions during Two Consecutive Covid-19 Lockdowns in Israel","volume":"18","author":[{"family":"Zach","given":"Sima"},{"family":"Eilat-Adar","given":"Sigal"},{"family":"Ophir","given":"Miki"},{"family":"Dotan","given":"Avital"}],"issued":{"date-parts":[["2021",12,15]]}}}],"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(24)</w:t>
      </w:r>
      <w:r w:rsidRPr="00784B9A">
        <w:rPr>
          <w:rFonts w:eastAsia="Arial"/>
          <w:lang w:val="es-PE" w:eastAsia="it-IT"/>
        </w:rPr>
        <w:fldChar w:fldCharType="end"/>
      </w:r>
      <w:r w:rsidRPr="00784B9A">
        <w:rPr>
          <w:rFonts w:eastAsia="Arial"/>
          <w:lang w:val="es-PE" w:eastAsia="it-IT"/>
        </w:rPr>
        <w:t xml:space="preserve"> en estudiantes israelíes.</w:t>
      </w:r>
    </w:p>
    <w:p w14:paraId="74D6FE80"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PE" w:eastAsia="it-IT"/>
        </w:rPr>
        <w:t>Con respecto a los adolescentes chinos de Hong Kong, sus niveles de AF se correlacionaron significativamente con el bienestar mental, en el cual la resiliencia es el único mediador significativo y también contribuye aproximadamente al 60 % de esta asociación.</w:t>
      </w:r>
      <w:r w:rsidRPr="00784B9A">
        <w:rPr>
          <w:rFonts w:eastAsia="Arial"/>
          <w:lang w:val="es-PE" w:eastAsia="it-IT"/>
        </w:rPr>
        <w:fldChar w:fldCharType="begin"/>
      </w:r>
      <w:r w:rsidRPr="00784B9A">
        <w:rPr>
          <w:rFonts w:eastAsia="Arial"/>
          <w:lang w:val="es-PE" w:eastAsia="it-IT"/>
        </w:rPr>
        <w:instrText xml:space="preserve"> ADDIN ZOTERO_ITEM CSL_CITATION {"citationID":"W4HVI7U5","properties":{"formattedCitation":"\\super (25)\\nosupersub{}","plainCitation":"(25)","noteIndex":0},"citationItems":[{"id":11017,"uris":["http://zotero.org/users/6066349/items/ESNTSKHA"],"itemData":{"id":11017,"type":"article-journal","abstract":"Introduction\nPhysical activity (PA) has been shown to benefit mental health. While research on non-human animal species indicates that PA may confer protective effects on mental health by increasing resilience to stress via regulation of the stress response, the human literature offers inconsistent evidence regarding this idea. To help reconcile these inconsistencies, the present study of human adults tested the hypothesis that PA's protective effects, as indexed by self-perceived resilience, vary according to individual differences in trait anxiety, which has been linked to a dysregulated stress response and risk for developing mental health problems. Specifically, we predicted that individuals reporting high trait anxiety (and thus presumably more stress response dysregulation) would show a stronger association between PA and self-perceived resilience, than would peers with lower reported trait anxiety.\nMethods\nUndergraduate students (n = 222) completed online self-report measures regarding their PA level, trait anxiety, and self-perceived resilience.\nResults\nHierarchical linear regression analyses yielded evidence of a significant interaction between trait anxiety level and PA, such that PA and self-perceived resilience were significantly and positively associated among individuals with high trait anxiety, but not among individuals with low and moderate trait anxiety.\nDiscussion\nIn conclusion, individuals with high trait anxiety, which may be a risk factor for developing clinically significant mental health problems, may preferentially show psychological, as well as physiological, benefits from PA.","container-title":"Mental Health and Physical Activity","DOI":"10.1016/j.mhpa.2014.10.001","ISSN":"1755-2966","journalAbbreviation":"Mental Health and Physical Activity","language":"en","page":"1-7","source":"ScienceDirect","title":"Physical activity and stress resilience: Considering those at-risk for developing mental health problems","title-short":"Physical activity and stress resilience","volume":"8","author":[{"family":"Hegberg","given":"Nicole J."},{"family":"Tone","given":"Erin B."}],"issued":{"date-parts":[["2015",3,1]]}}}],"schema":"https://github.com/citation-style-language/schema/raw/master/csl-citation.json"}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(25)</w:t>
      </w:r>
      <w:r w:rsidRPr="00784B9A">
        <w:rPr>
          <w:rFonts w:eastAsia="Arial"/>
          <w:lang w:val="es-PE" w:eastAsia="it-IT"/>
        </w:rPr>
        <w:fldChar w:fldCharType="end"/>
      </w:r>
      <w:r w:rsidRPr="00784B9A">
        <w:rPr>
          <w:rFonts w:eastAsia="Arial"/>
          <w:lang w:val="es-PE" w:eastAsia="it-IT"/>
        </w:rPr>
        <w:t xml:space="preserve">  Además, se ha sugerido que la resiliencia media la relación positiva entre la AF y la salud mental en los adolescentes,</w:t>
      </w:r>
      <w:r w:rsidRPr="00784B9A">
        <w:rPr>
          <w:rFonts w:eastAsia="Arial"/>
          <w:lang w:val="es-PE" w:eastAsia="it-IT"/>
        </w:rPr>
        <w:fldChar w:fldCharType="begin"/>
      </w:r>
      <w:r w:rsidRPr="00784B9A">
        <w:rPr>
          <w:rFonts w:eastAsia="Arial"/>
          <w:lang w:val="es-PE" w:eastAsia="it-IT"/>
        </w:rPr>
        <w:instrText xml:space="preserve"> ADDIN ZOTERO_ITEM CSL_CITATION {"citationID":"sBuJMW3d","properties":{"formattedCitation":"\\super (26)\\nosupersub{}","plainCitation":"(26)","noteIndex":0},"citationItems":[{"id":11019,"uris":["http://zotero.org/users/6066349/items/SKXPG58W"],"itemData":{"id":11019,"type":"article-journal","abstract":"BACKGROUND: Adolescent mental health problems are global public health concern. Primary prevention through physical activity (PA) has been suggested as a potential approach to tackling this problem. Studies in Western countries have provided some evidence of a relationship between PA and adolescent mental health, but the evidence in China is not sufficient. Furthermore, the mechanism behind this relationship has not been empirically tested. The present study aimed at testing the association between PA and mental well-being of Chinese adolescents and to investigate whether a psychological (self-efficacy and resilience) and social (school and family connectedness) mediation model is valid to explain such a relationship.\nMETHODS: A total of 775 Chinese students in Grades 7 and 8 were recruited in this cross-sectional study. The participants were given questionnaires to assess their PA level, mental well-being, and the potential mediators. Path models were used to analyse the association between PA and mental well-being, and the roles of potential mediators.\nRESULTS: The PA level was significantly correlated with the adolescent's mental well-being (r = 0.66, p &lt; 0.001), self-efficacy (r = 0.21, p &lt; 0.001), and resilience (r = 0.25, p &lt; 0.001), but not with school connectedness (r = 0.05, p = 0.15) or family connectedness (r = 0.06, p = 0.13). After adjusting for potential confounders in the path model, the PA level was significantly associated with mental well-being (b = 0.52, p &lt; 0.001), and resilience was the only significant mediator (b = 0.31, p &lt; 0.001), which contributed to 60% of this relationship.\nCONCLUSIONS: There was a significant positive association between the PA level and mental well-being of Chinese adolescents. Resilience mediated the majority of this relationship. Promoting physical activities that build up resilience could be a promising way to improve adolescent mental health.","container-title":"BMC pediatrics","DOI":"10.1186/s12887-015-0365-0","ISSN":"1471-2431","journalAbbreviation":"BMC Pediatr","language":"eng","note":"PMID: 25898349\nPMCID: PMC4409716","page":"48","source":"PubMed","title":"Physical activity improves mental health through resilience in Hong Kong Chinese adolescents","volume":"15","author":[{"family":"Ho","given":"Frederick Ka Wing"},{"family":"Louie","given":"Lobo Hung Tak"},{"family":"Chow","given":"Chun Bong"},{"family":"Wong","given":"Wilfred Hing Sang"},{"family":"Ip","given":"Patrick"}],"issued":{"date-parts":[["2015",4,22]]}}}],"schema":"https://github.com/citation-style-language/schema/raw/master/csl-citation.json"}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(26)</w:t>
      </w:r>
      <w:r w:rsidRPr="00784B9A">
        <w:rPr>
          <w:rFonts w:eastAsia="Arial"/>
          <w:lang w:val="es-PE" w:eastAsia="it-IT"/>
        </w:rPr>
        <w:fldChar w:fldCharType="end"/>
      </w:r>
      <w:r w:rsidRPr="00784B9A">
        <w:rPr>
          <w:rFonts w:eastAsia="Arial"/>
          <w:lang w:val="es-PE" w:eastAsia="it-IT"/>
        </w:rPr>
        <w:t xml:space="preserve"> lo que indica la importancia de comprender la interacción entre estas variables. </w:t>
      </w:r>
    </w:p>
    <w:p w14:paraId="76EE712D"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PE" w:eastAsia="it-IT"/>
        </w:rPr>
        <w:t xml:space="preserve">Si bien no se encontró asociación entre la AF media y la resiliencia, otros trabajos indican lo contrario. </w:t>
      </w:r>
      <w:r w:rsidRPr="00784B9A">
        <w:rPr>
          <w:rFonts w:eastAsia="Arial"/>
          <w:i/>
          <w:iCs/>
          <w:lang w:val="es-PE" w:eastAsia="it-IT"/>
        </w:rPr>
        <w:t>Lee</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{"citationID":"phP95xlG","properties":{"formattedCitation":"\\super (15)\\nosupersub{}","plainCitation":"(15)","noteIndex":0},"citationItems":[{"id":10996,"uris":["http://zotero.org/users/6066349/items/NSGRTDKA"],"itemData":{"id":10996,"type":"article-journal","abstract":"AIM AND OBJECTIVES: The purpose of this study was to investigate the factors associated with resilience among probable sarcopenia older adults with cardiovascular disease.\nINTRODUCTION: Resilience has been reported to be positively correlated with the mental health and physical functioning of older adults. Previous research has found that the development of resilience constitutes a form of compensation for loss of physical health. It is important for older adults, especially those with other underlying conditions, such as cardiovascular disease and sarcopenia, to have the ability to overcome adversity during the aging process. Thus, resilience becomes a critical characteristic in achieving a better life.\nMETHODS: A cross-sectional study design was used. A demographic questionnaire and the Chinese version of the Resilience Scale (CRS) were used to collect data. Multiple logistic regression was used to evaluate the predictors of low resilience.\nRESULTS: A total of 267 participants were recruited, including 126 females and 141 males. Of the participants, 56% of their scores indicated low resilience. Income, education level, exercise time, primary caregiver, and having hypertension were the predictors of resilience.\nCONCLUSION: The population with sarcopenia is increasing worldwide. Understanding resilience levels among older adults with probable sarcopenia is essential for promoting their mental health. Clinicians can use the results of this study to identify populations at high risk for low resilience and design specific interventions to promote better health outcomes.","container-title":"Archives of Gerontology and Geriatrics","DOI":"10.1016/j.archger.2019.103939","ISSN":"1872-6976","journalAbbreviation":"Arch Gerontol Geriatr","language":"eng","note":"PMID: 31525556","page":"103939","source":"PubMed","title":"Resilience among older cardiovascular disease patients with probable sarcopenia","volume":"86","author":[{"family":"Lee","given":"Szu-Ying"},{"family":"Tung","given":"Heng-Hsin"},{"family":"Peng","given":"Li-Ning"},{"family":"Chen","given":"Liang-Kung"},{"family":"Hsu","given":"Ching-I."},{"family":"Huang","given":"Yen-Ling"}],"issued":{"date-parts":[["2020",2]]}}}],"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(15)</w:t>
      </w:r>
      <w:r w:rsidRPr="00784B9A">
        <w:rPr>
          <w:rFonts w:eastAsia="Arial"/>
          <w:lang w:val="es-PE" w:eastAsia="it-IT"/>
        </w:rPr>
        <w:fldChar w:fldCharType="end"/>
      </w:r>
      <w:r w:rsidRPr="00784B9A">
        <w:rPr>
          <w:rFonts w:eastAsia="Arial"/>
          <w:lang w:val="es-PE" w:eastAsia="it-IT"/>
        </w:rPr>
        <w:t xml:space="preserve"> también encontraron que se puede observar que los universitarios que realizan la cantidad mínima recomendada de AF, alrededor de 150 minutos a la semana, tienen mejores valores medios de resiliencia. Estos hallazgos también son corroborados por </w:t>
      </w:r>
      <w:r w:rsidRPr="00784B9A">
        <w:rPr>
          <w:rFonts w:eastAsia="Arial"/>
          <w:i/>
          <w:iCs/>
          <w:lang w:val="es-PE" w:eastAsia="it-IT"/>
        </w:rPr>
        <w:t>Chacón-Cuberos</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{"citationID":"XDj6slTp","properties":{"formattedCitation":"\\super (27)\\nosupersub{}","plainCitation":"(27)","noteIndex":0},"citationItems":[{"id":10998,"uris":["http://zotero.org/users/6066349/items/2H2SMXWQ"],"itemData":{"id":10998,"type":"article-journal","abstract":"BACKGROUND: The practice of Physical Activity (PA) is a key factor for the improvement of physical and mental health, making the study of the motivational processes that take part in the development of active lifestyles of interest.\nMETHODS: This cross-sectional study was conducted on 775 university students of Physical Education (PE) from Spain. This research aims to develop an explanatory model for the relationships between motivational climate and resilience according to the level of PA, using structural equations analysis. The main instrument used were the Perceived Motivational Climate in Sport (PMCSQ-2) and the Connor-Davidson Resilience Scale (CD-RISC).\nRESULTS: A negative relationship was observed between task-oriented climate (TC) and ego-oriented climate, which acquired greater correlation strength in the respondents who did less PA. Likewise, a positive relationship was obtained between TC and resilience, which was higher in participants who did more than 3 h of weekly PA. Finally, it was observed that resilience was highly correlated with personal competence, tenacity and control capacity in the most active respondents.\nCONCLUSION: The importance of promoting task-oriented motivational climates in PA is highlighted, since this could develop a better resilience capacity in university students and will favor the tolerance to adversity and the positive acceptance of changes.","container-title":"Frontiers in Psychology","DOI":"10.3389/fpsyg.2019.01821","ISSN":"1664-1078","journalAbbreviation":"Front Psychol","language":"eng","note":"PMID: 31447747\nPMCID: PMC6691152","page":"1821","source":"PubMed","title":"Levels of Physical Activity Are Associated With the Motivational Climate and Resilience in University Students of Physical Education From Andalucía: An Explanatory Model","title-short":"Levels of Physical Activity Are Associated With the Motivational Climate and Resilience in University Students of Physical Education From Andalucía","volume":"10","author":[{"family":"Chacón-Cuberos","given":"Ramón"},{"family":"Castro-Sánchez","given":"Manuel"},{"family":"Pérez-Turpin","given":"José Antonio"},{"family":"Olmedo-Moreno","given":"Eva María"},{"family":"Zurita Ortega","given":"Félix"}],"issued":{"date-parts":[["2019"]]}}}],"schema":"https://github.com/citation-style-language/schema/raw/master/csl-citation.json"}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(27)</w:t>
      </w:r>
      <w:r w:rsidRPr="00784B9A">
        <w:rPr>
          <w:rFonts w:eastAsia="Arial"/>
          <w:lang w:val="es-PE" w:eastAsia="it-IT"/>
        </w:rPr>
        <w:fldChar w:fldCharType="end"/>
      </w:r>
      <w:r w:rsidRPr="00784B9A">
        <w:rPr>
          <w:rFonts w:eastAsia="Arial"/>
          <w:lang w:val="es-PE" w:eastAsia="it-IT"/>
        </w:rPr>
        <w:t xml:space="preserve"> quienes al abordar la segunda hipótesis propuesta por su estudio, mostraron mayor resiliencia en universitarios que realizan más de 180 min de actividad física semanal. </w:t>
      </w:r>
    </w:p>
    <w:p w14:paraId="3478D524"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PE" w:eastAsia="it-IT"/>
        </w:rPr>
        <w:lastRenderedPageBreak/>
        <w:t xml:space="preserve">Por otro lado, el estudio de </w:t>
      </w:r>
      <w:r w:rsidRPr="00784B9A">
        <w:rPr>
          <w:rFonts w:eastAsia="Arial"/>
          <w:i/>
          <w:iCs/>
          <w:lang w:val="es-PE" w:eastAsia="it-IT"/>
        </w:rPr>
        <w:t>Yee Chow</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{"citationID":"dZn8e0rq","properties":{"formattedCitation":"\\super (16)\\nosupersub{}","plainCitation":"(16)","noteIndex":0},"citationItems":[{"id":10993,"uris":["http://zotero.org/users/6066349/items/TRLPEF7K"],"itemData":{"id":10993,"type":"article-journal","abstract":"In recent decades, the number of adolescents and young adults with poor mental health has been increasing, particularly among students in tertiary institutions. This study investigates the physical activities, resilience, and mental health status of junior college students in Hong Kong. The questionnaire consisted of demographic characteristics, the Positive Mental Health Scale, the Brief Resilience Scale, and the Godin-Shephard Leisure-Time Physical Activity Questionnaire. Four hundred and sixteen students participated in the study. The results showed a moderate positive correlation (r = 0.485) between resilience and mental health, and a low positive correlation (r = 0.258) between resilience and physical activity. The one-way analysis of variance (ANOVA) with a post hoc test showed that arts students engaged in more physical activity than students from other disciplines. A multiple regression analysis was used to examine the predictors of a positive mental health status. The significant predictors are: resilience (β = 0.704; 95% CI = 0.575-0.833; P &lt; 0.001), physical activity score (β = 0.032; 95% CI = 0.016-0.048; P &lt; 0.001), the male gender (β = 1.035, 95% CI = 0.171-1.900; P &lt; 0.05), and students' enrollment in a health science discipline (β = 1.052, 95% CI = 0.175-1.930; P &lt; 0.05). Preventive measures, such as strengthening resilience, a broad curriculum and taking note of the demographic and cognitive characteristics of students are essential for improving the mental health of freshmen in colleges.","container-title":"International Journal of Environmental Research and Public Health","DOI":"10.3390/ijerph16173210","ISSN":"1660-4601","issue":"17","journalAbbreviation":"Int J Environ Res Public Health","language":"eng","note":"PMID: 31484300\nPMCID: PMC6747327","page":"E3210","source":"PubMed","title":"Assessing the Mental Health, Physical Activity Levels, and Resilience of Today's Junior College Students in Self-Financing Institutions","volume":"16","author":[{"family":"Chow","given":"Susan Ka Yee"},{"family":"Choi","given":"Edward Kwok Yiu"}],"issued":{"date-parts":[["2019",9,3]]}}}],"schema":"https://github.com/citation-style-language/schema/raw/master/csl-citation.json"}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(16)</w:t>
      </w:r>
      <w:r w:rsidRPr="00784B9A">
        <w:rPr>
          <w:rFonts w:eastAsia="Arial"/>
          <w:lang w:val="es-PE" w:eastAsia="it-IT"/>
        </w:rPr>
        <w:fldChar w:fldCharType="end"/>
      </w:r>
      <w:r w:rsidRPr="00784B9A">
        <w:rPr>
          <w:rFonts w:eastAsia="Arial"/>
          <w:lang w:val="es-PE" w:eastAsia="it-IT"/>
        </w:rPr>
        <w:t xml:space="preserve"> no mostró asociación entre la resiliencia y la actividad física. Si bien el estudio de </w:t>
      </w:r>
      <w:r w:rsidRPr="00784B9A">
        <w:rPr>
          <w:rFonts w:eastAsia="Arial"/>
          <w:i/>
          <w:iCs/>
          <w:lang w:val="es-PE" w:eastAsia="it-IT"/>
        </w:rPr>
        <w:t>Ozkara</w:t>
      </w:r>
      <w:r w:rsidRPr="00784B9A">
        <w:rPr>
          <w:rFonts w:eastAsia="Arial"/>
          <w:lang w:val="es-PE" w:eastAsia="it-IT"/>
        </w:rPr>
        <w:t xml:space="preserve"> y otros</w:t>
      </w:r>
      <w:r w:rsidRPr="00784B9A">
        <w:rPr>
          <w:rFonts w:eastAsia="Arial"/>
          <w:lang w:val="es-PE" w:eastAsia="it-IT"/>
        </w:rPr>
        <w:fldChar w:fldCharType="begin"/>
      </w:r>
      <w:r w:rsidRPr="00784B9A">
        <w:rPr>
          <w:rFonts w:eastAsia="Arial"/>
          <w:lang w:val="es-PE" w:eastAsia="it-IT"/>
        </w:rPr>
        <w:instrText xml:space="preserve"> ADDIN ZOTERO_ITEM CSL_CITATION {"citationID":"1ixFJ6mg","properties":{"formattedCitation":"\\super (28)\\nosupersub{}","plainCitation":"(28)","noteIndex":0},"citationItems":[{"id":11024,"uris":["http://zotero.org/users/6066349/items/PTPMLTWH"],"itemData":{"id":11024,"type":"article-journal","abstract":"Background. Existing research indicates that both teachers and prospective teachers who are physically active in comparison with inactive generally easier cope with physical and psychosocial problems. This topic, particularly psychosocial development of individuals and their participation in sports, has attracted the attention of researchers in recent years. There are a lot of studies on this issue, but less is known about the relationship between physical activity participation and psychological resilience. Therefore, the purpose of this study was to determine the association between experience of physical activity and psychological resilience of prospective teachers according to some variables.Methods. A sample of 331 last year student teachers (134 females and 197 males) who study at the Faculty of Education at Karadeniz Technical University in Northeast Turkey was evaluated. We used Childhood and Adolescence Physical Activity Levels Questionnaire to determine the physical activity experience. Besides, we applied the Brief Resilience scale to analyse the psychological resilience. The data was analysed by using the Pearson’s Correlation Coefficient, Simple Linear Regression and Independent Sample t-Test.Results. The research findings show that there was positive and significant relationship between psychological resilience and physical activity experience of prospective teachers. Regression analysis revealed that participation of physical activity was found to be significant predictors of resilience. In addition, both physical activity levels and resilience of prospective teachers with respect to gender, department and licensed sports participation status were found significant. Conclusions. Physical activity has numerous beneficial psychological effects. Furthermore, current research results suggest that experiences of physical activity play a role in psychological resilience of prospective teachers. It  was  also  concluded  that  prospective  teachers  should  be  encouraged  to  participate  in  physical  activity.  The development of this aspect of the policy can contribute to psychological resilience of prospective teachers.Keywords:  sport, psychological resilience, teacher education.","container-title":"Baltic Journal of Sport and Health Sciences","DOI":"10.33607/bjshs.v3i102.62","ISSN":"2538-8347","issue":"102","language":"en","license":"Copyright (c) 2018 Baltic Journal of Sport and Health Sciences","note":"number: 102","source":"journals.lsu.lt","title":"The Role of Physical Activity in Psychological Resilience","URL":"https://journals.lsu.lt/baltic-journal-of-sport-health/article/view/62","volume":"3","author":[{"family":"Ozkara","given":"Abdullah Bora"},{"family":"Kalkavan","given":"Arslan"},{"family":"Alemdag","given":"Serdar"},{"family":"Alemdag","given":"Ceyhun"}],"accessed":{"date-parts":[["2022",10,1]]},"issued":{"date-parts":[["2016",12,27]]}},"label":"page"}],"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(28)</w:t>
      </w:r>
      <w:r w:rsidRPr="00784B9A">
        <w:rPr>
          <w:rFonts w:eastAsia="Arial"/>
          <w:lang w:val="es-PE" w:eastAsia="it-IT"/>
        </w:rPr>
        <w:fldChar w:fldCharType="end"/>
      </w:r>
      <w:r w:rsidRPr="00784B9A">
        <w:rPr>
          <w:rFonts w:eastAsia="Arial"/>
          <w:lang w:val="es-PE" w:eastAsia="it-IT"/>
        </w:rPr>
        <w:t xml:space="preserve"> también encontró relaciones positivas entre los niveles de AF y la resiliencia en los universitarios, es importante señalar que no examinaron la AF de intensidad alta y moderada de forma independiente. Las diferencias en los objetivos de investigación de estos estudios pueden estar relacionadas con las diferencias culturales entre los países. </w:t>
      </w:r>
    </w:p>
    <w:p w14:paraId="1A95A16B" w14:textId="77777777" w:rsidR="00784B9A" w:rsidRPr="00784B9A" w:rsidRDefault="00784B9A" w:rsidP="00784B9A">
      <w:pPr>
        <w:tabs>
          <w:tab w:val="left" w:pos="531"/>
        </w:tabs>
        <w:spacing w:line="360" w:lineRule="auto"/>
        <w:jc w:val="center"/>
        <w:rPr>
          <w:rFonts w:eastAsia="Arial"/>
          <w:b/>
          <w:bCs/>
          <w:sz w:val="28"/>
          <w:szCs w:val="28"/>
          <w:lang w:val="es-PE" w:eastAsia="it-IT"/>
        </w:rPr>
      </w:pPr>
      <w:r w:rsidRPr="00784B9A">
        <w:rPr>
          <w:rFonts w:eastAsia="Arial"/>
          <w:b/>
          <w:bCs/>
          <w:sz w:val="28"/>
          <w:szCs w:val="28"/>
          <w:lang w:val="es-PE" w:eastAsia="it-IT"/>
        </w:rPr>
        <w:t>Interpretación de los resultados</w:t>
      </w:r>
    </w:p>
    <w:p w14:paraId="795E4974"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PE" w:eastAsia="it-IT"/>
        </w:rPr>
        <w:t>Varios factores positivos clave que ocurren desde la niñez o la adolescencia hasta la edad adulta contribuyen a la resiliencia del cerebro.</w:t>
      </w:r>
      <w:r w:rsidRPr="00784B9A">
        <w:rPr>
          <w:rFonts w:eastAsia="Arial"/>
          <w:lang w:val="es-PE" w:eastAsia="it-IT"/>
        </w:rPr>
        <w:fldChar w:fldCharType="begin"/>
      </w:r>
      <w:r w:rsidRPr="00784B9A">
        <w:rPr>
          <w:rFonts w:eastAsia="Arial"/>
          <w:lang w:val="es-PE" w:eastAsia="it-IT"/>
        </w:rPr>
        <w:instrText xml:space="preserve"> ADDIN ZOTERO_ITEM CSL_CITATION {"citationID":"W8leEBWm","properties":{"formattedCitation":"\\super (29)\\nosupersub{}","plainCitation":"(29)","noteIndex":0},"citationItems":[{"id":11089,"uris":["http://zotero.org/users/6066349/items/6TDIMUTE"],"itemData":{"id":11089,"type":"article-journal","abstract":"The emerging adulthood years, commonly defined as the late teens and twenties, represent a period of significant variability and change for much of the population. Thus, it is important for the field to consider pathways of at-risk youth as they move through this key window of development. We review research on positive outcomes in the transition to adulthood following a history of experienced adversity, including both investigations focused on resilience in diverse specific populations as well as broader longitudinal studies. There is compelling evidence for major protective and promotive factors identified in younger age periods continuing to exert an influence at this stage of development, along with evidence for new factors unique to this developmental time and/or to specific populations. We conclude by noting recommendations for future work in this area, emphasizing Garmezy's call for the testing of competing models.","container-title":"Development and Psychopathology","DOI":"10.1017/S0954579412000119","ISSN":"1469-2198","issue":"2","journalAbbreviation":"Dev Psychopathol","language":"eng","note":"PMID: 22559126","page":"493-505","source":"PubMed","title":"Resilience in the transition to adulthood","volume":"24","author":[{"family":"Burt","given":"Keith B."},{"family":"Paysnick","given":"Amy A."}],"issued":{"date-parts":[["2012",5]]}}}],"schema":"https://github.com/citation-style-language/schema/raw/master/csl-citation.json"}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(29)</w:t>
      </w:r>
      <w:r w:rsidRPr="00784B9A">
        <w:rPr>
          <w:rFonts w:eastAsia="Arial"/>
          <w:lang w:val="es-PE" w:eastAsia="it-IT"/>
        </w:rPr>
        <w:fldChar w:fldCharType="end"/>
      </w:r>
      <w:r w:rsidRPr="00784B9A">
        <w:rPr>
          <w:rFonts w:eastAsia="Arial"/>
          <w:lang w:val="es-PE" w:eastAsia="it-IT"/>
        </w:rPr>
        <w:t xml:space="preserve">  En primer lugar, se ha encontrado que el ejercicio está asociado con una mayor transmisión sináptica de monoaminas (por ejemplo, serotonina y dopamina), que tendrían el mismo mecanismo de acción que ciertos antidepresivos. El ejercicio físico también podría aumentar el nivel de β-endorfinas en el cuerpo, lo que a su vez mejora el estado de ánimo.</w:t>
      </w:r>
      <w:r w:rsidRPr="00784B9A">
        <w:rPr>
          <w:rFonts w:eastAsia="Arial"/>
          <w:lang w:val="es-PE" w:eastAsia="it-IT"/>
        </w:rPr>
        <w:fldChar w:fldCharType="begin"/>
      </w:r>
      <w:r w:rsidRPr="00784B9A">
        <w:rPr>
          <w:rFonts w:eastAsia="Arial"/>
          <w:lang w:val="es-PE" w:eastAsia="it-IT"/>
        </w:rPr>
        <w:instrText xml:space="preserve"> ADDIN ZOTERO_ITEM CSL_CITATION {"citationID":"le7ltors","properties":{"formattedCitation":"\\super (30)\\nosupersub{}","plainCitation":"(30)","noteIndex":0},"citationItems":[{"id":11022,"uris":["http://zotero.org/users/6066349/items/JFASPAXV"],"itemData":{"id":11022,"type":"article-journal","abstract":"Physical activity may play an important role in the management of mild-to-moderate mental health diseases, especially depression and anxiety. Although people with depression tend to be less physically active than non-depressed individuals, increased aerobic exercise or strength training has been shown to reduce depressive symptoms significantly. However, habitual physical activity has not been shown to prevent the onset of depression. Anxiety symptoms and panic disorder also improve with regular exercise, and beneficial effects appear to equal meditation or relaxation. In general, acute anxiety responds better to exercise than chronic anxiety. Studies of older adults and adolescents with depression or anxiety have been limited, but physical activity appears beneficial to these populations as well. Excessive physical activity may lead to overtraining and generate psychological symptoms that mimic depression. Several differing psychological and physiological mechanisms have been proposed to explain the effect of physical activity on mental health disorders. Well controlled studies are needed to clarify the mental health benefits of exercise among various populations and to address directly processes underlying the benefits of exercise on mental health.","container-title":"Sports Medicine (Auckland, N.Z.)","DOI":"10.2165/00007256-200029030-00003","ISSN":"0112-1642","issue":"3","journalAbbreviation":"Sports Med","language":"eng","note":"PMID: 10739267","page":"167-180","source":"PubMed","title":"Physical activity and mental health: current concepts","title-short":"Physical activity and mental health","volume":"29","author":[{"family":"Paluska","given":"S. A."},{"family":"Schwenk","given":"T. L."}],"issued":{"date-parts":[["2000",3]]}}}],"schema":"https://github.com/citation-style-language/schema/raw/master/csl-citation.json"}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(30)</w:t>
      </w:r>
      <w:r w:rsidRPr="00784B9A">
        <w:rPr>
          <w:rFonts w:eastAsia="Arial"/>
          <w:lang w:val="es-PE" w:eastAsia="it-IT"/>
        </w:rPr>
        <w:fldChar w:fldCharType="end"/>
      </w:r>
      <w:r w:rsidRPr="00784B9A">
        <w:rPr>
          <w:rFonts w:eastAsia="Arial"/>
          <w:lang w:val="es-PE" w:eastAsia="it-IT"/>
        </w:rPr>
        <w:t xml:space="preserve"> </w:t>
      </w:r>
    </w:p>
    <w:p w14:paraId="3134E133"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PE" w:eastAsia="it-IT"/>
        </w:rPr>
        <w:t>La resiliencia o vulnerabilidad del cerebro después de un factor estresante está influenciada por la diferencia innata, el cual se encuentra determinada genéticamente, y las experiencias o exposiciones de un individuo a lo largo de la vida, como la educación, ocupación, participación en actividades físicas/deportivas o actividades sociales.</w:t>
      </w:r>
      <w:r w:rsidRPr="00784B9A">
        <w:rPr>
          <w:rFonts w:eastAsia="Arial"/>
          <w:lang w:val="es-PE" w:eastAsia="it-IT"/>
        </w:rPr>
        <w:fldChar w:fldCharType="begin"/>
      </w:r>
      <w:r w:rsidRPr="00784B9A">
        <w:rPr>
          <w:rFonts w:eastAsia="Arial"/>
          <w:lang w:val="es-PE" w:eastAsia="it-IT"/>
        </w:rPr>
        <w:instrText xml:space="preserve"> ADDIN ZOTERO_ITEM CSL_CITATION {"citationID":"ThPZx9Yi","properties":{"formattedCitation":"\\super (31)\\nosupersub{}","plainCitation":"(31)","noteIndex":0},"citationItems":[{"id":11074,"uris":["http://zotero.org/users/6066349/items/XQ42C5KL"],"itemData":{"id":11074,"type":"article-journal","abstract":"Several concepts, which in the aggregate get might be used to account for \"resilience\" against age- and disease-related changes, have been the subject of much research. These include brain reserve, cognitive reserve, and brain maintenance. However, different investigators have use these terms in different ways, and there has never been an attempt to arrive at consensus on the definition of these concepts. Furthermore, there has been confusion regarding the measurement of these constructs and the appropriate ways to apply them to research. Therefore the reserve, resilience, and protective factors professional interest area, established under the auspices of the Alzheimer's Association, established a whitepaper workgroup to develop consensus definitions for cognitive reserve, brain reserve, and brain maintenance. The workgroup also evaluated measures that have been used to implement these concepts in research settings and developed guidelines for research that explores or utilizes these concepts. The workgroup hopes that this whitepaper will form a reference point for researchers in this area and facilitate research by supplying a common language.","container-title":"Alzheimer's &amp; Dementia: The Journal of the Alzheimer's Association","DOI":"10.1016/j.jalz.2018.07.219","ISSN":"1552-5279","issue":"9","journalAbbreviation":"Alzheimers Dement","language":"eng","note":"PMID: 30222945\nPMCID: PMC6417987","page":"1305-1311","source":"PubMed","title":"Whitepaper: Defining and investigating cognitive reserve, brain reserve, and brain maintenance","title-short":"Whitepaper","volume":"16","author":[{"family":"Stern","given":"Yaakov"},{"family":"Arenaza-Urquijo","given":"Eider M."},{"family":"Bartrés-Faz","given":"David"},{"family":"Belleville","given":"Sylvie"},{"family":"Cantilon","given":"Marc"},{"family":"Chetelat","given":"Gael"},{"family":"Ewers","given":"Michael"},{"family":"Franzmeier","given":"Nicolai"},{"family":"Kempermann","given":"Gerd"},{"family":"Kremen","given":"William S."},{"family":"Okonkwo","given":"Ozioma"},{"family":"Scarmeas","given":"Nikolaos"},{"family":"Soldan","given":"Anja"},{"family":"Udeh-Momoh","given":"Chinedu"},{"family":"Valenzuela","given":"Michael"},{"family":"Vemuri","given":"Prashanthi"},{"family":"Vuoksimaa","given":"Eero"},{"literal":"the Reserve, Resilience and Protective Factors PIA Empirical Definitions and Conceptual Frameworks Workgroup"}],"issued":{"date-parts":[["2020",9]]}}}],"schema":"https://github.com/citation-style-language/schema/raw/master/csl-citation.json"}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(31)</w:t>
      </w:r>
      <w:r w:rsidRPr="00784B9A">
        <w:rPr>
          <w:rFonts w:eastAsia="Arial"/>
          <w:lang w:val="es-PE" w:eastAsia="it-IT"/>
        </w:rPr>
        <w:fldChar w:fldCharType="end"/>
      </w:r>
      <w:r w:rsidRPr="00784B9A">
        <w:rPr>
          <w:rFonts w:eastAsia="Arial"/>
          <w:lang w:val="es-PE" w:eastAsia="it-IT"/>
        </w:rPr>
        <w:t xml:space="preserve"> Por lo tanto, la interacción entre la predisposición genética y los factores del estilo de vida tiene un papel fundamental en la determinación de la resiliencia a los trastornos cerebrales.</w:t>
      </w:r>
      <w:r w:rsidRPr="00784B9A">
        <w:rPr>
          <w:rFonts w:eastAsia="Arial"/>
          <w:lang w:val="es-PE" w:eastAsia="it-IT"/>
        </w:rPr>
        <w:fldChar w:fldCharType="begin"/>
      </w:r>
      <w:r w:rsidRPr="00784B9A">
        <w:rPr>
          <w:rFonts w:eastAsia="Arial"/>
          <w:lang w:val="es-PE" w:eastAsia="it-IT"/>
        </w:rPr>
        <w:instrText xml:space="preserve"> ADDIN ZOTERO_ITEM CSL_CITATION {"citationID":"07IWkHtF","properties":{"formattedCitation":"\\super (32)\\nosupersub{}","plainCitation":"(32)","noteIndex":0},"citationItems":[{"id":11077,"uris":["http://zotero.org/users/6066349/items/RQZZ7LHT"],"itemData":{"id":11077,"type":"article-journal","abstract":"The brain's structures and functions arise from a combination of developmental processes and interaction with environmental experiences, beginning in utero and continuing throughout the lifespan. Broadly, the process that we think of as \"successful aging\" likely has its foundation in early life and is continuously shaped as life experiences are programmed into the brain in response to a changing environment. Thus, individual lifestyle choices and interventions aimed at increasing cognitive reserve and resilience could change the course of cognitive aging. To determine the relative efficacy of these approaches, we will need to understand how the timing of these interventions (e.g., age, duration, frequency) influences cognitive capacity through the lifespan. Although analysis of age-related changes in cognitive function reveals a general decline at the population level, it has become clear that there is great individual variance in the extent to which cognitive function changes with advanced age. The factors responsible for the individual differences in cognitive decline are unclear, but uncovering them with new analytical tools, epigenetic approaches, and subpopulation studies will provide a roadmap toward enhancing reserve and resilience in the population at large and preserving cognitive function in a greater number of aging individuals.","container-title":"Neurobiology of Aging","DOI":"10.1016/j.neurobiolaging.2019.04.014","ISSN":"1558-1497","journalAbbreviation":"Neurobiol Aging","language":"eng","note":"PMID: 31307838","page":"135-139","source":"PubMed","title":"What are the earlier life contributions to reserve and resilience?","volume":"83","author":[{"family":"Walhovd","given":"Kristine B."},{"family":"Howell","given":"Gareth R."},{"family":"Ritchie","given":"Stuart J."},{"family":"Staff","given":"Roger T."},{"family":"Cotman","given":"Carl W."}],"issued":{"date-parts":[["2019",11]]}}}],"schema":"https://github.com/citation-style-language/schema/raw/master/csl-citation.json"}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(32)</w:t>
      </w:r>
      <w:r w:rsidRPr="00784B9A">
        <w:rPr>
          <w:rFonts w:eastAsia="Arial"/>
          <w:lang w:val="es-PE" w:eastAsia="it-IT"/>
        </w:rPr>
        <w:fldChar w:fldCharType="end"/>
      </w:r>
      <w:r w:rsidRPr="00784B9A">
        <w:rPr>
          <w:rFonts w:eastAsia="Arial"/>
          <w:lang w:val="es-PE" w:eastAsia="it-IT"/>
        </w:rPr>
        <w:t xml:space="preserve"> Es así como las posibles diferencias entre individuos reflejan la interacción entre la predisposición genética, las experiencias tempranas de la vida y las experiencias a lo largo de la vida. En consecuencia, los estímulos ambientales durante el período temprano de la vida pueden ejercer efectos destacados sobre el riesgo de trastornos neurológicos.</w:t>
      </w:r>
      <w:r w:rsidRPr="00784B9A">
        <w:rPr>
          <w:rFonts w:eastAsia="Arial"/>
          <w:lang w:val="es-PE" w:eastAsia="it-IT"/>
        </w:rPr>
        <w:fldChar w:fldCharType="begin"/>
      </w:r>
      <w:r w:rsidRPr="00784B9A">
        <w:rPr>
          <w:rFonts w:eastAsia="Arial"/>
          <w:lang w:val="es-PE" w:eastAsia="it-IT"/>
        </w:rPr>
        <w:instrText xml:space="preserve"> ADDIN ZOTERO_ITEM CSL_CITATION {"citationID":"IKMwa05e","properties":{"formattedCitation":"\\super (33)\\nosupersub{}","plainCitation":"(33)","noteIndex":0},"citationItems":[{"id":11079,"uris":["http://zotero.org/users/6066349/items/XTMXCHJY"],"itemData":{"id":11079,"type":"article-journal","abstract":"BACKGROUND: Alzheimer's disease (AD) is a progressive neurodegenerative disorder with a high prevalence among the elderly and a huge personal and societal impact. Recent epidemiological studies have indicated that the incidence and age of onset of sporadic AD can be modified by lifestyle factors such as education, exercise, and (early) stress exposure. Early life adversity is known to promote cognitive decline at a later age and to accelerate aging, which are both primary risk factors for AD. In rodent models, exposure to 'negative' or 'positive' early life experiences was recently found to modulate various measures of AD neuropathology, such as amyloid-beta levels and cognition at later ages. Although there is emerging interest in understanding whether experiences during early postnatal life also modulate AD risk in humans, the mechanisms and possible substrates underlying these long-lasting effects remain elusive.\nMETHODS: We review literature and discuss the role of early life experiences in determining later age and AD-related processes from a brain and cognitive 'reserve' perspective. We focus on rodent studies and the identification of possible early determinants of later AD vulnerability or resilience in relation to early life adversity/enrichment.\nRESULTS: Potential substrates and mediators of early life experiences that may influence the development of AD pathology and cognitive decline are: programming of the hypothalamic-pituitary-adrenal axis, priming of the neuroinflammatory response, dendritic and synaptic complexity and function, overall brain plasticity, and proteins such as early growth response protein 1 (EGR1), activity regulated cytoskeleton-associated protein (Arc), and repressor element-1 silencing transcription factor (REST).\nCONCLUSIONS: We conclude from these rodent studies that the early postnatal period is an important and sensitive phase that influences the vulnerability to develop AD pathology. Yet translational studies are required to investigate whether early life experiences also modify AD development in human studies, and whether similar molecular mediators can be identified in the sensitivity to develop AD in humans.","container-title":"Alzheimer's Research &amp; Therapy","DOI":"10.1186/s13195-018-0422-7","ISSN":"1758-9193","issue":"1","journalAbbreviation":"Alzheimers Res Ther","language":"eng","note":"PMID: 30227888\nPMCID: PMC6145191","page":"95","source":"PubMed","title":"Vulnerability and resilience to Alzheimer's disease: early life conditions modulate neuropathology and determine cognitive reserve","title-short":"Vulnerability and resilience to Alzheimer's disease","volume":"10","author":[{"family":"Lesuis","given":"Sylvie L."},{"family":"Hoeijmakers","given":"Lianne"},{"family":"Korosi","given":"Aniko"},{"family":"Rooij","given":"Susanne R.","non-dropping-particle":"de"},{"family":"Swaab","given":"Dick F."},{"family":"Kessels","given":"Helmut W."},{"family":"Lucassen","given":"Paul J."},{"family":"Krugers","given":"Harm J."}],"issued":{"date-parts":[["2018",9,19]]}}}],"schema":"https://github.com/citation-style-language/schema/raw/master/csl-citation.json"}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(33)</w:t>
      </w:r>
      <w:r w:rsidRPr="00784B9A">
        <w:rPr>
          <w:rFonts w:eastAsia="Arial"/>
          <w:lang w:val="es-PE" w:eastAsia="it-IT"/>
        </w:rPr>
        <w:fldChar w:fldCharType="end"/>
      </w:r>
      <w:r w:rsidRPr="00784B9A">
        <w:rPr>
          <w:rFonts w:eastAsia="Arial"/>
          <w:lang w:val="es-PE" w:eastAsia="it-IT"/>
        </w:rPr>
        <w:t xml:space="preserve"> Al respecto, un número considerable de publicaciones científicas han reportado que la combinación de estimulación tanto física como cognitiva puede afectar la resiliencia cerebral.</w:t>
      </w:r>
      <w:r w:rsidRPr="00784B9A">
        <w:rPr>
          <w:rFonts w:eastAsia="Arial"/>
          <w:lang w:val="es-PE" w:eastAsia="it-IT"/>
        </w:rPr>
        <w:fldChar w:fldCharType="begin"/>
      </w:r>
      <w:r w:rsidRPr="00784B9A">
        <w:rPr>
          <w:rFonts w:eastAsia="Arial"/>
          <w:lang w:val="es-PE" w:eastAsia="it-IT"/>
        </w:rPr>
        <w:instrText xml:space="preserve"> ADDIN ZOTERO_ITEM CSL_CITATION {"citationID":"FUb515cA","properties":{"formattedCitation":"\\super (34)\\nosupersub{}","plainCitation":"(34)","noteIndex":0},"citationItems":[{"id":11082,"uris":["http://zotero.org/users/6066349/items/V2XTY667"],"itemData":{"id":11082,"type":"article-journal","abstract":"BACKGROUND: Active lifestyles are related to better cognitive aging outcomes, yet the unique role of different types of activity are unknown.\nOBJECTIVE: To examine the independent contributions of physical (PA) versus cognitive (CA) leisure activities to brain and cognitive aging.\nMETHODS: Independent samples of non-demented older adults from University of California, San Francisco Hillblom Aging Network (UCSF; n = 344 typically aging) and University of California, Davis Diversity cohort (UCD; n = 485 normal to MCI) completed: 1) self-reported engagement in current PA and CA (UCSF: Physical Activity Scale for the Elderly and Cognitive Activity Scale; UCD: Life Experiences Assessment Form); 2) neuropsychological batteries; and 3) neuroimaging total gray matter volume, white matter hyperintensities, and/or global fractional anisotropy. PA and CA were simultaneously entered into multivariable linear regression models, adjusting for demographic characteristics and functional impairment severity.\nRESULTS: Brain outcomes: In UCSF, only PA was positively associated with gray matter volume and attenuated the relationship between age and fractional anisotropy. In UCD, only CA was associated with less white matter hyperintensities and attenuated the relationship between age and gray matter volume. Cognitive outcomes: In both cohorts, greater CA, but not PA, related to better cognition, independent of age and brain structure. In UCSF, CA attenuated the relationship between fractional anisotropy and cognition. In UCD, PA attenuated the association between white matter hyperintensities and cognition.\nCONCLUSIONS: Although their specificity was not easily teased apart, both PA and CA are clearly related to better brain and cognitive resilience markers across cohorts with differing educational, racial, and disease statuses. PA and CA may independently contribute to converging neuroprotective pathways for brain and cognitive aging.","container-title":"Journal of Alzheimer's disease: JAD","DOI":"10.3233/JAD-191114","ISSN":"1875-8908","issue":"1","journalAbbreviation":"J Alzheimers Dis","language":"eng","note":"PMID: 32039854\nPMCID: PMC7233450","page":"363-376","source":"PubMed","title":"Late-Life Physical and Cognitive Activities Independently Contribute to Brain and Cognitive Resilience","volume":"74","author":[{"family":"Casaletto","given":"Kaitlin B."},{"family":"Rentería","given":"Miguel Arce"},{"family":"Pa","given":"Judy"},{"family":"Tom","given":"Sarah E."},{"family":"Harrati","given":"Amal"},{"family":"Armstrong","given":"Nicole M."},{"family":"Rajan","given":"K. Bharat"},{"family":"Mungas","given":"Dan"},{"family":"Walters","given":"Samantha"},{"family":"Kramer","given":"Joel"},{"family":"Zahodne","given":"Laura B."}],"issued":{"date-parts":[["2020"]]}}}],"schema":"https://github.com/citation-style-language/schema/raw/master/csl-citation.json"}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(34)</w:t>
      </w:r>
      <w:r w:rsidRPr="00784B9A">
        <w:rPr>
          <w:rFonts w:eastAsia="Arial"/>
          <w:lang w:val="es-PE" w:eastAsia="it-IT"/>
        </w:rPr>
        <w:fldChar w:fldCharType="end"/>
      </w:r>
      <w:r w:rsidRPr="00784B9A">
        <w:rPr>
          <w:rFonts w:eastAsia="Arial"/>
          <w:lang w:val="es-PE" w:eastAsia="it-IT"/>
        </w:rPr>
        <w:t xml:space="preserve"> </w:t>
      </w:r>
    </w:p>
    <w:p w14:paraId="54B03752" w14:textId="77777777" w:rsidR="00784B9A" w:rsidRPr="00784B9A" w:rsidRDefault="00784B9A" w:rsidP="00784B9A">
      <w:pPr>
        <w:tabs>
          <w:tab w:val="left" w:pos="531"/>
        </w:tabs>
        <w:spacing w:line="360" w:lineRule="auto"/>
        <w:jc w:val="both"/>
        <w:rPr>
          <w:rFonts w:eastAsia="Arial"/>
          <w:lang w:val="es-PE" w:eastAsia="it-IT"/>
        </w:rPr>
      </w:pPr>
      <w:r w:rsidRPr="00784B9A">
        <w:rPr>
          <w:rFonts w:eastAsia="Arial"/>
          <w:lang w:val="es-PE" w:eastAsia="it-IT"/>
        </w:rPr>
        <w:t>La literatura ha demostrado</w:t>
      </w:r>
      <w:r w:rsidRPr="00784B9A">
        <w:rPr>
          <w:rFonts w:eastAsia="Arial"/>
          <w:lang w:val="es-PE" w:eastAsia="it-IT"/>
        </w:rPr>
        <w:fldChar w:fldCharType="begin"/>
      </w:r>
      <w:r w:rsidRPr="00784B9A">
        <w:rPr>
          <w:rFonts w:eastAsia="Arial"/>
          <w:lang w:val="es-PE" w:eastAsia="it-IT"/>
        </w:rPr>
        <w:instrText xml:space="preserve"> ADDIN ZOTERO_ITEM CSL_CITATION {"citationID":"XoqIvNOi","properties":{"formattedCitation":"\\super (35)\\nosupersub{}","plainCitation":"(35)","noteIndex":0},"citationItems":[{"id":11085,"uris":["http://zotero.org/users/6066349/items/C9PFKZNG"],"itemData":{"id":11085,"type":"article-journal","abstract":"OBJECTIVE: Our objective was to describe behavioral change trajectories for healthful eating and exercise in a group of community-dwelling older adults. A secondary aim was to determine predictors of maintenance and resilience.\nMETHOD: Subjects were participants in the Study of Exercise and Nutrition in Older Rhode Islanders (SENIOR) I study who had achieved postaction stage of change for at least one behavior by its end. They were recruited for SENIOR II, a 48-month study with annual assessments on demographic, anthropometric, cognitive, psychosocial, and behavioral variables.\nRESULTS: Maintainers generally had higher levels of healthy behaviors and better cognitive function. Resilient older adults were similar to maintainers but were older and had greater functional limitations.\nDISCUSSION: Findings suggest that both physical health and psychological capital provide important resources upon which to draw as older adults grow even older. The trajectory model can provide useful information for developing resilience interventions for older adults.","container-title":"Journal of Aging and Health","DOI":"10.1177/0898264317746264","ISSN":"1552-6887","issue":"5","journalAbbreviation":"J Aging Health","language":"eng","note":"PMID: 29254440","page":"861-882","source":"PubMed","title":"Trajectories of Maintenance and Resilience in Healthful Eating and Exercise Behaviors in Older Adults","volume":"31","author":[{"family":"Clark","given":"Phillip G."},{"family":"Greene","given":"Geoffrey W."},{"family":"Blissmer","given":"Bryan J."},{"family":"Lees","given":"Faith D."},{"family":"Riebe","given":"Deborah A."},{"family":"Stamm","given":"Karen E."}],"issued":{"date-parts":[["2019",6]]}}}],"schema":"https://github.com/citation-style-language/schema/raw/master/csl-citation.json"}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(35)</w:t>
      </w:r>
      <w:r w:rsidRPr="00784B9A">
        <w:rPr>
          <w:rFonts w:eastAsia="Arial"/>
          <w:lang w:val="es-PE" w:eastAsia="it-IT"/>
        </w:rPr>
        <w:fldChar w:fldCharType="end"/>
      </w:r>
      <w:r w:rsidRPr="00784B9A">
        <w:rPr>
          <w:rFonts w:eastAsia="Arial"/>
          <w:lang w:val="es-PE" w:eastAsia="it-IT"/>
        </w:rPr>
        <w:t xml:space="preserve"> que un estilo de vida activo está inversamente asociado con problemas de salud relacionados con una baja resiliencia, los cuales resultan en el desarrollo de enfermedades crónicas. Por lo tanto, los comportamientos saludables que se obtienen temprano en la vida, como la AF, y se mantienen durante un largo período de vida, pueden desarrollar la resiliencia del cerebro contra las enfermedades relacionadas con la edad.</w:t>
      </w:r>
      <w:r w:rsidRPr="00784B9A">
        <w:rPr>
          <w:rFonts w:eastAsia="Arial"/>
          <w:lang w:val="es-PE" w:eastAsia="it-IT"/>
        </w:rPr>
        <w:fldChar w:fldCharType="begin"/>
      </w:r>
      <w:r w:rsidRPr="00784B9A">
        <w:rPr>
          <w:rFonts w:eastAsia="Arial"/>
          <w:lang w:val="es-PE" w:eastAsia="it-IT"/>
        </w:rPr>
        <w:instrText xml:space="preserve"> ADDIN ZOTERO_ITEM CSL_CITATION {"citationID":"sF6t14a6","properties":{"formattedCitation":"\\super (36)\\nosupersub{}","plainCitation":"(36)","noteIndex":0},"citationItems":[{"id":11087,"uris":["http://zotero.org/users/6066349/items/H4T59AA4"],"itemData":{"id":11087,"type":"article-journal","abstract":"The brain is the central organ for adaptation to experiences, including stressors, which are capable of changing brain architecture as well as altering systemic function through neuroendocrine, autonomic, immune, and metabolic systems. Because the brain is the master regulator of these systems, as well as of behavior, alterations in brain function by chronic stress can have direct and indirect effects on cumulative allostatic overload, which refers to the cost of adaptation. There is much new knowledge on the neural control of systemic physiology and the feedback actions of physiologic mediators on brain regions regulating higher cognitive function, emotional regulation, and self-regulation. The healthy brain has a considerable capacity for resilience, based upon its ability to respond to interventions designed to open \"windows of plasticity\" and redirect its function toward better health. As a result, plasticity-facilitating treatments should be given within the framework of a positive behavioral intervention; negative experiences during this window may even make matters worse. Indeed, there are no magic bullets and drugs cannot substitute for targeted interventions that help an individual become resilient, of which mindfulness-based stress reduction and meditation are emerging as useful tools.","container-title":"Annals of the New York Academy of Sciences","DOI":"10.1111/nyas.13020","ISSN":"1749-6632","issue":"1","journalAbbreviation":"Ann N Y Acad Sci","language":"eng","note":"PMID: 26919273","page":"56-64","source":"PubMed","title":"In pursuit of resilience: stress, epigenetics, and brain plasticity","title-short":"In pursuit of resilience","volume":"1373","author":[{"family":"McEwen","given":"Bruce S."}],"issued":{"date-parts":[["2016",6]]}}}],"schema":"https://github.com/citation-style-language/schema/raw/master/csl-citation.json"} </w:instrText>
      </w:r>
      <w:r w:rsidRPr="00784B9A">
        <w:rPr>
          <w:rFonts w:eastAsia="Arial"/>
          <w:lang w:val="es-PE" w:eastAsia="it-IT"/>
        </w:rPr>
        <w:fldChar w:fldCharType="separate"/>
      </w:r>
      <w:r w:rsidRPr="00784B9A">
        <w:rPr>
          <w:vertAlign w:val="superscript"/>
          <w:lang w:val="es-MX" w:eastAsia="it-IT"/>
        </w:rPr>
        <w:t>(36)</w:t>
      </w:r>
      <w:r w:rsidRPr="00784B9A">
        <w:rPr>
          <w:rFonts w:eastAsia="Arial"/>
          <w:lang w:val="es-PE" w:eastAsia="it-IT"/>
        </w:rPr>
        <w:fldChar w:fldCharType="end"/>
      </w:r>
    </w:p>
    <w:p w14:paraId="07471DCF" w14:textId="77777777" w:rsidR="00784B9A" w:rsidRPr="00784B9A" w:rsidRDefault="00784B9A" w:rsidP="00784B9A">
      <w:pPr>
        <w:tabs>
          <w:tab w:val="left" w:pos="531"/>
        </w:tabs>
        <w:spacing w:line="360" w:lineRule="auto"/>
        <w:jc w:val="center"/>
        <w:rPr>
          <w:rFonts w:eastAsia="Arial"/>
          <w:b/>
          <w:bCs/>
          <w:sz w:val="28"/>
          <w:szCs w:val="28"/>
          <w:lang w:val="es-ES" w:eastAsia="it-IT"/>
        </w:rPr>
      </w:pPr>
      <w:r w:rsidRPr="00784B9A">
        <w:rPr>
          <w:rFonts w:eastAsia="Arial"/>
          <w:b/>
          <w:bCs/>
          <w:sz w:val="28"/>
          <w:szCs w:val="28"/>
          <w:lang w:val="es-ES" w:eastAsia="it-IT"/>
        </w:rPr>
        <w:lastRenderedPageBreak/>
        <w:t>Limitaciones del estudio</w:t>
      </w:r>
    </w:p>
    <w:bookmarkEnd w:id="1"/>
    <w:p w14:paraId="4E4F3995" w14:textId="77777777" w:rsidR="00784B9A" w:rsidRPr="00784B9A" w:rsidRDefault="00784B9A" w:rsidP="00784B9A">
      <w:pPr>
        <w:spacing w:line="360" w:lineRule="auto"/>
        <w:jc w:val="both"/>
        <w:rPr>
          <w:rFonts w:eastAsia="Arial"/>
          <w:lang w:val="es-PE" w:eastAsia="it-IT"/>
        </w:rPr>
      </w:pPr>
      <w:r w:rsidRPr="00784B9A">
        <w:rPr>
          <w:rFonts w:eastAsia="Arial"/>
          <w:lang w:val="es-PE" w:eastAsia="it-IT"/>
        </w:rPr>
        <w:t xml:space="preserve">En primer lugar, la muestra actual no es representativa de los estudiantes de medicina peruanos, debido a la estrategia de muestreo. En segundo lugar, es una encuesta transversal y, por lo tanto, no se pueden abordar las asociaciones causales. En tercer lugar, se debe considerar el significado de la sobrerrepresentación de mujeres encuestadas en las variables de estudio y las implicaciones del estudio. </w:t>
      </w:r>
    </w:p>
    <w:p w14:paraId="5060E97C" w14:textId="77777777" w:rsidR="00784B9A" w:rsidRPr="00784B9A" w:rsidRDefault="00784B9A" w:rsidP="00784B9A">
      <w:pPr>
        <w:spacing w:line="360" w:lineRule="auto"/>
        <w:jc w:val="both"/>
        <w:rPr>
          <w:rFonts w:eastAsia="Arial"/>
          <w:bCs/>
          <w:lang w:val="es-PE" w:eastAsia="it-IT"/>
        </w:rPr>
      </w:pPr>
      <w:r w:rsidRPr="00784B9A">
        <w:rPr>
          <w:rFonts w:eastAsia="Arial"/>
          <w:bCs/>
          <w:lang w:val="es-PE" w:eastAsia="it-IT"/>
        </w:rPr>
        <w:t>Menos de la mitad de los estudiantes de medicina presenta un adecuado nivel de resiliencia. A su vez, se encontró asociación con la AF alta. Se necesitan seguir realizando estudios para confirmar dichos resultados. No obstante, los hallazgos del presente artículo pueden ser un primer preámbulo para informar a las autoridades correspondientes a comprender mejor las características de los universitarios con respecto a estas dos variables estudiadas, lo que los llevará a desarrollar estrategias para permitir un mejor desarrollo de los universitarios.</w:t>
      </w:r>
    </w:p>
    <w:p w14:paraId="30EA2A84" w14:textId="77777777" w:rsidR="00784B9A" w:rsidRPr="00784B9A" w:rsidRDefault="00784B9A" w:rsidP="00784B9A">
      <w:pPr>
        <w:spacing w:line="360" w:lineRule="auto"/>
        <w:jc w:val="both"/>
        <w:rPr>
          <w:rFonts w:eastAsia="Arial"/>
          <w:bCs/>
          <w:lang w:val="es-PE" w:eastAsia="it-IT"/>
        </w:rPr>
      </w:pPr>
    </w:p>
    <w:p w14:paraId="226DD615" w14:textId="77777777" w:rsidR="00784B9A" w:rsidRPr="00784B9A" w:rsidRDefault="00784B9A" w:rsidP="00784B9A">
      <w:pPr>
        <w:spacing w:line="360" w:lineRule="auto"/>
        <w:jc w:val="both"/>
        <w:rPr>
          <w:rFonts w:eastAsia="Arial"/>
          <w:bCs/>
          <w:lang w:val="es-ES" w:eastAsia="it-IT"/>
        </w:rPr>
      </w:pPr>
    </w:p>
    <w:p w14:paraId="6ABAAC15" w14:textId="77777777" w:rsidR="00784B9A" w:rsidRPr="00784B9A" w:rsidRDefault="00784B9A" w:rsidP="00784B9A">
      <w:pPr>
        <w:spacing w:line="360" w:lineRule="auto"/>
        <w:jc w:val="center"/>
        <w:rPr>
          <w:rFonts w:eastAsia="Arial"/>
          <w:b/>
          <w:bCs/>
          <w:sz w:val="32"/>
          <w:szCs w:val="32"/>
          <w:lang w:val="es-CU" w:eastAsia="en-US"/>
        </w:rPr>
      </w:pPr>
      <w:r w:rsidRPr="00784B9A">
        <w:rPr>
          <w:rFonts w:eastAsia="Arial"/>
          <w:b/>
          <w:bCs/>
          <w:sz w:val="32"/>
          <w:szCs w:val="32"/>
          <w:lang w:val="es-CU" w:eastAsia="en-US"/>
        </w:rPr>
        <w:t>REFERENCIAS BIBLIOGRÁFICAS</w:t>
      </w:r>
    </w:p>
    <w:p w14:paraId="16689446" w14:textId="77777777" w:rsidR="00784B9A" w:rsidRPr="00784B9A" w:rsidRDefault="00784B9A" w:rsidP="00784B9A">
      <w:pPr>
        <w:spacing w:line="360" w:lineRule="auto"/>
        <w:rPr>
          <w:rFonts w:eastAsia="Calibri"/>
          <w:lang w:val="es-ES" w:eastAsia="en-US"/>
        </w:rPr>
      </w:pPr>
      <w:r w:rsidRPr="00784B9A">
        <w:rPr>
          <w:rFonts w:eastAsia="Arial"/>
          <w:bCs/>
          <w:lang w:val="es-CU" w:eastAsia="en-US"/>
        </w:rPr>
        <w:t xml:space="preserve">1. </w:t>
      </w:r>
      <w:r w:rsidRPr="00784B9A">
        <w:rPr>
          <w:rFonts w:eastAsia="Calibri"/>
          <w:lang w:val="es-CU" w:eastAsia="en-US"/>
        </w:rPr>
        <w:t xml:space="preserve">Holmes EA, O’Connor RC, Perry VH, Tracey I, Wessely S, Arseneault L, et al. Multidisciplinary research priorities for the COVID-19 pandemic: a call for action for mental health science. </w:t>
      </w:r>
      <w:r w:rsidRPr="00784B9A">
        <w:rPr>
          <w:rFonts w:eastAsia="Calibri"/>
          <w:lang w:val="es-ES" w:eastAsia="en-US"/>
        </w:rPr>
        <w:t xml:space="preserve">Lancet Psychiatry. 2020; 7(6):547–60. DOI:10.1016/S2215-0366(20)30168-1 </w:t>
      </w:r>
    </w:p>
    <w:p w14:paraId="450CF175" w14:textId="77777777" w:rsidR="00784B9A" w:rsidRPr="00784B9A" w:rsidRDefault="00784B9A" w:rsidP="00784B9A">
      <w:pPr>
        <w:spacing w:line="360" w:lineRule="auto"/>
        <w:rPr>
          <w:rFonts w:eastAsia="Calibri"/>
          <w:lang w:val="es-ES" w:eastAsia="en-US"/>
        </w:rPr>
      </w:pPr>
      <w:r w:rsidRPr="00784B9A">
        <w:rPr>
          <w:rFonts w:eastAsia="Calibri"/>
          <w:lang w:val="es-ES" w:eastAsia="en-US"/>
        </w:rPr>
        <w:t xml:space="preserve">2. Espinosa Ferro Y, Mesa Trujillo D, Díaz Castro Y, Caraballo García L, Mesa Landín MÁ, Espinosa Ferro Y, et al. Estudio del impacto psicológico de la COVID-19 en estudiantes de Ciencias Médicas, Los Palacios. Revista Cubana de Salud Pública. </w:t>
      </w:r>
      <w:r w:rsidRPr="00784B9A">
        <w:rPr>
          <w:rFonts w:eastAsia="Calibri"/>
          <w:bCs/>
          <w:lang w:val="es-CU" w:eastAsia="en-US"/>
        </w:rPr>
        <w:t xml:space="preserve">[acceso: 01/10/2022]; </w:t>
      </w:r>
      <w:r w:rsidRPr="00784B9A">
        <w:rPr>
          <w:rFonts w:eastAsia="Calibri"/>
          <w:lang w:val="es-ES" w:eastAsia="en-US"/>
        </w:rPr>
        <w:t xml:space="preserve">46(1):e2659 disponible en: </w:t>
      </w:r>
      <w:hyperlink r:id="rId17" w:history="1">
        <w:r w:rsidRPr="00784B9A">
          <w:rPr>
            <w:rFonts w:eastAsia="Calibri"/>
            <w:color w:val="0000FF"/>
            <w:lang w:val="es-ES" w:eastAsia="en-US"/>
          </w:rPr>
          <w:t>http://scielo.sld.cu/scielo.php?script=sci_abstract&amp;pid=S0864-34662020000500006&amp;lng=es&amp;nrm=iso&amp;tlng=es</w:t>
        </w:r>
      </w:hyperlink>
      <w:r w:rsidRPr="00784B9A">
        <w:rPr>
          <w:rFonts w:eastAsia="Calibri"/>
          <w:lang w:val="es-ES" w:eastAsia="en-US"/>
        </w:rPr>
        <w:t xml:space="preserve"> </w:t>
      </w:r>
    </w:p>
    <w:p w14:paraId="1C97FFE8" w14:textId="77777777" w:rsidR="00784B9A" w:rsidRPr="00784B9A" w:rsidRDefault="00784B9A" w:rsidP="00784B9A">
      <w:pPr>
        <w:spacing w:line="360" w:lineRule="auto"/>
        <w:rPr>
          <w:rFonts w:eastAsia="Calibri"/>
          <w:lang w:val="es-PE" w:eastAsia="en-US"/>
        </w:rPr>
      </w:pPr>
      <w:r w:rsidRPr="00784B9A">
        <w:rPr>
          <w:rFonts w:eastAsia="Calibri"/>
          <w:lang w:val="es-ES" w:eastAsia="en-US"/>
        </w:rPr>
        <w:t xml:space="preserve">3. Yusvisaret Palmer L, Palmer Morales S, Medina Ramirez MCR, López Palmer DA, Yusvisaret Palmer L, Palmer Morales S, et al. Prevalencia de depresión durante la COVID-19 en estudiantes de medicina de una universidad privada mexicana. </w:t>
      </w:r>
      <w:r w:rsidRPr="00784B9A">
        <w:rPr>
          <w:rFonts w:eastAsia="Calibri"/>
          <w:lang w:val="es-PE" w:eastAsia="en-US"/>
        </w:rPr>
        <w:t xml:space="preserve">MEDISAN. 2021 </w:t>
      </w:r>
      <w:r w:rsidRPr="00784B9A">
        <w:rPr>
          <w:rFonts w:eastAsia="Calibri"/>
          <w:bCs/>
          <w:lang w:val="es-CU" w:eastAsia="en-US"/>
        </w:rPr>
        <w:t>[acceso: 01/10/2022]</w:t>
      </w:r>
      <w:r w:rsidRPr="00784B9A">
        <w:rPr>
          <w:rFonts w:eastAsia="Calibri"/>
          <w:lang w:val="es-PE" w:eastAsia="en-US"/>
        </w:rPr>
        <w:t xml:space="preserve">; 25(3):637-46. Disponible en: </w:t>
      </w:r>
      <w:hyperlink r:id="rId18" w:history="1">
        <w:r w:rsidRPr="00784B9A">
          <w:rPr>
            <w:rFonts w:eastAsia="Calibri"/>
            <w:color w:val="0000FF"/>
            <w:lang w:val="es-PE" w:eastAsia="en-US"/>
          </w:rPr>
          <w:t>http://scielo.sld.cu/scielo.php?script=sci_arttext&amp;pid=S1029-30192021000300637</w:t>
        </w:r>
      </w:hyperlink>
      <w:r w:rsidRPr="00784B9A">
        <w:rPr>
          <w:rFonts w:eastAsia="Calibri"/>
          <w:lang w:val="es-PE" w:eastAsia="en-US"/>
        </w:rPr>
        <w:t xml:space="preserve"> </w:t>
      </w:r>
    </w:p>
    <w:p w14:paraId="0E411810" w14:textId="77777777" w:rsidR="00784B9A" w:rsidRPr="00784B9A" w:rsidRDefault="00784B9A" w:rsidP="00784B9A">
      <w:pPr>
        <w:spacing w:line="360" w:lineRule="auto"/>
        <w:rPr>
          <w:rFonts w:eastAsia="Calibri"/>
          <w:lang w:val="en-US" w:eastAsia="en-US"/>
        </w:rPr>
      </w:pPr>
      <w:r w:rsidRPr="00784B9A">
        <w:rPr>
          <w:rFonts w:eastAsia="Calibri"/>
          <w:lang w:val="en-US" w:eastAsia="en-US"/>
        </w:rPr>
        <w:lastRenderedPageBreak/>
        <w:t>4. Brooks SK, Webster RK, Smith LE, Woodland L, Wessely S, Greenberg N, et al. The psychological impact of quarantine and how to reduce it: rapid review of the evidence. Lancet. 2020; 395(10227):912–20. DOI:10.1016/S0140-6736(20)30460-8</w:t>
      </w:r>
    </w:p>
    <w:p w14:paraId="7244DACD"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5. Rubin GJ, Wessely S. The psychological effects of quarantining a city. BMJ. 2020; 368:m313. DOI:10.1136/bmj.m313</w:t>
      </w:r>
    </w:p>
    <w:p w14:paraId="568AE521" w14:textId="77777777" w:rsidR="00784B9A" w:rsidRPr="00784B9A" w:rsidRDefault="00784B9A" w:rsidP="00784B9A">
      <w:pPr>
        <w:spacing w:line="360" w:lineRule="auto"/>
        <w:rPr>
          <w:rFonts w:eastAsia="Calibri"/>
          <w:lang w:val="en-US" w:eastAsia="en-US"/>
        </w:rPr>
      </w:pPr>
      <w:r w:rsidRPr="00784B9A">
        <w:rPr>
          <w:rFonts w:eastAsia="Calibri"/>
          <w:lang w:val="it-IT" w:eastAsia="en-US"/>
        </w:rPr>
        <w:t xml:space="preserve">6. Maugeri G, Castrogiovanni P, Battaglia G, Pippi R, D’Agata V, Palma A, et al. </w:t>
      </w:r>
      <w:r w:rsidRPr="00784B9A">
        <w:rPr>
          <w:rFonts w:eastAsia="Calibri"/>
          <w:lang w:val="en-US" w:eastAsia="en-US"/>
        </w:rPr>
        <w:t>The impact of physical activity on psychological health during Covid-19 pandemic in Italy. Heliyon. 2020; 6(6):e04315. DOI: 10.1016/j.heliyon.2020.e04315</w:t>
      </w:r>
    </w:p>
    <w:p w14:paraId="29850A2B" w14:textId="77777777" w:rsidR="00784B9A" w:rsidRPr="00784B9A" w:rsidRDefault="00784B9A" w:rsidP="00784B9A">
      <w:pPr>
        <w:spacing w:line="360" w:lineRule="auto"/>
        <w:rPr>
          <w:rFonts w:eastAsia="Calibri"/>
          <w:lang w:val="es-CU" w:eastAsia="en-US"/>
        </w:rPr>
      </w:pPr>
      <w:r w:rsidRPr="00784B9A">
        <w:rPr>
          <w:rFonts w:eastAsia="Calibri"/>
          <w:lang w:val="en-US" w:eastAsia="en-US"/>
        </w:rPr>
        <w:t xml:space="preserve">7. Eakman AM, Kinney AR, Schierl ML, Henry KL. Academic performance in student service members/veterans: effects of instructor autonomy support, academic self-efficacy and academic problems. </w:t>
      </w:r>
      <w:r w:rsidRPr="00784B9A">
        <w:rPr>
          <w:rFonts w:eastAsia="Calibri"/>
          <w:lang w:val="es-CU" w:eastAsia="en-US"/>
        </w:rPr>
        <w:t>Educational Psychology. 2019; 39(8):1005–26. DOI:10.1080/01443410.2019.1605048</w:t>
      </w:r>
    </w:p>
    <w:p w14:paraId="6FE3CBAA" w14:textId="77777777" w:rsidR="00784B9A" w:rsidRPr="00784B9A" w:rsidRDefault="00784B9A" w:rsidP="00784B9A">
      <w:pPr>
        <w:spacing w:line="360" w:lineRule="auto"/>
        <w:rPr>
          <w:rFonts w:eastAsia="Calibri"/>
          <w:lang w:val="en-US" w:eastAsia="en-US"/>
        </w:rPr>
      </w:pPr>
      <w:r w:rsidRPr="00784B9A">
        <w:rPr>
          <w:rFonts w:eastAsia="Calibri"/>
          <w:lang w:val="es-CU" w:eastAsia="en-US"/>
        </w:rPr>
        <w:t xml:space="preserve">8. Ramirez-Granizo IA, Sánchez-Zafra M, Zurita-Ortega F, Puertas-Molero P, González-Valero G, Ubago-Jiménez JL. </w:t>
      </w:r>
      <w:r w:rsidRPr="00784B9A">
        <w:rPr>
          <w:rFonts w:eastAsia="Calibri"/>
          <w:lang w:val="en-US" w:eastAsia="en-US"/>
        </w:rPr>
        <w:t>Multidimensional Self-Concept Depending on Levels of Resilience and the Motivational Climate Directed towards Sport in Schoolchildren. Int J Environ Res Public Health. 2020; 17(2):E534. DOI:10.3390/ijerph17020534</w:t>
      </w:r>
    </w:p>
    <w:p w14:paraId="110933DE"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9. Robinson M, Hanna E, Raine G, Robertson S. Extending the Comfort Zone: Building Resilience in Older People With Long-Term Conditions. J Appl Gerontol. 2019; 38(6):825–48. DOI:10.1177/0733464817724042</w:t>
      </w:r>
    </w:p>
    <w:p w14:paraId="29178FE9"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10. Asmundson GJG, Taylor S. How health anxiety influences responses to viral outbreaks like COVID-19: What all decision-makers, health authorities, and health care professionals need to know. J Anxiety Disord. 2020; 71:102211. DOI: 10.1016/j.janxdis.2020.102211</w:t>
      </w:r>
    </w:p>
    <w:p w14:paraId="07F8A355"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11. Childs E, de Wit H. Regular exercise is associated with emotional resilience to acute stress in healthy adults. Front Physiol. 2014; 5:161. DOI: 10.3389/fphys.2014.00161</w:t>
      </w:r>
    </w:p>
    <w:p w14:paraId="689EA481" w14:textId="77777777" w:rsidR="00784B9A" w:rsidRPr="00784B9A" w:rsidRDefault="00784B9A" w:rsidP="00784B9A">
      <w:pPr>
        <w:spacing w:line="360" w:lineRule="auto"/>
        <w:rPr>
          <w:rFonts w:eastAsia="Calibri"/>
          <w:lang w:val="es-ES" w:eastAsia="en-US"/>
        </w:rPr>
      </w:pPr>
      <w:r w:rsidRPr="00784B9A">
        <w:rPr>
          <w:rFonts w:eastAsia="Calibri"/>
          <w:lang w:val="en-US" w:eastAsia="en-US"/>
        </w:rPr>
        <w:t xml:space="preserve">12. Penedo FJ, Dahn JR. Exercise and well-being: a review of mental and physical health benefits associated with physical activity. </w:t>
      </w:r>
      <w:r w:rsidRPr="00784B9A">
        <w:rPr>
          <w:rFonts w:eastAsia="Calibri"/>
          <w:lang w:val="es-CU" w:eastAsia="en-US"/>
        </w:rPr>
        <w:t>Curr Opin Psychi</w:t>
      </w:r>
      <w:r w:rsidRPr="00784B9A">
        <w:rPr>
          <w:rFonts w:eastAsia="Calibri"/>
          <w:lang w:val="es-ES" w:eastAsia="en-US"/>
        </w:rPr>
        <w:t>atry. 2005; 18(2):189–93. DOI:10.1097/00001504-200503000-00013</w:t>
      </w:r>
    </w:p>
    <w:p w14:paraId="2919E4A6" w14:textId="77777777" w:rsidR="00784B9A" w:rsidRPr="00784B9A" w:rsidRDefault="00784B9A" w:rsidP="00784B9A">
      <w:pPr>
        <w:spacing w:line="360" w:lineRule="auto"/>
        <w:rPr>
          <w:rFonts w:eastAsia="Calibri"/>
          <w:lang w:val="en-US" w:eastAsia="en-US"/>
        </w:rPr>
      </w:pPr>
      <w:r w:rsidRPr="00784B9A">
        <w:rPr>
          <w:rFonts w:eastAsia="Calibri"/>
          <w:lang w:val="es-ES" w:eastAsia="en-US"/>
        </w:rPr>
        <w:lastRenderedPageBreak/>
        <w:t xml:space="preserve">13. Mateo CM, Hernández MP, Cabrero RS. El bienestar psicológico en la adolescencia: variables psicológicas asociadas y predictoras. </w:t>
      </w:r>
      <w:r w:rsidRPr="00784B9A">
        <w:rPr>
          <w:rFonts w:eastAsia="Calibri"/>
          <w:lang w:val="en-US" w:eastAsia="en-US"/>
        </w:rPr>
        <w:t>European Journal of Education and Psychology. 2019; 12(2):139–51. DOI: 10.30552/ejep.v12i2.279</w:t>
      </w:r>
    </w:p>
    <w:p w14:paraId="61656A7A" w14:textId="77777777" w:rsidR="00784B9A" w:rsidRPr="00784B9A" w:rsidRDefault="00784B9A" w:rsidP="00784B9A">
      <w:pPr>
        <w:spacing w:line="360" w:lineRule="auto"/>
        <w:rPr>
          <w:rFonts w:eastAsia="Calibri"/>
          <w:lang w:val="es-ES" w:eastAsia="en-US"/>
        </w:rPr>
      </w:pPr>
      <w:r w:rsidRPr="00784B9A">
        <w:rPr>
          <w:rFonts w:eastAsia="Calibri"/>
          <w:lang w:val="en-US" w:eastAsia="en-US"/>
        </w:rPr>
        <w:t xml:space="preserve">14. Hernández JG, Gil NA. </w:t>
      </w:r>
      <w:r w:rsidRPr="00784B9A">
        <w:rPr>
          <w:rFonts w:eastAsia="Calibri"/>
          <w:lang w:val="es-ES" w:eastAsia="en-US"/>
        </w:rPr>
        <w:t xml:space="preserve">Relación de los rasgos de personalidad y la actividad física con la depresión en adolescentes. Revista de Psicología Clínica con Niños y Adolescentes. 2019 </w:t>
      </w:r>
      <w:r w:rsidRPr="00784B9A">
        <w:rPr>
          <w:rFonts w:eastAsia="Calibri"/>
          <w:bCs/>
          <w:lang w:val="es-CU" w:eastAsia="en-US"/>
        </w:rPr>
        <w:t>[acceso: 01/10/2022]</w:t>
      </w:r>
      <w:r w:rsidRPr="00784B9A">
        <w:rPr>
          <w:rFonts w:eastAsia="Calibri"/>
          <w:lang w:val="es-ES" w:eastAsia="en-US"/>
        </w:rPr>
        <w:t xml:space="preserve">; 6(1):29–35. Disponible en: </w:t>
      </w:r>
      <w:hyperlink r:id="rId19" w:history="1">
        <w:r w:rsidRPr="00784B9A">
          <w:rPr>
            <w:rFonts w:eastAsia="Calibri"/>
            <w:color w:val="0000FF"/>
            <w:lang w:val="es-ES" w:eastAsia="en-US"/>
          </w:rPr>
          <w:t>http://dspace.umh.es/handle/11000/4968</w:t>
        </w:r>
      </w:hyperlink>
      <w:r w:rsidRPr="00784B9A">
        <w:rPr>
          <w:rFonts w:eastAsia="Calibri"/>
          <w:lang w:val="es-ES" w:eastAsia="en-US"/>
        </w:rPr>
        <w:t xml:space="preserve"> </w:t>
      </w:r>
    </w:p>
    <w:p w14:paraId="0AB2B0AD"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15. Lee S-Y, Tung H-H, Peng L-N, Chen L-K, Hsu C-I, Huang Y-L. Resilience among older cardiovascular disease patients with probable sarcopenia. Arch Gerontol Geriatr. 2020; 86:103939. DOI: 10.1016/j.archger.2019.103939</w:t>
      </w:r>
    </w:p>
    <w:p w14:paraId="043094F9" w14:textId="77777777" w:rsidR="00784B9A" w:rsidRPr="00784B9A" w:rsidRDefault="00784B9A" w:rsidP="00784B9A">
      <w:pPr>
        <w:spacing w:line="360" w:lineRule="auto"/>
        <w:rPr>
          <w:rFonts w:eastAsia="Calibri"/>
          <w:lang w:val="es-ES" w:eastAsia="en-US"/>
        </w:rPr>
      </w:pPr>
      <w:r w:rsidRPr="00784B9A">
        <w:rPr>
          <w:rFonts w:eastAsia="Calibri"/>
          <w:lang w:val="en-US" w:eastAsia="en-US"/>
        </w:rPr>
        <w:t xml:space="preserve">16. Chow SKY, Choi EKY. Assessing the Mental Health, Physical Activity Levels, and Resilience of Today’s Junior College Students in Self-Financing Institutions. </w:t>
      </w:r>
      <w:r w:rsidRPr="00784B9A">
        <w:rPr>
          <w:rFonts w:eastAsia="Calibri"/>
          <w:lang w:val="es-ES" w:eastAsia="en-US"/>
        </w:rPr>
        <w:t>Int J Environ Res Public Health. 2019; 16(17):E3210. DOI:10.3390/ijerph16173210</w:t>
      </w:r>
    </w:p>
    <w:p w14:paraId="56CFC9CE" w14:textId="77777777" w:rsidR="00784B9A" w:rsidRPr="00784B9A" w:rsidRDefault="00784B9A" w:rsidP="00784B9A">
      <w:pPr>
        <w:spacing w:line="360" w:lineRule="auto"/>
        <w:rPr>
          <w:rFonts w:eastAsia="Calibri"/>
          <w:lang w:val="es-ES" w:eastAsia="en-US"/>
        </w:rPr>
      </w:pPr>
      <w:r w:rsidRPr="00784B9A">
        <w:rPr>
          <w:rFonts w:eastAsia="Calibri"/>
          <w:lang w:val="es-ES" w:eastAsia="en-US"/>
        </w:rPr>
        <w:t xml:space="preserve">17. Dominguez-Lara S, Gravini-Donado M, Torres-Villalobos G, Dominguez-Lara S, Gravini-Donado M, Torres-Villalobos G. Análisis psicométrico de dos versiones de la Connor- Davidson Resilience Scale en estudiantes universitarios peruanos: propuesta del CD-RISC-7. Revista Argentina de Ciencias del Comportamiento. 2019 </w:t>
      </w:r>
      <w:r w:rsidRPr="00784B9A">
        <w:rPr>
          <w:rFonts w:eastAsia="Calibri"/>
          <w:bCs/>
          <w:lang w:val="es-CU" w:eastAsia="en-US"/>
        </w:rPr>
        <w:t xml:space="preserve">[acceso: 01/10/2022]; </w:t>
      </w:r>
      <w:r w:rsidRPr="00784B9A">
        <w:rPr>
          <w:rFonts w:eastAsia="Calibri"/>
          <w:lang w:val="es-ES" w:eastAsia="en-US"/>
        </w:rPr>
        <w:t xml:space="preserve">11(2):36–51. Disponible en: </w:t>
      </w:r>
      <w:hyperlink r:id="rId20" w:history="1">
        <w:r w:rsidRPr="00784B9A">
          <w:rPr>
            <w:rFonts w:eastAsia="Calibri"/>
            <w:color w:val="0000FF"/>
            <w:lang w:val="es-ES" w:eastAsia="en-US"/>
          </w:rPr>
          <w:t>https://www.redalyc.org/articulo.oa?id=333466557004</w:t>
        </w:r>
      </w:hyperlink>
      <w:r w:rsidRPr="00784B9A">
        <w:rPr>
          <w:rFonts w:eastAsia="Calibri"/>
          <w:lang w:val="es-ES" w:eastAsia="en-US"/>
        </w:rPr>
        <w:t xml:space="preserve"> </w:t>
      </w:r>
    </w:p>
    <w:p w14:paraId="7C7DCA42" w14:textId="77777777" w:rsidR="00784B9A" w:rsidRPr="00784B9A" w:rsidRDefault="00784B9A" w:rsidP="00784B9A">
      <w:pPr>
        <w:spacing w:line="360" w:lineRule="auto"/>
        <w:rPr>
          <w:rFonts w:eastAsia="Calibri"/>
          <w:lang w:val="es-ES" w:eastAsia="en-US"/>
        </w:rPr>
      </w:pPr>
      <w:r w:rsidRPr="00784B9A">
        <w:rPr>
          <w:rFonts w:eastAsia="Calibri"/>
          <w:lang w:val="es-ES" w:eastAsia="en-US"/>
        </w:rPr>
        <w:t>18. Arango-Vélez EF, Echavarría-Rodríguez AM, Aguilar-González FA, Patiño-Villada FA, Arango-Vélez EF, Echavarría-Rodríguez AM, et al. Validación de dos cuestionarios para evaluar el nivel de actividad física y el tiempo sedentario en una comunidad universitaria de Colombia. Revista Facultad Nacional de Salud Pública. 2020; 38(1):1-11. DOI: 10.17533/udea.rfnsp.v38n1e334156</w:t>
      </w:r>
    </w:p>
    <w:p w14:paraId="00C551CC" w14:textId="77777777" w:rsidR="00784B9A" w:rsidRPr="00784B9A" w:rsidRDefault="00784B9A" w:rsidP="00784B9A">
      <w:pPr>
        <w:spacing w:line="360" w:lineRule="auto"/>
        <w:rPr>
          <w:rFonts w:eastAsia="Calibri"/>
          <w:lang w:val="es-ES" w:eastAsia="en-US"/>
        </w:rPr>
      </w:pPr>
      <w:r w:rsidRPr="00784B9A">
        <w:rPr>
          <w:rFonts w:eastAsia="Calibri"/>
          <w:lang w:val="es-ES" w:eastAsia="en-US"/>
        </w:rPr>
        <w:t>19. Guzmán-Yacaman JE, Reyes-Bossio M. Adaptación de la Escala de Percepción Global de Estrés en estudiantes universitarios peruanos. Revista de Psicología (PUCP). 2018; 36(2):719–50. DOI:10.18800/psico.201802.012</w:t>
      </w:r>
    </w:p>
    <w:p w14:paraId="2CDFB07D" w14:textId="77777777" w:rsidR="00784B9A" w:rsidRPr="00784B9A" w:rsidRDefault="00784B9A" w:rsidP="00784B9A">
      <w:pPr>
        <w:spacing w:line="360" w:lineRule="auto"/>
        <w:rPr>
          <w:rFonts w:eastAsia="Calibri"/>
          <w:lang w:val="en-US" w:eastAsia="en-US"/>
        </w:rPr>
      </w:pPr>
      <w:r w:rsidRPr="00784B9A">
        <w:rPr>
          <w:rFonts w:eastAsia="Calibri"/>
          <w:lang w:val="es-ES" w:eastAsia="en-US"/>
        </w:rPr>
        <w:t xml:space="preserve">20. García-Rojas K, Salazar-Salvatierra E, Barja-Ore J, García-Rojas K, Salazar-Salvatierra E, Barja-Ore J. Resiliencia y estrés percibido en estudiantes de Obstetricia de una universidad pública de Lima, </w:t>
      </w:r>
      <w:r w:rsidRPr="00784B9A">
        <w:rPr>
          <w:rFonts w:eastAsia="Calibri"/>
          <w:lang w:val="es-ES" w:eastAsia="en-US"/>
        </w:rPr>
        <w:lastRenderedPageBreak/>
        <w:t xml:space="preserve">Perú. </w:t>
      </w:r>
      <w:r w:rsidRPr="00784B9A">
        <w:rPr>
          <w:rFonts w:eastAsia="Calibri"/>
          <w:lang w:val="en-US" w:eastAsia="en-US"/>
        </w:rPr>
        <w:t>FEM: Revista de la Fundación Educación Médica. 2021; 24(2):95–9. DOI:10.33588/fem.242.1117</w:t>
      </w:r>
    </w:p>
    <w:p w14:paraId="1C8279CA" w14:textId="77777777" w:rsidR="00784B9A" w:rsidRPr="00784B9A" w:rsidRDefault="00784B9A" w:rsidP="00784B9A">
      <w:pPr>
        <w:spacing w:line="360" w:lineRule="auto"/>
        <w:rPr>
          <w:rFonts w:eastAsia="Calibri"/>
          <w:lang w:val="it-IT" w:eastAsia="en-US"/>
        </w:rPr>
      </w:pPr>
      <w:r w:rsidRPr="00784B9A">
        <w:rPr>
          <w:rFonts w:eastAsia="Calibri"/>
          <w:lang w:val="en-US" w:eastAsia="en-US"/>
        </w:rPr>
        <w:t xml:space="preserve">21. Van der Merwe LJ, Botha A, Joubert G. Resilience and coping strategies of undergraduate medical students at the University of the Free State. S Afr J Psychiatr. </w:t>
      </w:r>
      <w:r w:rsidRPr="00784B9A">
        <w:rPr>
          <w:rFonts w:eastAsia="Calibri"/>
          <w:lang w:val="it-IT" w:eastAsia="en-US"/>
        </w:rPr>
        <w:t>2020; 26:1471. DOI: 10.4102/sajpsychiatry.v26i0.1471</w:t>
      </w:r>
    </w:p>
    <w:p w14:paraId="5486F936" w14:textId="77777777" w:rsidR="00784B9A" w:rsidRPr="00784B9A" w:rsidRDefault="00784B9A" w:rsidP="00784B9A">
      <w:pPr>
        <w:spacing w:line="360" w:lineRule="auto"/>
        <w:rPr>
          <w:rFonts w:eastAsia="Calibri"/>
          <w:lang w:val="es-CU" w:eastAsia="en-US"/>
        </w:rPr>
      </w:pPr>
      <w:r w:rsidRPr="00784B9A">
        <w:rPr>
          <w:rFonts w:eastAsia="Calibri"/>
          <w:lang w:val="it-IT" w:eastAsia="en-US"/>
        </w:rPr>
        <w:t xml:space="preserve">22. Perales A, Izaguirre M, Sánchez E, Barahona L, Martina M, Amemiya I, et al. </w:t>
      </w:r>
      <w:r w:rsidRPr="00784B9A">
        <w:rPr>
          <w:rFonts w:eastAsia="Calibri"/>
          <w:lang w:val="es-ES" w:eastAsia="en-US"/>
        </w:rPr>
        <w:t xml:space="preserve">Salud mental en estudiantes de pregrado de la Facultad de Medicina de la Universidad Nacional Mayor de San Marcos. Anales de </w:t>
      </w:r>
      <w:r w:rsidRPr="00784B9A">
        <w:rPr>
          <w:rFonts w:eastAsia="Calibri"/>
          <w:lang w:val="es-CU" w:eastAsia="en-US"/>
        </w:rPr>
        <w:t>la Facultad de Medicina. 2019; 80(4):443–50. DOI:10.15381/anales.v80i4.17142</w:t>
      </w:r>
    </w:p>
    <w:p w14:paraId="59135F00" w14:textId="77777777" w:rsidR="00784B9A" w:rsidRPr="00784B9A" w:rsidRDefault="00784B9A" w:rsidP="00784B9A">
      <w:pPr>
        <w:spacing w:line="360" w:lineRule="auto"/>
        <w:rPr>
          <w:rFonts w:eastAsia="Calibri"/>
          <w:lang w:val="en-US" w:eastAsia="en-US"/>
        </w:rPr>
      </w:pPr>
      <w:r w:rsidRPr="00784B9A">
        <w:rPr>
          <w:rFonts w:eastAsia="Calibri"/>
          <w:lang w:val="es-CU" w:eastAsia="en-US"/>
        </w:rPr>
        <w:t xml:space="preserve">23. Dunston ER, Messina ES, Coelho AJ, Chriest SN, Waldrip MP, Vahk A, et al. </w:t>
      </w:r>
      <w:r w:rsidRPr="00784B9A">
        <w:rPr>
          <w:rFonts w:eastAsia="Calibri"/>
          <w:lang w:val="en-US" w:eastAsia="en-US"/>
        </w:rPr>
        <w:t>Physical activity is associated with grit and resilience in college students: Is intensity the key to success? Journal of American College Health. 2022; 70(1):216–22. DOI:10.1080/07448481.2020.1740229</w:t>
      </w:r>
    </w:p>
    <w:p w14:paraId="57306501"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24. Zach S, Eilat-Adar S, Ophir M, Dotan A. Differences in the Association between Physical Activity and People’s Resilience and Emotions during Two Consecutive Covid-19 Lockdowns in Israel. Int J Environ Res Public Health. 2021; 18(24):13217. DOI:10.3390/ijerph182413217</w:t>
      </w:r>
    </w:p>
    <w:p w14:paraId="769FC7AE"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25. Hegberg NJ, Tone EB. Physical activity and stress resilience: Considering those at-risk for developing mental health problems. Mental Health and Physical Activity. 2015; 8:1–7. DOI: 10.1016/j.mhpa.2014.10.001</w:t>
      </w:r>
    </w:p>
    <w:p w14:paraId="6ABC42C3"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26. Ho FKW, Louie LHT, Chow CB, Wong WHS, Ip P. Physical activity improves mental health through resilience in Hong Kong Chinese adolescents. BMC Pediatr. 2015; 15:48. DOI:10.1186/s12887-015-0365-0</w:t>
      </w:r>
    </w:p>
    <w:p w14:paraId="535A2A0D"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27. Chacón-Cuberos R, Castro-Sánchez M, Pérez-Turpin JA, Olmedo-Moreno EM, Zurita Ortega F. Levels of Physical Activity Are Associated With the Motivational Climate and Resilience in University Students of Physical Education From Andalucía: An Explanatory Model. Front Psychol. 2019; 10:1821. DOI:10.3389/fpsyg.2019.01821</w:t>
      </w:r>
    </w:p>
    <w:p w14:paraId="450C0E30"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 xml:space="preserve">28. Ozkara AB, Kalkavan A, Alemdag S, Alemdag C. The Role of Physical Activity in Psychological Resilience. Baltic Journal of Sport and Health Sciences. 2016 </w:t>
      </w:r>
      <w:r w:rsidRPr="00784B9A">
        <w:rPr>
          <w:rFonts w:eastAsia="Calibri"/>
          <w:bCs/>
          <w:lang w:val="en-US" w:eastAsia="en-US"/>
        </w:rPr>
        <w:t>[acceso: 01/10/2022]</w:t>
      </w:r>
      <w:r w:rsidRPr="00784B9A">
        <w:rPr>
          <w:rFonts w:eastAsia="Calibri"/>
          <w:lang w:val="en-US" w:eastAsia="en-US"/>
        </w:rPr>
        <w:t>; 3(102):24-9. DOI: 10.33607/bjshs.v3i102.62</w:t>
      </w:r>
    </w:p>
    <w:p w14:paraId="7A891CA1" w14:textId="77777777" w:rsidR="00784B9A" w:rsidRPr="00784B9A" w:rsidRDefault="00784B9A" w:rsidP="00784B9A">
      <w:pPr>
        <w:spacing w:line="360" w:lineRule="auto"/>
        <w:rPr>
          <w:rFonts w:eastAsia="Calibri"/>
          <w:lang w:val="en-US" w:eastAsia="en-US"/>
        </w:rPr>
      </w:pPr>
      <w:r w:rsidRPr="00784B9A">
        <w:rPr>
          <w:rFonts w:eastAsia="Calibri"/>
          <w:lang w:val="en-US" w:eastAsia="en-US"/>
        </w:rPr>
        <w:lastRenderedPageBreak/>
        <w:t>29. Burt KB, Paysnick AA. Resilience in the transition to adulthood. Dev Psychopathol. 2012; 24(2):493–505. DOI:10.1017/S0954579412000119</w:t>
      </w:r>
    </w:p>
    <w:p w14:paraId="791C3A7B"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30. Paluska SA, Schwenk TL. Physical activity and mental health: current concepts. Sports Med. 2000; 29(3):167–80. DOI:10.2165/00007256-200029030-00003</w:t>
      </w:r>
    </w:p>
    <w:p w14:paraId="4AFC7366"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31. Stern Y, Arenaza-Urquijo EM, Bartrés-Faz D, Belleville S, Cantilon M, Chetelat G, et al. Whitepaper: Defining and investigating cognitive reserve, brain reserve, and brain maintenance. Alzheimers Dement. 2020; 16(9):1305–11. DOI: 10.1016/j.jalz.2018.07.219</w:t>
      </w:r>
    </w:p>
    <w:p w14:paraId="51E3ED7D"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32. Walhovd KB, Howell GR, Ritchie SJ, Staff RT, Cotman CW. What are the earlier life contributions to reserve and resilience? Neurobiol Aging. 2019; 83:135–9. DOI: 10.1016/j.neurobiolaging.2019.04.014</w:t>
      </w:r>
    </w:p>
    <w:p w14:paraId="301AC1A8"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33. Lesuis SL, Hoeijmakers L, Korosi A, de Rooij SR, Swaab DF, Kessels HW, et al. Vulnerability and resilience to Alzheimer’s disease: early life conditions modulate neuropathology and determine cognitive reserve. Alzheimers Res Ther. 2018; 10(1):95. DOI: 10.1186/s13195-018-0422-7</w:t>
      </w:r>
    </w:p>
    <w:p w14:paraId="0D841D6E"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34. Casaletto KB, Rentería MA, Pa J, Tom SE, Harrati A, Armstrong NM, et al. Late-Life Physical and Cognitive Activities Independently Contribute to Brain and Cognitive Resilience. J Alzheimers Dis. 2020; 74(1):363–76. DOI: 10.3233/JAD-191114</w:t>
      </w:r>
    </w:p>
    <w:p w14:paraId="2069BECF" w14:textId="77777777" w:rsidR="00784B9A" w:rsidRPr="00784B9A" w:rsidRDefault="00784B9A" w:rsidP="00784B9A">
      <w:pPr>
        <w:spacing w:line="360" w:lineRule="auto"/>
        <w:rPr>
          <w:rFonts w:eastAsia="Calibri"/>
          <w:lang w:val="en-US" w:eastAsia="en-US"/>
        </w:rPr>
      </w:pPr>
      <w:r w:rsidRPr="00784B9A">
        <w:rPr>
          <w:rFonts w:eastAsia="Calibri"/>
          <w:lang w:val="en-US" w:eastAsia="en-US"/>
        </w:rPr>
        <w:t>35. Clark PG, Greene GW, Blissmer BJ, Lees FD, Riebe DA, Stamm KE. Trajectories of Maintenance and Resilience in Healthful Eating and Exercise Behaviors in Older Adults. J Aging Health. 2019; 31(5):861–82. DOI: 10.1177/0898264317746264</w:t>
      </w:r>
    </w:p>
    <w:p w14:paraId="13C9C75F" w14:textId="77777777" w:rsidR="00784B9A" w:rsidRPr="00784B9A" w:rsidRDefault="00784B9A" w:rsidP="00784B9A">
      <w:pPr>
        <w:spacing w:line="360" w:lineRule="auto"/>
        <w:rPr>
          <w:rFonts w:eastAsia="Calibri"/>
          <w:lang w:val="es-CU" w:eastAsia="en-US"/>
        </w:rPr>
      </w:pPr>
      <w:r w:rsidRPr="00784B9A">
        <w:rPr>
          <w:rFonts w:eastAsia="Calibri"/>
          <w:lang w:val="en-US" w:eastAsia="en-US"/>
        </w:rPr>
        <w:t xml:space="preserve">36. McEwen BS. In pursuit of resilience: stress, epigenetics, and brain plasticity. </w:t>
      </w:r>
      <w:r w:rsidRPr="00784B9A">
        <w:rPr>
          <w:rFonts w:eastAsia="Calibri"/>
          <w:lang w:val="es-CU" w:eastAsia="en-US"/>
        </w:rPr>
        <w:t>Ann N Y Acad Sci. 2016; 1373(1):56–64. DOI: 10.1111/nyas.</w:t>
      </w:r>
      <w:r w:rsidRPr="00784B9A">
        <w:rPr>
          <w:rFonts w:eastAsia="Calibri"/>
          <w:lang w:val="es-ES" w:eastAsia="en-US"/>
        </w:rPr>
        <w:t>13020</w:t>
      </w:r>
    </w:p>
    <w:p w14:paraId="3EF23585" w14:textId="77777777" w:rsidR="00784B9A" w:rsidRPr="00784B9A" w:rsidRDefault="00784B9A" w:rsidP="00784B9A">
      <w:pPr>
        <w:spacing w:line="360" w:lineRule="auto"/>
        <w:jc w:val="both"/>
        <w:rPr>
          <w:rFonts w:eastAsia="Arial"/>
          <w:lang w:val="es-MX" w:eastAsia="it-IT"/>
        </w:rPr>
      </w:pPr>
    </w:p>
    <w:p w14:paraId="6CFBF705" w14:textId="77777777" w:rsidR="00784B9A" w:rsidRPr="00784B9A" w:rsidRDefault="00784B9A" w:rsidP="00784B9A">
      <w:pPr>
        <w:spacing w:line="360" w:lineRule="auto"/>
        <w:jc w:val="both"/>
        <w:rPr>
          <w:rFonts w:eastAsia="Arial"/>
          <w:lang w:val="es-ES" w:eastAsia="en-US"/>
        </w:rPr>
      </w:pPr>
    </w:p>
    <w:p w14:paraId="19407481" w14:textId="77777777" w:rsidR="00784B9A" w:rsidRPr="00784B9A" w:rsidRDefault="00784B9A" w:rsidP="00784B9A">
      <w:pPr>
        <w:spacing w:line="360" w:lineRule="auto"/>
        <w:jc w:val="center"/>
        <w:rPr>
          <w:rFonts w:eastAsia="Arial"/>
          <w:b/>
          <w:lang w:val="es-MX" w:eastAsia="it-IT"/>
        </w:rPr>
      </w:pPr>
      <w:r w:rsidRPr="00784B9A">
        <w:rPr>
          <w:rFonts w:eastAsia="Arial"/>
          <w:b/>
          <w:lang w:val="es-MX" w:eastAsia="it-IT"/>
        </w:rPr>
        <w:t>Conflictos de interés</w:t>
      </w:r>
    </w:p>
    <w:p w14:paraId="58C22BBD" w14:textId="77777777" w:rsidR="00784B9A" w:rsidRPr="00784B9A" w:rsidRDefault="00784B9A" w:rsidP="00784B9A">
      <w:pPr>
        <w:spacing w:line="360" w:lineRule="auto"/>
        <w:jc w:val="both"/>
        <w:rPr>
          <w:rFonts w:eastAsia="Arial"/>
          <w:bCs/>
          <w:lang w:val="es-MX" w:eastAsia="it-IT"/>
        </w:rPr>
      </w:pPr>
      <w:r w:rsidRPr="00784B9A">
        <w:rPr>
          <w:rFonts w:eastAsia="Arial"/>
          <w:bCs/>
          <w:lang w:val="es-MX" w:eastAsia="it-IT"/>
        </w:rPr>
        <w:t>Los autores declaran no tener conflicto de interés alguno.</w:t>
      </w:r>
    </w:p>
    <w:p w14:paraId="2C14D850" w14:textId="77777777" w:rsidR="00784B9A" w:rsidRPr="00784B9A" w:rsidRDefault="00784B9A" w:rsidP="00784B9A">
      <w:pPr>
        <w:spacing w:line="360" w:lineRule="auto"/>
        <w:jc w:val="both"/>
        <w:rPr>
          <w:rFonts w:eastAsia="Arial"/>
          <w:bCs/>
          <w:lang w:val="es-MX" w:eastAsia="it-IT"/>
        </w:rPr>
      </w:pPr>
      <w:r w:rsidRPr="00784B9A">
        <w:rPr>
          <w:rFonts w:eastAsia="Arial"/>
          <w:bCs/>
          <w:lang w:val="es-MX" w:eastAsia="it-IT"/>
        </w:rPr>
        <w:t>Este estudio no recibió financiamiento de ninguna institución.</w:t>
      </w:r>
    </w:p>
    <w:p w14:paraId="36BB490F" w14:textId="77777777" w:rsidR="00784B9A" w:rsidRPr="00784B9A" w:rsidRDefault="00784B9A" w:rsidP="00784B9A">
      <w:pPr>
        <w:spacing w:line="360" w:lineRule="auto"/>
        <w:jc w:val="both"/>
        <w:rPr>
          <w:rFonts w:eastAsia="Arial"/>
          <w:lang w:val="es-MX" w:eastAsia="en-US"/>
        </w:rPr>
      </w:pPr>
    </w:p>
    <w:p w14:paraId="49EE8FAD" w14:textId="77777777" w:rsidR="00784B9A" w:rsidRPr="00784B9A" w:rsidRDefault="00784B9A" w:rsidP="00784B9A">
      <w:pPr>
        <w:spacing w:line="360" w:lineRule="auto"/>
        <w:jc w:val="center"/>
        <w:rPr>
          <w:rFonts w:eastAsia="Arial"/>
          <w:b/>
          <w:bCs/>
          <w:lang w:val="es-PE" w:eastAsia="it-IT"/>
        </w:rPr>
      </w:pPr>
      <w:r w:rsidRPr="00784B9A">
        <w:rPr>
          <w:rFonts w:eastAsia="Arial"/>
          <w:b/>
          <w:bCs/>
          <w:lang w:val="es-PE" w:eastAsia="it-IT"/>
        </w:rPr>
        <w:lastRenderedPageBreak/>
        <w:t>Contribuciones de los autores</w:t>
      </w:r>
    </w:p>
    <w:p w14:paraId="600AC7C6" w14:textId="77777777" w:rsidR="00784B9A" w:rsidRPr="00784B9A" w:rsidRDefault="00784B9A" w:rsidP="00784B9A">
      <w:pPr>
        <w:spacing w:line="360" w:lineRule="auto"/>
        <w:rPr>
          <w:rFonts w:eastAsia="Calibri"/>
          <w:bCs/>
          <w:iCs/>
          <w:lang w:val="es-ES" w:eastAsia="en-US"/>
        </w:rPr>
      </w:pPr>
      <w:r w:rsidRPr="00784B9A">
        <w:rPr>
          <w:rFonts w:eastAsia="Calibri"/>
          <w:bCs/>
          <w:iCs/>
          <w:lang w:val="es-ES" w:eastAsia="en-US"/>
        </w:rPr>
        <w:t xml:space="preserve">Conceptualización: </w:t>
      </w:r>
      <w:r w:rsidRPr="00784B9A">
        <w:rPr>
          <w:rFonts w:eastAsia="Calibri"/>
          <w:bCs/>
          <w:i/>
          <w:lang w:val="es-ES" w:eastAsia="en-US"/>
        </w:rPr>
        <w:t>Angie Nicolt Nina Ramos, Ursula Nicole Perez Diaz.</w:t>
      </w:r>
    </w:p>
    <w:p w14:paraId="189ECE4C" w14:textId="77777777" w:rsidR="00784B9A" w:rsidRPr="00784B9A" w:rsidRDefault="00784B9A" w:rsidP="00784B9A">
      <w:pPr>
        <w:spacing w:line="360" w:lineRule="auto"/>
        <w:rPr>
          <w:rFonts w:eastAsia="Calibri"/>
          <w:bCs/>
          <w:i/>
          <w:lang w:val="es-ES" w:eastAsia="en-US"/>
        </w:rPr>
      </w:pPr>
      <w:r w:rsidRPr="00784B9A">
        <w:rPr>
          <w:rFonts w:eastAsia="Calibri"/>
          <w:bCs/>
          <w:iCs/>
          <w:lang w:val="es-ES" w:eastAsia="en-US"/>
        </w:rPr>
        <w:t xml:space="preserve">Curación de datos: </w:t>
      </w:r>
      <w:r w:rsidRPr="00784B9A">
        <w:rPr>
          <w:rFonts w:eastAsia="Calibri"/>
          <w:i/>
          <w:lang w:val="es-ES" w:eastAsia="en-US"/>
        </w:rPr>
        <w:t>Víctor Juan Vera Ponce</w:t>
      </w:r>
      <w:r w:rsidRPr="00784B9A">
        <w:rPr>
          <w:rFonts w:eastAsia="Calibri"/>
          <w:bCs/>
          <w:i/>
          <w:lang w:val="es-ES" w:eastAsia="en-US"/>
        </w:rPr>
        <w:t>, Jenny Torres Malca.</w:t>
      </w:r>
    </w:p>
    <w:p w14:paraId="1F5D0B82" w14:textId="77777777" w:rsidR="00784B9A" w:rsidRPr="00784B9A" w:rsidRDefault="00784B9A" w:rsidP="00784B9A">
      <w:pPr>
        <w:spacing w:line="360" w:lineRule="auto"/>
        <w:rPr>
          <w:rFonts w:eastAsia="Calibri"/>
          <w:bCs/>
          <w:iCs/>
          <w:lang w:val="es-ES" w:eastAsia="en-US"/>
        </w:rPr>
      </w:pPr>
      <w:r w:rsidRPr="00784B9A">
        <w:rPr>
          <w:rFonts w:eastAsia="Calibri"/>
          <w:bCs/>
          <w:iCs/>
          <w:lang w:val="es-ES" w:eastAsia="en-US"/>
        </w:rPr>
        <w:t xml:space="preserve">Análisis formal: </w:t>
      </w:r>
      <w:r w:rsidRPr="00784B9A">
        <w:rPr>
          <w:rFonts w:eastAsia="Calibri"/>
          <w:bCs/>
          <w:i/>
          <w:lang w:val="es-ES" w:eastAsia="en-US"/>
        </w:rPr>
        <w:t>Angie Nicolt Nina Ramos, Ursula Nicole Perez Diaz</w:t>
      </w:r>
      <w:r w:rsidRPr="00784B9A">
        <w:rPr>
          <w:rFonts w:eastAsia="Calibri"/>
          <w:i/>
          <w:lang w:val="es-ES" w:eastAsia="en-US"/>
        </w:rPr>
        <w:t>.</w:t>
      </w:r>
    </w:p>
    <w:p w14:paraId="4F8F4228" w14:textId="77777777" w:rsidR="00784B9A" w:rsidRPr="00784B9A" w:rsidRDefault="00784B9A" w:rsidP="00784B9A">
      <w:pPr>
        <w:spacing w:line="360" w:lineRule="auto"/>
        <w:rPr>
          <w:rFonts w:eastAsia="Calibri"/>
          <w:bCs/>
          <w:iCs/>
          <w:lang w:val="es-ES" w:eastAsia="en-US"/>
        </w:rPr>
      </w:pPr>
      <w:r w:rsidRPr="00784B9A">
        <w:rPr>
          <w:rFonts w:eastAsia="Calibri"/>
          <w:bCs/>
          <w:iCs/>
          <w:lang w:val="es-ES" w:eastAsia="en-US"/>
        </w:rPr>
        <w:t xml:space="preserve">Investigación: </w:t>
      </w:r>
      <w:r w:rsidRPr="00784B9A">
        <w:rPr>
          <w:rFonts w:eastAsia="Calibri"/>
          <w:bCs/>
          <w:i/>
          <w:lang w:val="es-ES" w:eastAsia="en-US"/>
        </w:rPr>
        <w:t xml:space="preserve">Angie Nicolt Nina Ramos y Ursula Nicole Perez Diaz. </w:t>
      </w:r>
    </w:p>
    <w:p w14:paraId="45E9E0C2" w14:textId="77777777" w:rsidR="00784B9A" w:rsidRPr="00784B9A" w:rsidRDefault="00784B9A" w:rsidP="00784B9A">
      <w:pPr>
        <w:spacing w:line="360" w:lineRule="auto"/>
        <w:rPr>
          <w:rFonts w:eastAsia="Calibri"/>
          <w:bCs/>
          <w:iCs/>
          <w:lang w:val="es-ES" w:eastAsia="en-US"/>
        </w:rPr>
      </w:pPr>
      <w:r w:rsidRPr="00784B9A">
        <w:rPr>
          <w:rFonts w:eastAsia="Calibri"/>
          <w:bCs/>
          <w:iCs/>
          <w:lang w:val="es-ES" w:eastAsia="en-US"/>
        </w:rPr>
        <w:t xml:space="preserve">Metodología: </w:t>
      </w:r>
      <w:r w:rsidRPr="00784B9A">
        <w:rPr>
          <w:rFonts w:eastAsia="Calibri"/>
          <w:bCs/>
          <w:i/>
          <w:lang w:val="es-ES" w:eastAsia="en-US"/>
        </w:rPr>
        <w:t>Lucy E Correa López, Jhony A. De La Cruz Vargas.</w:t>
      </w:r>
    </w:p>
    <w:p w14:paraId="38603F5B" w14:textId="77777777" w:rsidR="00784B9A" w:rsidRPr="00784B9A" w:rsidRDefault="00784B9A" w:rsidP="00784B9A">
      <w:pPr>
        <w:spacing w:line="360" w:lineRule="auto"/>
        <w:rPr>
          <w:rFonts w:eastAsia="Calibri"/>
          <w:bCs/>
          <w:iCs/>
          <w:lang w:val="es-ES" w:eastAsia="en-US"/>
        </w:rPr>
      </w:pPr>
      <w:r w:rsidRPr="00784B9A">
        <w:rPr>
          <w:rFonts w:eastAsia="Calibri"/>
          <w:bCs/>
          <w:iCs/>
          <w:lang w:val="es-ES" w:eastAsia="en-US"/>
        </w:rPr>
        <w:t xml:space="preserve">Administración del proyecto: </w:t>
      </w:r>
      <w:r w:rsidRPr="00784B9A">
        <w:rPr>
          <w:rFonts w:eastAsia="Calibri"/>
          <w:bCs/>
          <w:i/>
          <w:lang w:val="es-ES" w:eastAsia="en-US"/>
        </w:rPr>
        <w:t>Lucy E. Correa López, Jhony A. De La Cruz Vargas</w:t>
      </w:r>
    </w:p>
    <w:p w14:paraId="5F6B4778" w14:textId="77777777" w:rsidR="00784B9A" w:rsidRPr="00784B9A" w:rsidRDefault="00784B9A" w:rsidP="00784B9A">
      <w:pPr>
        <w:spacing w:line="360" w:lineRule="auto"/>
        <w:rPr>
          <w:rFonts w:eastAsia="Calibri"/>
          <w:bCs/>
          <w:iCs/>
          <w:lang w:val="es-ES" w:eastAsia="en-US"/>
        </w:rPr>
      </w:pPr>
      <w:r w:rsidRPr="00784B9A">
        <w:rPr>
          <w:rFonts w:eastAsia="Calibri"/>
          <w:bCs/>
          <w:iCs/>
          <w:lang w:val="es-ES" w:eastAsia="en-US"/>
        </w:rPr>
        <w:t xml:space="preserve">Supervisión: </w:t>
      </w:r>
      <w:r w:rsidRPr="00784B9A">
        <w:rPr>
          <w:rFonts w:eastAsia="Calibri"/>
          <w:bCs/>
          <w:i/>
          <w:lang w:val="es-ES" w:eastAsia="en-US"/>
        </w:rPr>
        <w:t>Angie Nicolt Nina Ramos, Ursula Nicole Perez Diaz.</w:t>
      </w:r>
    </w:p>
    <w:p w14:paraId="31A1B663" w14:textId="77777777" w:rsidR="00784B9A" w:rsidRPr="00784B9A" w:rsidRDefault="00784B9A" w:rsidP="00784B9A">
      <w:pPr>
        <w:spacing w:line="360" w:lineRule="auto"/>
        <w:rPr>
          <w:rFonts w:eastAsia="Calibri"/>
          <w:bCs/>
          <w:i/>
          <w:lang w:val="es-ES" w:eastAsia="en-US"/>
        </w:rPr>
      </w:pPr>
      <w:r w:rsidRPr="00784B9A">
        <w:rPr>
          <w:rFonts w:eastAsia="Calibri"/>
          <w:bCs/>
          <w:iCs/>
          <w:lang w:val="es-ES" w:eastAsia="en-US"/>
        </w:rPr>
        <w:t xml:space="preserve">Visualización: </w:t>
      </w:r>
      <w:r w:rsidRPr="00784B9A">
        <w:rPr>
          <w:rFonts w:eastAsia="Calibri"/>
          <w:bCs/>
          <w:i/>
          <w:lang w:val="es-ES" w:eastAsia="en-US"/>
        </w:rPr>
        <w:t>Lucy E Correa López, Víctor Juan Vera Ponce.</w:t>
      </w:r>
    </w:p>
    <w:p w14:paraId="23DECE1B" w14:textId="77777777" w:rsidR="00784B9A" w:rsidRPr="00784B9A" w:rsidRDefault="00784B9A" w:rsidP="00784B9A">
      <w:pPr>
        <w:spacing w:line="360" w:lineRule="auto"/>
        <w:rPr>
          <w:rFonts w:eastAsia="Calibri"/>
          <w:b/>
          <w:iCs/>
          <w:lang w:val="es-ES" w:eastAsia="en-US"/>
        </w:rPr>
      </w:pPr>
      <w:r w:rsidRPr="00784B9A">
        <w:rPr>
          <w:rFonts w:eastAsia="Calibri"/>
          <w:bCs/>
          <w:iCs/>
          <w:lang w:val="es-ES" w:eastAsia="en-US"/>
        </w:rPr>
        <w:t xml:space="preserve">Redacción – borrador original: </w:t>
      </w:r>
      <w:r w:rsidRPr="00784B9A">
        <w:rPr>
          <w:rFonts w:eastAsia="Calibri"/>
          <w:bCs/>
          <w:i/>
          <w:lang w:val="es-ES" w:eastAsia="en-US"/>
        </w:rPr>
        <w:t>Angie Nicolt Nina Ramos, Ursula Nicole Perez Diaz, Lucy E Correa López.</w:t>
      </w:r>
    </w:p>
    <w:p w14:paraId="3595A8FE" w14:textId="77777777" w:rsidR="00784B9A" w:rsidRPr="00784B9A" w:rsidRDefault="00784B9A" w:rsidP="00784B9A">
      <w:pPr>
        <w:spacing w:line="360" w:lineRule="auto"/>
        <w:rPr>
          <w:rFonts w:eastAsia="Calibri"/>
          <w:iCs/>
          <w:lang w:val="es-ES" w:eastAsia="en-US"/>
        </w:rPr>
      </w:pPr>
      <w:r w:rsidRPr="00784B9A">
        <w:rPr>
          <w:rFonts w:eastAsia="Calibri"/>
          <w:bCs/>
          <w:iCs/>
          <w:lang w:val="es-ES" w:eastAsia="en-US"/>
        </w:rPr>
        <w:t xml:space="preserve">Redacción – revisión y edición: </w:t>
      </w:r>
      <w:r w:rsidRPr="00784B9A">
        <w:rPr>
          <w:rFonts w:eastAsia="Calibri"/>
          <w:bCs/>
          <w:i/>
          <w:lang w:val="es-ES" w:eastAsia="en-US"/>
        </w:rPr>
        <w:t>Angie Nicolt Nina Ramos, Ursula Nicole Perez Diaz, Víctor Juan Vera Ponce, Jenny Torres Malca, Jhony A. De La Cruz Vargas.</w:t>
      </w:r>
    </w:p>
    <w:p w14:paraId="4980E12E" w14:textId="77777777" w:rsidR="00784B9A" w:rsidRPr="00784B9A" w:rsidRDefault="00784B9A" w:rsidP="00784B9A">
      <w:pPr>
        <w:spacing w:line="360" w:lineRule="auto"/>
        <w:jc w:val="both"/>
        <w:rPr>
          <w:rFonts w:eastAsia="Arial"/>
          <w:lang w:val="es-ES" w:eastAsia="en-US"/>
        </w:rPr>
      </w:pPr>
    </w:p>
    <w:p w14:paraId="19C91606" w14:textId="77777777" w:rsidR="00675476" w:rsidRPr="00784B9A" w:rsidRDefault="00675476" w:rsidP="00EA1FEF">
      <w:pPr>
        <w:pStyle w:val="PDFRevista"/>
        <w:rPr>
          <w:lang w:val="es-ES"/>
        </w:rPr>
      </w:pPr>
    </w:p>
    <w:sectPr w:rsidR="00675476" w:rsidRPr="00784B9A" w:rsidSect="00FD3DF8">
      <w:headerReference w:type="even" r:id="rId21"/>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9C8C" w14:textId="77777777" w:rsidR="00573E22" w:rsidRDefault="00573E22">
      <w:r>
        <w:separator/>
      </w:r>
    </w:p>
  </w:endnote>
  <w:endnote w:type="continuationSeparator" w:id="0">
    <w:p w14:paraId="1ABA7489" w14:textId="77777777" w:rsidR="00573E22" w:rsidRDefault="0057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E6D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57A442" w14:textId="77777777" w:rsidR="00FE40CB" w:rsidRDefault="00FE40CB" w:rsidP="00FE40CB">
    <w:pPr>
      <w:pStyle w:val="Piedepgina"/>
      <w:ind w:right="360"/>
    </w:pPr>
  </w:p>
  <w:p w14:paraId="7C7B4F19"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6524" w14:textId="7408306D" w:rsidR="000F3690" w:rsidRPr="00AE044C" w:rsidRDefault="00784B9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CBFFD2F" wp14:editId="7F79859F">
              <wp:simplePos x="0" y="0"/>
              <wp:positionH relativeFrom="column">
                <wp:posOffset>3810</wp:posOffset>
              </wp:positionH>
              <wp:positionV relativeFrom="paragraph">
                <wp:posOffset>50165</wp:posOffset>
              </wp:positionV>
              <wp:extent cx="6286500" cy="19050"/>
              <wp:effectExtent l="19050" t="19050" r="0" b="0"/>
              <wp:wrapNone/>
              <wp:docPr id="61151601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55CB05"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403126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4E520A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5219109" w14:textId="39A1029E"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784B9A" w:rsidRPr="00784B9A">
      <w:rPr>
        <w:rFonts w:ascii="Verdana" w:hAnsi="Verdana"/>
        <w:noProof/>
        <w:sz w:val="18"/>
        <w:szCs w:val="18"/>
        <w:lang w:val="en-US" w:eastAsia="en-US"/>
      </w:rPr>
      <w:drawing>
        <wp:inline distT="0" distB="0" distL="0" distR="0" wp14:anchorId="1C60F2B5" wp14:editId="32A6874A">
          <wp:extent cx="643890" cy="151130"/>
          <wp:effectExtent l="0" t="0" r="0" b="0"/>
          <wp:docPr id="1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70CF" w14:textId="77777777" w:rsidR="00573E22" w:rsidRDefault="00573E22">
      <w:r>
        <w:separator/>
      </w:r>
    </w:p>
  </w:footnote>
  <w:footnote w:type="continuationSeparator" w:id="0">
    <w:p w14:paraId="6FC9C0AE" w14:textId="77777777" w:rsidR="00573E22" w:rsidRDefault="00573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0DE5" w14:textId="77777777" w:rsidR="00EE301D" w:rsidRDefault="00EE301D">
    <w:pPr>
      <w:pStyle w:val="Encabezado"/>
    </w:pPr>
  </w:p>
  <w:p w14:paraId="2E98735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7F7E" w14:textId="14A2339F" w:rsidR="00CC376A" w:rsidRPr="00AE044C" w:rsidRDefault="00784B9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76B9FFD5" wp14:editId="3CAB59D6">
          <wp:simplePos x="0" y="0"/>
          <wp:positionH relativeFrom="column">
            <wp:posOffset>2540</wp:posOffset>
          </wp:positionH>
          <wp:positionV relativeFrom="paragraph">
            <wp:posOffset>-598805</wp:posOffset>
          </wp:positionV>
          <wp:extent cx="6333490" cy="593725"/>
          <wp:effectExtent l="0" t="0" r="0" b="0"/>
          <wp:wrapNone/>
          <wp:docPr id="18198754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e02302558</w:t>
    </w:r>
  </w:p>
  <w:p w14:paraId="5329BDF1" w14:textId="519E489A" w:rsidR="00A477DE" w:rsidRDefault="00784B9A">
    <w:r>
      <w:rPr>
        <w:noProof/>
      </w:rPr>
      <mc:AlternateContent>
        <mc:Choice Requires="wps">
          <w:drawing>
            <wp:anchor distT="0" distB="0" distL="114300" distR="114300" simplePos="0" relativeHeight="251654144" behindDoc="0" locked="0" layoutInCell="1" allowOverlap="1" wp14:anchorId="58987B53" wp14:editId="48A3DE91">
              <wp:simplePos x="0" y="0"/>
              <wp:positionH relativeFrom="column">
                <wp:posOffset>635</wp:posOffset>
              </wp:positionH>
              <wp:positionV relativeFrom="paragraph">
                <wp:posOffset>42545</wp:posOffset>
              </wp:positionV>
              <wp:extent cx="6307455" cy="28575"/>
              <wp:effectExtent l="19050" t="19050" r="17145" b="9525"/>
              <wp:wrapNone/>
              <wp:docPr id="182134158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6460E0"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p w14:paraId="195B522C"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13F"/>
    <w:multiLevelType w:val="hybridMultilevel"/>
    <w:tmpl w:val="A6522B8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75B05F6"/>
    <w:multiLevelType w:val="hybridMultilevel"/>
    <w:tmpl w:val="D20E0C48"/>
    <w:lvl w:ilvl="0" w:tplc="0194022C">
      <w:start w:val="1"/>
      <w:numFmt w:val="bullet"/>
      <w:lvlText w:val="-"/>
      <w:lvlJc w:val="left"/>
      <w:pPr>
        <w:ind w:left="705" w:hanging="360"/>
      </w:pPr>
      <w:rPr>
        <w:rFonts w:ascii="Arial" w:eastAsia="Times New Roman" w:hAnsi="Arial" w:cs="Arial" w:hint="default"/>
      </w:rPr>
    </w:lvl>
    <w:lvl w:ilvl="1" w:tplc="280A0003">
      <w:start w:val="1"/>
      <w:numFmt w:val="bullet"/>
      <w:lvlText w:val="o"/>
      <w:lvlJc w:val="left"/>
      <w:pPr>
        <w:ind w:left="1425" w:hanging="360"/>
      </w:pPr>
      <w:rPr>
        <w:rFonts w:ascii="Courier New" w:hAnsi="Courier New" w:cs="Courier New" w:hint="default"/>
      </w:rPr>
    </w:lvl>
    <w:lvl w:ilvl="2" w:tplc="280A0005" w:tentative="1">
      <w:start w:val="1"/>
      <w:numFmt w:val="bullet"/>
      <w:lvlText w:val=""/>
      <w:lvlJc w:val="left"/>
      <w:pPr>
        <w:ind w:left="2145" w:hanging="360"/>
      </w:pPr>
      <w:rPr>
        <w:rFonts w:ascii="Wingdings" w:hAnsi="Wingdings" w:hint="default"/>
      </w:rPr>
    </w:lvl>
    <w:lvl w:ilvl="3" w:tplc="280A0001" w:tentative="1">
      <w:start w:val="1"/>
      <w:numFmt w:val="bullet"/>
      <w:lvlText w:val=""/>
      <w:lvlJc w:val="left"/>
      <w:pPr>
        <w:ind w:left="2865" w:hanging="360"/>
      </w:pPr>
      <w:rPr>
        <w:rFonts w:ascii="Symbol" w:hAnsi="Symbol" w:hint="default"/>
      </w:rPr>
    </w:lvl>
    <w:lvl w:ilvl="4" w:tplc="280A0003" w:tentative="1">
      <w:start w:val="1"/>
      <w:numFmt w:val="bullet"/>
      <w:lvlText w:val="o"/>
      <w:lvlJc w:val="left"/>
      <w:pPr>
        <w:ind w:left="3585" w:hanging="360"/>
      </w:pPr>
      <w:rPr>
        <w:rFonts w:ascii="Courier New" w:hAnsi="Courier New" w:cs="Courier New" w:hint="default"/>
      </w:rPr>
    </w:lvl>
    <w:lvl w:ilvl="5" w:tplc="280A0005" w:tentative="1">
      <w:start w:val="1"/>
      <w:numFmt w:val="bullet"/>
      <w:lvlText w:val=""/>
      <w:lvlJc w:val="left"/>
      <w:pPr>
        <w:ind w:left="4305" w:hanging="360"/>
      </w:pPr>
      <w:rPr>
        <w:rFonts w:ascii="Wingdings" w:hAnsi="Wingdings" w:hint="default"/>
      </w:rPr>
    </w:lvl>
    <w:lvl w:ilvl="6" w:tplc="280A0001" w:tentative="1">
      <w:start w:val="1"/>
      <w:numFmt w:val="bullet"/>
      <w:lvlText w:val=""/>
      <w:lvlJc w:val="left"/>
      <w:pPr>
        <w:ind w:left="5025" w:hanging="360"/>
      </w:pPr>
      <w:rPr>
        <w:rFonts w:ascii="Symbol" w:hAnsi="Symbol" w:hint="default"/>
      </w:rPr>
    </w:lvl>
    <w:lvl w:ilvl="7" w:tplc="280A0003" w:tentative="1">
      <w:start w:val="1"/>
      <w:numFmt w:val="bullet"/>
      <w:lvlText w:val="o"/>
      <w:lvlJc w:val="left"/>
      <w:pPr>
        <w:ind w:left="5745" w:hanging="360"/>
      </w:pPr>
      <w:rPr>
        <w:rFonts w:ascii="Courier New" w:hAnsi="Courier New" w:cs="Courier New" w:hint="default"/>
      </w:rPr>
    </w:lvl>
    <w:lvl w:ilvl="8" w:tplc="280A0005" w:tentative="1">
      <w:start w:val="1"/>
      <w:numFmt w:val="bullet"/>
      <w:lvlText w:val=""/>
      <w:lvlJc w:val="left"/>
      <w:pPr>
        <w:ind w:left="6465" w:hanging="360"/>
      </w:pPr>
      <w:rPr>
        <w:rFonts w:ascii="Wingdings" w:hAnsi="Wingdings" w:hint="default"/>
      </w:rPr>
    </w:lvl>
  </w:abstractNum>
  <w:abstractNum w:abstractNumId="2" w15:restartNumberingAfterBreak="0">
    <w:nsid w:val="384F6D2E"/>
    <w:multiLevelType w:val="hybridMultilevel"/>
    <w:tmpl w:val="AB5A4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9790532">
    <w:abstractNumId w:val="3"/>
  </w:num>
  <w:num w:numId="2" w16cid:durableId="712656058">
    <w:abstractNumId w:val="2"/>
  </w:num>
  <w:num w:numId="3" w16cid:durableId="1512059941">
    <w:abstractNumId w:val="1"/>
  </w:num>
  <w:num w:numId="4" w16cid:durableId="63756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9A"/>
    <w:rsid w:val="00057F45"/>
    <w:rsid w:val="00075B1C"/>
    <w:rsid w:val="000D3958"/>
    <w:rsid w:val="000F3690"/>
    <w:rsid w:val="001221D1"/>
    <w:rsid w:val="00165CB5"/>
    <w:rsid w:val="00180CE9"/>
    <w:rsid w:val="00230DD5"/>
    <w:rsid w:val="00250AE9"/>
    <w:rsid w:val="00380D64"/>
    <w:rsid w:val="00391509"/>
    <w:rsid w:val="003E03D5"/>
    <w:rsid w:val="00406276"/>
    <w:rsid w:val="00486BFA"/>
    <w:rsid w:val="00493701"/>
    <w:rsid w:val="004E2065"/>
    <w:rsid w:val="005508A2"/>
    <w:rsid w:val="0055115D"/>
    <w:rsid w:val="00566F71"/>
    <w:rsid w:val="00573E22"/>
    <w:rsid w:val="005918BD"/>
    <w:rsid w:val="006173A6"/>
    <w:rsid w:val="00675476"/>
    <w:rsid w:val="00784B9A"/>
    <w:rsid w:val="007C430F"/>
    <w:rsid w:val="007D2D0C"/>
    <w:rsid w:val="007D614D"/>
    <w:rsid w:val="008D51BC"/>
    <w:rsid w:val="00960D6A"/>
    <w:rsid w:val="009A0560"/>
    <w:rsid w:val="009B0917"/>
    <w:rsid w:val="009F0F96"/>
    <w:rsid w:val="009F1BFA"/>
    <w:rsid w:val="00A23C0C"/>
    <w:rsid w:val="00A477DE"/>
    <w:rsid w:val="00A71E65"/>
    <w:rsid w:val="00AE044C"/>
    <w:rsid w:val="00B31971"/>
    <w:rsid w:val="00B4380A"/>
    <w:rsid w:val="00B66ECB"/>
    <w:rsid w:val="00C7523A"/>
    <w:rsid w:val="00CC1B6E"/>
    <w:rsid w:val="00CC376A"/>
    <w:rsid w:val="00CC48A1"/>
    <w:rsid w:val="00CF50E0"/>
    <w:rsid w:val="00D735DA"/>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4D3A8"/>
  <w15:docId w15:val="{02AA8FCA-D838-4252-A676-826A81C2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784B9A"/>
  </w:style>
  <w:style w:type="paragraph" w:customStyle="1" w:styleId="Normal1">
    <w:name w:val="Normal1"/>
    <w:rsid w:val="00784B9A"/>
    <w:rPr>
      <w:sz w:val="24"/>
      <w:szCs w:val="24"/>
      <w:lang w:val="es-MX" w:eastAsia="it-IT"/>
    </w:rPr>
  </w:style>
  <w:style w:type="table" w:customStyle="1" w:styleId="Tablanormal11">
    <w:name w:val="Tabla normal 11"/>
    <w:basedOn w:val="Tablanormal"/>
    <w:uiPriority w:val="41"/>
    <w:rsid w:val="00784B9A"/>
    <w:rPr>
      <w:rFonts w:ascii="Calibri" w:eastAsia="Calibri" w:hAnsi="Calibri"/>
      <w:lang w:val="es-CU" w:eastAsia="es-C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ibliografa">
    <w:name w:val="Bibliography"/>
    <w:basedOn w:val="Normal"/>
    <w:next w:val="Normal"/>
    <w:uiPriority w:val="37"/>
    <w:unhideWhenUsed/>
    <w:rsid w:val="00784B9A"/>
    <w:pPr>
      <w:tabs>
        <w:tab w:val="left" w:pos="504"/>
      </w:tabs>
      <w:spacing w:after="240"/>
      <w:ind w:left="504" w:hanging="504"/>
    </w:pPr>
    <w:rPr>
      <w:rFonts w:ascii="Calibri" w:eastAsia="Calibri" w:hAnsi="Calibri"/>
      <w:sz w:val="22"/>
      <w:szCs w:val="22"/>
      <w:lang w:val="es-ES" w:eastAsia="en-US"/>
    </w:rPr>
  </w:style>
  <w:style w:type="paragraph" w:styleId="HTMLconformatoprevio">
    <w:name w:val="HTML Preformatted"/>
    <w:basedOn w:val="Normal"/>
    <w:link w:val="HTMLconformatoprevioCar"/>
    <w:uiPriority w:val="99"/>
    <w:semiHidden/>
    <w:unhideWhenUsed/>
    <w:rsid w:val="00784B9A"/>
    <w:rPr>
      <w:rFonts w:ascii="Consolas" w:eastAsia="Calibri" w:hAnsi="Consolas"/>
      <w:sz w:val="20"/>
      <w:szCs w:val="20"/>
      <w:lang w:val="es-ES" w:eastAsia="en-US"/>
    </w:rPr>
  </w:style>
  <w:style w:type="character" w:customStyle="1" w:styleId="HTMLconformatoprevioCar">
    <w:name w:val="HTML con formato previo Car"/>
    <w:basedOn w:val="Fuentedeprrafopredeter"/>
    <w:link w:val="HTMLconformatoprevio"/>
    <w:uiPriority w:val="99"/>
    <w:semiHidden/>
    <w:rsid w:val="00784B9A"/>
    <w:rPr>
      <w:rFonts w:ascii="Consolas" w:eastAsia="Calibri" w:hAnsi="Consolas"/>
      <w:lang w:val="es-ES"/>
    </w:rPr>
  </w:style>
  <w:style w:type="table" w:customStyle="1" w:styleId="Tabladecuadrcula6concolores-nfasis11">
    <w:name w:val="Tabla de cuadrícula 6 con colores - Énfasis 11"/>
    <w:basedOn w:val="Tablanormal"/>
    <w:uiPriority w:val="51"/>
    <w:rsid w:val="00784B9A"/>
    <w:rPr>
      <w:rFonts w:ascii="Calibri" w:hAnsi="Calibri"/>
      <w:color w:val="365F91"/>
      <w:lang w:val="es-PE" w:eastAsia="es-P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Cuadrculadetablaclara1">
    <w:name w:val="Cuadrícula de tabla clara1"/>
    <w:basedOn w:val="Tablanormal"/>
    <w:uiPriority w:val="40"/>
    <w:rsid w:val="00784B9A"/>
    <w:rPr>
      <w:rFonts w:ascii="Calibri" w:eastAsia="Calibri" w:hAnsi="Calibri"/>
      <w:lang w:val="es-CU" w:eastAsia="es-C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encinsinresolver1">
    <w:name w:val="Mención sin resolver1"/>
    <w:uiPriority w:val="99"/>
    <w:semiHidden/>
    <w:unhideWhenUsed/>
    <w:rsid w:val="00784B9A"/>
    <w:rPr>
      <w:color w:val="605E5C"/>
      <w:shd w:val="clear" w:color="auto" w:fill="E1DFDD"/>
    </w:rPr>
  </w:style>
  <w:style w:type="character" w:styleId="Hipervnculovisitado">
    <w:name w:val="FollowedHyperlink"/>
    <w:uiPriority w:val="99"/>
    <w:semiHidden/>
    <w:unhideWhenUsed/>
    <w:rsid w:val="00784B9A"/>
    <w:rPr>
      <w:color w:val="800080"/>
      <w:u w:val="single"/>
    </w:rPr>
  </w:style>
  <w:style w:type="character" w:customStyle="1" w:styleId="Mencinsinresolver2">
    <w:name w:val="Mención sin resolver2"/>
    <w:uiPriority w:val="99"/>
    <w:semiHidden/>
    <w:unhideWhenUsed/>
    <w:rsid w:val="00784B9A"/>
    <w:rPr>
      <w:color w:val="605E5C"/>
      <w:shd w:val="clear" w:color="auto" w:fill="E1DFDD"/>
    </w:rPr>
  </w:style>
  <w:style w:type="character" w:styleId="Refdecomentario">
    <w:name w:val="annotation reference"/>
    <w:uiPriority w:val="99"/>
    <w:semiHidden/>
    <w:unhideWhenUsed/>
    <w:rsid w:val="00784B9A"/>
    <w:rPr>
      <w:sz w:val="16"/>
      <w:szCs w:val="16"/>
    </w:rPr>
  </w:style>
  <w:style w:type="paragraph" w:styleId="Textocomentario">
    <w:name w:val="annotation text"/>
    <w:basedOn w:val="Normal"/>
    <w:link w:val="TextocomentarioCar"/>
    <w:uiPriority w:val="99"/>
    <w:unhideWhenUsed/>
    <w:rsid w:val="00784B9A"/>
    <w:pPr>
      <w:spacing w:after="200" w:line="276"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784B9A"/>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784B9A"/>
    <w:rPr>
      <w:b/>
      <w:bCs/>
    </w:rPr>
  </w:style>
  <w:style w:type="character" w:customStyle="1" w:styleId="AsuntodelcomentarioCar">
    <w:name w:val="Asunto del comentario Car"/>
    <w:basedOn w:val="TextocomentarioCar"/>
    <w:link w:val="Asuntodelcomentario"/>
    <w:uiPriority w:val="99"/>
    <w:semiHidden/>
    <w:rsid w:val="00784B9A"/>
    <w:rPr>
      <w:rFonts w:ascii="Calibri" w:eastAsia="Calibri" w:hAnsi="Calibri"/>
      <w:b/>
      <w:bCs/>
      <w:lang w:val="es-ES"/>
    </w:rPr>
  </w:style>
  <w:style w:type="paragraph" w:styleId="Textoindependiente2">
    <w:name w:val="Body Text 2"/>
    <w:basedOn w:val="Normal"/>
    <w:link w:val="Textoindependiente2Car"/>
    <w:uiPriority w:val="99"/>
    <w:unhideWhenUsed/>
    <w:rsid w:val="00784B9A"/>
    <w:pPr>
      <w:suppressAutoHyphens/>
      <w:autoSpaceDE w:val="0"/>
      <w:spacing w:line="360" w:lineRule="auto"/>
      <w:jc w:val="center"/>
    </w:pPr>
    <w:rPr>
      <w:b/>
      <w:bCs/>
      <w:szCs w:val="22"/>
      <w:lang w:val="es-PE" w:eastAsia="ar-SA"/>
    </w:rPr>
  </w:style>
  <w:style w:type="character" w:customStyle="1" w:styleId="Textoindependiente2Car">
    <w:name w:val="Texto independiente 2 Car"/>
    <w:basedOn w:val="Fuentedeprrafopredeter"/>
    <w:link w:val="Textoindependiente2"/>
    <w:uiPriority w:val="99"/>
    <w:rsid w:val="00784B9A"/>
    <w:rPr>
      <w:b/>
      <w:bCs/>
      <w:sz w:val="24"/>
      <w:szCs w:val="22"/>
      <w:lang w:val="es-PE" w:eastAsia="ar-SA"/>
    </w:rPr>
  </w:style>
  <w:style w:type="paragraph" w:styleId="Textoindependiente">
    <w:name w:val="Body Text"/>
    <w:basedOn w:val="Normal"/>
    <w:link w:val="TextoindependienteCar"/>
    <w:uiPriority w:val="99"/>
    <w:unhideWhenUsed/>
    <w:rsid w:val="00784B9A"/>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784B9A"/>
    <w:rPr>
      <w:rFonts w:ascii="Arial" w:hAnsi="Arial" w:cs="Arial"/>
      <w:sz w:val="12"/>
      <w:szCs w:val="12"/>
      <w:lang w:val="es-ES" w:eastAsia="es-ES"/>
    </w:rPr>
  </w:style>
  <w:style w:type="character" w:styleId="nfasis">
    <w:name w:val="Emphasis"/>
    <w:uiPriority w:val="20"/>
    <w:qFormat/>
    <w:rsid w:val="00784B9A"/>
    <w:rPr>
      <w:i/>
      <w:iCs/>
    </w:rPr>
  </w:style>
  <w:style w:type="character" w:customStyle="1" w:styleId="Mencinsinresolver3">
    <w:name w:val="Mención sin resolver3"/>
    <w:uiPriority w:val="99"/>
    <w:semiHidden/>
    <w:unhideWhenUsed/>
    <w:rsid w:val="00784B9A"/>
    <w:rPr>
      <w:color w:val="605E5C"/>
      <w:shd w:val="clear" w:color="auto" w:fill="E1DFDD"/>
    </w:rPr>
  </w:style>
  <w:style w:type="paragraph" w:styleId="Revisin">
    <w:name w:val="Revision"/>
    <w:hidden/>
    <w:uiPriority w:val="99"/>
    <w:semiHidden/>
    <w:rsid w:val="00784B9A"/>
    <w:rPr>
      <w:rFonts w:ascii="Calibri" w:eastAsia="Calibri" w:hAnsi="Calibri"/>
      <w:sz w:val="22"/>
      <w:szCs w:val="22"/>
      <w:lang w:val="es-ES"/>
    </w:rPr>
  </w:style>
  <w:style w:type="paragraph" w:customStyle="1" w:styleId="n2">
    <w:name w:val="n2"/>
    <w:basedOn w:val="Normal"/>
    <w:rsid w:val="00784B9A"/>
    <w:pPr>
      <w:spacing w:before="100" w:beforeAutospacing="1" w:after="100" w:afterAutospacing="1"/>
    </w:pPr>
    <w:rPr>
      <w:lang w:val="es-CU" w:eastAsia="es-CU"/>
    </w:rPr>
  </w:style>
  <w:style w:type="paragraph" w:customStyle="1" w:styleId="j">
    <w:name w:val="j"/>
    <w:basedOn w:val="Normal"/>
    <w:rsid w:val="00784B9A"/>
    <w:pPr>
      <w:spacing w:before="100" w:beforeAutospacing="1" w:after="100" w:afterAutospacing="1"/>
    </w:pPr>
    <w:rPr>
      <w:lang w:val="es-CU" w:eastAsia="es-CU"/>
    </w:rPr>
  </w:style>
  <w:style w:type="character" w:customStyle="1" w:styleId="nacep">
    <w:name w:val="n_acep"/>
    <w:basedOn w:val="Fuentedeprrafopredeter"/>
    <w:rsid w:val="00784B9A"/>
  </w:style>
  <w:style w:type="character" w:customStyle="1" w:styleId="h">
    <w:name w:val="h"/>
    <w:basedOn w:val="Fuentedeprrafopredeter"/>
    <w:rsid w:val="00784B9A"/>
  </w:style>
  <w:style w:type="paragraph" w:customStyle="1" w:styleId="j2">
    <w:name w:val="j2"/>
    <w:basedOn w:val="Normal"/>
    <w:rsid w:val="00784B9A"/>
    <w:pPr>
      <w:spacing w:before="100" w:beforeAutospacing="1" w:after="100" w:afterAutospacing="1"/>
    </w:pPr>
    <w:rPr>
      <w:lang w:val="es-CU" w:eastAsia="es-C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485-2064" TargetMode="External"/><Relationship Id="rId13" Type="http://schemas.openxmlformats.org/officeDocument/2006/relationships/hyperlink" Target="mailto:vicvepo@gmail.com" TargetMode="External"/><Relationship Id="rId18" Type="http://schemas.openxmlformats.org/officeDocument/2006/relationships/hyperlink" Target="http://scielo.sld.cu/scielo.php?script=sci_arttext&amp;pid=S1029-3019202100030063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1-8215-7906" TargetMode="External"/><Relationship Id="rId12" Type="http://schemas.openxmlformats.org/officeDocument/2006/relationships/hyperlink" Target="https://orcid.org/0000-0002-5592-0504" TargetMode="External"/><Relationship Id="rId17" Type="http://schemas.openxmlformats.org/officeDocument/2006/relationships/hyperlink" Target="http://scielo.sld.cu/scielo.php?script=sci_abstract&amp;pid=S0864-34662020000500006&amp;lng=es&amp;nrm=iso&amp;tlng=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redalyc.org/articulo.oa?id=333466557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075-904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s://orcid.org/0000-0002-7199-8475" TargetMode="External"/><Relationship Id="rId19" Type="http://schemas.openxmlformats.org/officeDocument/2006/relationships/hyperlink" Target="http://dspace.umh.es/handle/11000/4968" TargetMode="External"/><Relationship Id="rId4" Type="http://schemas.openxmlformats.org/officeDocument/2006/relationships/webSettings" Target="webSettings.xml"/><Relationship Id="rId9" Type="http://schemas.openxmlformats.org/officeDocument/2006/relationships/hyperlink" Target="https://orcid.org/0000-0001-7892-4391" TargetMode="External"/><Relationship Id="rId14" Type="http://schemas.openxmlformats.org/officeDocument/2006/relationships/image" Target="media/image1.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17</Pages>
  <Words>18522</Words>
  <Characters>105580</Characters>
  <Application>Microsoft Office Word</Application>
  <DocSecurity>0</DocSecurity>
  <Lines>879</Lines>
  <Paragraphs>247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123855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2023-06-29T21:41:00Z</cp:lastPrinted>
  <dcterms:created xsi:type="dcterms:W3CDTF">2023-06-29T21:36:00Z</dcterms:created>
  <dcterms:modified xsi:type="dcterms:W3CDTF">2023-06-29T21:44:00Z</dcterms:modified>
</cp:coreProperties>
</file>