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B158" w14:textId="77777777" w:rsidR="00EB4859" w:rsidRPr="00EB4859" w:rsidRDefault="00EB4859" w:rsidP="00EB4859">
      <w:pPr>
        <w:spacing w:line="360" w:lineRule="auto"/>
        <w:jc w:val="right"/>
        <w:rPr>
          <w:rFonts w:eastAsia="Calibri"/>
          <w:noProof/>
          <w:sz w:val="20"/>
          <w:lang w:eastAsia="en-US"/>
        </w:rPr>
      </w:pPr>
      <w:r w:rsidRPr="00EB4859">
        <w:rPr>
          <w:rFonts w:eastAsia="Calibri"/>
          <w:noProof/>
          <w:sz w:val="20"/>
          <w:lang w:eastAsia="en-US"/>
        </w:rPr>
        <w:t>Artículo de investigación</w:t>
      </w:r>
    </w:p>
    <w:p w14:paraId="552E481F" w14:textId="77777777" w:rsidR="00EB4859" w:rsidRPr="00EB4859" w:rsidRDefault="00EB4859" w:rsidP="00EB4859">
      <w:pPr>
        <w:spacing w:line="360" w:lineRule="auto"/>
        <w:jc w:val="right"/>
        <w:rPr>
          <w:rFonts w:eastAsia="Calibri"/>
          <w:noProof/>
          <w:lang w:eastAsia="en-US"/>
        </w:rPr>
      </w:pPr>
    </w:p>
    <w:p w14:paraId="6B91AE37" w14:textId="77777777" w:rsidR="00EB4859" w:rsidRPr="00EB4859" w:rsidRDefault="00EB4859" w:rsidP="00EB4859">
      <w:pPr>
        <w:spacing w:line="360" w:lineRule="auto"/>
        <w:jc w:val="center"/>
        <w:rPr>
          <w:rFonts w:eastAsia="Calibri"/>
          <w:b/>
          <w:noProof/>
          <w:sz w:val="28"/>
          <w:szCs w:val="28"/>
          <w:lang w:eastAsia="en-US"/>
        </w:rPr>
      </w:pPr>
      <w:r w:rsidRPr="00EB4859">
        <w:rPr>
          <w:rFonts w:eastAsia="Calibri"/>
          <w:b/>
          <w:noProof/>
          <w:sz w:val="28"/>
          <w:szCs w:val="28"/>
          <w:lang w:eastAsia="en-US"/>
        </w:rPr>
        <w:t>Producción científica estudiantil: métricas del tema en revistas estudiantiles latinoamericanas de ciencias de la salud</w:t>
      </w:r>
    </w:p>
    <w:p w14:paraId="4ED575D5" w14:textId="77777777" w:rsidR="00EB4859" w:rsidRPr="00EB4859" w:rsidRDefault="00EB4859" w:rsidP="00EB4859">
      <w:pPr>
        <w:spacing w:line="360" w:lineRule="auto"/>
        <w:jc w:val="center"/>
        <w:rPr>
          <w:rFonts w:eastAsia="Calibri"/>
          <w:noProof/>
          <w:sz w:val="28"/>
          <w:lang w:val="en-US" w:eastAsia="en-US"/>
        </w:rPr>
      </w:pPr>
      <w:r w:rsidRPr="00EB4859">
        <w:rPr>
          <w:rFonts w:eastAsia="Calibri"/>
          <w:noProof/>
          <w:sz w:val="28"/>
          <w:lang w:val="en-US" w:eastAsia="en-US"/>
        </w:rPr>
        <w:t>Student scientific output: metrics on the subject in Latin American student journals of health sciences</w:t>
      </w:r>
    </w:p>
    <w:p w14:paraId="6E163DF9" w14:textId="77777777" w:rsidR="00EB4859" w:rsidRPr="00EB4859" w:rsidRDefault="00EB4859" w:rsidP="00EB4859">
      <w:pPr>
        <w:spacing w:line="360" w:lineRule="auto"/>
        <w:jc w:val="center"/>
        <w:rPr>
          <w:rFonts w:eastAsia="Calibri"/>
          <w:noProof/>
          <w:lang w:val="en-US" w:eastAsia="en-US"/>
        </w:rPr>
      </w:pPr>
    </w:p>
    <w:p w14:paraId="6654723D" w14:textId="77777777" w:rsidR="00EB4859" w:rsidRPr="00EB4859" w:rsidRDefault="00EB4859" w:rsidP="00EB4859">
      <w:pPr>
        <w:autoSpaceDE w:val="0"/>
        <w:autoSpaceDN w:val="0"/>
        <w:adjustRightInd w:val="0"/>
        <w:spacing w:line="360" w:lineRule="auto"/>
        <w:jc w:val="both"/>
        <w:rPr>
          <w:rFonts w:eastAsia="Calibri"/>
          <w:lang w:val="es-ES" w:eastAsia="en-US"/>
        </w:rPr>
      </w:pPr>
      <w:proofErr w:type="spellStart"/>
      <w:r w:rsidRPr="00EB4859">
        <w:rPr>
          <w:rFonts w:eastAsia="Calibri"/>
          <w:lang w:val="es-ES" w:eastAsia="en-US"/>
        </w:rPr>
        <w:t>Hector</w:t>
      </w:r>
      <w:proofErr w:type="spellEnd"/>
      <w:r w:rsidRPr="00EB4859">
        <w:rPr>
          <w:rFonts w:eastAsia="Calibri"/>
          <w:lang w:val="es-ES" w:eastAsia="en-US"/>
        </w:rPr>
        <w:t xml:space="preserve"> Julio Piñera-</w:t>
      </w:r>
      <w:proofErr w:type="spellStart"/>
      <w:r w:rsidRPr="00EB4859">
        <w:rPr>
          <w:rFonts w:eastAsia="Calibri"/>
          <w:lang w:val="es-ES" w:eastAsia="en-US"/>
        </w:rPr>
        <w:t>Castro</w:t>
      </w:r>
      <w:r w:rsidRPr="00EB4859">
        <w:rPr>
          <w:rFonts w:eastAsia="Calibri"/>
          <w:vertAlign w:val="superscript"/>
          <w:lang w:val="es-ES" w:eastAsia="en-US"/>
        </w:rPr>
        <w:t>1</w:t>
      </w:r>
      <w:proofErr w:type="spellEnd"/>
      <w:r w:rsidRPr="00EB4859">
        <w:rPr>
          <w:rFonts w:eastAsia="Calibri"/>
          <w:lang w:val="es-ES" w:eastAsia="en-US"/>
        </w:rPr>
        <w:t xml:space="preserve">* </w:t>
      </w:r>
      <w:hyperlink r:id="rId7" w:history="1">
        <w:r w:rsidRPr="00EB4859">
          <w:rPr>
            <w:rFonts w:eastAsia="Calibri"/>
            <w:color w:val="0563C1"/>
            <w:lang w:val="es-ES" w:eastAsia="en-US"/>
          </w:rPr>
          <w:t>https://orcid.org/0000-0002-2491-489X</w:t>
        </w:r>
      </w:hyperlink>
      <w:r w:rsidRPr="00EB4859">
        <w:rPr>
          <w:rFonts w:eastAsia="Calibri"/>
          <w:lang w:val="es-ES" w:eastAsia="en-US"/>
        </w:rPr>
        <w:t xml:space="preserve"> </w:t>
      </w:r>
    </w:p>
    <w:p w14:paraId="50AF86DE" w14:textId="77777777" w:rsidR="00EB4859" w:rsidRPr="00EB4859" w:rsidRDefault="00EB4859" w:rsidP="00EB4859">
      <w:pPr>
        <w:autoSpaceDE w:val="0"/>
        <w:autoSpaceDN w:val="0"/>
        <w:adjustRightInd w:val="0"/>
        <w:spacing w:line="360" w:lineRule="auto"/>
        <w:jc w:val="both"/>
        <w:rPr>
          <w:rFonts w:eastAsia="Calibri"/>
          <w:lang w:val="es-ES" w:eastAsia="en-US"/>
        </w:rPr>
      </w:pPr>
      <w:proofErr w:type="spellStart"/>
      <w:r w:rsidRPr="00EB4859">
        <w:rPr>
          <w:rFonts w:eastAsia="Calibri"/>
          <w:lang w:val="es-ES" w:eastAsia="en-US"/>
        </w:rPr>
        <w:t>Adrian</w:t>
      </w:r>
      <w:proofErr w:type="spellEnd"/>
      <w:r w:rsidRPr="00EB4859">
        <w:rPr>
          <w:rFonts w:eastAsia="Calibri"/>
          <w:lang w:val="es-ES" w:eastAsia="en-US"/>
        </w:rPr>
        <w:t xml:space="preserve"> </w:t>
      </w:r>
      <w:proofErr w:type="spellStart"/>
      <w:r w:rsidRPr="00EB4859">
        <w:rPr>
          <w:rFonts w:eastAsia="Calibri"/>
          <w:lang w:val="es-ES" w:eastAsia="en-US"/>
        </w:rPr>
        <w:t>Saborit-Rodríguez</w:t>
      </w:r>
      <w:r w:rsidRPr="00EB4859">
        <w:rPr>
          <w:rFonts w:eastAsia="Calibri"/>
          <w:vertAlign w:val="superscript"/>
          <w:lang w:val="es-ES" w:eastAsia="en-US"/>
        </w:rPr>
        <w:t>2</w:t>
      </w:r>
      <w:proofErr w:type="spellEnd"/>
      <w:r w:rsidRPr="00EB4859">
        <w:rPr>
          <w:rFonts w:eastAsia="Calibri"/>
          <w:lang w:val="es-ES" w:eastAsia="en-US"/>
        </w:rPr>
        <w:t xml:space="preserve"> </w:t>
      </w:r>
      <w:hyperlink r:id="rId8" w:history="1">
        <w:r w:rsidRPr="00EB4859">
          <w:rPr>
            <w:rFonts w:eastAsia="Calibri"/>
            <w:color w:val="0563C1"/>
            <w:lang w:val="es-ES" w:eastAsia="en-US"/>
          </w:rPr>
          <w:t>https://orcid.org/0000-0001-8232-5236</w:t>
        </w:r>
      </w:hyperlink>
      <w:r w:rsidRPr="00EB4859">
        <w:rPr>
          <w:rFonts w:eastAsia="Calibri"/>
          <w:lang w:val="es-ES" w:eastAsia="en-US"/>
        </w:rPr>
        <w:t xml:space="preserve"> </w:t>
      </w:r>
    </w:p>
    <w:p w14:paraId="78D5E463" w14:textId="77777777" w:rsidR="00EB4859" w:rsidRPr="00EB4859" w:rsidRDefault="00EB4859" w:rsidP="00EB4859">
      <w:pPr>
        <w:autoSpaceDE w:val="0"/>
        <w:autoSpaceDN w:val="0"/>
        <w:adjustRightInd w:val="0"/>
        <w:spacing w:line="360" w:lineRule="auto"/>
        <w:jc w:val="both"/>
        <w:rPr>
          <w:rFonts w:eastAsia="Calibri"/>
          <w:lang w:val="es-ES" w:eastAsia="en-US"/>
        </w:rPr>
      </w:pPr>
    </w:p>
    <w:p w14:paraId="40A79FD4" w14:textId="77777777" w:rsidR="00EB4859" w:rsidRPr="00EB4859" w:rsidRDefault="00EB4859" w:rsidP="00EB4859">
      <w:pPr>
        <w:autoSpaceDE w:val="0"/>
        <w:autoSpaceDN w:val="0"/>
        <w:adjustRightInd w:val="0"/>
        <w:spacing w:line="360" w:lineRule="auto"/>
        <w:jc w:val="both"/>
        <w:rPr>
          <w:rFonts w:eastAsia="Calibri"/>
          <w:lang w:val="es-ES" w:eastAsia="en-US"/>
        </w:rPr>
      </w:pPr>
      <w:proofErr w:type="spellStart"/>
      <w:r w:rsidRPr="00EB4859">
        <w:rPr>
          <w:rFonts w:eastAsia="Calibri"/>
          <w:vertAlign w:val="superscript"/>
          <w:lang w:val="es-ES" w:eastAsia="en-US"/>
        </w:rPr>
        <w:t>1</w:t>
      </w:r>
      <w:r w:rsidRPr="00EB4859">
        <w:rPr>
          <w:rFonts w:eastAsia="Calibri"/>
          <w:lang w:val="es-ES" w:eastAsia="en-US"/>
        </w:rPr>
        <w:t>Universidad</w:t>
      </w:r>
      <w:proofErr w:type="spellEnd"/>
      <w:r w:rsidRPr="00EB4859">
        <w:rPr>
          <w:rFonts w:eastAsia="Calibri"/>
          <w:lang w:val="es-ES" w:eastAsia="en-US"/>
        </w:rPr>
        <w:t xml:space="preserve"> de Ciencias Médicas de La Habana. Facultad de Ciencias Médicas “Victoria de Girón”. La Habana, Cuba.</w:t>
      </w:r>
    </w:p>
    <w:p w14:paraId="79AB5736" w14:textId="77777777" w:rsidR="00EB4859" w:rsidRPr="00EB4859" w:rsidRDefault="00EB4859" w:rsidP="00EB4859">
      <w:pPr>
        <w:autoSpaceDE w:val="0"/>
        <w:autoSpaceDN w:val="0"/>
        <w:adjustRightInd w:val="0"/>
        <w:spacing w:line="360" w:lineRule="auto"/>
        <w:jc w:val="both"/>
        <w:rPr>
          <w:rFonts w:eastAsia="Calibri"/>
          <w:lang w:val="es-ES" w:eastAsia="en-US"/>
        </w:rPr>
      </w:pPr>
      <w:proofErr w:type="spellStart"/>
      <w:r w:rsidRPr="00EB4859">
        <w:rPr>
          <w:rFonts w:eastAsia="Calibri"/>
          <w:vertAlign w:val="superscript"/>
          <w:lang w:val="es-ES" w:eastAsia="en-US"/>
        </w:rPr>
        <w:t>2</w:t>
      </w:r>
      <w:r w:rsidRPr="00EB4859">
        <w:rPr>
          <w:rFonts w:eastAsia="Calibri"/>
          <w:lang w:val="es-ES" w:eastAsia="en-US"/>
        </w:rPr>
        <w:t>Universidad</w:t>
      </w:r>
      <w:proofErr w:type="spellEnd"/>
      <w:r w:rsidRPr="00EB4859">
        <w:rPr>
          <w:rFonts w:eastAsia="Calibri"/>
          <w:lang w:val="es-ES" w:eastAsia="en-US"/>
        </w:rPr>
        <w:t xml:space="preserve"> de La Habana. Facultad de Comunicación. La Habana, Cuba.</w:t>
      </w:r>
    </w:p>
    <w:p w14:paraId="3D3DB298" w14:textId="77777777" w:rsidR="00EB4859" w:rsidRPr="00EB4859" w:rsidRDefault="00EB4859" w:rsidP="00EB4859">
      <w:pPr>
        <w:autoSpaceDE w:val="0"/>
        <w:autoSpaceDN w:val="0"/>
        <w:adjustRightInd w:val="0"/>
        <w:spacing w:line="360" w:lineRule="auto"/>
        <w:jc w:val="both"/>
        <w:rPr>
          <w:rFonts w:eastAsia="Calibri"/>
          <w:lang w:val="es-ES" w:eastAsia="en-US"/>
        </w:rPr>
      </w:pPr>
    </w:p>
    <w:p w14:paraId="02F9545A" w14:textId="77777777" w:rsidR="00EB4859" w:rsidRPr="00EB4859" w:rsidRDefault="00EB4859" w:rsidP="00EB4859">
      <w:pPr>
        <w:autoSpaceDE w:val="0"/>
        <w:autoSpaceDN w:val="0"/>
        <w:adjustRightInd w:val="0"/>
        <w:spacing w:line="360" w:lineRule="auto"/>
        <w:jc w:val="both"/>
        <w:rPr>
          <w:rFonts w:eastAsia="Calibri"/>
          <w:lang w:val="es-ES" w:eastAsia="en-US"/>
        </w:rPr>
      </w:pPr>
      <w:r w:rsidRPr="00EB4859">
        <w:rPr>
          <w:rFonts w:eastAsia="Calibri"/>
          <w:lang w:val="es-ES" w:eastAsia="en-US"/>
        </w:rPr>
        <w:t xml:space="preserve">*Autor para la correspondencia. Correo electrónico: </w:t>
      </w:r>
      <w:hyperlink r:id="rId9" w:history="1">
        <w:r w:rsidRPr="00EB4859">
          <w:rPr>
            <w:rFonts w:eastAsia="Calibri"/>
            <w:color w:val="0563C1"/>
            <w:lang w:val="es-ES" w:eastAsia="en-US"/>
          </w:rPr>
          <w:t>hectorpinera18100@gmail.com</w:t>
        </w:r>
      </w:hyperlink>
      <w:r w:rsidRPr="00EB4859">
        <w:rPr>
          <w:rFonts w:eastAsia="Calibri"/>
          <w:lang w:val="es-ES" w:eastAsia="en-US"/>
        </w:rPr>
        <w:t xml:space="preserve"> </w:t>
      </w:r>
    </w:p>
    <w:p w14:paraId="3225C016" w14:textId="77777777" w:rsidR="00EB4859" w:rsidRPr="00EB4859" w:rsidRDefault="00EB4859" w:rsidP="00EB4859">
      <w:pPr>
        <w:spacing w:line="360" w:lineRule="auto"/>
        <w:rPr>
          <w:rFonts w:eastAsia="Calibri"/>
          <w:b/>
          <w:noProof/>
          <w:lang w:eastAsia="en-US"/>
        </w:rPr>
      </w:pPr>
    </w:p>
    <w:p w14:paraId="6D46D918" w14:textId="77777777" w:rsidR="00EB4859" w:rsidRPr="00EB4859" w:rsidRDefault="00EB4859" w:rsidP="00EB4859">
      <w:pPr>
        <w:spacing w:line="360" w:lineRule="auto"/>
        <w:rPr>
          <w:rFonts w:eastAsia="Calibri"/>
          <w:b/>
          <w:noProof/>
          <w:lang w:eastAsia="en-US"/>
        </w:rPr>
      </w:pPr>
      <w:r w:rsidRPr="00EB4859">
        <w:rPr>
          <w:rFonts w:eastAsia="Calibri"/>
          <w:b/>
          <w:noProof/>
          <w:lang w:eastAsia="en-US"/>
        </w:rPr>
        <w:t>RESUMEN</w:t>
      </w:r>
    </w:p>
    <w:p w14:paraId="52035B0A" w14:textId="77777777" w:rsidR="00EB4859" w:rsidRPr="00EB4859" w:rsidRDefault="00EB4859" w:rsidP="00EB4859">
      <w:pPr>
        <w:spacing w:line="360" w:lineRule="auto"/>
        <w:jc w:val="both"/>
        <w:rPr>
          <w:rFonts w:eastAsia="Calibri"/>
          <w:b/>
          <w:noProof/>
          <w:lang w:eastAsia="en-US"/>
        </w:rPr>
      </w:pPr>
      <w:r w:rsidRPr="00EB4859">
        <w:rPr>
          <w:rFonts w:eastAsia="Calibri"/>
          <w:b/>
          <w:noProof/>
          <w:lang w:eastAsia="en-US"/>
        </w:rPr>
        <w:t xml:space="preserve">Introducción: </w:t>
      </w:r>
      <w:r w:rsidRPr="00EB4859">
        <w:rPr>
          <w:rFonts w:eastAsia="Calibri"/>
          <w:noProof/>
          <w:lang w:eastAsia="en-US"/>
        </w:rPr>
        <w:t>En los últimos años, la producción científica estudiantil ha devenido un tópico frecuente en las revistas para estudiantes de Latinoamérica.</w:t>
      </w:r>
    </w:p>
    <w:p w14:paraId="65C86912" w14:textId="77777777" w:rsidR="00EB4859" w:rsidRPr="00EB4859" w:rsidRDefault="00EB4859" w:rsidP="00EB4859">
      <w:pPr>
        <w:spacing w:line="360" w:lineRule="auto"/>
        <w:jc w:val="both"/>
        <w:rPr>
          <w:rFonts w:eastAsia="Calibri"/>
          <w:b/>
          <w:noProof/>
          <w:lang w:eastAsia="en-US"/>
        </w:rPr>
      </w:pPr>
      <w:r w:rsidRPr="00EB4859">
        <w:rPr>
          <w:rFonts w:eastAsia="Calibri"/>
          <w:b/>
          <w:noProof/>
          <w:lang w:eastAsia="en-US"/>
        </w:rPr>
        <w:t xml:space="preserve">Objetivo: </w:t>
      </w:r>
      <w:r w:rsidRPr="00EB4859">
        <w:rPr>
          <w:rFonts w:eastAsia="Calibri"/>
          <w:noProof/>
          <w:lang w:eastAsia="en-US"/>
        </w:rPr>
        <w:t>Caracterizar los artículos sobre producción científica estudiantil publicados en revistas científicas estudiantiles latinoamericanas de ciencias de la salud en el período 2017-2021.</w:t>
      </w:r>
    </w:p>
    <w:p w14:paraId="5473BA98" w14:textId="77777777" w:rsidR="00EB4859" w:rsidRPr="00EB4859" w:rsidRDefault="00EB4859" w:rsidP="00EB4859">
      <w:pPr>
        <w:spacing w:line="360" w:lineRule="auto"/>
        <w:jc w:val="both"/>
        <w:rPr>
          <w:rFonts w:eastAsia="Calibri"/>
          <w:b/>
          <w:noProof/>
          <w:lang w:eastAsia="en-US"/>
        </w:rPr>
      </w:pPr>
      <w:r w:rsidRPr="00EB4859">
        <w:rPr>
          <w:rFonts w:eastAsia="Calibri"/>
          <w:b/>
          <w:noProof/>
          <w:lang w:eastAsia="en-US"/>
        </w:rPr>
        <w:t xml:space="preserve">Métodos: </w:t>
      </w:r>
      <w:r w:rsidRPr="00EB4859">
        <w:rPr>
          <w:rFonts w:eastAsia="Calibri"/>
          <w:noProof/>
          <w:lang w:eastAsia="en-US"/>
        </w:rPr>
        <w:t>Se realizó un estudio observacional, descriptivo y longitudinal retrospectivo de tipo análisis métrico de la información de 57 artículos procedentes de 21 revistas científicas estudiantiles latinoamericanas de ciencias de la salud. Se analizaron indicadores métricos de productividad, colaboración e impacto.</w:t>
      </w:r>
    </w:p>
    <w:p w14:paraId="76CA3800" w14:textId="77777777" w:rsidR="00EB4859" w:rsidRPr="00EB4859" w:rsidRDefault="00EB4859" w:rsidP="00EB4859">
      <w:pPr>
        <w:spacing w:line="360" w:lineRule="auto"/>
        <w:jc w:val="both"/>
        <w:rPr>
          <w:rFonts w:eastAsia="Calibri"/>
          <w:b/>
          <w:noProof/>
          <w:lang w:eastAsia="en-US"/>
        </w:rPr>
      </w:pPr>
      <w:r w:rsidRPr="00EB4859">
        <w:rPr>
          <w:rFonts w:eastAsia="Calibri"/>
          <w:b/>
          <w:noProof/>
          <w:lang w:eastAsia="en-US"/>
        </w:rPr>
        <w:t xml:space="preserve">Resultados: </w:t>
      </w:r>
      <w:r w:rsidRPr="00EB4859">
        <w:rPr>
          <w:rFonts w:eastAsia="Calibri"/>
          <w:noProof/>
          <w:lang w:eastAsia="en-US"/>
        </w:rPr>
        <w:t xml:space="preserve">Los artículos alcanzaron un promedio de 2 citas y 0,7 citas corregidas. Se observaron altos índices de Price (0,7) y de Subramanyan (0,7). El índice de colaboración internacional fue de 0,07. La </w:t>
      </w:r>
      <w:r w:rsidRPr="00EB4859">
        <w:rPr>
          <w:rFonts w:eastAsia="Calibri"/>
          <w:iCs/>
          <w:noProof/>
          <w:lang w:eastAsia="en-US"/>
        </w:rPr>
        <w:t>Revista 16 de abril</w:t>
      </w:r>
      <w:r w:rsidRPr="00EB4859">
        <w:rPr>
          <w:rFonts w:eastAsia="Calibri"/>
          <w:i/>
          <w:noProof/>
          <w:lang w:eastAsia="en-US"/>
        </w:rPr>
        <w:t xml:space="preserve"> </w:t>
      </w:r>
      <w:r w:rsidRPr="00EB4859">
        <w:rPr>
          <w:rFonts w:eastAsia="Calibri"/>
          <w:noProof/>
          <w:lang w:eastAsia="en-US"/>
        </w:rPr>
        <w:t>constituyó la más productiva (22,8 %)</w:t>
      </w:r>
      <w:r w:rsidRPr="00EB4859">
        <w:rPr>
          <w:rFonts w:eastAsia="Calibri"/>
          <w:i/>
          <w:noProof/>
          <w:lang w:eastAsia="en-US"/>
        </w:rPr>
        <w:t xml:space="preserve">. </w:t>
      </w:r>
      <w:r w:rsidRPr="00EB4859">
        <w:rPr>
          <w:rFonts w:eastAsia="Calibri"/>
          <w:noProof/>
          <w:lang w:eastAsia="en-US"/>
        </w:rPr>
        <w:t xml:space="preserve">El 2020 marcó un ascenso en el número de </w:t>
      </w:r>
      <w:r w:rsidRPr="00EB4859">
        <w:rPr>
          <w:rFonts w:eastAsia="Calibri"/>
          <w:noProof/>
          <w:lang w:eastAsia="en-US"/>
        </w:rPr>
        <w:lastRenderedPageBreak/>
        <w:t>artículos. Las cartas al editor fueron las más frecuentes (40,4 %). Todas las contribuciones se publicaron en español. El 86 % de los autores fueron pequeños productores. La COVID-19 determinó el principal foco emergente de investigación.</w:t>
      </w:r>
    </w:p>
    <w:p w14:paraId="46D34F96" w14:textId="77777777" w:rsidR="00EB4859" w:rsidRPr="00EB4859" w:rsidRDefault="00EB4859" w:rsidP="00EB4859">
      <w:pPr>
        <w:spacing w:line="360" w:lineRule="auto"/>
        <w:jc w:val="both"/>
        <w:rPr>
          <w:rFonts w:eastAsia="Calibri"/>
          <w:noProof/>
          <w:lang w:eastAsia="en-US"/>
        </w:rPr>
      </w:pPr>
      <w:r w:rsidRPr="00EB4859">
        <w:rPr>
          <w:rFonts w:eastAsia="Calibri"/>
          <w:b/>
          <w:noProof/>
          <w:lang w:eastAsia="en-US"/>
        </w:rPr>
        <w:t xml:space="preserve">Conclusiones: </w:t>
      </w:r>
      <w:r w:rsidRPr="00EB4859">
        <w:rPr>
          <w:rFonts w:eastAsia="Calibri"/>
          <w:noProof/>
          <w:lang w:eastAsia="en-US"/>
        </w:rPr>
        <w:t>Los artículos se caracterizan por un bajo número de citaciones y de colaboración internacional; elevados índices de Price y de Subramanyan; un predominio de las cartas al editor como tipología, del español como idioma de publicación y de Cuba como país de procedencia de los firmantes; la ausencia de autores líderes; y la influencia de la COVID-19 sobre el número de artículos y sus temáticas.</w:t>
      </w:r>
    </w:p>
    <w:p w14:paraId="33A10370" w14:textId="77777777" w:rsidR="00EB4859" w:rsidRPr="00EB4859" w:rsidRDefault="00EB4859" w:rsidP="00EB4859">
      <w:pPr>
        <w:spacing w:line="360" w:lineRule="auto"/>
        <w:jc w:val="both"/>
        <w:rPr>
          <w:rFonts w:eastAsia="Calibri"/>
          <w:noProof/>
          <w:lang w:eastAsia="en-US"/>
        </w:rPr>
      </w:pPr>
      <w:r w:rsidRPr="00EB4859">
        <w:rPr>
          <w:rFonts w:eastAsia="Calibri"/>
          <w:b/>
          <w:noProof/>
          <w:lang w:eastAsia="en-US"/>
        </w:rPr>
        <w:t xml:space="preserve">Palabras clave: </w:t>
      </w:r>
      <w:r w:rsidRPr="00EB4859">
        <w:rPr>
          <w:rFonts w:eastAsia="Calibri"/>
          <w:noProof/>
          <w:lang w:eastAsia="en-US"/>
        </w:rPr>
        <w:t>bibliometría; indicadores de producción científica; educación médica; revistas electrónicas; estudiantes; Cuba; América Latina.</w:t>
      </w:r>
    </w:p>
    <w:p w14:paraId="430DA047" w14:textId="77777777" w:rsidR="00EB4859" w:rsidRPr="00EB4859" w:rsidRDefault="00EB4859" w:rsidP="00EB4859">
      <w:pPr>
        <w:spacing w:line="360" w:lineRule="auto"/>
        <w:jc w:val="both"/>
        <w:rPr>
          <w:rFonts w:eastAsia="Calibri"/>
          <w:b/>
          <w:noProof/>
          <w:lang w:eastAsia="en-US"/>
        </w:rPr>
      </w:pPr>
    </w:p>
    <w:p w14:paraId="7CCA8D4B" w14:textId="77777777" w:rsidR="00EB4859" w:rsidRPr="00EB4859" w:rsidRDefault="00EB4859" w:rsidP="00EB4859">
      <w:pPr>
        <w:spacing w:line="360" w:lineRule="auto"/>
        <w:jc w:val="both"/>
        <w:rPr>
          <w:rFonts w:eastAsia="Calibri"/>
          <w:b/>
          <w:noProof/>
          <w:lang w:val="en-US" w:eastAsia="en-US"/>
        </w:rPr>
      </w:pPr>
      <w:r w:rsidRPr="00EB4859">
        <w:rPr>
          <w:rFonts w:eastAsia="Calibri"/>
          <w:b/>
          <w:noProof/>
          <w:lang w:val="en-US" w:eastAsia="en-US"/>
        </w:rPr>
        <w:t>ABSTRACT</w:t>
      </w:r>
    </w:p>
    <w:p w14:paraId="019B7DB8" w14:textId="77777777" w:rsidR="00EB4859" w:rsidRPr="00EB4859" w:rsidRDefault="00EB4859" w:rsidP="00EB4859">
      <w:pPr>
        <w:spacing w:line="360" w:lineRule="auto"/>
        <w:jc w:val="both"/>
        <w:rPr>
          <w:rFonts w:eastAsia="Calibri"/>
          <w:noProof/>
          <w:lang w:val="en-US" w:eastAsia="en-US"/>
        </w:rPr>
      </w:pPr>
      <w:r w:rsidRPr="00EB4859">
        <w:rPr>
          <w:rFonts w:eastAsia="Calibri"/>
          <w:b/>
          <w:noProof/>
          <w:lang w:val="en-US" w:eastAsia="en-US"/>
        </w:rPr>
        <w:t>Introduction:</w:t>
      </w:r>
      <w:r w:rsidRPr="00EB4859">
        <w:rPr>
          <w:rFonts w:eastAsia="Calibri"/>
          <w:noProof/>
          <w:lang w:val="en-US" w:eastAsia="en-US"/>
        </w:rPr>
        <w:t xml:space="preserve"> In recent years, student scientific output has become a frequent topic in Latin American student journals.</w:t>
      </w:r>
    </w:p>
    <w:p w14:paraId="4532BEE8" w14:textId="77777777" w:rsidR="00EB4859" w:rsidRPr="00EB4859" w:rsidRDefault="00EB4859" w:rsidP="00EB4859">
      <w:pPr>
        <w:spacing w:line="360" w:lineRule="auto"/>
        <w:jc w:val="both"/>
        <w:rPr>
          <w:rFonts w:eastAsia="Calibri"/>
          <w:noProof/>
          <w:lang w:val="en-US" w:eastAsia="en-US"/>
        </w:rPr>
      </w:pPr>
      <w:r w:rsidRPr="00EB4859">
        <w:rPr>
          <w:rFonts w:eastAsia="Calibri"/>
          <w:b/>
          <w:noProof/>
          <w:lang w:val="en-US" w:eastAsia="en-US"/>
        </w:rPr>
        <w:t>Objective:</w:t>
      </w:r>
      <w:r w:rsidRPr="00EB4859">
        <w:rPr>
          <w:rFonts w:eastAsia="Calibri"/>
          <w:noProof/>
          <w:lang w:val="en-US" w:eastAsia="en-US"/>
        </w:rPr>
        <w:t xml:space="preserve"> To characterize the articles on student scientific production published in Latin American student scientific journals of health sciences in the period 2017-2021.</w:t>
      </w:r>
    </w:p>
    <w:p w14:paraId="46D29390" w14:textId="77777777" w:rsidR="00EB4859" w:rsidRPr="00EB4859" w:rsidRDefault="00EB4859" w:rsidP="00EB4859">
      <w:pPr>
        <w:spacing w:line="360" w:lineRule="auto"/>
        <w:jc w:val="both"/>
        <w:rPr>
          <w:rFonts w:eastAsia="Calibri"/>
          <w:noProof/>
          <w:lang w:val="en-US" w:eastAsia="en-US"/>
        </w:rPr>
      </w:pPr>
      <w:r w:rsidRPr="00EB4859">
        <w:rPr>
          <w:rFonts w:eastAsia="Calibri"/>
          <w:b/>
          <w:noProof/>
          <w:lang w:val="en-US" w:eastAsia="en-US"/>
        </w:rPr>
        <w:t>Methods:</w:t>
      </w:r>
      <w:r w:rsidRPr="00EB4859">
        <w:rPr>
          <w:rFonts w:eastAsia="Calibri"/>
          <w:noProof/>
          <w:lang w:val="en-US" w:eastAsia="en-US"/>
        </w:rPr>
        <w:t xml:space="preserve"> An observational, descriptive and longitudinal retrospective observational study of metric analysis type of information of 57 articles from 21 Latin American student scientific journals of health sciences was performed. Metric indicators of productivity, collaboration and impact were analyzed.</w:t>
      </w:r>
    </w:p>
    <w:p w14:paraId="1773D2FB" w14:textId="77777777" w:rsidR="00EB4859" w:rsidRPr="00EB4859" w:rsidRDefault="00EB4859" w:rsidP="00EB4859">
      <w:pPr>
        <w:spacing w:line="360" w:lineRule="auto"/>
        <w:jc w:val="both"/>
        <w:rPr>
          <w:rFonts w:eastAsia="Calibri"/>
          <w:noProof/>
          <w:lang w:val="en-US" w:eastAsia="en-US"/>
        </w:rPr>
      </w:pPr>
      <w:r w:rsidRPr="00EB4859">
        <w:rPr>
          <w:rFonts w:eastAsia="Calibri"/>
          <w:b/>
          <w:noProof/>
          <w:lang w:val="en-US" w:eastAsia="en-US"/>
        </w:rPr>
        <w:t>Results:</w:t>
      </w:r>
      <w:r w:rsidRPr="00EB4859">
        <w:rPr>
          <w:rFonts w:eastAsia="Calibri"/>
          <w:noProof/>
          <w:lang w:val="en-US" w:eastAsia="en-US"/>
        </w:rPr>
        <w:t xml:space="preserve"> The articles had an average of 2 citations and 0.7 corrected citations. High Price (0.7) and Subramanyan (0.7) indices were observed. The international collaboration index was 0.07. </w:t>
      </w:r>
      <w:r w:rsidRPr="00EB4859">
        <w:rPr>
          <w:rFonts w:eastAsia="Calibri"/>
          <w:iCs/>
          <w:noProof/>
          <w:lang w:val="en-US" w:eastAsia="en-US"/>
        </w:rPr>
        <w:t xml:space="preserve">Revista 16 de abril </w:t>
      </w:r>
      <w:r w:rsidRPr="00EB4859">
        <w:rPr>
          <w:rFonts w:eastAsia="Calibri"/>
          <w:noProof/>
          <w:lang w:val="en-US" w:eastAsia="en-US"/>
        </w:rPr>
        <w:t>was the most productive (22.8%). The year 2020 marked an increase in the number of articles. Letters to the editor were the most frequent (40.4%). All contributions were published in Spanish. Eighty-six percent of the authors were small producers. COVID-19 determined the main emerging focus of research.</w:t>
      </w:r>
    </w:p>
    <w:p w14:paraId="5171AE97" w14:textId="77777777" w:rsidR="00EB4859" w:rsidRPr="00EB4859" w:rsidRDefault="00EB4859" w:rsidP="00EB4859">
      <w:pPr>
        <w:spacing w:line="360" w:lineRule="auto"/>
        <w:jc w:val="both"/>
        <w:rPr>
          <w:rFonts w:eastAsia="Calibri"/>
          <w:noProof/>
          <w:lang w:val="en-US" w:eastAsia="en-US"/>
        </w:rPr>
      </w:pPr>
      <w:r w:rsidRPr="00EB4859">
        <w:rPr>
          <w:rFonts w:eastAsia="Calibri"/>
          <w:b/>
          <w:noProof/>
          <w:lang w:val="en-US" w:eastAsia="en-US"/>
        </w:rPr>
        <w:t>Conclusions:</w:t>
      </w:r>
      <w:r w:rsidRPr="00EB4859">
        <w:rPr>
          <w:rFonts w:eastAsia="Calibri"/>
          <w:noProof/>
          <w:lang w:val="en-US" w:eastAsia="en-US"/>
        </w:rPr>
        <w:t xml:space="preserve"> The articles are characterized by a low number of citations and international collaboration; high Price and Subramanyan indices; a predominance of letters to the editor as a typology, Spanish as </w:t>
      </w:r>
      <w:r w:rsidRPr="00EB4859">
        <w:rPr>
          <w:rFonts w:eastAsia="Calibri"/>
          <w:noProof/>
          <w:lang w:val="en-US" w:eastAsia="en-US"/>
        </w:rPr>
        <w:lastRenderedPageBreak/>
        <w:t>the language of publication, and Cuba as the country of origin of the signatories; the absence of leading authors; and the influence of COVID-19 on the number of articles and their topics.</w:t>
      </w:r>
    </w:p>
    <w:p w14:paraId="1143B4AB" w14:textId="77777777" w:rsidR="00EB4859" w:rsidRPr="00EB4859" w:rsidRDefault="00EB4859" w:rsidP="00EB4859">
      <w:pPr>
        <w:spacing w:line="360" w:lineRule="auto"/>
        <w:jc w:val="both"/>
        <w:rPr>
          <w:rFonts w:eastAsia="Calibri"/>
          <w:noProof/>
          <w:lang w:val="en-US" w:eastAsia="en-US"/>
        </w:rPr>
      </w:pPr>
      <w:r w:rsidRPr="00EB4859">
        <w:rPr>
          <w:rFonts w:eastAsia="Calibri"/>
          <w:b/>
          <w:noProof/>
          <w:lang w:val="en-US" w:eastAsia="en-US"/>
        </w:rPr>
        <w:t xml:space="preserve">Keywords: </w:t>
      </w:r>
      <w:r w:rsidRPr="00EB4859">
        <w:rPr>
          <w:rFonts w:eastAsia="Calibri"/>
          <w:noProof/>
          <w:lang w:val="en-US" w:eastAsia="en-US"/>
        </w:rPr>
        <w:t>bibliometrics; scientific publication indicators; medical education; electronic journals; students; Cuba; Latin America.</w:t>
      </w:r>
    </w:p>
    <w:p w14:paraId="6D76C77B" w14:textId="77777777" w:rsidR="00EB4859" w:rsidRPr="00EB4859" w:rsidRDefault="00EB4859" w:rsidP="00EB4859">
      <w:pPr>
        <w:spacing w:line="360" w:lineRule="auto"/>
        <w:jc w:val="both"/>
        <w:rPr>
          <w:rFonts w:eastAsia="Calibri"/>
          <w:noProof/>
          <w:lang w:val="en-US" w:eastAsia="en-US"/>
        </w:rPr>
      </w:pPr>
    </w:p>
    <w:p w14:paraId="00CF9ED7" w14:textId="77777777" w:rsidR="00EB4859" w:rsidRPr="00EB4859" w:rsidRDefault="00EB4859" w:rsidP="00EB4859">
      <w:pPr>
        <w:spacing w:line="360" w:lineRule="auto"/>
        <w:jc w:val="both"/>
        <w:rPr>
          <w:rFonts w:eastAsia="Calibri"/>
          <w:noProof/>
          <w:lang w:val="en-US" w:eastAsia="en-US"/>
        </w:rPr>
      </w:pPr>
    </w:p>
    <w:p w14:paraId="380D59F9" w14:textId="77777777" w:rsidR="00EB4859" w:rsidRPr="00EB4859" w:rsidRDefault="00EB4859" w:rsidP="00EB4859">
      <w:pPr>
        <w:spacing w:line="360" w:lineRule="auto"/>
        <w:jc w:val="both"/>
        <w:rPr>
          <w:rFonts w:eastAsia="Calibri"/>
          <w:noProof/>
          <w:lang w:val="es-CU" w:eastAsia="en-US"/>
        </w:rPr>
      </w:pPr>
      <w:r w:rsidRPr="00EB4859">
        <w:rPr>
          <w:rFonts w:eastAsia="Calibri"/>
          <w:noProof/>
          <w:lang w:val="es-CU" w:eastAsia="en-US"/>
        </w:rPr>
        <w:t>Recibido: 01/12/2022</w:t>
      </w:r>
    </w:p>
    <w:p w14:paraId="73418451" w14:textId="77777777" w:rsidR="00EB4859" w:rsidRPr="00EB4859" w:rsidRDefault="00EB4859" w:rsidP="00EB4859">
      <w:pPr>
        <w:spacing w:line="360" w:lineRule="auto"/>
        <w:jc w:val="both"/>
        <w:rPr>
          <w:rFonts w:eastAsia="Calibri"/>
          <w:noProof/>
          <w:lang w:val="es-CU" w:eastAsia="en-US"/>
        </w:rPr>
      </w:pPr>
      <w:r w:rsidRPr="00EB4859">
        <w:rPr>
          <w:rFonts w:eastAsia="Calibri"/>
          <w:noProof/>
          <w:lang w:val="es-CU" w:eastAsia="en-US"/>
        </w:rPr>
        <w:t>Aprobado: 02/05/2023</w:t>
      </w:r>
    </w:p>
    <w:p w14:paraId="337DFB15" w14:textId="77777777" w:rsidR="00EB4859" w:rsidRPr="00EB4859" w:rsidRDefault="00EB4859" w:rsidP="00EB4859">
      <w:pPr>
        <w:spacing w:line="360" w:lineRule="auto"/>
        <w:jc w:val="both"/>
        <w:rPr>
          <w:rFonts w:eastAsia="Calibri"/>
          <w:noProof/>
          <w:lang w:val="es-CU" w:eastAsia="en-US"/>
        </w:rPr>
      </w:pPr>
    </w:p>
    <w:p w14:paraId="03161E96" w14:textId="77777777" w:rsidR="00EB4859" w:rsidRPr="00EB4859" w:rsidRDefault="00EB4859" w:rsidP="00EB4859">
      <w:pPr>
        <w:spacing w:line="360" w:lineRule="auto"/>
        <w:jc w:val="center"/>
        <w:rPr>
          <w:rFonts w:eastAsia="Calibri"/>
          <w:b/>
          <w:noProof/>
          <w:lang w:val="es-CU" w:eastAsia="en-US"/>
        </w:rPr>
      </w:pPr>
    </w:p>
    <w:p w14:paraId="02A01EB0" w14:textId="77777777" w:rsidR="00EB4859" w:rsidRPr="00EB4859" w:rsidRDefault="00EB4859" w:rsidP="00EB4859">
      <w:pPr>
        <w:spacing w:line="360" w:lineRule="auto"/>
        <w:jc w:val="center"/>
        <w:rPr>
          <w:rFonts w:eastAsia="Calibri"/>
          <w:b/>
          <w:noProof/>
          <w:sz w:val="32"/>
          <w:lang w:eastAsia="en-US"/>
        </w:rPr>
      </w:pPr>
      <w:r w:rsidRPr="00EB4859">
        <w:rPr>
          <w:rFonts w:eastAsia="Calibri"/>
          <w:b/>
          <w:noProof/>
          <w:sz w:val="32"/>
          <w:lang w:eastAsia="en-US"/>
        </w:rPr>
        <w:t>INTRODUCCIÓN</w:t>
      </w:r>
    </w:p>
    <w:p w14:paraId="53C5F046" w14:textId="77777777" w:rsidR="00EB4859" w:rsidRPr="00EB4859" w:rsidRDefault="00EB4859" w:rsidP="00EB4859">
      <w:pPr>
        <w:spacing w:line="360" w:lineRule="auto"/>
        <w:jc w:val="both"/>
        <w:rPr>
          <w:rFonts w:eastAsia="Calibri"/>
          <w:noProof/>
          <w:vertAlign w:val="superscript"/>
          <w:lang w:eastAsia="en-US"/>
        </w:rPr>
      </w:pPr>
      <w:r w:rsidRPr="00EB4859">
        <w:rPr>
          <w:rFonts w:eastAsia="Calibri"/>
          <w:noProof/>
          <w:lang w:eastAsia="en-US"/>
        </w:rPr>
        <w:t>La producción científica es la forma en la que se expresa el conocimiento resultante de la investigación científica en una determinada área del saber.</w:t>
      </w:r>
      <w:r w:rsidRPr="00EB4859">
        <w:rPr>
          <w:rFonts w:eastAsia="Calibri"/>
          <w:noProof/>
          <w:vertAlign w:val="superscript"/>
          <w:lang w:eastAsia="en-US"/>
        </w:rPr>
        <w:t>(1)</w:t>
      </w:r>
      <w:r w:rsidRPr="00EB4859">
        <w:rPr>
          <w:rFonts w:eastAsia="Calibri"/>
          <w:noProof/>
          <w:lang w:eastAsia="en-US"/>
        </w:rPr>
        <w:t xml:space="preserve"> La producción científica estudiantil es aquella que se genera por estudiantes del pregrado.</w:t>
      </w:r>
      <w:r w:rsidRPr="00EB4859">
        <w:rPr>
          <w:rFonts w:eastAsia="Calibri"/>
          <w:noProof/>
          <w:vertAlign w:val="superscript"/>
          <w:lang w:eastAsia="en-US"/>
        </w:rPr>
        <w:t>(2)</w:t>
      </w:r>
    </w:p>
    <w:p w14:paraId="6B9F8FF4"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En los últimos años, la necesidad de fortalecer la producción científica estudiantil ha devenido un tópico recurrente en las revistas científicas estudiantiles de Latinoamérica.</w:t>
      </w:r>
      <w:r w:rsidRPr="00EB4859">
        <w:rPr>
          <w:rFonts w:eastAsia="Calibri"/>
          <w:noProof/>
          <w:vertAlign w:val="superscript"/>
          <w:lang w:eastAsia="en-US"/>
        </w:rPr>
        <w:t>(</w:t>
      </w:r>
      <w:r w:rsidRPr="00EB4859">
        <w:rPr>
          <w:rFonts w:eastAsia="Calibri"/>
          <w:vertAlign w:val="superscript"/>
          <w:lang w:eastAsia="en-US"/>
        </w:rPr>
        <w:t xml:space="preserve">3,4,5,6,7) </w:t>
      </w:r>
      <w:r w:rsidRPr="00EB4859">
        <w:rPr>
          <w:rFonts w:eastAsia="Calibri"/>
          <w:noProof/>
          <w:lang w:eastAsia="en-US"/>
        </w:rPr>
        <w:t>Esto propicia y sugiere la necesidad de su estudio métrico.</w:t>
      </w:r>
      <w:r w:rsidRPr="00EB4859">
        <w:rPr>
          <w:rFonts w:eastAsia="Calibri"/>
          <w:noProof/>
          <w:vertAlign w:val="superscript"/>
          <w:lang w:eastAsia="en-US"/>
        </w:rPr>
        <w:t>(</w:t>
      </w:r>
      <w:r w:rsidRPr="00EB4859">
        <w:rPr>
          <w:rFonts w:eastAsia="Calibri"/>
          <w:vertAlign w:val="superscript"/>
          <w:lang w:eastAsia="en-US"/>
        </w:rPr>
        <w:t>8)</w:t>
      </w:r>
    </w:p>
    <w:p w14:paraId="636276BB"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Aunque varias investigaciones de ese tipo han sido publicadas en revistas científicas estudiantiles latinoamericanas,</w:t>
      </w:r>
      <w:r w:rsidRPr="00EB4859">
        <w:rPr>
          <w:rFonts w:eastAsia="Calibri"/>
          <w:noProof/>
          <w:vertAlign w:val="superscript"/>
          <w:lang w:eastAsia="en-US"/>
        </w:rPr>
        <w:t>(9,10,11,12,13)</w:t>
      </w:r>
      <w:r w:rsidRPr="00EB4859">
        <w:rPr>
          <w:rFonts w:eastAsia="Calibri"/>
          <w:noProof/>
          <w:lang w:eastAsia="en-US"/>
        </w:rPr>
        <w:t xml:space="preserve"> los autores de esta investigación no han encontrado alguna que haya tomado, como unidades de análisis, artículos sobre la producción científica estudiantil.</w:t>
      </w:r>
    </w:p>
    <w:p w14:paraId="5371BDC6"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Múltiples son las bondades que pudieran derivarse de su realización, pues, estos estudios permiten observar, analizar y comprender los procesos de generación, difusión y utilización de los conocimientos científicos; analizar la dinámica de diferentes ramas de conocimiento; indicar las áreas consolidadas y emergentes; identificar lagunas y capacidades de las comunidades académicas; así como mejorar la asignación de recursos para investigaciones científicas.</w:t>
      </w:r>
      <w:r w:rsidRPr="00EB4859">
        <w:rPr>
          <w:rFonts w:eastAsia="Calibri"/>
          <w:noProof/>
          <w:vertAlign w:val="superscript"/>
          <w:lang w:eastAsia="en-US"/>
        </w:rPr>
        <w:t>(</w:t>
      </w:r>
      <w:r w:rsidRPr="00EB4859">
        <w:rPr>
          <w:rFonts w:eastAsia="Calibri"/>
          <w:vertAlign w:val="superscript"/>
          <w:lang w:eastAsia="en-US"/>
        </w:rPr>
        <w:t>14)</w:t>
      </w:r>
    </w:p>
    <w:p w14:paraId="4D8A269A"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Se realiza el presente estudio con el objetivo de caracterizar los artículos sobre producción científica estudiantil publicados en revistas científicas estudiantiles latinoamericanas de ciencias de la salud en el período 2017-2021.</w:t>
      </w:r>
    </w:p>
    <w:p w14:paraId="47F7BB56"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lastRenderedPageBreak/>
        <w:t xml:space="preserve"> </w:t>
      </w:r>
    </w:p>
    <w:p w14:paraId="05DAA079" w14:textId="77777777" w:rsidR="00EB4859" w:rsidRPr="00EB4859" w:rsidRDefault="00EB4859" w:rsidP="00EB4859">
      <w:pPr>
        <w:spacing w:line="360" w:lineRule="auto"/>
        <w:rPr>
          <w:rFonts w:eastAsia="Calibri"/>
          <w:b/>
          <w:noProof/>
          <w:lang w:eastAsia="en-US"/>
        </w:rPr>
      </w:pPr>
    </w:p>
    <w:p w14:paraId="2F4AE759" w14:textId="77777777" w:rsidR="00EB4859" w:rsidRPr="00EB4859" w:rsidRDefault="00EB4859" w:rsidP="00EB4859">
      <w:pPr>
        <w:spacing w:line="360" w:lineRule="auto"/>
        <w:jc w:val="center"/>
        <w:rPr>
          <w:rFonts w:eastAsia="Calibri"/>
          <w:b/>
          <w:noProof/>
          <w:sz w:val="32"/>
          <w:szCs w:val="32"/>
          <w:lang w:eastAsia="en-US"/>
        </w:rPr>
      </w:pPr>
      <w:r w:rsidRPr="00EB4859">
        <w:rPr>
          <w:rFonts w:eastAsia="Calibri"/>
          <w:b/>
          <w:noProof/>
          <w:sz w:val="32"/>
          <w:szCs w:val="32"/>
          <w:lang w:eastAsia="en-US"/>
        </w:rPr>
        <w:t>MÉTODOS</w:t>
      </w:r>
    </w:p>
    <w:p w14:paraId="679A0D4F"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Se realizó un estudio observacional, descriptivo y longitudinal retrospectivo de tipo análisis métrico de la información, relativo a los artículos sobre producción científica estudiantil, publicados en revistas científicas estudiantiles latinoamericanas de ciencias de la salud durante el quinquenio 2017-2021.</w:t>
      </w:r>
    </w:p>
    <w:p w14:paraId="1BFD7096"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 xml:space="preserve">Fueron reconocidas 40 revistas de este tipo: 13 cubanas, </w:t>
      </w:r>
      <w:r w:rsidRPr="00EB4859">
        <w:rPr>
          <w:rFonts w:eastAsia="Calibri"/>
          <w:lang w:eastAsia="en-US"/>
        </w:rPr>
        <w:t>contempladas en el Registro Nacional de Publicaciones Seriadas de Ciencias de la Salud (</w:t>
      </w:r>
      <w:hyperlink r:id="rId10" w:history="1">
        <w:r w:rsidRPr="00EB4859">
          <w:rPr>
            <w:rFonts w:eastAsia="Calibri"/>
            <w:color w:val="0563C1"/>
            <w:u w:val="single"/>
            <w:lang w:eastAsia="en-US"/>
          </w:rPr>
          <w:t>http://seriadas.sld.cu</w:t>
        </w:r>
      </w:hyperlink>
      <w:r w:rsidRPr="00EB4859">
        <w:rPr>
          <w:rFonts w:eastAsia="Calibri"/>
          <w:lang w:eastAsia="en-US"/>
        </w:rPr>
        <w:t xml:space="preserve">); y otras 27: de Bolivia (7), Chile (4), Colombia (4), Perú (4), Panamá (2), México (2), Paraguay (1), El Salvador (1), Venezuela (1) y Honduras (1), que fueron identificadas por </w:t>
      </w:r>
      <w:r w:rsidRPr="00EB4859">
        <w:rPr>
          <w:rFonts w:eastAsia="Calibri"/>
          <w:i/>
          <w:lang w:eastAsia="en-US"/>
        </w:rPr>
        <w:t xml:space="preserve">Loli-Guevara </w:t>
      </w:r>
      <w:r w:rsidRPr="00EB4859">
        <w:rPr>
          <w:rFonts w:eastAsia="Calibri"/>
          <w:lang w:eastAsia="en-US"/>
        </w:rPr>
        <w:t xml:space="preserve">y </w:t>
      </w:r>
      <w:proofErr w:type="gramStart"/>
      <w:r w:rsidRPr="00EB4859">
        <w:rPr>
          <w:rFonts w:eastAsia="Calibri"/>
          <w:lang w:eastAsia="en-US"/>
        </w:rPr>
        <w:t>otros</w:t>
      </w:r>
      <w:r w:rsidRPr="00EB4859">
        <w:rPr>
          <w:rFonts w:eastAsia="Calibri"/>
          <w:vertAlign w:val="superscript"/>
          <w:lang w:eastAsia="en-US"/>
        </w:rPr>
        <w:t>(</w:t>
      </w:r>
      <w:proofErr w:type="gramEnd"/>
      <w:r w:rsidRPr="00EB4859">
        <w:rPr>
          <w:rFonts w:eastAsia="Calibri"/>
          <w:vertAlign w:val="superscript"/>
          <w:lang w:eastAsia="en-US"/>
        </w:rPr>
        <w:t>15)</w:t>
      </w:r>
      <w:r w:rsidRPr="00EB4859">
        <w:rPr>
          <w:rFonts w:eastAsia="Calibri"/>
          <w:lang w:eastAsia="en-US"/>
        </w:rPr>
        <w:t xml:space="preserve"> en un estudio previo.</w:t>
      </w:r>
    </w:p>
    <w:p w14:paraId="64D4D8A5"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Se excluyeron 19 por alguno(s) de los siguientes criterios: no disponer de un sitio web para la consulta en línea</w:t>
      </w:r>
      <w:r w:rsidRPr="00EB4859">
        <w:rPr>
          <w:rFonts w:eastAsia="Calibri"/>
          <w:i/>
          <w:noProof/>
          <w:lang w:eastAsia="en-US"/>
        </w:rPr>
        <w:t xml:space="preserve"> </w:t>
      </w:r>
      <w:r w:rsidRPr="00EB4859">
        <w:rPr>
          <w:rFonts w:eastAsia="Calibri"/>
          <w:noProof/>
          <w:lang w:eastAsia="en-US"/>
        </w:rPr>
        <w:t xml:space="preserve">de su contenido, encontrarse inactiva, o contar con un director o editores que no fueran estudiantes de pregrado. Las 21 revistas restantes fueron seleccionadas: </w:t>
      </w:r>
    </w:p>
    <w:p w14:paraId="54882DF2" w14:textId="77777777" w:rsidR="00EB4859" w:rsidRPr="00EB4859" w:rsidRDefault="00EB4859" w:rsidP="00EB4859">
      <w:pPr>
        <w:spacing w:line="360" w:lineRule="auto"/>
        <w:jc w:val="both"/>
        <w:rPr>
          <w:rFonts w:eastAsia="Calibri"/>
          <w:noProof/>
          <w:lang w:eastAsia="en-US"/>
        </w:rPr>
      </w:pPr>
    </w:p>
    <w:p w14:paraId="07578E5C"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Revista 16 de abril (Cuba): </w:t>
      </w:r>
      <w:hyperlink r:id="rId11" w:history="1">
        <w:r w:rsidRPr="00EB4859">
          <w:rPr>
            <w:rFonts w:eastAsia="Calibri"/>
            <w:iCs/>
            <w:noProof/>
            <w:color w:val="0563C1"/>
            <w:u w:val="single"/>
            <w:lang w:eastAsia="en-US"/>
          </w:rPr>
          <w:t>http://www.rev16deabril.sld.cu/index.php/16_04/index</w:t>
        </w:r>
      </w:hyperlink>
    </w:p>
    <w:p w14:paraId="44FD130C"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Revista Médico Científica (Panamá): </w:t>
      </w:r>
      <w:hyperlink r:id="rId12" w:history="1">
        <w:r w:rsidRPr="00EB4859">
          <w:rPr>
            <w:rFonts w:eastAsia="Calibri"/>
            <w:iCs/>
            <w:noProof/>
            <w:color w:val="0563C1"/>
            <w:u w:val="single"/>
            <w:lang w:eastAsia="en-US"/>
          </w:rPr>
          <w:t>https://www.revistamedicocientifica.org/index.php/rmc</w:t>
        </w:r>
      </w:hyperlink>
    </w:p>
    <w:p w14:paraId="3BD092F8" w14:textId="77777777" w:rsidR="00EB4859" w:rsidRPr="00EB4859" w:rsidRDefault="00EB4859" w:rsidP="00D43C22">
      <w:pPr>
        <w:numPr>
          <w:ilvl w:val="0"/>
          <w:numId w:val="3"/>
        </w:numPr>
        <w:spacing w:line="360" w:lineRule="auto"/>
        <w:ind w:left="357" w:hanging="357"/>
        <w:contextualSpacing/>
        <w:rPr>
          <w:rFonts w:eastAsia="Calibri"/>
          <w:iCs/>
          <w:noProof/>
          <w:lang w:val="it-IT" w:eastAsia="en-US"/>
        </w:rPr>
      </w:pPr>
      <w:r w:rsidRPr="00EB4859">
        <w:rPr>
          <w:rFonts w:eastAsia="Calibri"/>
          <w:iCs/>
          <w:noProof/>
          <w:lang w:val="it-IT" w:eastAsia="en-US"/>
        </w:rPr>
        <w:t xml:space="preserve">Revista Scientifica (Bolivia): </w:t>
      </w:r>
      <w:hyperlink r:id="rId13" w:history="1">
        <w:r w:rsidRPr="00EB4859">
          <w:rPr>
            <w:rFonts w:eastAsia="Calibri"/>
            <w:iCs/>
            <w:noProof/>
            <w:color w:val="0563C1"/>
            <w:u w:val="single"/>
            <w:lang w:val="it-IT" w:eastAsia="en-US"/>
          </w:rPr>
          <w:t>http://200.7.173.107/index.php/Scientifica</w:t>
        </w:r>
      </w:hyperlink>
    </w:p>
    <w:p w14:paraId="4BA3053E"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Revista Científica Ciencia Médica (Bolivia): </w:t>
      </w:r>
      <w:hyperlink r:id="rId14" w:history="1">
        <w:r w:rsidRPr="00EB4859">
          <w:rPr>
            <w:rFonts w:eastAsia="Calibri"/>
            <w:iCs/>
            <w:noProof/>
            <w:color w:val="0563C1"/>
            <w:u w:val="single"/>
            <w:lang w:eastAsia="en-US"/>
          </w:rPr>
          <w:t>https://rccm-umss.com/index.php/revistacientificacienciamedica</w:t>
        </w:r>
      </w:hyperlink>
    </w:p>
    <w:p w14:paraId="480CEA7F"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Universidad Médica Pinareña (Cuba): </w:t>
      </w:r>
      <w:hyperlink r:id="rId15" w:history="1">
        <w:r w:rsidRPr="00EB4859">
          <w:rPr>
            <w:rFonts w:eastAsia="Calibri"/>
            <w:iCs/>
            <w:noProof/>
            <w:color w:val="0563C1"/>
            <w:u w:val="single"/>
            <w:lang w:eastAsia="en-US"/>
          </w:rPr>
          <w:t>http://www.revgaleno.sld.cu/index.php/ump</w:t>
        </w:r>
      </w:hyperlink>
      <w:r w:rsidRPr="00EB4859">
        <w:rPr>
          <w:rFonts w:eastAsia="Calibri"/>
          <w:iCs/>
          <w:noProof/>
          <w:lang w:eastAsia="en-US"/>
        </w:rPr>
        <w:t xml:space="preserve"> </w:t>
      </w:r>
    </w:p>
    <w:p w14:paraId="328CF536"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CIMEL (Perú): </w:t>
      </w:r>
      <w:hyperlink r:id="rId16" w:history="1">
        <w:r w:rsidRPr="00EB4859">
          <w:rPr>
            <w:rFonts w:eastAsia="Calibri"/>
            <w:iCs/>
            <w:noProof/>
            <w:color w:val="0563C1"/>
            <w:u w:val="single"/>
            <w:lang w:eastAsia="en-US"/>
          </w:rPr>
          <w:t>https://www.cimel.felsocem.net/index.php/CIMEL</w:t>
        </w:r>
      </w:hyperlink>
      <w:r w:rsidRPr="00EB4859">
        <w:rPr>
          <w:rFonts w:eastAsia="Calibri"/>
          <w:iCs/>
          <w:noProof/>
          <w:lang w:eastAsia="en-US"/>
        </w:rPr>
        <w:t xml:space="preserve"> </w:t>
      </w:r>
    </w:p>
    <w:p w14:paraId="64A7E1BF"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Acta Científica Estudiantil (Venezuela): </w:t>
      </w:r>
      <w:hyperlink r:id="rId17" w:history="1">
        <w:r w:rsidRPr="00EB4859">
          <w:rPr>
            <w:rFonts w:eastAsia="Calibri"/>
            <w:iCs/>
            <w:noProof/>
            <w:color w:val="0563C1"/>
            <w:u w:val="single"/>
            <w:lang w:eastAsia="en-US"/>
          </w:rPr>
          <w:t>http://actacientificaestudiantil.com.ve/</w:t>
        </w:r>
      </w:hyperlink>
    </w:p>
    <w:p w14:paraId="178C4105"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Revista de Estudiantes de Medicina del Sur (Chile): </w:t>
      </w:r>
      <w:hyperlink r:id="rId18" w:history="1">
        <w:r w:rsidRPr="00EB4859">
          <w:rPr>
            <w:rFonts w:eastAsia="Calibri"/>
            <w:iCs/>
            <w:noProof/>
            <w:color w:val="0563C1"/>
            <w:u w:val="single"/>
            <w:lang w:eastAsia="en-US"/>
          </w:rPr>
          <w:t>https://remsufro.cl/la-revista/</w:t>
        </w:r>
      </w:hyperlink>
    </w:p>
    <w:p w14:paraId="7AA70E1E"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Revista Científica Fonendo (Bolivia): </w:t>
      </w:r>
      <w:hyperlink r:id="rId19" w:history="1">
        <w:r w:rsidRPr="00EB4859">
          <w:rPr>
            <w:rFonts w:eastAsia="Calibri"/>
            <w:iCs/>
            <w:noProof/>
            <w:color w:val="0563C1"/>
            <w:u w:val="single"/>
            <w:lang w:eastAsia="en-US"/>
          </w:rPr>
          <w:t>http://www.revista-fonendo-uagrm.com/index.php/rf/about</w:t>
        </w:r>
      </w:hyperlink>
    </w:p>
    <w:p w14:paraId="75D582AA"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Discover Medicine (Paraguay): </w:t>
      </w:r>
      <w:hyperlink r:id="rId20" w:history="1">
        <w:r w:rsidRPr="00EB4859">
          <w:rPr>
            <w:rFonts w:eastAsia="Calibri"/>
            <w:iCs/>
            <w:noProof/>
            <w:color w:val="0563C1"/>
            <w:u w:val="single"/>
            <w:lang w:eastAsia="en-US"/>
          </w:rPr>
          <w:t>https://www.revdiscovermedicine.com/index.php/inicio</w:t>
        </w:r>
      </w:hyperlink>
      <w:r w:rsidRPr="00EB4859">
        <w:rPr>
          <w:rFonts w:eastAsia="Calibri"/>
          <w:iCs/>
          <w:noProof/>
          <w:lang w:eastAsia="en-US"/>
        </w:rPr>
        <w:t xml:space="preserve"> </w:t>
      </w:r>
    </w:p>
    <w:p w14:paraId="1B02B802"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Progaleno (Cuba): </w:t>
      </w:r>
      <w:hyperlink r:id="rId21" w:history="1">
        <w:r w:rsidRPr="00EB4859">
          <w:rPr>
            <w:rFonts w:eastAsia="Calibri"/>
            <w:iCs/>
            <w:noProof/>
            <w:color w:val="0563C1"/>
            <w:u w:val="single"/>
            <w:lang w:eastAsia="en-US"/>
          </w:rPr>
          <w:t>http://www.revprogaleno.sld.cu/index.php/progaleno</w:t>
        </w:r>
      </w:hyperlink>
      <w:r w:rsidRPr="00EB4859">
        <w:rPr>
          <w:rFonts w:eastAsia="Calibri"/>
          <w:iCs/>
          <w:noProof/>
          <w:lang w:eastAsia="en-US"/>
        </w:rPr>
        <w:t xml:space="preserve"> </w:t>
      </w:r>
    </w:p>
    <w:p w14:paraId="5259EF21"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Inmedsur (Cuba): </w:t>
      </w:r>
      <w:hyperlink r:id="rId22" w:history="1">
        <w:r w:rsidRPr="00EB4859">
          <w:rPr>
            <w:rFonts w:eastAsia="Calibri"/>
            <w:iCs/>
            <w:noProof/>
            <w:color w:val="0563C1"/>
            <w:u w:val="single"/>
            <w:lang w:eastAsia="en-US"/>
          </w:rPr>
          <w:t>http://www.inmedsur.cfg.sld.cu/index.php/inmedsur</w:t>
        </w:r>
      </w:hyperlink>
      <w:r w:rsidRPr="00EB4859">
        <w:rPr>
          <w:rFonts w:eastAsia="Calibri"/>
          <w:iCs/>
          <w:noProof/>
          <w:lang w:eastAsia="en-US"/>
        </w:rPr>
        <w:t xml:space="preserve"> </w:t>
      </w:r>
    </w:p>
    <w:p w14:paraId="5F37ACFD"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lastRenderedPageBreak/>
        <w:t xml:space="preserve">CienCiMed (Cuba): </w:t>
      </w:r>
      <w:hyperlink r:id="rId23" w:history="1">
        <w:r w:rsidRPr="00EB4859">
          <w:rPr>
            <w:rFonts w:eastAsia="Calibri"/>
            <w:iCs/>
            <w:noProof/>
            <w:color w:val="0563C1"/>
            <w:u w:val="single"/>
            <w:lang w:eastAsia="en-US"/>
          </w:rPr>
          <w:t>http://ciencimed.sld.cu/index.php/ciencimed</w:t>
        </w:r>
      </w:hyperlink>
      <w:r w:rsidRPr="00EB4859">
        <w:rPr>
          <w:rFonts w:eastAsia="Calibri"/>
          <w:iCs/>
          <w:noProof/>
          <w:lang w:eastAsia="en-US"/>
        </w:rPr>
        <w:t xml:space="preserve"> </w:t>
      </w:r>
    </w:p>
    <w:p w14:paraId="75F4443E"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EsTuSalud (Cuba): </w:t>
      </w:r>
      <w:hyperlink r:id="rId24" w:history="1">
        <w:r w:rsidRPr="00EB4859">
          <w:rPr>
            <w:rFonts w:eastAsia="Calibri"/>
            <w:iCs/>
            <w:noProof/>
            <w:color w:val="0563C1"/>
            <w:u w:val="single"/>
            <w:lang w:eastAsia="en-US"/>
          </w:rPr>
          <w:t>http://www.revestusalud.sld.cu/index.php/estusalud</w:t>
        </w:r>
      </w:hyperlink>
      <w:r w:rsidRPr="00EB4859">
        <w:rPr>
          <w:rFonts w:eastAsia="Calibri"/>
          <w:iCs/>
          <w:noProof/>
          <w:lang w:eastAsia="en-US"/>
        </w:rPr>
        <w:t xml:space="preserve"> </w:t>
      </w:r>
    </w:p>
    <w:p w14:paraId="36EAF2AA" w14:textId="77777777" w:rsidR="00EB4859" w:rsidRPr="00EB4859" w:rsidRDefault="00EB4859" w:rsidP="00D43C22">
      <w:pPr>
        <w:numPr>
          <w:ilvl w:val="0"/>
          <w:numId w:val="3"/>
        </w:numPr>
        <w:spacing w:line="360" w:lineRule="auto"/>
        <w:ind w:left="357" w:hanging="357"/>
        <w:contextualSpacing/>
        <w:rPr>
          <w:rFonts w:eastAsia="Calibri"/>
          <w:iCs/>
          <w:noProof/>
          <w:lang w:val="en-US" w:eastAsia="en-US"/>
        </w:rPr>
      </w:pPr>
      <w:r w:rsidRPr="00EB4859">
        <w:rPr>
          <w:rFonts w:eastAsia="Calibri"/>
          <w:iCs/>
          <w:noProof/>
          <w:lang w:val="en-US" w:eastAsia="en-US"/>
        </w:rPr>
        <w:t xml:space="preserve">UNIMED (Cuba): </w:t>
      </w:r>
      <w:hyperlink r:id="rId25" w:history="1">
        <w:r w:rsidRPr="00EB4859">
          <w:rPr>
            <w:rFonts w:eastAsia="Calibri"/>
            <w:iCs/>
            <w:noProof/>
            <w:color w:val="0563C1"/>
            <w:u w:val="single"/>
            <w:lang w:val="en-US" w:eastAsia="en-US"/>
          </w:rPr>
          <w:t>http://revunimed.sld.cu/index.php/revestud</w:t>
        </w:r>
      </w:hyperlink>
      <w:r w:rsidRPr="00EB4859">
        <w:rPr>
          <w:rFonts w:eastAsia="Calibri"/>
          <w:iCs/>
          <w:noProof/>
          <w:lang w:val="en-US" w:eastAsia="en-US"/>
        </w:rPr>
        <w:t xml:space="preserve"> </w:t>
      </w:r>
    </w:p>
    <w:p w14:paraId="6E6C2C36"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Revista Científica Estudiantil 2 de Diciembre (Cuba): </w:t>
      </w:r>
      <w:hyperlink r:id="rId26" w:history="1">
        <w:r w:rsidRPr="00EB4859">
          <w:rPr>
            <w:rFonts w:eastAsia="Calibri"/>
            <w:iCs/>
            <w:noProof/>
            <w:color w:val="0563C1"/>
            <w:u w:val="single"/>
            <w:lang w:eastAsia="en-US"/>
          </w:rPr>
          <w:t>http://revdosdic.sld.cu/index.php/revdosdic/index</w:t>
        </w:r>
      </w:hyperlink>
      <w:r w:rsidRPr="00EB4859">
        <w:rPr>
          <w:rFonts w:eastAsia="Calibri"/>
          <w:iCs/>
          <w:noProof/>
          <w:lang w:eastAsia="en-US"/>
        </w:rPr>
        <w:t xml:space="preserve"> </w:t>
      </w:r>
    </w:p>
    <w:p w14:paraId="46E90642"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Gaceta médica estudiantil (Cuba): </w:t>
      </w:r>
      <w:hyperlink r:id="rId27" w:history="1">
        <w:r w:rsidRPr="00EB4859">
          <w:rPr>
            <w:rFonts w:eastAsia="Calibri"/>
            <w:iCs/>
            <w:noProof/>
            <w:color w:val="0563C1"/>
            <w:u w:val="single"/>
            <w:lang w:eastAsia="en-US"/>
          </w:rPr>
          <w:t>http://www.revgacetaestudiantil.sld.cu/index.php/gme</w:t>
        </w:r>
      </w:hyperlink>
      <w:r w:rsidRPr="00EB4859">
        <w:rPr>
          <w:rFonts w:eastAsia="Calibri"/>
          <w:iCs/>
          <w:noProof/>
          <w:lang w:eastAsia="en-US"/>
        </w:rPr>
        <w:t xml:space="preserve"> </w:t>
      </w:r>
    </w:p>
    <w:p w14:paraId="74A1E884"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HolCien (Cuba): </w:t>
      </w:r>
      <w:hyperlink r:id="rId28" w:history="1">
        <w:r w:rsidRPr="00EB4859">
          <w:rPr>
            <w:rFonts w:eastAsia="Calibri"/>
            <w:iCs/>
            <w:noProof/>
            <w:color w:val="0563C1"/>
            <w:u w:val="single"/>
            <w:lang w:eastAsia="en-US"/>
          </w:rPr>
          <w:t>http://www.revholcien.sld.cu/index.php/holcien/index</w:t>
        </w:r>
      </w:hyperlink>
      <w:r w:rsidRPr="00EB4859">
        <w:rPr>
          <w:rFonts w:eastAsia="Calibri"/>
          <w:iCs/>
          <w:noProof/>
          <w:lang w:eastAsia="en-US"/>
        </w:rPr>
        <w:t xml:space="preserve"> </w:t>
      </w:r>
    </w:p>
    <w:p w14:paraId="0262084B" w14:textId="77777777" w:rsidR="00EB4859" w:rsidRPr="00EB4859" w:rsidRDefault="00EB4859" w:rsidP="00D43C22">
      <w:pPr>
        <w:numPr>
          <w:ilvl w:val="0"/>
          <w:numId w:val="3"/>
        </w:numPr>
        <w:spacing w:line="360" w:lineRule="auto"/>
        <w:ind w:left="357" w:hanging="357"/>
        <w:contextualSpacing/>
        <w:rPr>
          <w:rFonts w:eastAsia="Calibri"/>
          <w:iCs/>
          <w:noProof/>
          <w:lang w:eastAsia="en-US"/>
        </w:rPr>
      </w:pPr>
      <w:r w:rsidRPr="00EB4859">
        <w:rPr>
          <w:rFonts w:eastAsia="Calibri"/>
          <w:iCs/>
          <w:noProof/>
          <w:lang w:eastAsia="en-US"/>
        </w:rPr>
        <w:t xml:space="preserve">SCALPELO (Cuba): </w:t>
      </w:r>
      <w:hyperlink r:id="rId29" w:history="1">
        <w:r w:rsidRPr="00EB4859">
          <w:rPr>
            <w:rFonts w:eastAsia="Calibri"/>
            <w:iCs/>
            <w:noProof/>
            <w:color w:val="0563C1"/>
            <w:u w:val="single"/>
            <w:lang w:eastAsia="en-US"/>
          </w:rPr>
          <w:t>http://www.rescalpelo.sld.cu/index.php/scalpelo/index</w:t>
        </w:r>
      </w:hyperlink>
      <w:r w:rsidRPr="00EB4859">
        <w:rPr>
          <w:rFonts w:eastAsia="Calibri"/>
          <w:iCs/>
          <w:noProof/>
          <w:lang w:eastAsia="en-US"/>
        </w:rPr>
        <w:t xml:space="preserve"> </w:t>
      </w:r>
    </w:p>
    <w:p w14:paraId="05E4CDF0" w14:textId="77777777" w:rsidR="00EB4859" w:rsidRPr="00EB4859" w:rsidRDefault="00EB4859" w:rsidP="00D43C22">
      <w:pPr>
        <w:numPr>
          <w:ilvl w:val="0"/>
          <w:numId w:val="3"/>
        </w:numPr>
        <w:spacing w:line="360" w:lineRule="auto"/>
        <w:ind w:left="357" w:hanging="357"/>
        <w:contextualSpacing/>
        <w:rPr>
          <w:rFonts w:eastAsia="Calibri"/>
          <w:iCs/>
          <w:noProof/>
          <w:lang w:val="en-US" w:eastAsia="en-US"/>
        </w:rPr>
      </w:pPr>
      <w:r w:rsidRPr="00EB4859">
        <w:rPr>
          <w:rFonts w:eastAsia="Calibri"/>
          <w:iCs/>
          <w:noProof/>
          <w:lang w:val="en-US" w:eastAsia="en-US"/>
        </w:rPr>
        <w:t xml:space="preserve">SPIMED (Cuba): </w:t>
      </w:r>
      <w:hyperlink r:id="rId30" w:history="1">
        <w:r w:rsidRPr="00EB4859">
          <w:rPr>
            <w:rFonts w:eastAsia="Calibri"/>
            <w:iCs/>
            <w:noProof/>
            <w:color w:val="0563C1"/>
            <w:u w:val="single"/>
            <w:lang w:val="en-US" w:eastAsia="en-US"/>
          </w:rPr>
          <w:t>http://revspimed.sld.cu/index.php/spimed/index</w:t>
        </w:r>
      </w:hyperlink>
      <w:r w:rsidRPr="00EB4859">
        <w:rPr>
          <w:rFonts w:eastAsia="Calibri"/>
          <w:iCs/>
          <w:noProof/>
          <w:lang w:val="en-US" w:eastAsia="en-US"/>
        </w:rPr>
        <w:t xml:space="preserve"> </w:t>
      </w:r>
    </w:p>
    <w:p w14:paraId="35BD1581" w14:textId="77777777" w:rsidR="00EB4859" w:rsidRPr="00EB4859" w:rsidRDefault="00EB4859" w:rsidP="00D43C22">
      <w:pPr>
        <w:numPr>
          <w:ilvl w:val="0"/>
          <w:numId w:val="3"/>
        </w:numPr>
        <w:spacing w:line="360" w:lineRule="auto"/>
        <w:ind w:left="357" w:hanging="357"/>
        <w:contextualSpacing/>
        <w:rPr>
          <w:rFonts w:eastAsia="Calibri"/>
          <w:iCs/>
          <w:noProof/>
          <w:lang w:val="en-US" w:eastAsia="en-US"/>
        </w:rPr>
      </w:pPr>
      <w:r w:rsidRPr="00EB4859">
        <w:rPr>
          <w:rFonts w:eastAsia="Calibri"/>
          <w:iCs/>
          <w:noProof/>
          <w:lang w:val="en-US" w:eastAsia="en-US"/>
        </w:rPr>
        <w:t xml:space="preserve">MEDEST (Cuba): </w:t>
      </w:r>
      <w:hyperlink r:id="rId31" w:history="1">
        <w:r w:rsidRPr="00EB4859">
          <w:rPr>
            <w:rFonts w:eastAsia="Calibri"/>
            <w:iCs/>
            <w:noProof/>
            <w:color w:val="0563C1"/>
            <w:u w:val="single"/>
            <w:lang w:val="en-US" w:eastAsia="en-US"/>
          </w:rPr>
          <w:t>http://revmedest.sld.cu/index.php/medest/index</w:t>
        </w:r>
      </w:hyperlink>
      <w:r w:rsidRPr="00EB4859">
        <w:rPr>
          <w:rFonts w:eastAsia="Calibri"/>
          <w:iCs/>
          <w:noProof/>
          <w:lang w:val="en-US" w:eastAsia="en-US"/>
        </w:rPr>
        <w:t xml:space="preserve"> </w:t>
      </w:r>
    </w:p>
    <w:p w14:paraId="31EED1DE" w14:textId="77777777" w:rsidR="00EB4859" w:rsidRPr="00EB4859" w:rsidRDefault="00EB4859" w:rsidP="00EB4859">
      <w:pPr>
        <w:spacing w:line="360" w:lineRule="auto"/>
        <w:jc w:val="both"/>
        <w:rPr>
          <w:rFonts w:eastAsia="Calibri"/>
          <w:noProof/>
          <w:lang w:val="en-US" w:eastAsia="en-US"/>
        </w:rPr>
      </w:pPr>
    </w:p>
    <w:p w14:paraId="31F5FE4D"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 xml:space="preserve">Para la adquisición de la información se accedió a la página web de cada revista, entre el 3 y el 5 de julio de 2022. Se consultaron los números correspondientes al período 2017-2021. </w:t>
      </w:r>
    </w:p>
    <w:p w14:paraId="4529A2D8"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 xml:space="preserve">En las revistas científicas estudiantiles cubanas se realizó una búsqueda avanzada, en el buscador de la plataforma en </w:t>
      </w:r>
      <w:r w:rsidRPr="00EB4859">
        <w:rPr>
          <w:rFonts w:eastAsia="Calibri"/>
          <w:i/>
          <w:noProof/>
          <w:lang w:eastAsia="en-US"/>
        </w:rPr>
        <w:t>Open Journal System</w:t>
      </w:r>
      <w:r w:rsidRPr="00EB4859">
        <w:rPr>
          <w:rFonts w:eastAsia="Calibri"/>
          <w:noProof/>
          <w:lang w:eastAsia="en-US"/>
        </w:rPr>
        <w:t>, con el citado límite de tiempo (2017-2021) y la siguiente estrategia de búsqueda en el campo “Título”: (</w:t>
      </w:r>
      <w:r w:rsidRPr="00EB4859">
        <w:rPr>
          <w:rFonts w:eastAsia="Calibri"/>
          <w:iCs/>
          <w:noProof/>
          <w:lang w:eastAsia="en-US"/>
        </w:rPr>
        <w:t>científic* o publica* o evento* o producción) (estud* o pregrado).</w:t>
      </w:r>
      <w:r w:rsidRPr="00EB4859">
        <w:rPr>
          <w:rFonts w:eastAsia="Calibri"/>
          <w:noProof/>
          <w:lang w:eastAsia="en-US"/>
        </w:rPr>
        <w:t xml:space="preserve"> Tanto en la revista </w:t>
      </w:r>
      <w:r w:rsidRPr="00EB4859">
        <w:rPr>
          <w:rFonts w:eastAsia="Calibri"/>
          <w:iCs/>
          <w:noProof/>
          <w:lang w:eastAsia="en-US"/>
        </w:rPr>
        <w:t>Progaleno</w:t>
      </w:r>
      <w:r w:rsidRPr="00EB4859">
        <w:rPr>
          <w:rFonts w:eastAsia="Calibri"/>
          <w:i/>
          <w:noProof/>
          <w:lang w:eastAsia="en-US"/>
        </w:rPr>
        <w:t xml:space="preserve"> </w:t>
      </w:r>
      <w:r w:rsidRPr="00EB4859">
        <w:rPr>
          <w:rFonts w:eastAsia="Calibri"/>
          <w:noProof/>
          <w:lang w:eastAsia="en-US"/>
        </w:rPr>
        <w:t>–en la que no se encontraba disponible la opción de búsqueda–, como en las revistas procedentes de otras naciones, el proceso se realizó manualmente.</w:t>
      </w:r>
    </w:p>
    <w:p w14:paraId="69590E42"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 xml:space="preserve">Los 57 artículos seleccionados, por considerarse afines a la línea temática, fueron descargados </w:t>
      </w:r>
      <w:r w:rsidRPr="00EB4859">
        <w:rPr>
          <w:rFonts w:eastAsia="Calibri"/>
          <w:i/>
          <w:noProof/>
          <w:lang w:eastAsia="en-US"/>
        </w:rPr>
        <w:t>in extenso</w:t>
      </w:r>
      <w:r w:rsidRPr="00EB4859">
        <w:rPr>
          <w:rFonts w:eastAsia="Calibri"/>
          <w:noProof/>
          <w:lang w:eastAsia="en-US"/>
        </w:rPr>
        <w:t xml:space="preserve"> en los formatos PDF o HTML, según su disponibilidad. Se extrajeron los metadatos mediante la aplicación Zotero 6.0.9 y, en los casos en que las palabras clave no fueron reconocidas por el mencionado programa, se adicionaron manualmente en español en el campo “Etiquetas”.</w:t>
      </w:r>
    </w:p>
    <w:p w14:paraId="1884F95B"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 xml:space="preserve">En una base de datos creada en Microsoft Excel 2016 se recogieron, por cada artículo, los siguientes datos: título, revista, tipología, año de publicación, número de autores, número de autores foráneos, país(es) de los autores, número de citas –según Google Académico, consultado entre el 4 y el 5 de julio de 2022–, antigüedad, número corregido de citas –cociente entre el número de citas recibidas por el artículo y la antigüedad de este en años cumplidos desde su publicación –número de referencias, número de referencias actualizadas – con antigüedad inferior a los 5 años, en relación con el año de publicación </w:t>
      </w:r>
      <w:r w:rsidRPr="00EB4859">
        <w:rPr>
          <w:rFonts w:eastAsia="Calibri"/>
          <w:noProof/>
          <w:lang w:eastAsia="en-US"/>
        </w:rPr>
        <w:lastRenderedPageBreak/>
        <w:t>–idioma de publicación e índice de Price (IP)</w:t>
      </w:r>
      <w:r w:rsidRPr="00EB4859">
        <w:rPr>
          <w:rFonts w:eastAsia="Calibri"/>
          <w:vertAlign w:val="superscript"/>
          <w:lang w:eastAsia="en-US"/>
        </w:rPr>
        <w:t>(16)</w:t>
      </w:r>
      <w:r w:rsidRPr="00EB4859">
        <w:rPr>
          <w:rFonts w:eastAsia="Calibri"/>
          <w:noProof/>
          <w:lang w:eastAsia="en-US"/>
        </w:rPr>
        <w:t>– frecuencia relativa de las referencias bibliográficas con antigüedad menor a los 5 años.</w:t>
      </w:r>
    </w:p>
    <w:p w14:paraId="405EE9CE" w14:textId="77777777" w:rsidR="00EB4859" w:rsidRPr="00EB4859" w:rsidRDefault="00EB4859" w:rsidP="00D43C22">
      <w:pPr>
        <w:spacing w:line="360" w:lineRule="auto"/>
        <w:jc w:val="both"/>
        <w:rPr>
          <w:rFonts w:eastAsia="Calibri"/>
          <w:noProof/>
          <w:lang w:eastAsia="en-US"/>
        </w:rPr>
      </w:pPr>
      <w:r w:rsidRPr="00EB4859">
        <w:rPr>
          <w:rFonts w:eastAsia="Calibri"/>
          <w:noProof/>
          <w:lang w:eastAsia="en-US"/>
        </w:rPr>
        <w:t>Los indicadores evaluados fueron:</w:t>
      </w:r>
    </w:p>
    <w:p w14:paraId="143C6432" w14:textId="77777777" w:rsidR="00EB4859" w:rsidRPr="00EB4859" w:rsidRDefault="00EB4859" w:rsidP="00D43C22">
      <w:pPr>
        <w:spacing w:line="360" w:lineRule="auto"/>
        <w:jc w:val="both"/>
        <w:rPr>
          <w:rFonts w:eastAsia="Calibri"/>
          <w:noProof/>
          <w:lang w:eastAsia="en-US"/>
        </w:rPr>
      </w:pPr>
    </w:p>
    <w:p w14:paraId="6BDC9C44" w14:textId="77777777" w:rsidR="00EB4859" w:rsidRPr="00EB4859" w:rsidRDefault="00EB4859" w:rsidP="00D43C22">
      <w:pPr>
        <w:numPr>
          <w:ilvl w:val="0"/>
          <w:numId w:val="2"/>
        </w:numPr>
        <w:spacing w:line="360" w:lineRule="auto"/>
        <w:contextualSpacing/>
        <w:jc w:val="both"/>
        <w:rPr>
          <w:rFonts w:eastAsia="Calibri"/>
          <w:noProof/>
          <w:lang w:eastAsia="en-US"/>
        </w:rPr>
      </w:pPr>
      <w:r w:rsidRPr="00EB4859">
        <w:rPr>
          <w:rFonts w:eastAsia="Calibri"/>
          <w:noProof/>
          <w:lang w:eastAsia="en-US"/>
        </w:rPr>
        <w:t>Producción (número de artículos) total y por revistas, años de publicación, tipologías, idiomas y países.</w:t>
      </w:r>
    </w:p>
    <w:p w14:paraId="0963CF32" w14:textId="77777777" w:rsidR="00EB4859" w:rsidRPr="00EB4859" w:rsidRDefault="00EB4859" w:rsidP="00D43C22">
      <w:pPr>
        <w:numPr>
          <w:ilvl w:val="0"/>
          <w:numId w:val="2"/>
        </w:numPr>
        <w:spacing w:line="360" w:lineRule="auto"/>
        <w:contextualSpacing/>
        <w:jc w:val="both"/>
        <w:rPr>
          <w:rFonts w:eastAsia="Calibri"/>
          <w:noProof/>
          <w:lang w:eastAsia="en-US"/>
        </w:rPr>
      </w:pPr>
      <w:r w:rsidRPr="00EB4859">
        <w:rPr>
          <w:rFonts w:eastAsia="Calibri"/>
          <w:noProof/>
          <w:lang w:eastAsia="en-US"/>
        </w:rPr>
        <w:t>IP total y por revistas.</w:t>
      </w:r>
    </w:p>
    <w:p w14:paraId="5510799E" w14:textId="77777777" w:rsidR="00EB4859" w:rsidRPr="00EB4859" w:rsidRDefault="00EB4859" w:rsidP="00D43C22">
      <w:pPr>
        <w:numPr>
          <w:ilvl w:val="0"/>
          <w:numId w:val="2"/>
        </w:numPr>
        <w:spacing w:line="360" w:lineRule="auto"/>
        <w:contextualSpacing/>
        <w:jc w:val="both"/>
        <w:rPr>
          <w:rFonts w:eastAsia="Calibri"/>
          <w:noProof/>
          <w:lang w:eastAsia="en-US"/>
        </w:rPr>
      </w:pPr>
      <w:r w:rsidRPr="00EB4859">
        <w:rPr>
          <w:rFonts w:eastAsia="Calibri"/>
          <w:noProof/>
          <w:lang w:eastAsia="en-US"/>
        </w:rPr>
        <w:t>Índice de Subramanyan (IS)</w:t>
      </w:r>
      <w:r w:rsidRPr="00EB4859">
        <w:rPr>
          <w:rFonts w:eastAsia="Calibri"/>
          <w:noProof/>
          <w:vertAlign w:val="superscript"/>
          <w:lang w:eastAsia="en-US"/>
        </w:rPr>
        <w:t>(</w:t>
      </w:r>
      <w:r w:rsidRPr="00EB4859">
        <w:rPr>
          <w:rFonts w:eastAsia="Calibri"/>
          <w:vertAlign w:val="superscript"/>
          <w:lang w:eastAsia="en-US"/>
        </w:rPr>
        <w:t>17)</w:t>
      </w:r>
      <w:r w:rsidRPr="00EB4859">
        <w:rPr>
          <w:rFonts w:eastAsia="Calibri"/>
          <w:noProof/>
          <w:lang w:eastAsia="en-US"/>
        </w:rPr>
        <w:t xml:space="preserve"> –frecuencia relativa de los artículos con más de un autor– total y por año.</w:t>
      </w:r>
    </w:p>
    <w:p w14:paraId="74169509" w14:textId="77777777" w:rsidR="00EB4859" w:rsidRPr="00EB4859" w:rsidRDefault="00EB4859" w:rsidP="00D43C22">
      <w:pPr>
        <w:numPr>
          <w:ilvl w:val="0"/>
          <w:numId w:val="2"/>
        </w:numPr>
        <w:spacing w:line="360" w:lineRule="auto"/>
        <w:contextualSpacing/>
        <w:jc w:val="both"/>
        <w:rPr>
          <w:rFonts w:eastAsia="Calibri"/>
          <w:noProof/>
          <w:lang w:eastAsia="en-US"/>
        </w:rPr>
      </w:pPr>
      <w:r w:rsidRPr="00EB4859">
        <w:rPr>
          <w:rFonts w:eastAsia="Calibri"/>
          <w:noProof/>
          <w:lang w:eastAsia="en-US"/>
        </w:rPr>
        <w:t>Índice de colaboración internacional (ICoI) –frecuencia relativa del número de artículos con presencia de autores cuya nacionalidad difiera de la del primer autor– total y por años de publicación.</w:t>
      </w:r>
    </w:p>
    <w:p w14:paraId="21607707" w14:textId="77777777" w:rsidR="00EB4859" w:rsidRPr="00EB4859" w:rsidRDefault="00EB4859" w:rsidP="00D43C22">
      <w:pPr>
        <w:numPr>
          <w:ilvl w:val="0"/>
          <w:numId w:val="2"/>
        </w:numPr>
        <w:spacing w:line="360" w:lineRule="auto"/>
        <w:contextualSpacing/>
        <w:jc w:val="both"/>
        <w:rPr>
          <w:rFonts w:eastAsia="Calibri"/>
          <w:noProof/>
          <w:lang w:eastAsia="en-US"/>
        </w:rPr>
      </w:pPr>
      <w:r w:rsidRPr="00EB4859">
        <w:rPr>
          <w:rFonts w:eastAsia="Calibri"/>
          <w:noProof/>
          <w:lang w:eastAsia="en-US"/>
        </w:rPr>
        <w:t>Número de autores total (determinado mediante la aplicación VOSviewer</w:t>
      </w:r>
      <w:r w:rsidRPr="00EB4859">
        <w:rPr>
          <w:rFonts w:eastAsia="Calibri"/>
          <w:i/>
          <w:noProof/>
          <w:lang w:eastAsia="en-US"/>
        </w:rPr>
        <w:t xml:space="preserve"> </w:t>
      </w:r>
      <w:r w:rsidRPr="00EB4859">
        <w:rPr>
          <w:rFonts w:eastAsia="Calibri"/>
          <w:noProof/>
          <w:lang w:eastAsia="en-US"/>
        </w:rPr>
        <w:t>1.6.18, en la que un mismo firmante solo cuenta una vez) y promedio.</w:t>
      </w:r>
    </w:p>
    <w:p w14:paraId="0CC30BA8" w14:textId="5EFEE3B8" w:rsidR="00EB4859" w:rsidRPr="00EB4859" w:rsidRDefault="00EB4859" w:rsidP="00D43C22">
      <w:pPr>
        <w:numPr>
          <w:ilvl w:val="0"/>
          <w:numId w:val="2"/>
        </w:numPr>
        <w:spacing w:line="360" w:lineRule="auto"/>
        <w:contextualSpacing/>
        <w:jc w:val="both"/>
        <w:rPr>
          <w:rFonts w:eastAsia="Calibri"/>
          <w:noProof/>
          <w:lang w:eastAsia="en-US"/>
        </w:rPr>
      </w:pPr>
      <w:r w:rsidRPr="00EB4859">
        <w:rPr>
          <w:rFonts w:eastAsia="Calibri"/>
          <w:noProof/>
          <w:lang w:eastAsia="en-US"/>
        </w:rPr>
        <w:t>Clasificación de los autores según su índice de productividad (Ley de Lotka)</w:t>
      </w:r>
      <w:r w:rsidRPr="00EB4859">
        <w:rPr>
          <w:rFonts w:eastAsia="Calibri"/>
          <w:noProof/>
          <w:vertAlign w:val="superscript"/>
          <w:lang w:eastAsia="en-US"/>
        </w:rPr>
        <w:t>(</w:t>
      </w:r>
      <w:r w:rsidRPr="00EB4859">
        <w:rPr>
          <w:rFonts w:eastAsia="Calibri"/>
          <w:vertAlign w:val="superscript"/>
          <w:lang w:eastAsia="en-US"/>
        </w:rPr>
        <w:t>18)</w:t>
      </w:r>
      <w:r w:rsidRPr="00EB4859">
        <w:rPr>
          <w:rFonts w:eastAsia="Calibri"/>
          <w:noProof/>
          <w:lang w:eastAsia="en-US"/>
        </w:rPr>
        <w:t xml:space="preserve"> –calculado mediante la ecuación IPr= logN, donde N es el número de artículos publicados por el autor; se considera un pequeño productor si IPr = 0, es un mediano productor si 0 &lt; IPr &lt; 1, y constituye un gran productor si IPr </w:t>
      </w:r>
      <m:oMath>
        <m:r>
          <w:rPr>
            <w:rFonts w:ascii="Cambria Math" w:eastAsia="Calibri" w:hAnsi="Cambria Math"/>
            <w:noProof/>
            <w:lang w:eastAsia="en-US"/>
          </w:rPr>
          <m:t>≥</m:t>
        </m:r>
      </m:oMath>
      <w:r w:rsidRPr="00EB4859">
        <w:rPr>
          <w:rFonts w:eastAsia="Calibri"/>
          <w:noProof/>
          <w:lang w:eastAsia="en-US"/>
        </w:rPr>
        <w:t xml:space="preserve"> 1–.</w:t>
      </w:r>
    </w:p>
    <w:p w14:paraId="31A2E3C7" w14:textId="77777777" w:rsidR="00EB4859" w:rsidRPr="00EB4859" w:rsidRDefault="00EB4859" w:rsidP="00D43C22">
      <w:pPr>
        <w:numPr>
          <w:ilvl w:val="0"/>
          <w:numId w:val="2"/>
        </w:numPr>
        <w:spacing w:line="360" w:lineRule="auto"/>
        <w:contextualSpacing/>
        <w:jc w:val="both"/>
        <w:rPr>
          <w:rFonts w:eastAsia="Calibri"/>
          <w:noProof/>
          <w:lang w:eastAsia="en-US"/>
        </w:rPr>
      </w:pPr>
      <w:r w:rsidRPr="00EB4859">
        <w:rPr>
          <w:rFonts w:eastAsia="Calibri"/>
          <w:noProof/>
          <w:lang w:eastAsia="en-US"/>
        </w:rPr>
        <w:t>Autores más productivos.</w:t>
      </w:r>
    </w:p>
    <w:p w14:paraId="51092887" w14:textId="77777777" w:rsidR="00EB4859" w:rsidRPr="00EB4859" w:rsidRDefault="00EB4859" w:rsidP="00D43C22">
      <w:pPr>
        <w:numPr>
          <w:ilvl w:val="0"/>
          <w:numId w:val="2"/>
        </w:numPr>
        <w:spacing w:line="360" w:lineRule="auto"/>
        <w:contextualSpacing/>
        <w:jc w:val="both"/>
        <w:rPr>
          <w:rFonts w:eastAsia="Calibri"/>
          <w:noProof/>
          <w:lang w:eastAsia="en-US"/>
        </w:rPr>
      </w:pPr>
      <w:r w:rsidRPr="00EB4859">
        <w:rPr>
          <w:rFonts w:eastAsia="Calibri"/>
          <w:noProof/>
          <w:lang w:eastAsia="en-US"/>
        </w:rPr>
        <w:t>Redes de coautoría.</w:t>
      </w:r>
    </w:p>
    <w:p w14:paraId="676497B6" w14:textId="77777777" w:rsidR="00EB4859" w:rsidRPr="00EB4859" w:rsidRDefault="00EB4859" w:rsidP="00D43C22">
      <w:pPr>
        <w:numPr>
          <w:ilvl w:val="0"/>
          <w:numId w:val="2"/>
        </w:numPr>
        <w:spacing w:line="360" w:lineRule="auto"/>
        <w:contextualSpacing/>
        <w:jc w:val="both"/>
        <w:rPr>
          <w:rFonts w:eastAsia="Calibri"/>
          <w:noProof/>
          <w:lang w:eastAsia="en-US"/>
        </w:rPr>
      </w:pPr>
      <w:r w:rsidRPr="00EB4859">
        <w:rPr>
          <w:rFonts w:eastAsia="Calibri"/>
          <w:noProof/>
          <w:lang w:eastAsia="en-US"/>
        </w:rPr>
        <w:t>Número de citas y número corregido de citas –total y por revistas, años de publicación y tipologías.</w:t>
      </w:r>
    </w:p>
    <w:p w14:paraId="191D04B3" w14:textId="77777777" w:rsidR="00EB4859" w:rsidRPr="00EB4859" w:rsidRDefault="00EB4859" w:rsidP="00D43C22">
      <w:pPr>
        <w:numPr>
          <w:ilvl w:val="0"/>
          <w:numId w:val="2"/>
        </w:numPr>
        <w:spacing w:line="360" w:lineRule="auto"/>
        <w:contextualSpacing/>
        <w:jc w:val="both"/>
        <w:rPr>
          <w:rFonts w:eastAsia="Calibri"/>
          <w:noProof/>
          <w:lang w:eastAsia="en-US"/>
        </w:rPr>
      </w:pPr>
      <w:r w:rsidRPr="00EB4859">
        <w:rPr>
          <w:rFonts w:eastAsia="Calibri"/>
          <w:noProof/>
          <w:lang w:eastAsia="en-US"/>
        </w:rPr>
        <w:t>Artículos más citados.</w:t>
      </w:r>
    </w:p>
    <w:p w14:paraId="094A09DE" w14:textId="77777777" w:rsidR="00EB4859" w:rsidRPr="00EB4859" w:rsidRDefault="00EB4859" w:rsidP="00D43C22">
      <w:pPr>
        <w:numPr>
          <w:ilvl w:val="0"/>
          <w:numId w:val="2"/>
        </w:numPr>
        <w:spacing w:line="360" w:lineRule="auto"/>
        <w:contextualSpacing/>
        <w:jc w:val="both"/>
        <w:rPr>
          <w:rFonts w:eastAsia="Calibri"/>
          <w:noProof/>
          <w:lang w:eastAsia="en-US"/>
        </w:rPr>
      </w:pPr>
      <w:r w:rsidRPr="00EB4859">
        <w:rPr>
          <w:rFonts w:eastAsia="Calibri"/>
          <w:noProof/>
          <w:lang w:eastAsia="en-US"/>
        </w:rPr>
        <w:t>Redes de coocurrencia de términos.</w:t>
      </w:r>
    </w:p>
    <w:p w14:paraId="78693E05" w14:textId="77777777" w:rsidR="00EB4859" w:rsidRPr="00EB4859" w:rsidRDefault="00EB4859" w:rsidP="00D43C22">
      <w:pPr>
        <w:spacing w:line="360" w:lineRule="auto"/>
        <w:jc w:val="both"/>
        <w:rPr>
          <w:rFonts w:eastAsia="Calibri"/>
          <w:noProof/>
          <w:lang w:eastAsia="en-US"/>
        </w:rPr>
      </w:pPr>
    </w:p>
    <w:p w14:paraId="787D44BE"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 xml:space="preserve">El procesamiento estadístico descriptivo se realizó en las propias hojas de trabajo de Microsoft Excel 2016. Para la construcción de los mapas basados en redes de coautoría y de coocurrencia de términos se normalizaron los metadatos de cada artículo en Zotero 6.0.9 para reducir la posible dispersión de la producción científica de los autores con más de un patrón de firma; luego fue exportada la colección en </w:t>
      </w:r>
      <w:r w:rsidRPr="00EB4859">
        <w:rPr>
          <w:rFonts w:eastAsia="Calibri"/>
          <w:noProof/>
          <w:lang w:eastAsia="en-US"/>
        </w:rPr>
        <w:lastRenderedPageBreak/>
        <w:t xml:space="preserve">formato RIS (del inglés </w:t>
      </w:r>
      <w:r w:rsidRPr="00EB4859">
        <w:rPr>
          <w:rFonts w:eastAsia="Calibri"/>
          <w:i/>
          <w:noProof/>
          <w:lang w:eastAsia="en-US"/>
        </w:rPr>
        <w:t>Research Information Systems</w:t>
      </w:r>
      <w:r w:rsidRPr="00EB4859">
        <w:rPr>
          <w:rFonts w:eastAsia="Calibri"/>
          <w:noProof/>
          <w:lang w:eastAsia="en-US"/>
        </w:rPr>
        <w:t>); por último, esta fue cargada en la aplicación VOSviewer</w:t>
      </w:r>
      <w:r w:rsidRPr="00EB4859">
        <w:rPr>
          <w:rFonts w:eastAsia="Calibri"/>
          <w:i/>
          <w:noProof/>
          <w:lang w:eastAsia="en-US"/>
        </w:rPr>
        <w:t xml:space="preserve"> </w:t>
      </w:r>
      <w:r w:rsidRPr="00EB4859">
        <w:rPr>
          <w:rFonts w:eastAsia="Calibri"/>
          <w:noProof/>
          <w:lang w:eastAsia="en-US"/>
        </w:rPr>
        <w:t xml:space="preserve">1.6.18. </w:t>
      </w:r>
    </w:p>
    <w:p w14:paraId="78C321D5"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 xml:space="preserve">Las redes de coautoría se determinaron para un mínimo de 2 documentos por autor y la escala de visualización empleada fue de acuerdo con el úmero de documentos. Las redes de coocurrencia de términos se detectaron para un umbral de 2 coocurrencias de una misma palabra clave y la escala de visualización atendió al número de ocurrencias. Para el cálculo del peso, se empleó el método </w:t>
      </w:r>
      <w:r w:rsidRPr="00EB4859">
        <w:rPr>
          <w:rFonts w:eastAsia="Calibri"/>
          <w:i/>
          <w:noProof/>
          <w:lang w:eastAsia="en-US"/>
        </w:rPr>
        <w:t>fractional counting</w:t>
      </w:r>
      <w:r w:rsidRPr="00EB4859">
        <w:rPr>
          <w:rFonts w:eastAsia="Calibri"/>
          <w:noProof/>
          <w:lang w:eastAsia="en-US"/>
        </w:rPr>
        <w:t>.</w:t>
      </w:r>
    </w:p>
    <w:p w14:paraId="70F5EF79"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Los datos fueron manejados con apego a la ética científica. Al estar estos públicamente disponibles, no fue necesaria la obtención de consentimientos informados ni avales de aprobación por comités científicos y de ética.</w:t>
      </w:r>
    </w:p>
    <w:p w14:paraId="25F0E1FB" w14:textId="77777777" w:rsidR="00EB4859" w:rsidRPr="00EB4859" w:rsidRDefault="00EB4859" w:rsidP="00EB4859">
      <w:pPr>
        <w:spacing w:line="360" w:lineRule="auto"/>
        <w:rPr>
          <w:rFonts w:eastAsia="Calibri"/>
          <w:b/>
          <w:noProof/>
          <w:lang w:eastAsia="en-US"/>
        </w:rPr>
      </w:pPr>
    </w:p>
    <w:p w14:paraId="251A18C0" w14:textId="77777777" w:rsidR="00EB4859" w:rsidRPr="00EB4859" w:rsidRDefault="00EB4859" w:rsidP="00EB4859">
      <w:pPr>
        <w:spacing w:line="360" w:lineRule="auto"/>
        <w:rPr>
          <w:rFonts w:eastAsia="Calibri"/>
          <w:b/>
          <w:noProof/>
          <w:lang w:eastAsia="en-US"/>
        </w:rPr>
      </w:pPr>
    </w:p>
    <w:p w14:paraId="75344AEC" w14:textId="77777777" w:rsidR="00EB4859" w:rsidRPr="00EB4859" w:rsidRDefault="00EB4859" w:rsidP="00EB4859">
      <w:pPr>
        <w:spacing w:line="360" w:lineRule="auto"/>
        <w:jc w:val="center"/>
        <w:rPr>
          <w:rFonts w:eastAsia="Calibri"/>
          <w:b/>
          <w:noProof/>
          <w:sz w:val="32"/>
          <w:lang w:eastAsia="en-US"/>
        </w:rPr>
      </w:pPr>
      <w:r w:rsidRPr="00EB4859">
        <w:rPr>
          <w:rFonts w:eastAsia="Calibri"/>
          <w:b/>
          <w:noProof/>
          <w:sz w:val="32"/>
          <w:lang w:eastAsia="en-US"/>
        </w:rPr>
        <w:t>RESULTADOS</w:t>
      </w:r>
    </w:p>
    <w:p w14:paraId="722B4361" w14:textId="77777777" w:rsidR="00EB4859" w:rsidRPr="00EB4859" w:rsidRDefault="00EB4859" w:rsidP="00EB4859">
      <w:pPr>
        <w:spacing w:line="360" w:lineRule="auto"/>
        <w:jc w:val="both"/>
        <w:rPr>
          <w:rFonts w:eastAsia="Calibri"/>
          <w:noProof/>
          <w:shd w:val="clear" w:color="auto" w:fill="FFFFFF"/>
          <w:lang w:eastAsia="en-US"/>
        </w:rPr>
      </w:pPr>
      <w:r w:rsidRPr="00EB4859">
        <w:rPr>
          <w:rFonts w:eastAsia="Calibri"/>
          <w:noProof/>
          <w:lang w:eastAsia="en-US"/>
        </w:rPr>
        <w:t>En el quinquenio 2017-2021 se publicaron, en revistas científicas estudiantiles latinoamericanas de ciencias de la salud, 57 artículos sobre producción científica estudiantil, los cuales tuvieron un promedio de 2 citas y 0,7 citas corregidas, así como un IP total de 0,7. La mayor producción correspondió a Revista 16 de abril, con 13 artículos (22,8 %); e</w:t>
      </w:r>
      <w:r w:rsidRPr="00EB4859">
        <w:rPr>
          <w:rFonts w:eastAsia="Calibri"/>
          <w:noProof/>
          <w:shd w:val="clear" w:color="auto" w:fill="FFFFFF"/>
          <w:lang w:eastAsia="en-US"/>
        </w:rPr>
        <w:t>sta publicación también alcanzó algunos de los mejores indicadores en cuanto al promedio del número de citas (2,9), el promedio del número corregido de citas (0,8) y el IP (0,8), si se tiene en cuenta que fue la más productiva (tabla 1).</w:t>
      </w:r>
    </w:p>
    <w:p w14:paraId="00C4E5FD" w14:textId="77777777" w:rsidR="00EB4859" w:rsidRPr="00EB4859" w:rsidRDefault="00EB4859" w:rsidP="00EB4859">
      <w:pPr>
        <w:spacing w:line="360" w:lineRule="auto"/>
        <w:jc w:val="both"/>
        <w:rPr>
          <w:rFonts w:eastAsia="Calibri"/>
          <w:noProof/>
          <w:lang w:eastAsia="en-US"/>
        </w:rPr>
      </w:pPr>
    </w:p>
    <w:p w14:paraId="539609DA" w14:textId="77777777" w:rsidR="00C4041B" w:rsidRDefault="00C4041B">
      <w:pPr>
        <w:rPr>
          <w:rFonts w:eastAsia="Calibri"/>
          <w:b/>
          <w:noProof/>
          <w:sz w:val="22"/>
          <w:szCs w:val="22"/>
          <w:lang w:eastAsia="en-US"/>
        </w:rPr>
      </w:pPr>
      <w:r>
        <w:rPr>
          <w:rFonts w:eastAsia="Calibri"/>
          <w:b/>
          <w:noProof/>
          <w:sz w:val="22"/>
          <w:szCs w:val="22"/>
          <w:lang w:eastAsia="en-US"/>
        </w:rPr>
        <w:br w:type="page"/>
      </w:r>
    </w:p>
    <w:p w14:paraId="1CB7D73B" w14:textId="3C2787EB" w:rsidR="00EB4859" w:rsidRPr="00EB4859" w:rsidRDefault="00EB4859" w:rsidP="00EB4859">
      <w:pPr>
        <w:spacing w:line="360" w:lineRule="auto"/>
        <w:jc w:val="center"/>
        <w:rPr>
          <w:rFonts w:eastAsia="Calibri"/>
          <w:noProof/>
          <w:sz w:val="22"/>
          <w:szCs w:val="22"/>
          <w:lang w:eastAsia="en-US"/>
        </w:rPr>
      </w:pPr>
      <w:r w:rsidRPr="00EB4859">
        <w:rPr>
          <w:rFonts w:eastAsia="Calibri"/>
          <w:b/>
          <w:noProof/>
          <w:sz w:val="22"/>
          <w:szCs w:val="22"/>
          <w:lang w:eastAsia="en-US"/>
        </w:rPr>
        <w:lastRenderedPageBreak/>
        <w:t xml:space="preserve">Tabla 1 </w:t>
      </w:r>
      <w:r w:rsidRPr="00EB4859">
        <w:rPr>
          <w:rFonts w:eastAsia="Calibri"/>
          <w:noProof/>
          <w:sz w:val="22"/>
          <w:szCs w:val="22"/>
          <w:lang w:eastAsia="en-US"/>
        </w:rPr>
        <w:t>– Número de artículos, promedio del número de citas, promedio del número corregido de citas e IP por revista científica estudiantil</w:t>
      </w:r>
    </w:p>
    <w:p w14:paraId="53C8AE60" w14:textId="61494DA6" w:rsidR="00EB4859" w:rsidRPr="00EB4859" w:rsidRDefault="00EB4859" w:rsidP="00EB4859">
      <w:pPr>
        <w:spacing w:line="360" w:lineRule="auto"/>
        <w:jc w:val="center"/>
        <w:rPr>
          <w:rFonts w:eastAsia="Calibri"/>
          <w:noProof/>
          <w:lang w:eastAsia="en-US"/>
        </w:rPr>
      </w:pPr>
      <w:r w:rsidRPr="00EB4859">
        <w:rPr>
          <w:rFonts w:eastAsia="Calibri"/>
          <w:noProof/>
          <w:lang w:val="es-ES" w:eastAsia="es-ES"/>
        </w:rPr>
        <w:drawing>
          <wp:inline distT="0" distB="0" distL="0" distR="0" wp14:anchorId="4DFB0583" wp14:editId="25FC760B">
            <wp:extent cx="5133975" cy="4943475"/>
            <wp:effectExtent l="0" t="0" r="0" b="0"/>
            <wp:docPr id="12" name="Imagen 2" descr="G:\gladys\2595\t01_259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gladys\2595\t01_2595.b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33975" cy="4943475"/>
                    </a:xfrm>
                    <a:prstGeom prst="rect">
                      <a:avLst/>
                    </a:prstGeom>
                    <a:noFill/>
                    <a:ln>
                      <a:noFill/>
                    </a:ln>
                  </pic:spPr>
                </pic:pic>
              </a:graphicData>
            </a:graphic>
          </wp:inline>
        </w:drawing>
      </w:r>
    </w:p>
    <w:p w14:paraId="54D68A34" w14:textId="77777777" w:rsidR="00EB4859" w:rsidRPr="00EB4859" w:rsidRDefault="00EB4859" w:rsidP="00EB4859">
      <w:pPr>
        <w:spacing w:line="360" w:lineRule="auto"/>
        <w:jc w:val="center"/>
        <w:rPr>
          <w:rFonts w:eastAsia="Calibri"/>
          <w:noProof/>
          <w:sz w:val="16"/>
          <w:szCs w:val="16"/>
          <w:lang w:eastAsia="en-US"/>
        </w:rPr>
      </w:pPr>
      <w:r w:rsidRPr="00EB4859">
        <w:rPr>
          <w:rFonts w:eastAsia="Calibri"/>
          <w:noProof/>
          <w:sz w:val="16"/>
          <w:szCs w:val="16"/>
          <w:lang w:eastAsia="en-US"/>
        </w:rPr>
        <w:t>PNC: promedio del número de citas; PNCC: promedio del número corregido de citas.</w:t>
      </w:r>
    </w:p>
    <w:p w14:paraId="4580CFA5" w14:textId="77777777" w:rsidR="00EB4859" w:rsidRPr="00EB4859" w:rsidRDefault="00EB4859" w:rsidP="00EB4859">
      <w:pPr>
        <w:spacing w:line="360" w:lineRule="auto"/>
        <w:jc w:val="center"/>
        <w:rPr>
          <w:rFonts w:eastAsia="Calibri"/>
          <w:noProof/>
          <w:lang w:eastAsia="en-US"/>
        </w:rPr>
      </w:pPr>
    </w:p>
    <w:p w14:paraId="79AAD636"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 xml:space="preserve">En el primer trienio (2017-2019) la producción científica tuvo una tendencia al descenso, hasta alcanzar una reducción del 50 %; a partir de 2020 se observó una tendencia al ascenso, hasta lograrse la mayor producción (n= 18) en 2021. Los años 2019 y 2018 fueron, respectivamente, los de mejor IS (1) e ICoI (0,2). El mayor número promedio de citas (3,3) se alcanzó en los años 2017 y 2018, luego de lo cual hubo una tendencia al descenso hasta el año 2021, en el que experimentó un discreto ascenso. El </w:t>
      </w:r>
      <w:r w:rsidRPr="00EB4859">
        <w:rPr>
          <w:rFonts w:eastAsia="Calibri"/>
          <w:noProof/>
          <w:lang w:eastAsia="en-US"/>
        </w:rPr>
        <w:lastRenderedPageBreak/>
        <w:t>promedio del número corregido de citas osciló entre 0,2 y 1 (Fig. 1). El IS total fue de 0,7; mientras que el ICoI, de 0,07.</w:t>
      </w:r>
    </w:p>
    <w:p w14:paraId="29E8DDB0" w14:textId="77777777" w:rsidR="00EB4859" w:rsidRPr="00EB4859" w:rsidRDefault="00EB4859" w:rsidP="00EB4859">
      <w:pPr>
        <w:spacing w:line="360" w:lineRule="auto"/>
        <w:jc w:val="both"/>
        <w:rPr>
          <w:rFonts w:eastAsia="Calibri"/>
          <w:noProof/>
          <w:lang w:eastAsia="en-US"/>
        </w:rPr>
      </w:pPr>
    </w:p>
    <w:p w14:paraId="658D7D61" w14:textId="1688399C" w:rsidR="00EB4859" w:rsidRPr="00EB4859" w:rsidRDefault="00EB4859" w:rsidP="00EB4859">
      <w:pPr>
        <w:spacing w:line="360" w:lineRule="auto"/>
        <w:jc w:val="center"/>
        <w:rPr>
          <w:rFonts w:eastAsia="Calibri"/>
          <w:noProof/>
          <w:lang w:eastAsia="en-US"/>
        </w:rPr>
      </w:pPr>
      <w:r w:rsidRPr="00EB4859">
        <w:rPr>
          <w:rFonts w:eastAsia="Calibri"/>
          <w:noProof/>
          <w:lang w:eastAsia="en-US"/>
        </w:rPr>
        <w:drawing>
          <wp:inline distT="0" distB="0" distL="0" distR="0" wp14:anchorId="7E3BEF96" wp14:editId="11662438">
            <wp:extent cx="4591050" cy="2686050"/>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91050" cy="2686050"/>
                    </a:xfrm>
                    <a:prstGeom prst="rect">
                      <a:avLst/>
                    </a:prstGeom>
                    <a:noFill/>
                    <a:ln>
                      <a:noFill/>
                    </a:ln>
                  </pic:spPr>
                </pic:pic>
              </a:graphicData>
            </a:graphic>
          </wp:inline>
        </w:drawing>
      </w:r>
    </w:p>
    <w:p w14:paraId="000FE748" w14:textId="77777777" w:rsidR="00EB4859" w:rsidRPr="00EB4859" w:rsidRDefault="00EB4859" w:rsidP="00EB4859">
      <w:pPr>
        <w:spacing w:line="360" w:lineRule="auto"/>
        <w:jc w:val="center"/>
        <w:rPr>
          <w:rFonts w:eastAsia="Calibri"/>
          <w:noProof/>
          <w:sz w:val="22"/>
          <w:lang w:eastAsia="en-US"/>
        </w:rPr>
      </w:pPr>
      <w:r w:rsidRPr="00EB4859">
        <w:rPr>
          <w:rFonts w:eastAsia="Calibri"/>
          <w:b/>
          <w:noProof/>
          <w:sz w:val="22"/>
          <w:lang w:eastAsia="en-US"/>
        </w:rPr>
        <w:t xml:space="preserve">Fig. 1 </w:t>
      </w:r>
      <w:r w:rsidRPr="00EB4859">
        <w:rPr>
          <w:rFonts w:eastAsia="Calibri"/>
          <w:noProof/>
          <w:sz w:val="22"/>
          <w:lang w:eastAsia="en-US"/>
        </w:rPr>
        <w:t>– Número de artículos, IS, ICoI, promedio del número de citas y promedio del número corregido de citas por año.</w:t>
      </w:r>
    </w:p>
    <w:p w14:paraId="7D285DFD" w14:textId="77777777" w:rsidR="00EB4859" w:rsidRPr="00EB4859" w:rsidRDefault="00EB4859" w:rsidP="00EB4859">
      <w:pPr>
        <w:spacing w:line="360" w:lineRule="auto"/>
        <w:jc w:val="both"/>
        <w:rPr>
          <w:rFonts w:eastAsia="Calibri"/>
          <w:noProof/>
          <w:lang w:eastAsia="en-US"/>
        </w:rPr>
      </w:pPr>
    </w:p>
    <w:p w14:paraId="10AAB2E4"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Las tipologías más frecuentes resultaron las cartas al director/editor (n= 23; 40,4 %) y los artículos originales (n= 19; 33,3 %); estos últimos constituyeron los más citados, con un promedio de 2,4 citas y 1,1 citas corregidas. El resto de los artículos se distribuyó del modo siguiente: editoriales (n= 12), artículos de revisión (n= 1), artículos de opinión (n= 1) y artículos especiales (n= 1).</w:t>
      </w:r>
    </w:p>
    <w:p w14:paraId="7F9D9F61"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El 100 % de los artículos se publicó en idioma español. Cuba fue el país con mayor producción científica (n= 34).</w:t>
      </w:r>
    </w:p>
    <w:p w14:paraId="5CF8422D" w14:textId="77777777" w:rsidR="00EB4859" w:rsidRPr="00EB4859" w:rsidRDefault="00EB4859" w:rsidP="00EB4859">
      <w:pPr>
        <w:spacing w:line="360" w:lineRule="auto"/>
        <w:jc w:val="both"/>
        <w:rPr>
          <w:rFonts w:eastAsia="Calibri"/>
          <w:i/>
          <w:iCs/>
          <w:noProof/>
          <w:lang w:eastAsia="en-US"/>
        </w:rPr>
      </w:pPr>
      <w:r w:rsidRPr="00EB4859">
        <w:rPr>
          <w:rFonts w:eastAsia="Calibri"/>
          <w:noProof/>
          <w:lang w:eastAsia="en-US"/>
        </w:rPr>
        <w:t>Del total de 128 autores, con una media de 2,2 autores/artículo, el 86 % fue clasificado como pequeños productores. Cada uno de los siguientes investigadores tuvo 3 artículos de su autoría, por lo que constituyeron los más productivos: Rodolfo Javier Rivero-Morey, Lya del Rosario Magariño-Abreus, Ángel Ernesto Ramos-Cordero, Lilisbeth de la Caridad Benítez-Rojas y Gisela Mabel-Vargas.</w:t>
      </w:r>
    </w:p>
    <w:p w14:paraId="3B0F8E97"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Fueron identificadas 2 redes de coautoría (Fig. 2).</w:t>
      </w:r>
    </w:p>
    <w:p w14:paraId="5EDE1351" w14:textId="77777777" w:rsidR="00EB4859" w:rsidRPr="00EB4859" w:rsidRDefault="00EB4859" w:rsidP="00EB4859">
      <w:pPr>
        <w:spacing w:line="360" w:lineRule="auto"/>
        <w:jc w:val="center"/>
        <w:rPr>
          <w:rFonts w:eastAsia="Calibri"/>
          <w:noProof/>
          <w:lang w:eastAsia="en-US"/>
        </w:rPr>
      </w:pPr>
    </w:p>
    <w:p w14:paraId="0897E9D0" w14:textId="4850E3BD" w:rsidR="00EB4859" w:rsidRPr="00EB4859" w:rsidRDefault="00EB4859" w:rsidP="00EB4859">
      <w:pPr>
        <w:spacing w:line="360" w:lineRule="auto"/>
        <w:jc w:val="center"/>
        <w:rPr>
          <w:rFonts w:eastAsia="Calibri"/>
          <w:noProof/>
          <w:lang w:eastAsia="en-US"/>
        </w:rPr>
      </w:pPr>
      <w:r w:rsidRPr="00EB4859">
        <w:rPr>
          <w:rFonts w:eastAsia="Calibri"/>
          <w:noProof/>
          <w:lang w:eastAsia="en-US"/>
        </w:rPr>
        <w:lastRenderedPageBreak/>
        <w:drawing>
          <wp:inline distT="0" distB="0" distL="0" distR="0" wp14:anchorId="6C01873E" wp14:editId="0D92804E">
            <wp:extent cx="5000625" cy="2867025"/>
            <wp:effectExtent l="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00625" cy="2867025"/>
                    </a:xfrm>
                    <a:prstGeom prst="rect">
                      <a:avLst/>
                    </a:prstGeom>
                    <a:noFill/>
                    <a:ln>
                      <a:noFill/>
                    </a:ln>
                  </pic:spPr>
                </pic:pic>
              </a:graphicData>
            </a:graphic>
          </wp:inline>
        </w:drawing>
      </w:r>
    </w:p>
    <w:p w14:paraId="46F18CCE" w14:textId="77777777" w:rsidR="00EB4859" w:rsidRPr="00EB4859" w:rsidRDefault="00EB4859" w:rsidP="00EB4859">
      <w:pPr>
        <w:spacing w:line="360" w:lineRule="auto"/>
        <w:jc w:val="center"/>
        <w:rPr>
          <w:rFonts w:eastAsia="Calibri"/>
          <w:noProof/>
          <w:sz w:val="22"/>
          <w:lang w:eastAsia="en-US"/>
        </w:rPr>
      </w:pPr>
      <w:r w:rsidRPr="00EB4859">
        <w:rPr>
          <w:rFonts w:eastAsia="Calibri"/>
          <w:b/>
          <w:noProof/>
          <w:sz w:val="22"/>
          <w:lang w:eastAsia="en-US"/>
        </w:rPr>
        <w:t xml:space="preserve">Fig. 2 </w:t>
      </w:r>
      <w:r w:rsidRPr="00EB4859">
        <w:rPr>
          <w:rFonts w:eastAsia="Calibri"/>
          <w:noProof/>
          <w:sz w:val="22"/>
          <w:lang w:eastAsia="en-US"/>
        </w:rPr>
        <w:t>– Mapa de redes de coautoría.</w:t>
      </w:r>
    </w:p>
    <w:p w14:paraId="3BB3962D" w14:textId="77777777" w:rsidR="00EB4859" w:rsidRPr="00EB4859" w:rsidRDefault="00EB4859" w:rsidP="00EB4859">
      <w:pPr>
        <w:spacing w:line="360" w:lineRule="auto"/>
        <w:jc w:val="both"/>
        <w:rPr>
          <w:rFonts w:eastAsia="Calibri"/>
          <w:noProof/>
          <w:lang w:eastAsia="en-US"/>
        </w:rPr>
      </w:pPr>
    </w:p>
    <w:p w14:paraId="7394FFEE"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Los 3 artículos más citados se muestran en la tabla 2.</w:t>
      </w:r>
    </w:p>
    <w:p w14:paraId="362B4785" w14:textId="77777777" w:rsidR="00EB4859" w:rsidRPr="00EB4859" w:rsidRDefault="00EB4859" w:rsidP="00EB4859">
      <w:pPr>
        <w:spacing w:line="360" w:lineRule="auto"/>
        <w:jc w:val="center"/>
        <w:rPr>
          <w:rFonts w:eastAsia="Calibri"/>
          <w:b/>
          <w:noProof/>
          <w:lang w:eastAsia="en-US"/>
        </w:rPr>
      </w:pPr>
    </w:p>
    <w:p w14:paraId="35638F1C" w14:textId="77777777" w:rsidR="00EB4859" w:rsidRPr="00EB4859" w:rsidRDefault="00EB4859" w:rsidP="00EB4859">
      <w:pPr>
        <w:spacing w:line="360" w:lineRule="auto"/>
        <w:jc w:val="center"/>
        <w:rPr>
          <w:rFonts w:eastAsia="Calibri"/>
          <w:noProof/>
          <w:sz w:val="22"/>
          <w:szCs w:val="22"/>
          <w:lang w:eastAsia="en-US"/>
        </w:rPr>
      </w:pPr>
      <w:r w:rsidRPr="00EB4859">
        <w:rPr>
          <w:rFonts w:eastAsia="Calibri"/>
          <w:b/>
          <w:noProof/>
          <w:sz w:val="22"/>
          <w:szCs w:val="22"/>
          <w:lang w:eastAsia="en-US"/>
        </w:rPr>
        <w:t xml:space="preserve">Tabla 2 </w:t>
      </w:r>
      <w:r w:rsidRPr="00EB4859">
        <w:rPr>
          <w:rFonts w:eastAsia="Calibri"/>
          <w:noProof/>
          <w:sz w:val="22"/>
          <w:szCs w:val="22"/>
          <w:lang w:eastAsia="en-US"/>
        </w:rPr>
        <w:t>-</w:t>
      </w:r>
      <w:r w:rsidRPr="00EB4859">
        <w:rPr>
          <w:rFonts w:eastAsia="Calibri"/>
          <w:b/>
          <w:noProof/>
          <w:sz w:val="22"/>
          <w:szCs w:val="22"/>
          <w:lang w:eastAsia="en-US"/>
        </w:rPr>
        <w:t xml:space="preserve"> </w:t>
      </w:r>
      <w:r w:rsidRPr="00EB4859">
        <w:rPr>
          <w:rFonts w:eastAsia="Calibri"/>
          <w:noProof/>
          <w:sz w:val="22"/>
          <w:szCs w:val="22"/>
          <w:lang w:eastAsia="en-US"/>
        </w:rPr>
        <w:t>Artículos más citados</w:t>
      </w:r>
    </w:p>
    <w:tbl>
      <w:tblPr>
        <w:tblStyle w:val="Tablaconcuadrcula1"/>
        <w:tblW w:w="9848" w:type="dxa"/>
        <w:jc w:val="center"/>
        <w:tblLayout w:type="fixed"/>
        <w:tblLook w:val="04A0" w:firstRow="1" w:lastRow="0" w:firstColumn="1" w:lastColumn="0" w:noHBand="0" w:noVBand="1"/>
      </w:tblPr>
      <w:tblGrid>
        <w:gridCol w:w="3539"/>
        <w:gridCol w:w="1418"/>
        <w:gridCol w:w="1275"/>
        <w:gridCol w:w="993"/>
        <w:gridCol w:w="1276"/>
        <w:gridCol w:w="588"/>
        <w:gridCol w:w="759"/>
      </w:tblGrid>
      <w:tr w:rsidR="00EB4859" w:rsidRPr="00EB4859" w14:paraId="6323977F" w14:textId="77777777" w:rsidTr="00A30BFE">
        <w:trPr>
          <w:trHeight w:val="324"/>
          <w:jc w:val="center"/>
        </w:trPr>
        <w:tc>
          <w:tcPr>
            <w:tcW w:w="3539" w:type="dxa"/>
            <w:noWrap/>
            <w:vAlign w:val="center"/>
            <w:hideMark/>
          </w:tcPr>
          <w:p w14:paraId="4775FE30" w14:textId="77777777" w:rsidR="00EB4859" w:rsidRPr="00EB4859" w:rsidRDefault="00EB4859" w:rsidP="00EB4859">
            <w:pPr>
              <w:spacing w:line="360" w:lineRule="auto"/>
              <w:jc w:val="center"/>
              <w:rPr>
                <w:rFonts w:ascii="Times New Roman" w:hAnsi="Times New Roman"/>
                <w:b/>
                <w:noProof/>
                <w:sz w:val="18"/>
                <w:szCs w:val="18"/>
                <w:lang w:eastAsia="en-US"/>
              </w:rPr>
            </w:pPr>
            <w:r w:rsidRPr="00EB4859">
              <w:rPr>
                <w:rFonts w:ascii="Times New Roman" w:hAnsi="Times New Roman"/>
                <w:b/>
                <w:noProof/>
                <w:sz w:val="18"/>
                <w:szCs w:val="18"/>
                <w:lang w:eastAsia="en-US"/>
              </w:rPr>
              <w:t>Artículo</w:t>
            </w:r>
          </w:p>
        </w:tc>
        <w:tc>
          <w:tcPr>
            <w:tcW w:w="1418" w:type="dxa"/>
            <w:noWrap/>
            <w:vAlign w:val="center"/>
            <w:hideMark/>
          </w:tcPr>
          <w:p w14:paraId="14A54930" w14:textId="77777777" w:rsidR="00EB4859" w:rsidRPr="00EB4859" w:rsidRDefault="00EB4859" w:rsidP="00EB4859">
            <w:pPr>
              <w:spacing w:line="360" w:lineRule="auto"/>
              <w:jc w:val="center"/>
              <w:rPr>
                <w:rFonts w:ascii="Times New Roman" w:hAnsi="Times New Roman"/>
                <w:b/>
                <w:noProof/>
                <w:sz w:val="18"/>
                <w:szCs w:val="18"/>
                <w:lang w:eastAsia="en-US"/>
              </w:rPr>
            </w:pPr>
            <w:r w:rsidRPr="00EB4859">
              <w:rPr>
                <w:rFonts w:ascii="Times New Roman" w:hAnsi="Times New Roman"/>
                <w:b/>
                <w:noProof/>
                <w:sz w:val="18"/>
                <w:szCs w:val="18"/>
                <w:lang w:eastAsia="en-US"/>
              </w:rPr>
              <w:t>Revista</w:t>
            </w:r>
          </w:p>
        </w:tc>
        <w:tc>
          <w:tcPr>
            <w:tcW w:w="1275" w:type="dxa"/>
            <w:vAlign w:val="center"/>
          </w:tcPr>
          <w:p w14:paraId="23F5706F" w14:textId="77777777" w:rsidR="00EB4859" w:rsidRPr="00EB4859" w:rsidRDefault="00EB4859" w:rsidP="00EB4859">
            <w:pPr>
              <w:spacing w:line="360" w:lineRule="auto"/>
              <w:jc w:val="center"/>
              <w:rPr>
                <w:rFonts w:ascii="Times New Roman" w:hAnsi="Times New Roman"/>
                <w:b/>
                <w:bCs/>
                <w:noProof/>
                <w:sz w:val="18"/>
                <w:szCs w:val="18"/>
                <w:lang w:eastAsia="en-US"/>
              </w:rPr>
            </w:pPr>
            <w:r w:rsidRPr="00EB4859">
              <w:rPr>
                <w:rFonts w:ascii="Times New Roman" w:hAnsi="Times New Roman"/>
                <w:b/>
                <w:noProof/>
                <w:sz w:val="18"/>
                <w:szCs w:val="18"/>
                <w:lang w:eastAsia="en-US"/>
              </w:rPr>
              <w:t>País(es)</w:t>
            </w:r>
          </w:p>
        </w:tc>
        <w:tc>
          <w:tcPr>
            <w:tcW w:w="993" w:type="dxa"/>
            <w:noWrap/>
            <w:vAlign w:val="center"/>
            <w:hideMark/>
          </w:tcPr>
          <w:p w14:paraId="19E71C6E" w14:textId="77777777" w:rsidR="00EB4859" w:rsidRPr="00EB4859" w:rsidRDefault="00EB4859" w:rsidP="00EB4859">
            <w:pPr>
              <w:spacing w:line="360" w:lineRule="auto"/>
              <w:jc w:val="center"/>
              <w:rPr>
                <w:rFonts w:ascii="Times New Roman" w:hAnsi="Times New Roman"/>
                <w:b/>
                <w:noProof/>
                <w:sz w:val="18"/>
                <w:szCs w:val="18"/>
                <w:lang w:eastAsia="en-US"/>
              </w:rPr>
            </w:pPr>
            <w:r w:rsidRPr="00EB4859">
              <w:rPr>
                <w:rFonts w:ascii="Times New Roman" w:hAnsi="Times New Roman"/>
                <w:b/>
                <w:noProof/>
                <w:sz w:val="18"/>
                <w:szCs w:val="18"/>
                <w:lang w:eastAsia="en-US"/>
              </w:rPr>
              <w:t>Tipología</w:t>
            </w:r>
          </w:p>
        </w:tc>
        <w:tc>
          <w:tcPr>
            <w:tcW w:w="1276" w:type="dxa"/>
            <w:noWrap/>
            <w:vAlign w:val="center"/>
            <w:hideMark/>
          </w:tcPr>
          <w:p w14:paraId="523A7416" w14:textId="77777777" w:rsidR="00EB4859" w:rsidRPr="00EB4859" w:rsidRDefault="00EB4859" w:rsidP="00EB4859">
            <w:pPr>
              <w:spacing w:line="360" w:lineRule="auto"/>
              <w:jc w:val="center"/>
              <w:rPr>
                <w:rFonts w:ascii="Times New Roman" w:hAnsi="Times New Roman"/>
                <w:b/>
                <w:noProof/>
                <w:sz w:val="18"/>
                <w:szCs w:val="18"/>
                <w:lang w:eastAsia="en-US"/>
              </w:rPr>
            </w:pPr>
            <w:r w:rsidRPr="00EB4859">
              <w:rPr>
                <w:rFonts w:ascii="Times New Roman" w:hAnsi="Times New Roman"/>
                <w:b/>
                <w:noProof/>
                <w:sz w:val="18"/>
                <w:szCs w:val="18"/>
                <w:lang w:eastAsia="en-US"/>
              </w:rPr>
              <w:t>Año de publicación</w:t>
            </w:r>
          </w:p>
        </w:tc>
        <w:tc>
          <w:tcPr>
            <w:tcW w:w="588" w:type="dxa"/>
            <w:noWrap/>
            <w:vAlign w:val="center"/>
            <w:hideMark/>
          </w:tcPr>
          <w:p w14:paraId="27845ED0" w14:textId="77777777" w:rsidR="00EB4859" w:rsidRPr="00EB4859" w:rsidRDefault="00EB4859" w:rsidP="00EB4859">
            <w:pPr>
              <w:spacing w:line="360" w:lineRule="auto"/>
              <w:jc w:val="center"/>
              <w:rPr>
                <w:rFonts w:ascii="Times New Roman" w:hAnsi="Times New Roman"/>
                <w:b/>
                <w:noProof/>
                <w:sz w:val="18"/>
                <w:szCs w:val="18"/>
                <w:lang w:eastAsia="en-US"/>
              </w:rPr>
            </w:pPr>
            <w:r w:rsidRPr="00EB4859">
              <w:rPr>
                <w:rFonts w:ascii="Times New Roman" w:hAnsi="Times New Roman"/>
                <w:b/>
                <w:noProof/>
                <w:sz w:val="18"/>
                <w:szCs w:val="18"/>
                <w:lang w:eastAsia="en-US"/>
              </w:rPr>
              <w:t>NC</w:t>
            </w:r>
          </w:p>
        </w:tc>
        <w:tc>
          <w:tcPr>
            <w:tcW w:w="759" w:type="dxa"/>
            <w:noWrap/>
            <w:vAlign w:val="center"/>
            <w:hideMark/>
          </w:tcPr>
          <w:p w14:paraId="1C361DD8" w14:textId="77777777" w:rsidR="00EB4859" w:rsidRPr="00EB4859" w:rsidRDefault="00EB4859" w:rsidP="00EB4859">
            <w:pPr>
              <w:spacing w:line="360" w:lineRule="auto"/>
              <w:jc w:val="center"/>
              <w:rPr>
                <w:rFonts w:ascii="Times New Roman" w:hAnsi="Times New Roman"/>
                <w:b/>
                <w:noProof/>
                <w:sz w:val="18"/>
                <w:szCs w:val="18"/>
                <w:lang w:eastAsia="en-US"/>
              </w:rPr>
            </w:pPr>
            <w:r w:rsidRPr="00EB4859">
              <w:rPr>
                <w:rFonts w:ascii="Times New Roman" w:hAnsi="Times New Roman"/>
                <w:b/>
                <w:noProof/>
                <w:sz w:val="18"/>
                <w:szCs w:val="18"/>
                <w:lang w:eastAsia="en-US"/>
              </w:rPr>
              <w:t>NCC</w:t>
            </w:r>
          </w:p>
        </w:tc>
      </w:tr>
      <w:tr w:rsidR="00EB4859" w:rsidRPr="00EB4859" w14:paraId="2ADDCAA9" w14:textId="77777777" w:rsidTr="00A30BFE">
        <w:trPr>
          <w:trHeight w:val="324"/>
          <w:jc w:val="center"/>
        </w:trPr>
        <w:tc>
          <w:tcPr>
            <w:tcW w:w="3539" w:type="dxa"/>
            <w:noWrap/>
            <w:vAlign w:val="center"/>
          </w:tcPr>
          <w:p w14:paraId="6777CD88" w14:textId="77777777" w:rsidR="00EB4859" w:rsidRPr="00EB4859" w:rsidRDefault="00EB4859" w:rsidP="00EB4859">
            <w:pPr>
              <w:spacing w:line="360" w:lineRule="auto"/>
              <w:rPr>
                <w:rFonts w:ascii="Times New Roman" w:hAnsi="Times New Roman"/>
                <w:b/>
                <w:noProof/>
                <w:sz w:val="18"/>
                <w:szCs w:val="18"/>
                <w:lang w:eastAsia="en-US"/>
              </w:rPr>
            </w:pPr>
            <w:r w:rsidRPr="00EB4859">
              <w:rPr>
                <w:rFonts w:ascii="Times New Roman" w:hAnsi="Times New Roman"/>
                <w:noProof/>
                <w:sz w:val="18"/>
                <w:szCs w:val="18"/>
                <w:lang w:eastAsia="en-US"/>
              </w:rPr>
              <w:t>“Publicación de los trabajos presentados por la universidad médica pinareña en Fórums Nacionales de Estudiantes de las Ciencias Médicas 2015-2017”</w:t>
            </w:r>
          </w:p>
        </w:tc>
        <w:tc>
          <w:tcPr>
            <w:tcW w:w="1418" w:type="dxa"/>
            <w:noWrap/>
            <w:vAlign w:val="center"/>
          </w:tcPr>
          <w:p w14:paraId="7A14D7E8"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Revista 16 de abril</w:t>
            </w:r>
          </w:p>
        </w:tc>
        <w:tc>
          <w:tcPr>
            <w:tcW w:w="1275" w:type="dxa"/>
            <w:vAlign w:val="center"/>
          </w:tcPr>
          <w:p w14:paraId="0CABE901"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val="en-US" w:eastAsia="en-US"/>
              </w:rPr>
              <w:t>Cuba</w:t>
            </w:r>
          </w:p>
        </w:tc>
        <w:tc>
          <w:tcPr>
            <w:tcW w:w="993" w:type="dxa"/>
            <w:noWrap/>
            <w:vAlign w:val="center"/>
          </w:tcPr>
          <w:p w14:paraId="3A167972"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AO</w:t>
            </w:r>
          </w:p>
        </w:tc>
        <w:tc>
          <w:tcPr>
            <w:tcW w:w="1276" w:type="dxa"/>
            <w:noWrap/>
            <w:vAlign w:val="center"/>
          </w:tcPr>
          <w:p w14:paraId="0B3DD918"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2018</w:t>
            </w:r>
          </w:p>
        </w:tc>
        <w:tc>
          <w:tcPr>
            <w:tcW w:w="588" w:type="dxa"/>
            <w:noWrap/>
            <w:vAlign w:val="center"/>
          </w:tcPr>
          <w:p w14:paraId="5EBE168E"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13</w:t>
            </w:r>
          </w:p>
        </w:tc>
        <w:tc>
          <w:tcPr>
            <w:tcW w:w="759" w:type="dxa"/>
            <w:noWrap/>
            <w:vAlign w:val="center"/>
          </w:tcPr>
          <w:p w14:paraId="3D741F33"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3,25</w:t>
            </w:r>
          </w:p>
        </w:tc>
      </w:tr>
      <w:tr w:rsidR="00EB4859" w:rsidRPr="00EB4859" w14:paraId="6755FF78" w14:textId="77777777" w:rsidTr="00A30BFE">
        <w:trPr>
          <w:trHeight w:val="324"/>
          <w:jc w:val="center"/>
        </w:trPr>
        <w:tc>
          <w:tcPr>
            <w:tcW w:w="3539" w:type="dxa"/>
            <w:noWrap/>
            <w:vAlign w:val="center"/>
          </w:tcPr>
          <w:p w14:paraId="19B474C9" w14:textId="77777777" w:rsidR="00EB4859" w:rsidRPr="00EB4859" w:rsidRDefault="00EB4859" w:rsidP="00EB4859">
            <w:pPr>
              <w:spacing w:line="360" w:lineRule="auto"/>
              <w:rPr>
                <w:rFonts w:ascii="Times New Roman" w:hAnsi="Times New Roman"/>
                <w:b/>
                <w:noProof/>
                <w:sz w:val="18"/>
                <w:szCs w:val="18"/>
                <w:lang w:eastAsia="en-US"/>
              </w:rPr>
            </w:pPr>
            <w:r w:rsidRPr="00EB4859">
              <w:rPr>
                <w:rFonts w:ascii="Times New Roman" w:hAnsi="Times New Roman"/>
                <w:noProof/>
                <w:sz w:val="18"/>
                <w:szCs w:val="18"/>
                <w:lang w:eastAsia="en-US"/>
              </w:rPr>
              <w:t>“Producción científica sobre COVID-19 publicada en revistas científicas estudiantiles cubanas en el periodo enero 2020 - marzo 2021”</w:t>
            </w:r>
          </w:p>
        </w:tc>
        <w:tc>
          <w:tcPr>
            <w:tcW w:w="1418" w:type="dxa"/>
            <w:noWrap/>
            <w:vAlign w:val="center"/>
          </w:tcPr>
          <w:p w14:paraId="3AF1101F"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Universidad Médica Pinareña</w:t>
            </w:r>
          </w:p>
        </w:tc>
        <w:tc>
          <w:tcPr>
            <w:tcW w:w="1275" w:type="dxa"/>
            <w:vAlign w:val="center"/>
          </w:tcPr>
          <w:p w14:paraId="4D044B94"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val="en-US" w:eastAsia="en-US"/>
              </w:rPr>
              <w:t>Cuba</w:t>
            </w:r>
          </w:p>
        </w:tc>
        <w:tc>
          <w:tcPr>
            <w:tcW w:w="993" w:type="dxa"/>
            <w:noWrap/>
            <w:vAlign w:val="center"/>
          </w:tcPr>
          <w:p w14:paraId="38D45032"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AO</w:t>
            </w:r>
          </w:p>
        </w:tc>
        <w:tc>
          <w:tcPr>
            <w:tcW w:w="1276" w:type="dxa"/>
            <w:noWrap/>
            <w:vAlign w:val="center"/>
          </w:tcPr>
          <w:p w14:paraId="4415696D"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2021</w:t>
            </w:r>
          </w:p>
        </w:tc>
        <w:tc>
          <w:tcPr>
            <w:tcW w:w="588" w:type="dxa"/>
            <w:noWrap/>
            <w:vAlign w:val="center"/>
          </w:tcPr>
          <w:p w14:paraId="047A5D95"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11</w:t>
            </w:r>
          </w:p>
        </w:tc>
        <w:tc>
          <w:tcPr>
            <w:tcW w:w="759" w:type="dxa"/>
            <w:noWrap/>
            <w:vAlign w:val="center"/>
          </w:tcPr>
          <w:p w14:paraId="6564CE94"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11</w:t>
            </w:r>
          </w:p>
        </w:tc>
      </w:tr>
      <w:tr w:rsidR="00EB4859" w:rsidRPr="00EB4859" w14:paraId="57E9570E" w14:textId="77777777" w:rsidTr="00A30BFE">
        <w:trPr>
          <w:trHeight w:val="972"/>
          <w:jc w:val="center"/>
        </w:trPr>
        <w:tc>
          <w:tcPr>
            <w:tcW w:w="3539" w:type="dxa"/>
            <w:vAlign w:val="center"/>
            <w:hideMark/>
          </w:tcPr>
          <w:p w14:paraId="69369A86" w14:textId="77777777" w:rsidR="00EB4859" w:rsidRPr="00EB4859" w:rsidRDefault="00EB4859" w:rsidP="00EB4859">
            <w:pPr>
              <w:spacing w:line="360" w:lineRule="auto"/>
              <w:rPr>
                <w:rFonts w:ascii="Times New Roman" w:hAnsi="Times New Roman"/>
                <w:b/>
                <w:noProof/>
                <w:sz w:val="18"/>
                <w:szCs w:val="18"/>
                <w:lang w:eastAsia="en-US"/>
              </w:rPr>
            </w:pPr>
            <w:r w:rsidRPr="00EB4859">
              <w:rPr>
                <w:rFonts w:ascii="Times New Roman" w:hAnsi="Times New Roman"/>
                <w:noProof/>
                <w:sz w:val="18"/>
                <w:szCs w:val="18"/>
                <w:lang w:eastAsia="en-US"/>
              </w:rPr>
              <w:t>“Percepción de la importancia, el apoyo y la realización de investigaciones entre los directivos y presidentes de las asociaciones científicas estudiantiles de Colombia”</w:t>
            </w:r>
          </w:p>
        </w:tc>
        <w:tc>
          <w:tcPr>
            <w:tcW w:w="1418" w:type="dxa"/>
            <w:noWrap/>
            <w:vAlign w:val="center"/>
            <w:hideMark/>
          </w:tcPr>
          <w:p w14:paraId="6ED2F126"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CIMEL</w:t>
            </w:r>
          </w:p>
        </w:tc>
        <w:tc>
          <w:tcPr>
            <w:tcW w:w="1275" w:type="dxa"/>
            <w:vAlign w:val="center"/>
          </w:tcPr>
          <w:p w14:paraId="2D7A4348"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val="en-US" w:eastAsia="en-US"/>
              </w:rPr>
              <w:t>Colombia, Perú</w:t>
            </w:r>
          </w:p>
          <w:p w14:paraId="4673DA07" w14:textId="77777777" w:rsidR="00EB4859" w:rsidRPr="00EB4859" w:rsidRDefault="00EB4859" w:rsidP="00EB4859">
            <w:pPr>
              <w:spacing w:line="360" w:lineRule="auto"/>
              <w:jc w:val="center"/>
              <w:rPr>
                <w:rFonts w:ascii="Times New Roman" w:hAnsi="Times New Roman"/>
                <w:noProof/>
                <w:sz w:val="18"/>
                <w:szCs w:val="18"/>
                <w:lang w:eastAsia="en-US"/>
              </w:rPr>
            </w:pPr>
          </w:p>
          <w:p w14:paraId="65801336" w14:textId="77777777" w:rsidR="00EB4859" w:rsidRPr="00EB4859" w:rsidRDefault="00EB4859" w:rsidP="00EB4859">
            <w:pPr>
              <w:spacing w:line="360" w:lineRule="auto"/>
              <w:jc w:val="center"/>
              <w:rPr>
                <w:rFonts w:ascii="Times New Roman" w:hAnsi="Times New Roman"/>
                <w:noProof/>
                <w:sz w:val="18"/>
                <w:szCs w:val="18"/>
                <w:lang w:eastAsia="en-US"/>
              </w:rPr>
            </w:pPr>
          </w:p>
        </w:tc>
        <w:tc>
          <w:tcPr>
            <w:tcW w:w="993" w:type="dxa"/>
            <w:noWrap/>
            <w:vAlign w:val="center"/>
            <w:hideMark/>
          </w:tcPr>
          <w:p w14:paraId="7D6DE232"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AO</w:t>
            </w:r>
          </w:p>
        </w:tc>
        <w:tc>
          <w:tcPr>
            <w:tcW w:w="1276" w:type="dxa"/>
            <w:noWrap/>
            <w:vAlign w:val="center"/>
            <w:hideMark/>
          </w:tcPr>
          <w:p w14:paraId="7B8B815C"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2017</w:t>
            </w:r>
          </w:p>
        </w:tc>
        <w:tc>
          <w:tcPr>
            <w:tcW w:w="588" w:type="dxa"/>
            <w:noWrap/>
            <w:vAlign w:val="center"/>
            <w:hideMark/>
          </w:tcPr>
          <w:p w14:paraId="31EEA786"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11</w:t>
            </w:r>
          </w:p>
        </w:tc>
        <w:tc>
          <w:tcPr>
            <w:tcW w:w="759" w:type="dxa"/>
            <w:noWrap/>
            <w:vAlign w:val="center"/>
            <w:hideMark/>
          </w:tcPr>
          <w:p w14:paraId="2B9D9852" w14:textId="77777777" w:rsidR="00EB4859" w:rsidRPr="00EB4859" w:rsidRDefault="00EB4859" w:rsidP="00EB4859">
            <w:pPr>
              <w:spacing w:line="360" w:lineRule="auto"/>
              <w:jc w:val="center"/>
              <w:rPr>
                <w:rFonts w:ascii="Times New Roman" w:hAnsi="Times New Roman"/>
                <w:noProof/>
                <w:sz w:val="18"/>
                <w:szCs w:val="18"/>
                <w:lang w:eastAsia="en-US"/>
              </w:rPr>
            </w:pPr>
            <w:r w:rsidRPr="00EB4859">
              <w:rPr>
                <w:rFonts w:ascii="Times New Roman" w:hAnsi="Times New Roman"/>
                <w:noProof/>
                <w:sz w:val="18"/>
                <w:szCs w:val="18"/>
                <w:lang w:eastAsia="en-US"/>
              </w:rPr>
              <w:t>2,2</w:t>
            </w:r>
          </w:p>
        </w:tc>
      </w:tr>
    </w:tbl>
    <w:p w14:paraId="2DBDA90D" w14:textId="77777777" w:rsidR="00EB4859" w:rsidRPr="00EB4859" w:rsidRDefault="00EB4859" w:rsidP="00EB4859">
      <w:pPr>
        <w:spacing w:line="360" w:lineRule="auto"/>
        <w:jc w:val="center"/>
        <w:rPr>
          <w:rFonts w:eastAsia="Calibri"/>
          <w:noProof/>
          <w:sz w:val="16"/>
          <w:szCs w:val="16"/>
          <w:lang w:eastAsia="en-US"/>
        </w:rPr>
      </w:pPr>
      <w:r w:rsidRPr="00EB4859">
        <w:rPr>
          <w:rFonts w:eastAsia="Calibri"/>
          <w:noProof/>
          <w:sz w:val="16"/>
          <w:szCs w:val="16"/>
          <w:lang w:eastAsia="en-US"/>
        </w:rPr>
        <w:t>NC: número de citas; NCC: número corregido de citas; AO: artículo original.</w:t>
      </w:r>
    </w:p>
    <w:p w14:paraId="600B1FF4" w14:textId="77777777" w:rsidR="00EB4859" w:rsidRPr="00EB4859" w:rsidRDefault="00EB4859" w:rsidP="00EB4859">
      <w:pPr>
        <w:spacing w:line="360" w:lineRule="auto"/>
        <w:jc w:val="center"/>
        <w:rPr>
          <w:rFonts w:eastAsia="Calibri"/>
          <w:noProof/>
          <w:lang w:eastAsia="en-US"/>
        </w:rPr>
      </w:pPr>
    </w:p>
    <w:p w14:paraId="25D5B161"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lastRenderedPageBreak/>
        <w:t xml:space="preserve">La red de coocurrencia de términos estuvo constituida por 24 palabras clave, agrupadas en 5 conglomerados temáticos. El principal fue el rojo (8 ítems), conformado por los términos: </w:t>
      </w:r>
      <w:r w:rsidRPr="00EB4859">
        <w:rPr>
          <w:rFonts w:eastAsia="Calibri"/>
          <w:iCs/>
          <w:noProof/>
          <w:lang w:eastAsia="en-US"/>
        </w:rPr>
        <w:t>covid-19, estudiantes, publicaciones científicas, publicaciones electrónicas, revistas electrónicas, sars-cov-2, universidad y universidades</w:t>
      </w:r>
      <w:r w:rsidRPr="00EB4859">
        <w:rPr>
          <w:rFonts w:eastAsia="Calibri"/>
          <w:noProof/>
          <w:lang w:eastAsia="en-US"/>
        </w:rPr>
        <w:t xml:space="preserve"> (Fig. 3).</w:t>
      </w:r>
    </w:p>
    <w:p w14:paraId="120292A2" w14:textId="77777777" w:rsidR="00EB4859" w:rsidRPr="00EB4859" w:rsidRDefault="00EB4859" w:rsidP="00EB4859">
      <w:pPr>
        <w:spacing w:line="360" w:lineRule="auto"/>
        <w:jc w:val="center"/>
        <w:rPr>
          <w:rFonts w:eastAsia="Calibri"/>
          <w:noProof/>
          <w:lang w:eastAsia="en-US"/>
        </w:rPr>
      </w:pPr>
    </w:p>
    <w:p w14:paraId="07C013C4" w14:textId="41C469A7" w:rsidR="00EB4859" w:rsidRPr="00EB4859" w:rsidRDefault="00EB4859" w:rsidP="00EB4859">
      <w:pPr>
        <w:spacing w:line="360" w:lineRule="auto"/>
        <w:jc w:val="center"/>
        <w:rPr>
          <w:rFonts w:eastAsia="Calibri"/>
          <w:noProof/>
          <w:lang w:eastAsia="en-US"/>
        </w:rPr>
      </w:pPr>
      <w:r w:rsidRPr="00EB4859">
        <w:rPr>
          <w:rFonts w:eastAsia="Calibri"/>
          <w:noProof/>
          <w:lang w:eastAsia="en-US"/>
        </w:rPr>
        <w:drawing>
          <wp:inline distT="0" distB="0" distL="0" distR="0" wp14:anchorId="40667DA5" wp14:editId="35C0D552">
            <wp:extent cx="4810125" cy="2809875"/>
            <wp:effectExtent l="0" t="0" r="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10125" cy="2809875"/>
                    </a:xfrm>
                    <a:prstGeom prst="rect">
                      <a:avLst/>
                    </a:prstGeom>
                    <a:noFill/>
                    <a:ln>
                      <a:noFill/>
                    </a:ln>
                  </pic:spPr>
                </pic:pic>
              </a:graphicData>
            </a:graphic>
          </wp:inline>
        </w:drawing>
      </w:r>
    </w:p>
    <w:p w14:paraId="6EC3018B" w14:textId="77777777" w:rsidR="00EB4859" w:rsidRPr="00EB4859" w:rsidRDefault="00EB4859" w:rsidP="00EB4859">
      <w:pPr>
        <w:spacing w:line="360" w:lineRule="auto"/>
        <w:jc w:val="center"/>
        <w:rPr>
          <w:rFonts w:eastAsia="Calibri"/>
          <w:noProof/>
          <w:sz w:val="22"/>
          <w:lang w:eastAsia="en-US"/>
        </w:rPr>
      </w:pPr>
      <w:r w:rsidRPr="00EB4859">
        <w:rPr>
          <w:rFonts w:eastAsia="Calibri"/>
          <w:b/>
          <w:noProof/>
          <w:sz w:val="22"/>
          <w:lang w:eastAsia="en-US"/>
        </w:rPr>
        <w:t xml:space="preserve">Fig. 3 – </w:t>
      </w:r>
      <w:r w:rsidRPr="00EB4859">
        <w:rPr>
          <w:rFonts w:eastAsia="Calibri"/>
          <w:noProof/>
          <w:sz w:val="22"/>
          <w:lang w:eastAsia="en-US"/>
        </w:rPr>
        <w:t>Mapa de red de coocurrencia de términos.</w:t>
      </w:r>
    </w:p>
    <w:p w14:paraId="4A1F2C4E" w14:textId="77777777" w:rsidR="00EB4859" w:rsidRPr="00EB4859" w:rsidRDefault="00EB4859" w:rsidP="00EB4859">
      <w:pPr>
        <w:spacing w:line="360" w:lineRule="auto"/>
        <w:jc w:val="center"/>
        <w:rPr>
          <w:rFonts w:eastAsia="Calibri"/>
          <w:b/>
          <w:noProof/>
          <w:lang w:eastAsia="en-US"/>
        </w:rPr>
      </w:pPr>
    </w:p>
    <w:p w14:paraId="28F37B16" w14:textId="77777777" w:rsidR="00EB4859" w:rsidRPr="00EB4859" w:rsidRDefault="00EB4859" w:rsidP="00EB4859">
      <w:pPr>
        <w:spacing w:line="360" w:lineRule="auto"/>
        <w:jc w:val="center"/>
        <w:rPr>
          <w:rFonts w:eastAsia="Calibri"/>
          <w:b/>
          <w:noProof/>
          <w:lang w:eastAsia="en-US"/>
        </w:rPr>
      </w:pPr>
    </w:p>
    <w:p w14:paraId="1FC5D129" w14:textId="77777777" w:rsidR="00EB4859" w:rsidRPr="00EB4859" w:rsidRDefault="00EB4859" w:rsidP="00EB4859">
      <w:pPr>
        <w:spacing w:line="360" w:lineRule="auto"/>
        <w:jc w:val="center"/>
        <w:rPr>
          <w:rFonts w:eastAsia="Calibri"/>
          <w:b/>
          <w:noProof/>
          <w:sz w:val="32"/>
          <w:lang w:eastAsia="en-US"/>
        </w:rPr>
      </w:pPr>
      <w:r w:rsidRPr="00EB4859">
        <w:rPr>
          <w:rFonts w:eastAsia="Calibri"/>
          <w:b/>
          <w:noProof/>
          <w:sz w:val="32"/>
          <w:lang w:eastAsia="en-US"/>
        </w:rPr>
        <w:t>DISCUSIÓN</w:t>
      </w:r>
    </w:p>
    <w:p w14:paraId="02F5E764"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Pudo observarse que la producción científica estudiada alcanzó un bajo número de citas. Aunque, en un primer análisis, esto pudiera sugerir un bajo reconocimiento e influencia en las revistas analizadas, resulta necesario mencionar que la mayoría son de reciente fundación y no han alcanzado un posicionamiento sólido en bases de datos de prestigio regional e internacional. Nótese que algunas de las revistas con mejores indicadores en este sentido fueron Revista 16 de abril</w:t>
      </w:r>
      <w:r w:rsidRPr="00EB4859">
        <w:rPr>
          <w:rFonts w:eastAsia="Calibri"/>
          <w:i/>
          <w:noProof/>
          <w:lang w:eastAsia="en-US"/>
        </w:rPr>
        <w:t xml:space="preserve"> </w:t>
      </w:r>
      <w:r w:rsidRPr="00EB4859">
        <w:rPr>
          <w:rFonts w:eastAsia="Calibri"/>
          <w:noProof/>
          <w:lang w:eastAsia="en-US"/>
        </w:rPr>
        <w:t xml:space="preserve">–fundada en 1961 e indexada en </w:t>
      </w:r>
      <w:r w:rsidRPr="00EB4859">
        <w:rPr>
          <w:rFonts w:eastAsia="Calibri"/>
          <w:iCs/>
          <w:noProof/>
          <w:lang w:eastAsia="en-US"/>
        </w:rPr>
        <w:t>CAB International</w:t>
      </w:r>
      <w:r w:rsidRPr="00EB4859">
        <w:rPr>
          <w:rFonts w:eastAsia="Calibri"/>
          <w:i/>
          <w:noProof/>
          <w:lang w:eastAsia="en-US"/>
        </w:rPr>
        <w:t>–</w:t>
      </w:r>
      <w:r w:rsidRPr="00EB4859">
        <w:rPr>
          <w:rFonts w:eastAsia="Calibri"/>
          <w:noProof/>
          <w:lang w:eastAsia="en-US"/>
        </w:rPr>
        <w:t>, y Revista SCientifica</w:t>
      </w:r>
      <w:r w:rsidRPr="00EB4859">
        <w:rPr>
          <w:rFonts w:eastAsia="Calibri"/>
          <w:i/>
          <w:noProof/>
          <w:lang w:eastAsia="en-US"/>
        </w:rPr>
        <w:t xml:space="preserve">, </w:t>
      </w:r>
      <w:r w:rsidRPr="00EB4859">
        <w:rPr>
          <w:rFonts w:eastAsia="Calibri"/>
          <w:noProof/>
          <w:lang w:eastAsia="en-US"/>
        </w:rPr>
        <w:t>creada en 1998.</w:t>
      </w:r>
    </w:p>
    <w:p w14:paraId="2EBAA479"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A la Revista 16 de abril correspondió la mayor producción científica; en estudios en revistas científicas estudiantiles cubanas, sobre otras temáticas, se han comunicado tanto resultados que coinciden</w:t>
      </w:r>
      <w:r w:rsidRPr="00EB4859">
        <w:rPr>
          <w:rFonts w:eastAsia="Calibri"/>
          <w:noProof/>
          <w:vertAlign w:val="superscript"/>
          <w:lang w:eastAsia="en-US"/>
        </w:rPr>
        <w:t>(</w:t>
      </w:r>
      <w:r w:rsidRPr="00EB4859">
        <w:rPr>
          <w:rFonts w:eastAsia="Calibri"/>
          <w:vertAlign w:val="superscript"/>
          <w:lang w:eastAsia="en-US"/>
        </w:rPr>
        <w:t>19)</w:t>
      </w:r>
      <w:r w:rsidRPr="00EB4859">
        <w:rPr>
          <w:rFonts w:eastAsia="Calibri"/>
          <w:noProof/>
          <w:lang w:eastAsia="en-US"/>
        </w:rPr>
        <w:t xml:space="preserve"> como </w:t>
      </w:r>
      <w:r w:rsidRPr="00EB4859">
        <w:rPr>
          <w:rFonts w:eastAsia="Calibri"/>
          <w:noProof/>
          <w:lang w:eastAsia="en-US"/>
        </w:rPr>
        <w:lastRenderedPageBreak/>
        <w:t>que difieren</w:t>
      </w:r>
      <w:r w:rsidRPr="00EB4859">
        <w:rPr>
          <w:rFonts w:eastAsia="Calibri"/>
          <w:noProof/>
          <w:vertAlign w:val="superscript"/>
          <w:lang w:eastAsia="en-US"/>
        </w:rPr>
        <w:t>(</w:t>
      </w:r>
      <w:r w:rsidRPr="00EB4859">
        <w:rPr>
          <w:rFonts w:eastAsia="Calibri"/>
          <w:vertAlign w:val="superscript"/>
          <w:lang w:eastAsia="en-US"/>
        </w:rPr>
        <w:t>9)</w:t>
      </w:r>
      <w:r w:rsidRPr="00EB4859">
        <w:rPr>
          <w:rFonts w:eastAsia="Calibri"/>
          <w:noProof/>
          <w:lang w:eastAsia="en-US"/>
        </w:rPr>
        <w:t xml:space="preserve"> con los de esta investigación. Por otra parte, el IP obtenido resultó similar con el mostrado por otros estudios,</w:t>
      </w:r>
      <w:r w:rsidRPr="00EB4859">
        <w:rPr>
          <w:rFonts w:eastAsia="Calibri"/>
          <w:noProof/>
          <w:vertAlign w:val="superscript"/>
          <w:lang w:eastAsia="en-US"/>
        </w:rPr>
        <w:t>(</w:t>
      </w:r>
      <w:r w:rsidRPr="00EB4859">
        <w:rPr>
          <w:rFonts w:eastAsia="Calibri"/>
          <w:vertAlign w:val="superscript"/>
          <w:lang w:eastAsia="en-US"/>
        </w:rPr>
        <w:t>12,20)</w:t>
      </w:r>
      <w:r w:rsidRPr="00EB4859">
        <w:rPr>
          <w:rFonts w:eastAsia="Calibri"/>
          <w:noProof/>
          <w:lang w:eastAsia="en-US"/>
        </w:rPr>
        <w:t xml:space="preserve"> e indica que el soporte bibliográfico de los artículos publicados por esta revista posee un adecuado grado de actualización; además, evidencia el cumplimiento de la directriz de que más del 70 % de las referencias de un estudio han de poseer una antigüedad inferior a los 5 años. </w:t>
      </w:r>
    </w:p>
    <w:p w14:paraId="494471D4"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 xml:space="preserve">Aunque con frecuencia se producen importantes transferencias de conocimientos a partir de fuentes con más de 5 años de antigüedad, esta exigencia en torno a la obsolescencia de las referencias bibliográficas parte de una fundamentada necesidad de actualización. Como señala </w:t>
      </w:r>
      <w:r w:rsidRPr="00EB4859">
        <w:rPr>
          <w:rFonts w:eastAsia="Calibri"/>
          <w:i/>
          <w:noProof/>
          <w:lang w:eastAsia="en-US"/>
        </w:rPr>
        <w:t>Iglesias-Osores,</w:t>
      </w:r>
      <w:r w:rsidRPr="00EB4859">
        <w:rPr>
          <w:rFonts w:eastAsia="Calibri"/>
          <w:noProof/>
          <w:vertAlign w:val="superscript"/>
          <w:lang w:eastAsia="en-US"/>
        </w:rPr>
        <w:t>(21)</w:t>
      </w:r>
      <w:r w:rsidRPr="00EB4859">
        <w:rPr>
          <w:rFonts w:eastAsia="Calibri"/>
          <w:noProof/>
          <w:lang w:eastAsia="en-US"/>
        </w:rPr>
        <w:t xml:space="preserve"> una buena regla general es utilizar fuentes de los últimos 10 años para la investigación en ciencias sociales, mientras que para campos de ritmo más rápido –como las ciencias de la salud–, las publicadas en los últimos 2 o 3 años son un buen punto de referencia, ya que son más actuales y reflejan los descubrimientos, teorías, procesos o mejores prácticas más recientes.</w:t>
      </w:r>
    </w:p>
    <w:p w14:paraId="61CFA183"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Al analizar el ascenso en la producción científica que se observó a partir de 2020, y que prosiguió en 2021, no puede soslayarse la influencia de la COVID-19. Este problema de salud fue declarado pandemia por la Organización Mundial de la Salud el 11 de marzo de 2020</w:t>
      </w:r>
      <w:r w:rsidRPr="00EB4859">
        <w:rPr>
          <w:rFonts w:eastAsia="Calibri"/>
          <w:noProof/>
          <w:vertAlign w:val="superscript"/>
          <w:lang w:eastAsia="en-US"/>
        </w:rPr>
        <w:t>(</w:t>
      </w:r>
      <w:r w:rsidRPr="00EB4859">
        <w:rPr>
          <w:rFonts w:eastAsia="Calibri"/>
          <w:vertAlign w:val="superscript"/>
          <w:lang w:eastAsia="en-US"/>
        </w:rPr>
        <w:t>22,23)</w:t>
      </w:r>
      <w:r w:rsidRPr="00EB4859">
        <w:rPr>
          <w:rFonts w:eastAsia="Calibri"/>
          <w:noProof/>
          <w:lang w:eastAsia="en-US"/>
        </w:rPr>
        <w:t xml:space="preserve"> y, desde entonces, ha desencadenado una vertiginosa carrera de los científicos para controlarla, cuyo reflejo es el número de publicaciones sin precedentes en un período tan breve.</w:t>
      </w:r>
      <w:r w:rsidRPr="00EB4859">
        <w:rPr>
          <w:rFonts w:eastAsia="Calibri"/>
          <w:noProof/>
          <w:vertAlign w:val="superscript"/>
          <w:lang w:eastAsia="en-US"/>
        </w:rPr>
        <w:t>(</w:t>
      </w:r>
      <w:r w:rsidRPr="00EB4859">
        <w:rPr>
          <w:rFonts w:eastAsia="Calibri"/>
          <w:vertAlign w:val="superscript"/>
          <w:lang w:eastAsia="en-US"/>
        </w:rPr>
        <w:t>24)</w:t>
      </w:r>
    </w:p>
    <w:p w14:paraId="75741413" w14:textId="77777777" w:rsidR="00EB4859" w:rsidRPr="00EB4859" w:rsidRDefault="00EB4859" w:rsidP="00EB4859">
      <w:pPr>
        <w:spacing w:line="360" w:lineRule="auto"/>
        <w:jc w:val="both"/>
        <w:rPr>
          <w:rFonts w:eastAsia="Calibri"/>
          <w:noProof/>
          <w:vertAlign w:val="superscript"/>
          <w:lang w:eastAsia="en-US"/>
        </w:rPr>
      </w:pPr>
      <w:r w:rsidRPr="00EB4859">
        <w:rPr>
          <w:rFonts w:eastAsia="Calibri"/>
          <w:noProof/>
          <w:lang w:eastAsia="en-US"/>
        </w:rPr>
        <w:t>El confinamiento a raíz de esta pandemia eximió a los estudiantes universitarios de extensas jornadas docente-asistenciales y flexibilizó la gestión editorial de las revistas científicas, en las que se generaron altas demandas de artículos científicos, con prioridad hacia los referentes a esta temática. Ello se evidencia, también, en la visualización de la red de coocurrencia de términos, en la que el principal foco emergente de investigación estuvo relacionado con la COVID-19, su agente etiológico –el SARS-CoV-2–, los estudiantes universitarios y las publicaciones científicas. En el contexto específico de las revistas científicas estudiantiles cubanas de ciencias de la salud, ello también ha sido reportado.</w:t>
      </w:r>
      <w:r w:rsidRPr="00EB4859">
        <w:rPr>
          <w:rFonts w:eastAsia="Calibri"/>
          <w:noProof/>
          <w:vertAlign w:val="superscript"/>
          <w:lang w:eastAsia="en-US"/>
        </w:rPr>
        <w:t>(24,26,27)</w:t>
      </w:r>
    </w:p>
    <w:p w14:paraId="013315EA"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El elevado IS obtenido en este trabajo ratifica que la labor científica ha dejado de ser un quehacer solitario para convertirse en una empresa colectiva. Son muchas las razones, entre ellas: mejorar la eficacia, eficiencia y calidad de la investigación; abordar los problemas científicos con un enfoque interdisciplinario; trabajar con colegas que comparten los mismos intereses científicos.</w:t>
      </w:r>
      <w:r w:rsidRPr="00EB4859">
        <w:rPr>
          <w:rFonts w:eastAsia="Calibri"/>
          <w:noProof/>
          <w:vertAlign w:val="superscript"/>
          <w:lang w:eastAsia="en-US"/>
        </w:rPr>
        <w:t>(</w:t>
      </w:r>
      <w:r w:rsidRPr="00EB4859">
        <w:rPr>
          <w:rFonts w:eastAsia="Calibri"/>
          <w:vertAlign w:val="superscript"/>
          <w:lang w:eastAsia="en-US"/>
        </w:rPr>
        <w:t>25)</w:t>
      </w:r>
      <w:r w:rsidRPr="00EB4859">
        <w:rPr>
          <w:rFonts w:eastAsia="Calibri"/>
          <w:noProof/>
          <w:lang w:eastAsia="en-US"/>
        </w:rPr>
        <w:t xml:space="preserve"> </w:t>
      </w:r>
    </w:p>
    <w:p w14:paraId="1FDC72F9"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lastRenderedPageBreak/>
        <w:t>Por otra parte, el ICoI fue bajo. En la actualidad, la existencia de redes de colaboración entre autores de diferentes locaciones constituye una necesidad, pues favorece que los resultados de las investigaciones lleguen a un mayor público, hecho que puede traducirse en un más elevado número de citas.</w:t>
      </w:r>
      <w:r w:rsidRPr="00EB4859">
        <w:rPr>
          <w:rFonts w:eastAsia="Calibri"/>
          <w:noProof/>
          <w:vertAlign w:val="superscript"/>
          <w:lang w:eastAsia="en-US"/>
        </w:rPr>
        <w:t>(</w:t>
      </w:r>
      <w:r w:rsidRPr="00EB4859">
        <w:rPr>
          <w:rFonts w:eastAsia="Calibri"/>
          <w:vertAlign w:val="superscript"/>
          <w:lang w:eastAsia="en-US"/>
        </w:rPr>
        <w:t>26)</w:t>
      </w:r>
      <w:r w:rsidRPr="00EB4859">
        <w:rPr>
          <w:rFonts w:eastAsia="Calibri"/>
          <w:lang w:eastAsia="en-US"/>
        </w:rPr>
        <w:t xml:space="preserve"> En este sentido, también deben considerarse los procesos de transferencia de tecnologías, herramientas y datos, los cuales permiten que del trabajo colaborativo se deriven mejores resultados.</w:t>
      </w:r>
      <w:r w:rsidRPr="00EB4859">
        <w:rPr>
          <w:rFonts w:eastAsia="Calibri"/>
          <w:noProof/>
          <w:lang w:eastAsia="en-US"/>
        </w:rPr>
        <w:t xml:space="preserve"> Esto indica lo oportuno de trazar estrategias, desde las instituciones, que potencien la cooperación científica entre sus estudiantes y los de otras nacionalidades.</w:t>
      </w:r>
    </w:p>
    <w:p w14:paraId="67338070"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Aunque mediante los artículos originales se producen los principales aportes al conocimiento científico</w:t>
      </w:r>
      <w:r w:rsidRPr="00EB4859">
        <w:rPr>
          <w:rFonts w:eastAsia="Calibri"/>
          <w:noProof/>
          <w:vertAlign w:val="superscript"/>
          <w:lang w:eastAsia="en-US"/>
        </w:rPr>
        <w:t>(27)</w:t>
      </w:r>
      <w:r w:rsidRPr="00EB4859">
        <w:rPr>
          <w:rFonts w:eastAsia="Calibri"/>
          <w:noProof/>
          <w:lang w:eastAsia="en-US"/>
        </w:rPr>
        <w:t xml:space="preserve"> –lo que justifica por qué los 3 más citados fueron de esta tipología–, las cartas al editor poseen bondades que pueden motivar su elección, al permitir: manifestar una opinión crítica de un hecho médico, ampliar aspectos generales o específicos no mencionados en un determinado estudio, y redactar deficiencias en la metodología o interpretación de estudios previos.</w:t>
      </w:r>
      <w:r w:rsidRPr="00EB4859">
        <w:rPr>
          <w:rFonts w:eastAsia="Calibri"/>
          <w:noProof/>
          <w:vertAlign w:val="superscript"/>
          <w:lang w:eastAsia="en-US"/>
        </w:rPr>
        <w:t>(</w:t>
      </w:r>
      <w:r w:rsidRPr="00EB4859">
        <w:rPr>
          <w:rFonts w:eastAsia="Calibri"/>
          <w:vertAlign w:val="superscript"/>
          <w:lang w:eastAsia="en-US"/>
        </w:rPr>
        <w:t>28)</w:t>
      </w:r>
      <w:r w:rsidRPr="00EB4859">
        <w:rPr>
          <w:rFonts w:eastAsia="Calibri"/>
          <w:noProof/>
          <w:lang w:eastAsia="en-US"/>
        </w:rPr>
        <w:t xml:space="preserve"> Tales ventajas cobraron una especial connotación en el contexto de la COVID-19. Además, las cartas al editor representan un aporte favorable para el crecimiento de las diversas áreas de la investigación científica y constituyen una vía de iniciación en las investigaciones de estudiantes.</w:t>
      </w:r>
      <w:r w:rsidRPr="00EB4859">
        <w:rPr>
          <w:rFonts w:eastAsia="Calibri"/>
          <w:noProof/>
          <w:vertAlign w:val="superscript"/>
          <w:lang w:eastAsia="en-US"/>
        </w:rPr>
        <w:t>(</w:t>
      </w:r>
      <w:r w:rsidRPr="00EB4859">
        <w:rPr>
          <w:rFonts w:eastAsia="Calibri"/>
          <w:vertAlign w:val="superscript"/>
          <w:lang w:eastAsia="en-US"/>
        </w:rPr>
        <w:t>29)</w:t>
      </w:r>
    </w:p>
    <w:p w14:paraId="3DD3470E"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La comunicación científica contemporánea es, en su mayoría, en inglés.</w:t>
      </w:r>
      <w:r w:rsidRPr="00EB4859">
        <w:rPr>
          <w:rFonts w:eastAsia="Calibri"/>
          <w:noProof/>
          <w:vertAlign w:val="superscript"/>
          <w:lang w:eastAsia="en-US"/>
        </w:rPr>
        <w:t>(30)</w:t>
      </w:r>
      <w:r w:rsidRPr="00EB4859">
        <w:rPr>
          <w:rFonts w:eastAsia="Calibri"/>
          <w:noProof/>
          <w:lang w:eastAsia="en-US"/>
        </w:rPr>
        <w:t xml:space="preserve"> Casi todas las revistas científicas de “corriente principal” lo exigen. Por ello, aunque es comprensible que la totalidad de los artículos estudiados estén en español –por ser el idioma principal de las revistas que los publicaron–, resulta una limitante que atenta contra la visibilidad y el número de citas de estos. Sería beneficioso que los equipos editoriales de estas revistas trazaran estrategias para subsanar esta deficiencia, como la publicación bilingüe de sus contenidos y la atracción de potenciales autores que empleen el inglés como idioma de comunicación científica. </w:t>
      </w:r>
    </w:p>
    <w:p w14:paraId="6D59B7B4"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De manera favorable se pudo constatar en este artículo la existencia de 2 redes de coautoría, que incluyeron a 3 de los autores más productivos. En tal sentido, la materialización de las redes de colaboración estudiantil representa un hecho de gran connotación científica, al mostrar una transición de una realidad existente hace varios años –en la que los estudiantes no publicaban y pocos medios difundían sus investigaciones– a una realidad diferente, que muestra con mayor interés sus resultados y espacios para publicar.</w:t>
      </w:r>
      <w:r w:rsidRPr="00EB4859">
        <w:rPr>
          <w:rFonts w:eastAsia="Calibri"/>
          <w:noProof/>
          <w:vertAlign w:val="superscript"/>
          <w:lang w:eastAsia="en-US"/>
        </w:rPr>
        <w:t>(</w:t>
      </w:r>
      <w:r w:rsidRPr="00EB4859">
        <w:rPr>
          <w:rFonts w:eastAsia="Calibri"/>
          <w:vertAlign w:val="superscript"/>
          <w:lang w:eastAsia="en-US"/>
        </w:rPr>
        <w:t>27)</w:t>
      </w:r>
      <w:r w:rsidRPr="00EB4859">
        <w:rPr>
          <w:rFonts w:eastAsia="Calibri"/>
          <w:noProof/>
          <w:lang w:eastAsia="en-US"/>
        </w:rPr>
        <w:t xml:space="preserve"> </w:t>
      </w:r>
    </w:p>
    <w:p w14:paraId="25E96981"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lastRenderedPageBreak/>
        <w:t>Una limitante de esta investigación estriba en que los artículos sobre el tema no solo se han publicado en revistas para estudiantes, sino también en revistas profesionales, lo cual pudo haber impedido la identificación de autores líderes, focos temáticos emergentes, y otros indicadores de interés.</w:t>
      </w:r>
    </w:p>
    <w:p w14:paraId="0681501C"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 xml:space="preserve">Su relevancia y originalidad radican en que es el primer análisis métrico sobre los artículos en torno a la producción científica estudiantil en Latinoamérica. No se suscribe a un país, sino que interesa a varios de la región, lo cual se expresa en el notable número de revistas estudiantiles incluidas. Ello crea un importante precedente para continuar monitorizando la tendencia en este campo tan importante y comparar estos resultados con los de estudios futuros, así como comprobar la consolidación de la actividad investigativa en el tema. </w:t>
      </w:r>
    </w:p>
    <w:p w14:paraId="29EAF846" w14:textId="77777777" w:rsidR="00EB4859" w:rsidRPr="00EB4859" w:rsidRDefault="00EB4859" w:rsidP="00EB4859">
      <w:pPr>
        <w:spacing w:line="360" w:lineRule="auto"/>
        <w:jc w:val="both"/>
        <w:rPr>
          <w:rFonts w:eastAsia="Calibri"/>
          <w:noProof/>
          <w:lang w:eastAsia="en-US"/>
        </w:rPr>
      </w:pPr>
      <w:r w:rsidRPr="00EB4859">
        <w:rPr>
          <w:rFonts w:eastAsia="Calibri"/>
          <w:noProof/>
          <w:lang w:eastAsia="en-US"/>
        </w:rPr>
        <w:t>Se concluye que los artículos analizados se caracterizan por un bajo número de citas y de colaboración internacional; elevados IP e IS; un predominio de las cartas al editor como tipología, del español como idioma de publicación y de Cuba como país de procedencia de los firmantes; la ausencia de autores líderes; y la influencia de la COVID-19 sobre el número de artículos y sus temáticas.</w:t>
      </w:r>
    </w:p>
    <w:p w14:paraId="36434E73" w14:textId="77777777" w:rsidR="00EB4859" w:rsidRPr="00EB4859" w:rsidRDefault="00EB4859" w:rsidP="00EB4859">
      <w:pPr>
        <w:spacing w:line="360" w:lineRule="auto"/>
        <w:jc w:val="both"/>
        <w:rPr>
          <w:rFonts w:eastAsia="Calibri"/>
          <w:noProof/>
          <w:lang w:eastAsia="en-US"/>
        </w:rPr>
      </w:pPr>
    </w:p>
    <w:p w14:paraId="4F257462" w14:textId="77777777" w:rsidR="00EB4859" w:rsidRPr="00EB4859" w:rsidRDefault="00EB4859" w:rsidP="00EB4859">
      <w:pPr>
        <w:spacing w:line="360" w:lineRule="auto"/>
        <w:rPr>
          <w:rFonts w:eastAsia="Calibri"/>
          <w:b/>
          <w:noProof/>
          <w:lang w:eastAsia="en-US"/>
        </w:rPr>
      </w:pPr>
    </w:p>
    <w:p w14:paraId="6AEEAEF0" w14:textId="77777777" w:rsidR="00EB4859" w:rsidRPr="00EB4859" w:rsidRDefault="00EB4859" w:rsidP="00EB4859">
      <w:pPr>
        <w:spacing w:line="360" w:lineRule="auto"/>
        <w:jc w:val="center"/>
        <w:rPr>
          <w:rFonts w:eastAsia="Calibri"/>
          <w:b/>
          <w:noProof/>
          <w:sz w:val="32"/>
          <w:lang w:eastAsia="en-US"/>
        </w:rPr>
      </w:pPr>
      <w:r w:rsidRPr="00EB4859">
        <w:rPr>
          <w:rFonts w:eastAsia="Calibri"/>
          <w:b/>
          <w:noProof/>
          <w:sz w:val="32"/>
          <w:lang w:eastAsia="en-US"/>
        </w:rPr>
        <w:t>REFERENCIAS BIBLIOGRÁFICAS</w:t>
      </w:r>
    </w:p>
    <w:p w14:paraId="61BA1722" w14:textId="77777777" w:rsidR="00EB4859" w:rsidRPr="00EB4859" w:rsidRDefault="00EB4859" w:rsidP="00EB4859">
      <w:pPr>
        <w:tabs>
          <w:tab w:val="left" w:pos="0"/>
        </w:tabs>
        <w:spacing w:line="360" w:lineRule="auto"/>
        <w:rPr>
          <w:rFonts w:eastAsia="Calibri"/>
          <w:lang w:eastAsia="en-US"/>
        </w:rPr>
      </w:pPr>
      <w:r w:rsidRPr="00EB4859">
        <w:rPr>
          <w:rFonts w:eastAsia="Calibri"/>
          <w:lang w:eastAsia="en-US"/>
        </w:rPr>
        <w:t xml:space="preserve">1. Piedra-Salomón Y, Martínez-Rodríguez A. Producción científica. Ciencias de la Información. 2007 [acceso: 06/07/2022]; 38(3):33-8. Disponible en: </w:t>
      </w:r>
      <w:hyperlink r:id="rId36" w:history="1">
        <w:r w:rsidRPr="00EB4859">
          <w:rPr>
            <w:rFonts w:eastAsia="Calibri"/>
            <w:color w:val="0563C1"/>
            <w:lang w:eastAsia="en-US"/>
          </w:rPr>
          <w:t>http://cinfo.idict.cu/index.php/cinfo/article/view/112</w:t>
        </w:r>
      </w:hyperlink>
      <w:r w:rsidRPr="00EB4859">
        <w:rPr>
          <w:rFonts w:eastAsia="Calibri"/>
          <w:lang w:eastAsia="en-US"/>
        </w:rPr>
        <w:t xml:space="preserve"> </w:t>
      </w:r>
    </w:p>
    <w:p w14:paraId="3B166D8F" w14:textId="77777777" w:rsidR="00EB4859" w:rsidRPr="00EB4859" w:rsidRDefault="00EB4859" w:rsidP="00EB4859">
      <w:pPr>
        <w:tabs>
          <w:tab w:val="left" w:pos="0"/>
        </w:tabs>
        <w:spacing w:line="360" w:lineRule="auto"/>
        <w:rPr>
          <w:rFonts w:eastAsia="Calibri"/>
          <w:lang w:eastAsia="en-US"/>
        </w:rPr>
      </w:pPr>
      <w:r w:rsidRPr="00EB4859">
        <w:rPr>
          <w:rFonts w:eastAsia="Calibri"/>
          <w:lang w:eastAsia="en-US"/>
        </w:rPr>
        <w:t xml:space="preserve">2. Castro-Rodríguez Y. Estrategias para aumentar la producción científica desde el pregrado. Revista 16 de abril. 2018 [acceso: 06/07/2022]; 57(269):145-6. Disponible en: </w:t>
      </w:r>
      <w:hyperlink r:id="rId37" w:history="1">
        <w:r w:rsidRPr="00EB4859">
          <w:rPr>
            <w:rFonts w:eastAsia="Calibri"/>
            <w:color w:val="0563C1"/>
            <w:lang w:eastAsia="en-US"/>
          </w:rPr>
          <w:t>http://www.rev16deabril.sld.cu/index.php/16_04/article/view/685</w:t>
        </w:r>
      </w:hyperlink>
      <w:r w:rsidRPr="00EB4859">
        <w:rPr>
          <w:rFonts w:eastAsia="Calibri"/>
          <w:lang w:eastAsia="en-US"/>
        </w:rPr>
        <w:t xml:space="preserve"> </w:t>
      </w:r>
    </w:p>
    <w:p w14:paraId="6675EA9A"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3.</w:t>
      </w:r>
      <w:r w:rsidRPr="00EB4859">
        <w:rPr>
          <w:rFonts w:eastAsia="Calibri"/>
          <w:lang w:eastAsia="en-US"/>
        </w:rPr>
        <w:tab/>
        <w:t>Pino-</w:t>
      </w:r>
      <w:proofErr w:type="spellStart"/>
      <w:r w:rsidRPr="00EB4859">
        <w:rPr>
          <w:rFonts w:eastAsia="Calibri"/>
          <w:lang w:eastAsia="en-US"/>
        </w:rPr>
        <w:t>Buchillón</w:t>
      </w:r>
      <w:proofErr w:type="spellEnd"/>
      <w:r w:rsidRPr="00EB4859">
        <w:rPr>
          <w:rFonts w:eastAsia="Calibri"/>
          <w:lang w:eastAsia="en-US"/>
        </w:rPr>
        <w:t xml:space="preserve"> S. Importancia para los estudiantes de las ciencias médicas de publicar los resultados de sus investigaciones. </w:t>
      </w:r>
      <w:proofErr w:type="spellStart"/>
      <w:r w:rsidRPr="00EB4859">
        <w:rPr>
          <w:rFonts w:eastAsia="Calibri"/>
          <w:lang w:eastAsia="en-US"/>
        </w:rPr>
        <w:t>Progaleno</w:t>
      </w:r>
      <w:proofErr w:type="spellEnd"/>
      <w:r w:rsidRPr="00EB4859">
        <w:rPr>
          <w:rFonts w:eastAsia="Calibri"/>
          <w:lang w:eastAsia="en-US"/>
        </w:rPr>
        <w:t xml:space="preserve">. 2018 [acceso: 06/07/2022]; 1(1):3-9. Disponible en: </w:t>
      </w:r>
      <w:hyperlink r:id="rId38" w:history="1">
        <w:r w:rsidRPr="00EB4859">
          <w:rPr>
            <w:rFonts w:eastAsia="Calibri"/>
            <w:color w:val="0563C1"/>
            <w:lang w:eastAsia="en-US"/>
          </w:rPr>
          <w:t>http://www.revprogaleno.sld.cu/index.php/progaleno/article/view/48/2</w:t>
        </w:r>
      </w:hyperlink>
      <w:r w:rsidRPr="00EB4859">
        <w:rPr>
          <w:rFonts w:eastAsia="Calibri"/>
          <w:lang w:eastAsia="en-US"/>
        </w:rPr>
        <w:t xml:space="preserve"> </w:t>
      </w:r>
    </w:p>
    <w:p w14:paraId="54B6061D"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4.</w:t>
      </w:r>
      <w:r w:rsidRPr="00EB4859">
        <w:rPr>
          <w:rFonts w:eastAsia="Calibri"/>
          <w:lang w:eastAsia="en-US"/>
        </w:rPr>
        <w:tab/>
        <w:t>Ramírez-</w:t>
      </w:r>
      <w:proofErr w:type="spellStart"/>
      <w:r w:rsidRPr="00EB4859">
        <w:rPr>
          <w:rFonts w:eastAsia="Calibri"/>
          <w:lang w:eastAsia="en-US"/>
        </w:rPr>
        <w:t>Isacc</w:t>
      </w:r>
      <w:proofErr w:type="spellEnd"/>
      <w:r w:rsidRPr="00EB4859">
        <w:rPr>
          <w:rFonts w:eastAsia="Calibri"/>
          <w:lang w:eastAsia="en-US"/>
        </w:rPr>
        <w:t xml:space="preserve"> JA, </w:t>
      </w:r>
      <w:proofErr w:type="spellStart"/>
      <w:r w:rsidRPr="00EB4859">
        <w:rPr>
          <w:rFonts w:eastAsia="Calibri"/>
          <w:lang w:eastAsia="en-US"/>
        </w:rPr>
        <w:t>Puron</w:t>
      </w:r>
      <w:proofErr w:type="spellEnd"/>
      <w:r w:rsidRPr="00EB4859">
        <w:rPr>
          <w:rFonts w:eastAsia="Calibri"/>
          <w:lang w:eastAsia="en-US"/>
        </w:rPr>
        <w:t xml:space="preserve">-Prieto J, Hidalgo-Ávila M. La investigación científica desde el pregrado: una demanda actual. Gaceta Médica Estudiantil. 2020 [acceso: 06/07/2022]; 1(2):173-5. Disponible en: </w:t>
      </w:r>
      <w:hyperlink r:id="rId39" w:history="1">
        <w:r w:rsidRPr="00EB4859">
          <w:rPr>
            <w:rFonts w:eastAsia="Calibri"/>
            <w:color w:val="0563C1"/>
            <w:lang w:eastAsia="en-US"/>
          </w:rPr>
          <w:t>http://www.revgacetaestudiantil.sld.cu/index.php/gme/article/view/16/118</w:t>
        </w:r>
      </w:hyperlink>
      <w:r w:rsidRPr="00EB4859">
        <w:rPr>
          <w:rFonts w:eastAsia="Calibri"/>
          <w:lang w:eastAsia="en-US"/>
        </w:rPr>
        <w:t xml:space="preserve"> </w:t>
      </w:r>
    </w:p>
    <w:p w14:paraId="66155D26"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lastRenderedPageBreak/>
        <w:t>5.</w:t>
      </w:r>
      <w:r w:rsidRPr="00EB4859">
        <w:rPr>
          <w:rFonts w:eastAsia="Calibri"/>
          <w:lang w:eastAsia="en-US"/>
        </w:rPr>
        <w:tab/>
        <w:t xml:space="preserve">Enríquez-Acosta EA. La investigación científica en la formación del estudiante universitario. Revista 16 de abril. 2017 [acceso: 06/07/2022]; 56(266):147-8. Disponible en: </w:t>
      </w:r>
      <w:hyperlink r:id="rId40" w:history="1">
        <w:r w:rsidRPr="00EB4859">
          <w:rPr>
            <w:rFonts w:eastAsia="Calibri"/>
            <w:color w:val="0563C1"/>
            <w:lang w:eastAsia="en-US"/>
          </w:rPr>
          <w:t>http://www.rev16deabril.sld.cu/index.php/16_04/article/view/633</w:t>
        </w:r>
      </w:hyperlink>
      <w:r w:rsidRPr="00EB4859">
        <w:rPr>
          <w:rFonts w:eastAsia="Calibri"/>
          <w:lang w:eastAsia="en-US"/>
        </w:rPr>
        <w:t xml:space="preserve"> </w:t>
      </w:r>
    </w:p>
    <w:p w14:paraId="5CA37A1B"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6.</w:t>
      </w:r>
      <w:r w:rsidRPr="00EB4859">
        <w:rPr>
          <w:rFonts w:eastAsia="Calibri"/>
          <w:lang w:eastAsia="en-US"/>
        </w:rPr>
        <w:tab/>
        <w:t>Velázquez-</w:t>
      </w:r>
      <w:proofErr w:type="spellStart"/>
      <w:r w:rsidRPr="00EB4859">
        <w:rPr>
          <w:rFonts w:eastAsia="Calibri"/>
          <w:lang w:eastAsia="en-US"/>
        </w:rPr>
        <w:t>Panadam</w:t>
      </w:r>
      <w:proofErr w:type="spellEnd"/>
      <w:r w:rsidRPr="00EB4859">
        <w:rPr>
          <w:rFonts w:eastAsia="Calibri"/>
          <w:lang w:eastAsia="en-US"/>
        </w:rPr>
        <w:t xml:space="preserve"> LG, Urizar-González CA. La publicación científica como parte de la formación del estudiante de medicina. </w:t>
      </w:r>
      <w:proofErr w:type="spellStart"/>
      <w:r w:rsidRPr="00EB4859">
        <w:rPr>
          <w:rFonts w:eastAsia="Calibri"/>
          <w:lang w:eastAsia="en-US"/>
        </w:rPr>
        <w:t>Discover</w:t>
      </w:r>
      <w:proofErr w:type="spellEnd"/>
      <w:r w:rsidRPr="00EB4859">
        <w:rPr>
          <w:rFonts w:eastAsia="Calibri"/>
          <w:lang w:eastAsia="en-US"/>
        </w:rPr>
        <w:t xml:space="preserve"> Medicine. 2017 [acceso: 06/07/2022]; 1(1):12-3. Disponible en: </w:t>
      </w:r>
      <w:hyperlink r:id="rId41" w:history="1">
        <w:r w:rsidRPr="00EB4859">
          <w:rPr>
            <w:rFonts w:eastAsia="Calibri"/>
            <w:color w:val="0563C1"/>
            <w:lang w:eastAsia="en-US"/>
          </w:rPr>
          <w:t>https://www.revdiscovermedicine.com/index.php/inicio/article/view/17</w:t>
        </w:r>
      </w:hyperlink>
      <w:r w:rsidRPr="00EB4859">
        <w:rPr>
          <w:rFonts w:eastAsia="Calibri"/>
          <w:lang w:eastAsia="en-US"/>
        </w:rPr>
        <w:t xml:space="preserve"> </w:t>
      </w:r>
    </w:p>
    <w:p w14:paraId="06904EF4"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7.</w:t>
      </w:r>
      <w:r w:rsidRPr="00EB4859">
        <w:rPr>
          <w:rFonts w:eastAsia="Calibri"/>
          <w:lang w:eastAsia="en-US"/>
        </w:rPr>
        <w:tab/>
      </w:r>
      <w:proofErr w:type="spellStart"/>
      <w:r w:rsidRPr="00EB4859">
        <w:rPr>
          <w:rFonts w:eastAsia="Calibri"/>
          <w:lang w:eastAsia="en-US"/>
        </w:rPr>
        <w:t>Ojalvo</w:t>
      </w:r>
      <w:proofErr w:type="spellEnd"/>
      <w:r w:rsidRPr="00EB4859">
        <w:rPr>
          <w:rFonts w:eastAsia="Calibri"/>
          <w:lang w:eastAsia="en-US"/>
        </w:rPr>
        <w:t xml:space="preserve">-Rojas NN, Álvarez-Alcocer AS. Pregrado, oportunidad para aprender a investigar. </w:t>
      </w:r>
      <w:proofErr w:type="spellStart"/>
      <w:r w:rsidRPr="00EB4859">
        <w:rPr>
          <w:rFonts w:eastAsia="Calibri"/>
          <w:lang w:eastAsia="en-US"/>
        </w:rPr>
        <w:t>Rev</w:t>
      </w:r>
      <w:proofErr w:type="spellEnd"/>
      <w:r w:rsidRPr="00EB4859">
        <w:rPr>
          <w:rFonts w:eastAsia="Calibri"/>
          <w:lang w:eastAsia="en-US"/>
        </w:rPr>
        <w:t xml:space="preserve"> </w:t>
      </w:r>
      <w:proofErr w:type="spellStart"/>
      <w:r w:rsidRPr="00EB4859">
        <w:rPr>
          <w:rFonts w:eastAsia="Calibri"/>
          <w:lang w:eastAsia="en-US"/>
        </w:rPr>
        <w:t>Cientif</w:t>
      </w:r>
      <w:proofErr w:type="spellEnd"/>
      <w:r w:rsidRPr="00EB4859">
        <w:rPr>
          <w:rFonts w:eastAsia="Calibri"/>
          <w:lang w:eastAsia="en-US"/>
        </w:rPr>
        <w:t xml:space="preserve"> </w:t>
      </w:r>
      <w:proofErr w:type="spellStart"/>
      <w:r w:rsidRPr="00EB4859">
        <w:rPr>
          <w:rFonts w:eastAsia="Calibri"/>
          <w:lang w:eastAsia="en-US"/>
        </w:rPr>
        <w:t>Cienc</w:t>
      </w:r>
      <w:proofErr w:type="spellEnd"/>
      <w:r w:rsidRPr="00EB4859">
        <w:rPr>
          <w:rFonts w:eastAsia="Calibri"/>
          <w:lang w:eastAsia="en-US"/>
        </w:rPr>
        <w:t xml:space="preserve"> </w:t>
      </w:r>
      <w:proofErr w:type="spellStart"/>
      <w:r w:rsidRPr="00EB4859">
        <w:rPr>
          <w:rFonts w:eastAsia="Calibri"/>
          <w:lang w:eastAsia="en-US"/>
        </w:rPr>
        <w:t>Med</w:t>
      </w:r>
      <w:proofErr w:type="spellEnd"/>
      <w:r w:rsidRPr="00EB4859">
        <w:rPr>
          <w:rFonts w:eastAsia="Calibri"/>
          <w:lang w:eastAsia="en-US"/>
        </w:rPr>
        <w:t xml:space="preserve">. 2020 [acceso: 06/07/2022]; 23(2):118-19. Disponible en: </w:t>
      </w:r>
      <w:hyperlink r:id="rId42" w:history="1">
        <w:r w:rsidRPr="00EB4859">
          <w:rPr>
            <w:rFonts w:eastAsia="Calibri"/>
            <w:color w:val="0563C1"/>
            <w:lang w:eastAsia="en-US"/>
          </w:rPr>
          <w:t>https://www.redalyc.org/journal/4260/426064022001/</w:t>
        </w:r>
      </w:hyperlink>
      <w:r w:rsidRPr="00EB4859">
        <w:rPr>
          <w:rFonts w:eastAsia="Calibri"/>
          <w:lang w:eastAsia="en-US"/>
        </w:rPr>
        <w:t xml:space="preserve"> </w:t>
      </w:r>
    </w:p>
    <w:p w14:paraId="6931A4C1"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8.</w:t>
      </w:r>
      <w:r w:rsidRPr="00EB4859">
        <w:rPr>
          <w:rFonts w:eastAsia="Calibri"/>
          <w:lang w:eastAsia="en-US"/>
        </w:rPr>
        <w:tab/>
      </w:r>
      <w:proofErr w:type="spellStart"/>
      <w:r w:rsidRPr="00EB4859">
        <w:rPr>
          <w:rFonts w:eastAsia="Calibri"/>
          <w:lang w:eastAsia="en-US"/>
        </w:rPr>
        <w:t>Zacca</w:t>
      </w:r>
      <w:proofErr w:type="spellEnd"/>
      <w:r w:rsidRPr="00EB4859">
        <w:rPr>
          <w:rFonts w:eastAsia="Calibri"/>
          <w:lang w:eastAsia="en-US"/>
        </w:rPr>
        <w:t xml:space="preserve">-González G. La bibliometría responsable, una disciplina relevante en la actualidad. </w:t>
      </w:r>
      <w:proofErr w:type="spellStart"/>
      <w:r w:rsidRPr="00EB4859">
        <w:rPr>
          <w:rFonts w:eastAsia="Calibri"/>
          <w:lang w:eastAsia="en-US"/>
        </w:rPr>
        <w:t>Rev</w:t>
      </w:r>
      <w:proofErr w:type="spellEnd"/>
      <w:r w:rsidRPr="00EB4859">
        <w:rPr>
          <w:rFonts w:eastAsia="Calibri"/>
          <w:lang w:eastAsia="en-US"/>
        </w:rPr>
        <w:t xml:space="preserve"> </w:t>
      </w:r>
      <w:proofErr w:type="gramStart"/>
      <w:r w:rsidRPr="00EB4859">
        <w:rPr>
          <w:rFonts w:eastAsia="Calibri"/>
          <w:lang w:eastAsia="en-US"/>
        </w:rPr>
        <w:t>Cubana</w:t>
      </w:r>
      <w:proofErr w:type="gramEnd"/>
      <w:r w:rsidRPr="00EB4859">
        <w:rPr>
          <w:rFonts w:eastAsia="Calibri"/>
          <w:lang w:eastAsia="en-US"/>
        </w:rPr>
        <w:t xml:space="preserve"> </w:t>
      </w:r>
      <w:proofErr w:type="spellStart"/>
      <w:r w:rsidRPr="00EB4859">
        <w:rPr>
          <w:rFonts w:eastAsia="Calibri"/>
          <w:lang w:eastAsia="en-US"/>
        </w:rPr>
        <w:t>Inf</w:t>
      </w:r>
      <w:proofErr w:type="spellEnd"/>
      <w:r w:rsidRPr="00EB4859">
        <w:rPr>
          <w:rFonts w:eastAsia="Calibri"/>
          <w:lang w:eastAsia="en-US"/>
        </w:rPr>
        <w:t xml:space="preserve"> </w:t>
      </w:r>
      <w:proofErr w:type="spellStart"/>
      <w:r w:rsidRPr="00EB4859">
        <w:rPr>
          <w:rFonts w:eastAsia="Calibri"/>
          <w:lang w:eastAsia="en-US"/>
        </w:rPr>
        <w:t>Cienc</w:t>
      </w:r>
      <w:proofErr w:type="spellEnd"/>
      <w:r w:rsidRPr="00EB4859">
        <w:rPr>
          <w:rFonts w:eastAsia="Calibri"/>
          <w:lang w:eastAsia="en-US"/>
        </w:rPr>
        <w:t xml:space="preserve"> Salud. 2021 [acceso: 06/07/2022]; 32(4</w:t>
      </w:r>
      <w:proofErr w:type="gramStart"/>
      <w:r w:rsidRPr="00EB4859">
        <w:rPr>
          <w:rFonts w:eastAsia="Calibri"/>
          <w:lang w:eastAsia="en-US"/>
        </w:rPr>
        <w:t>):</w:t>
      </w:r>
      <w:proofErr w:type="spellStart"/>
      <w:r w:rsidRPr="00EB4859">
        <w:rPr>
          <w:rFonts w:eastAsia="Calibri"/>
          <w:lang w:eastAsia="en-US"/>
        </w:rPr>
        <w:t>e</w:t>
      </w:r>
      <w:proofErr w:type="gramEnd"/>
      <w:r w:rsidRPr="00EB4859">
        <w:rPr>
          <w:rFonts w:eastAsia="Calibri"/>
          <w:lang w:eastAsia="en-US"/>
        </w:rPr>
        <w:t>2142</w:t>
      </w:r>
      <w:proofErr w:type="spellEnd"/>
      <w:r w:rsidRPr="00EB4859">
        <w:rPr>
          <w:rFonts w:eastAsia="Calibri"/>
          <w:lang w:eastAsia="en-US"/>
        </w:rPr>
        <w:t xml:space="preserve">. Disponible en: </w:t>
      </w:r>
      <w:hyperlink r:id="rId43" w:history="1">
        <w:r w:rsidRPr="00EB4859">
          <w:rPr>
            <w:rFonts w:eastAsia="Calibri"/>
            <w:color w:val="0563C1"/>
            <w:lang w:eastAsia="en-US"/>
          </w:rPr>
          <w:t>http://www.acimed.sld.cu/index.php/acimed/article/view/2142/</w:t>
        </w:r>
      </w:hyperlink>
      <w:r w:rsidRPr="00EB4859">
        <w:rPr>
          <w:rFonts w:eastAsia="Calibri"/>
          <w:lang w:eastAsia="en-US"/>
        </w:rPr>
        <w:t xml:space="preserve"> </w:t>
      </w:r>
    </w:p>
    <w:p w14:paraId="308A7035"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9.</w:t>
      </w:r>
      <w:r w:rsidRPr="00EB4859">
        <w:rPr>
          <w:rFonts w:eastAsia="Calibri"/>
          <w:lang w:eastAsia="en-US"/>
        </w:rPr>
        <w:tab/>
        <w:t>Díaz-</w:t>
      </w:r>
      <w:proofErr w:type="spellStart"/>
      <w:r w:rsidRPr="00EB4859">
        <w:rPr>
          <w:rFonts w:eastAsia="Calibri"/>
          <w:lang w:eastAsia="en-US"/>
        </w:rPr>
        <w:t>Samada</w:t>
      </w:r>
      <w:proofErr w:type="spellEnd"/>
      <w:r w:rsidRPr="00EB4859">
        <w:rPr>
          <w:rFonts w:eastAsia="Calibri"/>
          <w:lang w:eastAsia="en-US"/>
        </w:rPr>
        <w:t xml:space="preserve"> RE, </w:t>
      </w:r>
      <w:proofErr w:type="spellStart"/>
      <w:r w:rsidRPr="00EB4859">
        <w:rPr>
          <w:rFonts w:eastAsia="Calibri"/>
          <w:lang w:eastAsia="en-US"/>
        </w:rPr>
        <w:t>Vitón</w:t>
      </w:r>
      <w:proofErr w:type="spellEnd"/>
      <w:r w:rsidRPr="00EB4859">
        <w:rPr>
          <w:rFonts w:eastAsia="Calibri"/>
          <w:lang w:eastAsia="en-US"/>
        </w:rPr>
        <w:t>-Castillo AA, Pérez-Capote A, Casín-</w:t>
      </w:r>
      <w:proofErr w:type="spellStart"/>
      <w:r w:rsidRPr="00EB4859">
        <w:rPr>
          <w:rFonts w:eastAsia="Calibri"/>
          <w:lang w:eastAsia="en-US"/>
        </w:rPr>
        <w:t>Rodriguez</w:t>
      </w:r>
      <w:proofErr w:type="spellEnd"/>
      <w:r w:rsidRPr="00EB4859">
        <w:rPr>
          <w:rFonts w:eastAsia="Calibri"/>
          <w:lang w:eastAsia="en-US"/>
        </w:rPr>
        <w:t xml:space="preserve"> SM, Hernández-Jiménez D. Acercamiento a la producción científica sobre cirugía publicada en las Revistas Científicas Estudiantiles Cubanas, 2014-2018. Revista 16 de abril. 2020 [acceso: 06/07/2022]; 59(277):910. Disponible en: </w:t>
      </w:r>
      <w:hyperlink r:id="rId44" w:history="1">
        <w:r w:rsidRPr="00EB4859">
          <w:rPr>
            <w:rFonts w:eastAsia="Calibri"/>
            <w:color w:val="0563C1"/>
            <w:lang w:eastAsia="en-US"/>
          </w:rPr>
          <w:t>http://www.rev16deabril.sld.cu/index.php/16_04/article/view/910</w:t>
        </w:r>
      </w:hyperlink>
      <w:r w:rsidRPr="00EB4859">
        <w:rPr>
          <w:rFonts w:eastAsia="Calibri"/>
          <w:lang w:eastAsia="en-US"/>
        </w:rPr>
        <w:t xml:space="preserve"> </w:t>
      </w:r>
    </w:p>
    <w:p w14:paraId="49FF70E7" w14:textId="77777777" w:rsidR="00EB4859" w:rsidRPr="00EB4859" w:rsidRDefault="00EB4859" w:rsidP="00EB4859">
      <w:pPr>
        <w:tabs>
          <w:tab w:val="left" w:pos="180"/>
        </w:tabs>
        <w:spacing w:line="360" w:lineRule="auto"/>
        <w:rPr>
          <w:rFonts w:eastAsia="Calibri"/>
          <w:lang w:eastAsia="en-US"/>
        </w:rPr>
      </w:pPr>
      <w:r w:rsidRPr="00EB4859">
        <w:rPr>
          <w:rFonts w:eastAsia="Calibri"/>
          <w:lang w:eastAsia="en-US"/>
        </w:rPr>
        <w:t xml:space="preserve">10. Díaz-de la Rosa C, Jiménez-Franco LE. Análisis bibliométrico de la Revista Científica Estudiantil </w:t>
      </w:r>
      <w:proofErr w:type="spellStart"/>
      <w:r w:rsidRPr="00EB4859">
        <w:rPr>
          <w:rFonts w:eastAsia="Calibri"/>
          <w:lang w:eastAsia="en-US"/>
        </w:rPr>
        <w:t>INMEDSUR</w:t>
      </w:r>
      <w:proofErr w:type="spellEnd"/>
      <w:r w:rsidRPr="00EB4859">
        <w:rPr>
          <w:rFonts w:eastAsia="Calibri"/>
          <w:lang w:eastAsia="en-US"/>
        </w:rPr>
        <w:t xml:space="preserve">. Revista Científica Estudiantil de Cienfuegos </w:t>
      </w:r>
      <w:proofErr w:type="spellStart"/>
      <w:r w:rsidRPr="00EB4859">
        <w:rPr>
          <w:rFonts w:eastAsia="Calibri"/>
          <w:lang w:eastAsia="en-US"/>
        </w:rPr>
        <w:t>Inmedsur</w:t>
      </w:r>
      <w:proofErr w:type="spellEnd"/>
      <w:r w:rsidRPr="00EB4859">
        <w:rPr>
          <w:rFonts w:eastAsia="Calibri"/>
          <w:lang w:eastAsia="en-US"/>
        </w:rPr>
        <w:t>. 2021 [acceso: 06/07/2022]; 4(3</w:t>
      </w:r>
      <w:proofErr w:type="gramStart"/>
      <w:r w:rsidRPr="00EB4859">
        <w:rPr>
          <w:rFonts w:eastAsia="Calibri"/>
          <w:lang w:eastAsia="en-US"/>
        </w:rPr>
        <w:t>):</w:t>
      </w:r>
      <w:proofErr w:type="spellStart"/>
      <w:r w:rsidRPr="00EB4859">
        <w:rPr>
          <w:rFonts w:eastAsia="Calibri"/>
          <w:lang w:eastAsia="en-US"/>
        </w:rPr>
        <w:t>e</w:t>
      </w:r>
      <w:proofErr w:type="gramEnd"/>
      <w:r w:rsidRPr="00EB4859">
        <w:rPr>
          <w:rFonts w:eastAsia="Calibri"/>
          <w:lang w:eastAsia="en-US"/>
        </w:rPr>
        <w:t>174</w:t>
      </w:r>
      <w:proofErr w:type="spellEnd"/>
      <w:r w:rsidRPr="00EB4859">
        <w:rPr>
          <w:rFonts w:eastAsia="Calibri"/>
          <w:lang w:eastAsia="en-US"/>
        </w:rPr>
        <w:t xml:space="preserve">. Disponible en: </w:t>
      </w:r>
      <w:r w:rsidRPr="00EB4859">
        <w:rPr>
          <w:rFonts w:ascii="Calibri" w:eastAsia="Calibri" w:hAnsi="Calibri"/>
          <w:sz w:val="22"/>
          <w:szCs w:val="22"/>
          <w:lang w:eastAsia="en-US"/>
        </w:rPr>
        <w:t xml:space="preserve"> </w:t>
      </w:r>
      <w:hyperlink r:id="rId45" w:history="1">
        <w:r w:rsidRPr="00EB4859">
          <w:rPr>
            <w:rFonts w:eastAsia="Calibri"/>
            <w:color w:val="0563C1"/>
            <w:lang w:eastAsia="en-US"/>
          </w:rPr>
          <w:t>http://www.inmedsur.cfg.sld.cu/index.php/inmedsur/article/view/174/142</w:t>
        </w:r>
      </w:hyperlink>
      <w:r w:rsidRPr="00EB4859">
        <w:rPr>
          <w:rFonts w:eastAsia="Calibri"/>
          <w:lang w:eastAsia="en-US"/>
        </w:rPr>
        <w:t xml:space="preserve"> </w:t>
      </w:r>
    </w:p>
    <w:p w14:paraId="679B2AFA"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11. Santalla-Corrales A. Análisis bibliométrico de los artículos de autoría extranjera publicados en tres revistas científicas estudiantiles cubanas. Universidad Médica Pinareña. 2021 [acceso: 07/07/2022]; 17(3</w:t>
      </w:r>
      <w:proofErr w:type="gramStart"/>
      <w:r w:rsidRPr="00EB4859">
        <w:rPr>
          <w:rFonts w:eastAsia="Calibri"/>
          <w:lang w:eastAsia="en-US"/>
        </w:rPr>
        <w:t>):</w:t>
      </w:r>
      <w:proofErr w:type="spellStart"/>
      <w:r w:rsidRPr="00EB4859">
        <w:rPr>
          <w:rFonts w:eastAsia="Calibri"/>
          <w:lang w:eastAsia="en-US"/>
        </w:rPr>
        <w:t>e</w:t>
      </w:r>
      <w:proofErr w:type="gramEnd"/>
      <w:r w:rsidRPr="00EB4859">
        <w:rPr>
          <w:rFonts w:eastAsia="Calibri"/>
          <w:lang w:eastAsia="en-US"/>
        </w:rPr>
        <w:t>799</w:t>
      </w:r>
      <w:proofErr w:type="spellEnd"/>
      <w:r w:rsidRPr="00EB4859">
        <w:rPr>
          <w:rFonts w:eastAsia="Calibri"/>
          <w:lang w:eastAsia="en-US"/>
        </w:rPr>
        <w:t xml:space="preserve">. Disponible en: </w:t>
      </w:r>
      <w:hyperlink r:id="rId46" w:history="1">
        <w:r w:rsidRPr="00EB4859">
          <w:rPr>
            <w:rFonts w:eastAsia="Calibri"/>
            <w:color w:val="0563C1"/>
            <w:lang w:eastAsia="en-US"/>
          </w:rPr>
          <w:t>https://revgaleno.sld.cu/index.php/ump/article/view/799</w:t>
        </w:r>
      </w:hyperlink>
      <w:r w:rsidRPr="00EB4859">
        <w:rPr>
          <w:rFonts w:eastAsia="Calibri"/>
          <w:lang w:eastAsia="en-US"/>
        </w:rPr>
        <w:t xml:space="preserve"> </w:t>
      </w:r>
    </w:p>
    <w:p w14:paraId="46CCA996"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 xml:space="preserve">12. Jiménez-Franco LE, García-Pérez N. Producción científica sobre ciencias quirúrgicas publicada en revistas científicas estudiantiles cubanas en el período enero de 2019 a marzo de 2021. </w:t>
      </w:r>
      <w:proofErr w:type="spellStart"/>
      <w:r w:rsidRPr="00EB4859">
        <w:rPr>
          <w:rFonts w:eastAsia="Calibri"/>
          <w:lang w:eastAsia="en-US"/>
        </w:rPr>
        <w:t>SPIMED</w:t>
      </w:r>
      <w:proofErr w:type="spellEnd"/>
      <w:r w:rsidRPr="00EB4859">
        <w:rPr>
          <w:rFonts w:eastAsia="Calibri"/>
          <w:lang w:eastAsia="en-US"/>
        </w:rPr>
        <w:t>. 2021 [acceso: 07/07/2022]; 2(1</w:t>
      </w:r>
      <w:proofErr w:type="gramStart"/>
      <w:r w:rsidRPr="00EB4859">
        <w:rPr>
          <w:rFonts w:eastAsia="Calibri"/>
          <w:lang w:eastAsia="en-US"/>
        </w:rPr>
        <w:t>):</w:t>
      </w:r>
      <w:proofErr w:type="spellStart"/>
      <w:r w:rsidRPr="00EB4859">
        <w:rPr>
          <w:rFonts w:eastAsia="Calibri"/>
          <w:lang w:eastAsia="en-US"/>
        </w:rPr>
        <w:t>e</w:t>
      </w:r>
      <w:proofErr w:type="gramEnd"/>
      <w:r w:rsidRPr="00EB4859">
        <w:rPr>
          <w:rFonts w:eastAsia="Calibri"/>
          <w:lang w:eastAsia="en-US"/>
        </w:rPr>
        <w:t>58</w:t>
      </w:r>
      <w:proofErr w:type="spellEnd"/>
      <w:r w:rsidRPr="00EB4859">
        <w:rPr>
          <w:rFonts w:eastAsia="Calibri"/>
          <w:lang w:eastAsia="en-US"/>
        </w:rPr>
        <w:t xml:space="preserve">. Disponible en: </w:t>
      </w:r>
      <w:hyperlink r:id="rId47" w:history="1">
        <w:r w:rsidRPr="00EB4859">
          <w:rPr>
            <w:rFonts w:eastAsia="Calibri"/>
            <w:color w:val="0563C1"/>
            <w:lang w:eastAsia="en-US"/>
          </w:rPr>
          <w:t>http://revspimed.sld.cu/index.php/spimed/article/view/58</w:t>
        </w:r>
      </w:hyperlink>
      <w:r w:rsidRPr="00EB4859">
        <w:rPr>
          <w:rFonts w:eastAsia="Calibri"/>
          <w:lang w:eastAsia="en-US"/>
        </w:rPr>
        <w:t xml:space="preserve"> </w:t>
      </w:r>
    </w:p>
    <w:p w14:paraId="3492C77E"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 xml:space="preserve">13. Rivera-Torrejón OO, </w:t>
      </w:r>
      <w:proofErr w:type="spellStart"/>
      <w:r w:rsidRPr="00EB4859">
        <w:rPr>
          <w:rFonts w:eastAsia="Calibri"/>
          <w:lang w:eastAsia="en-US"/>
        </w:rPr>
        <w:t>Intimayta</w:t>
      </w:r>
      <w:proofErr w:type="spellEnd"/>
      <w:r w:rsidRPr="00EB4859">
        <w:rPr>
          <w:rFonts w:eastAsia="Calibri"/>
          <w:lang w:eastAsia="en-US"/>
        </w:rPr>
        <w:t>-Escalante C, Hilario-</w:t>
      </w:r>
      <w:proofErr w:type="spellStart"/>
      <w:r w:rsidRPr="00EB4859">
        <w:rPr>
          <w:rFonts w:eastAsia="Calibri"/>
          <w:lang w:eastAsia="en-US"/>
        </w:rPr>
        <w:t>Gomez</w:t>
      </w:r>
      <w:proofErr w:type="spellEnd"/>
      <w:r w:rsidRPr="00EB4859">
        <w:rPr>
          <w:rFonts w:eastAsia="Calibri"/>
          <w:lang w:eastAsia="en-US"/>
        </w:rPr>
        <w:t xml:space="preserve"> M, Arias-Castillo A, Reyes-Garay J. Estudio bibliométrico de la producción científica publicada por la revista Ciencia e Investigación </w:t>
      </w:r>
      <w:r w:rsidRPr="00EB4859">
        <w:rPr>
          <w:rFonts w:eastAsia="Calibri"/>
          <w:lang w:eastAsia="en-US"/>
        </w:rPr>
        <w:lastRenderedPageBreak/>
        <w:t xml:space="preserve">Médico Estudiantil Latinoamericana en el período de 2008 a 2018. </w:t>
      </w:r>
      <w:proofErr w:type="spellStart"/>
      <w:r w:rsidRPr="00EB4859">
        <w:rPr>
          <w:rFonts w:eastAsia="Calibri"/>
          <w:lang w:eastAsia="en-US"/>
        </w:rPr>
        <w:t>CIMEL</w:t>
      </w:r>
      <w:proofErr w:type="spellEnd"/>
      <w:r w:rsidRPr="00EB4859">
        <w:rPr>
          <w:rFonts w:eastAsia="Calibri"/>
          <w:lang w:eastAsia="en-US"/>
        </w:rPr>
        <w:t xml:space="preserve">. 2021 [acceso: 07/07/2022]; 26(1):6-14. Disponible en: </w:t>
      </w:r>
      <w:hyperlink r:id="rId48" w:history="1">
        <w:r w:rsidRPr="00EB4859">
          <w:rPr>
            <w:rFonts w:eastAsia="Calibri"/>
            <w:color w:val="0563C1"/>
            <w:lang w:eastAsia="en-US"/>
          </w:rPr>
          <w:t>https://www.cimel.felsocem.net/index.php/CIMEL/article/view/1364</w:t>
        </w:r>
      </w:hyperlink>
      <w:r w:rsidRPr="00EB4859">
        <w:rPr>
          <w:rFonts w:eastAsia="Calibri"/>
          <w:lang w:eastAsia="en-US"/>
        </w:rPr>
        <w:t xml:space="preserve"> </w:t>
      </w:r>
    </w:p>
    <w:p w14:paraId="7DFC0B1B"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 xml:space="preserve">14. Rivero AC. Estudios métricos en ciencia, tecnología e innovación: un llamado a ampliar sus aplicaciones, bases epistemológicas y rigor analítico. </w:t>
      </w:r>
      <w:proofErr w:type="spellStart"/>
      <w:r w:rsidRPr="00EB4859">
        <w:rPr>
          <w:rFonts w:eastAsia="Calibri"/>
          <w:lang w:eastAsia="en-US"/>
        </w:rPr>
        <w:t>Rev</w:t>
      </w:r>
      <w:proofErr w:type="spellEnd"/>
      <w:r w:rsidRPr="00EB4859">
        <w:rPr>
          <w:rFonts w:eastAsia="Calibri"/>
          <w:lang w:eastAsia="en-US"/>
        </w:rPr>
        <w:t xml:space="preserve"> </w:t>
      </w:r>
      <w:proofErr w:type="gramStart"/>
      <w:r w:rsidRPr="00EB4859">
        <w:rPr>
          <w:rFonts w:eastAsia="Calibri"/>
          <w:lang w:eastAsia="en-US"/>
        </w:rPr>
        <w:t>Cubana</w:t>
      </w:r>
      <w:proofErr w:type="gramEnd"/>
      <w:r w:rsidRPr="00EB4859">
        <w:rPr>
          <w:rFonts w:eastAsia="Calibri"/>
          <w:lang w:eastAsia="en-US"/>
        </w:rPr>
        <w:t xml:space="preserve"> </w:t>
      </w:r>
      <w:proofErr w:type="spellStart"/>
      <w:r w:rsidRPr="00EB4859">
        <w:rPr>
          <w:rFonts w:eastAsia="Calibri"/>
          <w:lang w:eastAsia="en-US"/>
        </w:rPr>
        <w:t>Inf</w:t>
      </w:r>
      <w:proofErr w:type="spellEnd"/>
      <w:r w:rsidRPr="00EB4859">
        <w:rPr>
          <w:rFonts w:eastAsia="Calibri"/>
          <w:lang w:eastAsia="en-US"/>
        </w:rPr>
        <w:t xml:space="preserve"> </w:t>
      </w:r>
      <w:proofErr w:type="spellStart"/>
      <w:r w:rsidRPr="00EB4859">
        <w:rPr>
          <w:rFonts w:eastAsia="Calibri"/>
          <w:lang w:eastAsia="en-US"/>
        </w:rPr>
        <w:t>Cienc</w:t>
      </w:r>
      <w:proofErr w:type="spellEnd"/>
      <w:r w:rsidRPr="00EB4859">
        <w:rPr>
          <w:rFonts w:eastAsia="Calibri"/>
          <w:lang w:eastAsia="en-US"/>
        </w:rPr>
        <w:t xml:space="preserve"> Salud. 2018 [acceso: 07/07/2022]; 29(1</w:t>
      </w:r>
      <w:proofErr w:type="gramStart"/>
      <w:r w:rsidRPr="00EB4859">
        <w:rPr>
          <w:rFonts w:eastAsia="Calibri"/>
          <w:lang w:eastAsia="en-US"/>
        </w:rPr>
        <w:t>):</w:t>
      </w:r>
      <w:proofErr w:type="spellStart"/>
      <w:r w:rsidRPr="00EB4859">
        <w:rPr>
          <w:rFonts w:eastAsia="Calibri"/>
          <w:lang w:eastAsia="en-US"/>
        </w:rPr>
        <w:t>e</w:t>
      </w:r>
      <w:proofErr w:type="gramEnd"/>
      <w:r w:rsidRPr="00EB4859">
        <w:rPr>
          <w:rFonts w:eastAsia="Calibri"/>
          <w:lang w:eastAsia="en-US"/>
        </w:rPr>
        <w:t>1219</w:t>
      </w:r>
      <w:proofErr w:type="spellEnd"/>
      <w:r w:rsidRPr="00EB4859">
        <w:rPr>
          <w:rFonts w:eastAsia="Calibri"/>
          <w:lang w:eastAsia="en-US"/>
        </w:rPr>
        <w:t xml:space="preserve">. Disponible en: </w:t>
      </w:r>
      <w:hyperlink r:id="rId49" w:history="1">
        <w:r w:rsidRPr="00EB4859">
          <w:rPr>
            <w:rFonts w:eastAsia="Calibri"/>
            <w:color w:val="0563C1"/>
            <w:lang w:eastAsia="en-US"/>
          </w:rPr>
          <w:t>http://www.rcics.sld.cu/index.php/acimed/article/view/1219</w:t>
        </w:r>
      </w:hyperlink>
      <w:r w:rsidRPr="00EB4859">
        <w:rPr>
          <w:rFonts w:eastAsia="Calibri"/>
          <w:lang w:eastAsia="en-US"/>
        </w:rPr>
        <w:t xml:space="preserve"> </w:t>
      </w:r>
    </w:p>
    <w:p w14:paraId="4942FEF2"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 xml:space="preserve">15. Loli-Guevara S, Canchari-Guerra P, Rivera-Torrejón O, Coronado-Quispe J, Castillo-Gutiérrez P, Rodríguez-Prado E. Evaluación del estado de las revistas científicas estudiantiles de medicina latinoamericanas en el periodo 2017-2019. </w:t>
      </w:r>
      <w:proofErr w:type="spellStart"/>
      <w:r w:rsidRPr="00EB4859">
        <w:rPr>
          <w:rFonts w:eastAsia="Calibri"/>
          <w:lang w:eastAsia="en-US"/>
        </w:rPr>
        <w:t>CIMEL</w:t>
      </w:r>
      <w:proofErr w:type="spellEnd"/>
      <w:r w:rsidRPr="00EB4859">
        <w:rPr>
          <w:rFonts w:eastAsia="Calibri"/>
          <w:lang w:eastAsia="en-US"/>
        </w:rPr>
        <w:t xml:space="preserve">. 2021 [acceso: 08/07/2022]; 26(3):19-28. Disponible en: </w:t>
      </w:r>
      <w:hyperlink r:id="rId50" w:history="1">
        <w:r w:rsidRPr="00EB4859">
          <w:rPr>
            <w:rFonts w:eastAsia="Calibri"/>
            <w:color w:val="0563C1"/>
            <w:lang w:eastAsia="en-US"/>
          </w:rPr>
          <w:t>https://www.cimel.felsocem.net/index.php/CIMEL/article/view/1631</w:t>
        </w:r>
      </w:hyperlink>
      <w:r w:rsidRPr="00EB4859">
        <w:rPr>
          <w:rFonts w:eastAsia="Calibri"/>
          <w:lang w:eastAsia="en-US"/>
        </w:rPr>
        <w:t xml:space="preserve"> </w:t>
      </w:r>
    </w:p>
    <w:p w14:paraId="2A3B78BC"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 xml:space="preserve">16. Arias </w:t>
      </w:r>
      <w:proofErr w:type="spellStart"/>
      <w:r w:rsidRPr="00EB4859">
        <w:rPr>
          <w:rFonts w:eastAsia="Calibri"/>
          <w:lang w:eastAsia="en-US"/>
        </w:rPr>
        <w:t>FG</w:t>
      </w:r>
      <w:proofErr w:type="spellEnd"/>
      <w:r w:rsidRPr="00EB4859">
        <w:rPr>
          <w:rFonts w:eastAsia="Calibri"/>
          <w:lang w:eastAsia="en-US"/>
        </w:rPr>
        <w:t xml:space="preserve">. Obsolescencia de las referencias citadas: un mito académico persistente en la investigación universitaria venezolana. E-Ciencias de la Información. 2017 [acceso: 08/07/2022]; 7(1):78-90. Disponible en: </w:t>
      </w:r>
      <w:hyperlink r:id="rId51" w:history="1">
        <w:r w:rsidRPr="00EB4859">
          <w:rPr>
            <w:rFonts w:eastAsia="Calibri"/>
            <w:color w:val="0563C1"/>
            <w:lang w:eastAsia="en-US"/>
          </w:rPr>
          <w:t>https://revistas.ucr.ac.cr/index.php/eciencias/article/view/26075</w:t>
        </w:r>
      </w:hyperlink>
      <w:r w:rsidRPr="00EB4859">
        <w:rPr>
          <w:rFonts w:eastAsia="Calibri"/>
          <w:lang w:eastAsia="en-US"/>
        </w:rPr>
        <w:t xml:space="preserve"> </w:t>
      </w:r>
    </w:p>
    <w:p w14:paraId="46939093" w14:textId="77777777" w:rsidR="00EB4859" w:rsidRPr="00EB4859" w:rsidRDefault="00EB4859" w:rsidP="00EB4859">
      <w:pPr>
        <w:tabs>
          <w:tab w:val="left" w:pos="264"/>
        </w:tabs>
        <w:spacing w:line="360" w:lineRule="auto"/>
        <w:rPr>
          <w:rFonts w:eastAsia="Calibri"/>
          <w:lang w:val="es-CU" w:eastAsia="en-US"/>
        </w:rPr>
      </w:pPr>
      <w:r w:rsidRPr="00EB4859">
        <w:rPr>
          <w:rFonts w:eastAsia="Calibri"/>
          <w:lang w:val="en-US" w:eastAsia="en-US"/>
        </w:rPr>
        <w:t xml:space="preserve">17. Subramanyam K. Bibliometric studies of research collaboration: A review. </w:t>
      </w:r>
      <w:r w:rsidRPr="00EB4859">
        <w:rPr>
          <w:rFonts w:eastAsia="Calibri"/>
          <w:lang w:val="es-CU" w:eastAsia="en-US"/>
        </w:rPr>
        <w:t xml:space="preserve">J </w:t>
      </w:r>
      <w:proofErr w:type="spellStart"/>
      <w:r w:rsidRPr="00EB4859">
        <w:rPr>
          <w:rFonts w:eastAsia="Calibri"/>
          <w:lang w:val="es-CU" w:eastAsia="en-US"/>
        </w:rPr>
        <w:t>Inf</w:t>
      </w:r>
      <w:proofErr w:type="spellEnd"/>
      <w:r w:rsidRPr="00EB4859">
        <w:rPr>
          <w:rFonts w:eastAsia="Calibri"/>
          <w:lang w:val="es-CU" w:eastAsia="en-US"/>
        </w:rPr>
        <w:t xml:space="preserve"> </w:t>
      </w:r>
      <w:proofErr w:type="spellStart"/>
      <w:r w:rsidRPr="00EB4859">
        <w:rPr>
          <w:rFonts w:eastAsia="Calibri"/>
          <w:lang w:val="es-CU" w:eastAsia="en-US"/>
        </w:rPr>
        <w:t>Sci</w:t>
      </w:r>
      <w:proofErr w:type="spellEnd"/>
      <w:r w:rsidRPr="00EB4859">
        <w:rPr>
          <w:rFonts w:eastAsia="Calibri"/>
          <w:lang w:val="es-CU" w:eastAsia="en-US"/>
        </w:rPr>
        <w:t xml:space="preserve">. 1983; 6(1):33-8. Disponible en: </w:t>
      </w:r>
      <w:hyperlink r:id="rId52" w:history="1">
        <w:r w:rsidRPr="00EB4859">
          <w:rPr>
            <w:rFonts w:eastAsia="Calibri"/>
            <w:color w:val="0563C1"/>
            <w:lang w:val="es-CU" w:eastAsia="en-US"/>
          </w:rPr>
          <w:t>https://worldpece.org/system/files/artifacts/media/pdf/016555158300600105.pdf</w:t>
        </w:r>
      </w:hyperlink>
      <w:r w:rsidRPr="00EB4859">
        <w:rPr>
          <w:rFonts w:eastAsia="Calibri"/>
          <w:lang w:val="es-CU" w:eastAsia="en-US"/>
        </w:rPr>
        <w:t xml:space="preserve"> </w:t>
      </w:r>
    </w:p>
    <w:p w14:paraId="261E2DCC" w14:textId="77777777" w:rsidR="00EB4859" w:rsidRPr="00EB4859" w:rsidRDefault="00EB4859" w:rsidP="00EB4859">
      <w:pPr>
        <w:tabs>
          <w:tab w:val="left" w:pos="264"/>
        </w:tabs>
        <w:spacing w:line="360" w:lineRule="auto"/>
        <w:rPr>
          <w:rFonts w:eastAsia="Calibri"/>
          <w:lang w:eastAsia="en-US"/>
        </w:rPr>
      </w:pPr>
      <w:r w:rsidRPr="00EB4859">
        <w:rPr>
          <w:rFonts w:eastAsia="Calibri"/>
          <w:lang w:val="en-US" w:eastAsia="en-US"/>
        </w:rPr>
        <w:t xml:space="preserve">18. </w:t>
      </w:r>
      <w:proofErr w:type="spellStart"/>
      <w:r w:rsidRPr="00EB4859">
        <w:rPr>
          <w:rFonts w:eastAsia="Calibri"/>
          <w:lang w:val="en-US" w:eastAsia="en-US"/>
        </w:rPr>
        <w:t>Lotka</w:t>
      </w:r>
      <w:proofErr w:type="spellEnd"/>
      <w:r w:rsidRPr="00EB4859">
        <w:rPr>
          <w:rFonts w:eastAsia="Calibri"/>
          <w:lang w:val="en-US" w:eastAsia="en-US"/>
        </w:rPr>
        <w:t xml:space="preserve"> AJ. The frequency distribution of scientific productivity. </w:t>
      </w:r>
      <w:r w:rsidRPr="00EB4859">
        <w:rPr>
          <w:rFonts w:eastAsia="Calibri"/>
          <w:lang w:eastAsia="en-US"/>
        </w:rPr>
        <w:t xml:space="preserve">J </w:t>
      </w:r>
      <w:proofErr w:type="spellStart"/>
      <w:r w:rsidRPr="00EB4859">
        <w:rPr>
          <w:rFonts w:eastAsia="Calibri"/>
          <w:lang w:eastAsia="en-US"/>
        </w:rPr>
        <w:t>Washing</w:t>
      </w:r>
      <w:proofErr w:type="spellEnd"/>
      <w:r w:rsidRPr="00EB4859">
        <w:rPr>
          <w:rFonts w:eastAsia="Calibri"/>
          <w:lang w:eastAsia="en-US"/>
        </w:rPr>
        <w:t xml:space="preserve"> </w:t>
      </w:r>
      <w:proofErr w:type="spellStart"/>
      <w:r w:rsidRPr="00EB4859">
        <w:rPr>
          <w:rFonts w:eastAsia="Calibri"/>
          <w:lang w:eastAsia="en-US"/>
        </w:rPr>
        <w:t>Academ</w:t>
      </w:r>
      <w:proofErr w:type="spellEnd"/>
      <w:r w:rsidRPr="00EB4859">
        <w:rPr>
          <w:rFonts w:eastAsia="Calibri"/>
          <w:lang w:eastAsia="en-US"/>
        </w:rPr>
        <w:t xml:space="preserve"> </w:t>
      </w:r>
      <w:proofErr w:type="spellStart"/>
      <w:r w:rsidRPr="00EB4859">
        <w:rPr>
          <w:rFonts w:eastAsia="Calibri"/>
          <w:lang w:eastAsia="en-US"/>
        </w:rPr>
        <w:t>Sciences</w:t>
      </w:r>
      <w:proofErr w:type="spellEnd"/>
      <w:r w:rsidRPr="00EB4859">
        <w:rPr>
          <w:rFonts w:eastAsia="Calibri"/>
          <w:lang w:eastAsia="en-US"/>
        </w:rPr>
        <w:t xml:space="preserve">. 1926; 16(12):317-23. Disponible en: </w:t>
      </w:r>
      <w:hyperlink r:id="rId53" w:history="1">
        <w:r w:rsidRPr="00EB4859">
          <w:rPr>
            <w:rFonts w:eastAsia="Calibri"/>
            <w:color w:val="0563C1"/>
            <w:lang w:eastAsia="en-US"/>
          </w:rPr>
          <w:t>https://www.jstor.org/stable/24529203</w:t>
        </w:r>
      </w:hyperlink>
      <w:r w:rsidRPr="00EB4859">
        <w:rPr>
          <w:rFonts w:eastAsia="Calibri"/>
          <w:lang w:eastAsia="en-US"/>
        </w:rPr>
        <w:t xml:space="preserve"> </w:t>
      </w:r>
    </w:p>
    <w:p w14:paraId="6ECFAF24"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 xml:space="preserve">19. Díaz-Rodríguez </w:t>
      </w:r>
      <w:proofErr w:type="spellStart"/>
      <w:r w:rsidRPr="00EB4859">
        <w:rPr>
          <w:rFonts w:eastAsia="Calibri"/>
          <w:lang w:eastAsia="en-US"/>
        </w:rPr>
        <w:t>YL</w:t>
      </w:r>
      <w:proofErr w:type="spellEnd"/>
      <w:r w:rsidRPr="00EB4859">
        <w:rPr>
          <w:rFonts w:eastAsia="Calibri"/>
          <w:lang w:eastAsia="en-US"/>
        </w:rPr>
        <w:t>, Oca-</w:t>
      </w:r>
      <w:proofErr w:type="spellStart"/>
      <w:r w:rsidRPr="00EB4859">
        <w:rPr>
          <w:rFonts w:eastAsia="Calibri"/>
          <w:lang w:eastAsia="en-US"/>
        </w:rPr>
        <w:t>Carmenaty</w:t>
      </w:r>
      <w:proofErr w:type="spellEnd"/>
      <w:r w:rsidRPr="00EB4859">
        <w:rPr>
          <w:rFonts w:eastAsia="Calibri"/>
          <w:lang w:eastAsia="en-US"/>
        </w:rPr>
        <w:t xml:space="preserve"> MM de, Torrecilla-Venegas R, Jiménez-Pérez M de la C, Vázquez-Carvajal L. Análisis bibliométrico de la producción científica sobre inmunohematología publicada en revistas científicas estudiantiles cubanas, 2014-2020. Universidad Médica Pinareña. 2022 [acceso: 09/07/2022]; 18(2</w:t>
      </w:r>
      <w:proofErr w:type="gramStart"/>
      <w:r w:rsidRPr="00EB4859">
        <w:rPr>
          <w:rFonts w:eastAsia="Calibri"/>
          <w:lang w:eastAsia="en-US"/>
        </w:rPr>
        <w:t>):</w:t>
      </w:r>
      <w:proofErr w:type="spellStart"/>
      <w:r w:rsidRPr="00EB4859">
        <w:rPr>
          <w:rFonts w:eastAsia="Calibri"/>
          <w:lang w:eastAsia="en-US"/>
        </w:rPr>
        <w:t>e</w:t>
      </w:r>
      <w:proofErr w:type="gramEnd"/>
      <w:r w:rsidRPr="00EB4859">
        <w:rPr>
          <w:rFonts w:eastAsia="Calibri"/>
          <w:lang w:eastAsia="en-US"/>
        </w:rPr>
        <w:t>839</w:t>
      </w:r>
      <w:proofErr w:type="spellEnd"/>
      <w:r w:rsidRPr="00EB4859">
        <w:rPr>
          <w:rFonts w:eastAsia="Calibri"/>
          <w:lang w:eastAsia="en-US"/>
        </w:rPr>
        <w:t xml:space="preserve">. Disponible en: </w:t>
      </w:r>
      <w:hyperlink r:id="rId54" w:history="1">
        <w:r w:rsidRPr="00EB4859">
          <w:rPr>
            <w:rFonts w:eastAsia="Calibri"/>
            <w:color w:val="0563C1"/>
            <w:lang w:eastAsia="en-US"/>
          </w:rPr>
          <w:t>http://www.revgaleno.sld.cu/index.php/ump/article/view/839</w:t>
        </w:r>
      </w:hyperlink>
      <w:r w:rsidRPr="00EB4859">
        <w:rPr>
          <w:rFonts w:eastAsia="Calibri"/>
          <w:lang w:eastAsia="en-US"/>
        </w:rPr>
        <w:t xml:space="preserve"> </w:t>
      </w:r>
    </w:p>
    <w:p w14:paraId="307EF596"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 xml:space="preserve">20. </w:t>
      </w:r>
      <w:proofErr w:type="spellStart"/>
      <w:r w:rsidRPr="00EB4859">
        <w:rPr>
          <w:rFonts w:eastAsia="Calibri"/>
          <w:lang w:eastAsia="en-US"/>
        </w:rPr>
        <w:t>Vitón</w:t>
      </w:r>
      <w:proofErr w:type="spellEnd"/>
      <w:r w:rsidRPr="00EB4859">
        <w:rPr>
          <w:rFonts w:eastAsia="Calibri"/>
          <w:lang w:eastAsia="en-US"/>
        </w:rPr>
        <w:t>-Castillo AA, Diaz-</w:t>
      </w:r>
      <w:proofErr w:type="spellStart"/>
      <w:r w:rsidRPr="00EB4859">
        <w:rPr>
          <w:rFonts w:eastAsia="Calibri"/>
          <w:lang w:eastAsia="en-US"/>
        </w:rPr>
        <w:t>Samada</w:t>
      </w:r>
      <w:proofErr w:type="spellEnd"/>
      <w:r w:rsidRPr="00EB4859">
        <w:rPr>
          <w:rFonts w:eastAsia="Calibri"/>
          <w:lang w:eastAsia="en-US"/>
        </w:rPr>
        <w:t xml:space="preserve"> RE, Álvarez </w:t>
      </w:r>
      <w:proofErr w:type="spellStart"/>
      <w:r w:rsidRPr="00EB4859">
        <w:rPr>
          <w:rFonts w:eastAsia="Calibri"/>
          <w:lang w:eastAsia="en-US"/>
        </w:rPr>
        <w:t>DAP</w:t>
      </w:r>
      <w:proofErr w:type="spellEnd"/>
      <w:r w:rsidRPr="00EB4859">
        <w:rPr>
          <w:rFonts w:eastAsia="Calibri"/>
          <w:lang w:eastAsia="en-US"/>
        </w:rPr>
        <w:t xml:space="preserve">, Casín-Rodríguez SM, Martínez SC. Análisis bibliométrico de la producción científica sobre cardiología publicada en las revistas científicas estudiantiles cubanas (2014-2018). </w:t>
      </w:r>
      <w:proofErr w:type="spellStart"/>
      <w:r w:rsidRPr="00EB4859">
        <w:rPr>
          <w:rFonts w:eastAsia="Calibri"/>
          <w:lang w:eastAsia="en-US"/>
        </w:rPr>
        <w:t>CorSalud</w:t>
      </w:r>
      <w:proofErr w:type="spellEnd"/>
      <w:r w:rsidRPr="00EB4859">
        <w:rPr>
          <w:rFonts w:eastAsia="Calibri"/>
          <w:lang w:eastAsia="en-US"/>
        </w:rPr>
        <w:t xml:space="preserve">. 2019 [acceso: 09/07/2022]; 11(1):37-45. Disponible en: </w:t>
      </w:r>
      <w:hyperlink r:id="rId55" w:history="1">
        <w:r w:rsidRPr="00EB4859">
          <w:rPr>
            <w:rFonts w:eastAsia="Calibri"/>
            <w:color w:val="0563C1"/>
            <w:lang w:eastAsia="en-US"/>
          </w:rPr>
          <w:t>http://www.revcorsalud.sld.cu/index.php/cors/article/view/386</w:t>
        </w:r>
      </w:hyperlink>
      <w:r w:rsidRPr="00EB4859">
        <w:rPr>
          <w:rFonts w:eastAsia="Calibri"/>
          <w:lang w:eastAsia="en-US"/>
        </w:rPr>
        <w:t xml:space="preserve"> </w:t>
      </w:r>
    </w:p>
    <w:p w14:paraId="11A03890" w14:textId="77777777" w:rsidR="00EB4859" w:rsidRPr="00EB4859" w:rsidRDefault="00EB4859" w:rsidP="00EB4859">
      <w:pPr>
        <w:tabs>
          <w:tab w:val="left" w:pos="264"/>
        </w:tabs>
        <w:spacing w:line="360" w:lineRule="auto"/>
        <w:rPr>
          <w:rFonts w:eastAsia="Calibri"/>
          <w:lang w:val="en-US" w:eastAsia="en-US"/>
        </w:rPr>
      </w:pPr>
      <w:r w:rsidRPr="00EB4859">
        <w:rPr>
          <w:rFonts w:eastAsia="Calibri"/>
          <w:lang w:val="es-ES" w:eastAsia="en-US"/>
        </w:rPr>
        <w:t xml:space="preserve">21.  Iglesias-Osores S. Norma editorial: ¿es adecuado no citar los artículos de más de cinco años de antigüedad? </w:t>
      </w:r>
      <w:proofErr w:type="spellStart"/>
      <w:r w:rsidRPr="00EB4859">
        <w:rPr>
          <w:rFonts w:eastAsia="Calibri"/>
          <w:lang w:val="es-CU" w:eastAsia="en-US"/>
        </w:rPr>
        <w:t>FEM</w:t>
      </w:r>
      <w:proofErr w:type="spellEnd"/>
      <w:r w:rsidRPr="00EB4859">
        <w:rPr>
          <w:rFonts w:eastAsia="Calibri"/>
          <w:lang w:val="es-CU" w:eastAsia="en-US"/>
        </w:rPr>
        <w:t xml:space="preserve">. 2020; 23(5):293-293. </w:t>
      </w:r>
      <w:r w:rsidRPr="00EB4859">
        <w:rPr>
          <w:rFonts w:eastAsia="Calibri"/>
          <w:lang w:val="en-US" w:eastAsia="en-US"/>
        </w:rPr>
        <w:t xml:space="preserve">DOI: </w:t>
      </w:r>
      <w:r w:rsidRPr="00EB4859">
        <w:rPr>
          <w:rFonts w:ascii="Calibri" w:eastAsia="Calibri" w:hAnsi="Calibri"/>
          <w:sz w:val="22"/>
          <w:szCs w:val="22"/>
          <w:lang w:val="en-US" w:eastAsia="en-US"/>
        </w:rPr>
        <w:t>10.33588/</w:t>
      </w:r>
      <w:proofErr w:type="spellStart"/>
      <w:r w:rsidRPr="00EB4859">
        <w:rPr>
          <w:rFonts w:ascii="Calibri" w:eastAsia="Calibri" w:hAnsi="Calibri"/>
          <w:sz w:val="22"/>
          <w:szCs w:val="22"/>
          <w:lang w:val="en-US" w:eastAsia="en-US"/>
        </w:rPr>
        <w:t>fem.235.1078</w:t>
      </w:r>
      <w:proofErr w:type="spellEnd"/>
      <w:r w:rsidRPr="00EB4859">
        <w:rPr>
          <w:rFonts w:eastAsia="Calibri"/>
          <w:lang w:val="en-US" w:eastAsia="en-US"/>
        </w:rPr>
        <w:t xml:space="preserve"> </w:t>
      </w:r>
    </w:p>
    <w:p w14:paraId="4AA6A136" w14:textId="77777777" w:rsidR="00EB4859" w:rsidRPr="00EB4859" w:rsidRDefault="00EB4859" w:rsidP="00EB4859">
      <w:pPr>
        <w:tabs>
          <w:tab w:val="left" w:pos="264"/>
        </w:tabs>
        <w:spacing w:line="360" w:lineRule="auto"/>
        <w:rPr>
          <w:rFonts w:eastAsia="Calibri"/>
          <w:lang w:eastAsia="en-US"/>
        </w:rPr>
      </w:pPr>
      <w:r w:rsidRPr="00EB4859">
        <w:rPr>
          <w:rFonts w:eastAsia="Calibri"/>
          <w:lang w:val="en-US" w:eastAsia="en-US"/>
        </w:rPr>
        <w:lastRenderedPageBreak/>
        <w:t xml:space="preserve">22. </w:t>
      </w:r>
      <w:proofErr w:type="spellStart"/>
      <w:r w:rsidRPr="00EB4859">
        <w:rPr>
          <w:rFonts w:eastAsia="Calibri"/>
          <w:lang w:val="en-US" w:eastAsia="en-US"/>
        </w:rPr>
        <w:t>Piñera</w:t>
      </w:r>
      <w:proofErr w:type="spellEnd"/>
      <w:r w:rsidRPr="00EB4859">
        <w:rPr>
          <w:rFonts w:eastAsia="Calibri"/>
          <w:lang w:val="en-US" w:eastAsia="en-US"/>
        </w:rPr>
        <w:t xml:space="preserve">-Castro </w:t>
      </w:r>
      <w:proofErr w:type="spellStart"/>
      <w:r w:rsidRPr="00EB4859">
        <w:rPr>
          <w:rFonts w:eastAsia="Calibri"/>
          <w:lang w:val="en-US" w:eastAsia="en-US"/>
        </w:rPr>
        <w:t>HJ</w:t>
      </w:r>
      <w:proofErr w:type="spellEnd"/>
      <w:r w:rsidRPr="00EB4859">
        <w:rPr>
          <w:rFonts w:eastAsia="Calibri"/>
          <w:lang w:val="en-US" w:eastAsia="en-US"/>
        </w:rPr>
        <w:t xml:space="preserve">. COVID-19 and Guillain-Barré Syndrome: A fortuitous relationship? </w:t>
      </w:r>
      <w:proofErr w:type="spellStart"/>
      <w:r w:rsidRPr="00EB4859">
        <w:rPr>
          <w:rFonts w:eastAsia="Calibri"/>
          <w:lang w:eastAsia="en-US"/>
        </w:rPr>
        <w:t>Rev</w:t>
      </w:r>
      <w:proofErr w:type="spellEnd"/>
      <w:r w:rsidRPr="00EB4859">
        <w:rPr>
          <w:rFonts w:eastAsia="Calibri"/>
          <w:lang w:eastAsia="en-US"/>
        </w:rPr>
        <w:t xml:space="preserve"> Mex </w:t>
      </w:r>
      <w:proofErr w:type="spellStart"/>
      <w:r w:rsidRPr="00EB4859">
        <w:rPr>
          <w:rFonts w:eastAsia="Calibri"/>
          <w:lang w:eastAsia="en-US"/>
        </w:rPr>
        <w:t>Neuroci</w:t>
      </w:r>
      <w:proofErr w:type="spellEnd"/>
      <w:r w:rsidRPr="00EB4859">
        <w:rPr>
          <w:rFonts w:eastAsia="Calibri"/>
          <w:lang w:eastAsia="en-US"/>
        </w:rPr>
        <w:t xml:space="preserve">. 2020; 21(5):205-14. </w:t>
      </w:r>
      <w:proofErr w:type="spellStart"/>
      <w:r w:rsidRPr="00EB4859">
        <w:rPr>
          <w:rFonts w:eastAsia="Calibri"/>
          <w:lang w:eastAsia="en-US"/>
        </w:rPr>
        <w:t>DOI</w:t>
      </w:r>
      <w:proofErr w:type="spellEnd"/>
      <w:r w:rsidRPr="00EB4859">
        <w:rPr>
          <w:rFonts w:eastAsia="Calibri"/>
          <w:lang w:eastAsia="en-US"/>
        </w:rPr>
        <w:t xml:space="preserve">: </w:t>
      </w:r>
      <w:r w:rsidRPr="00EB4859">
        <w:rPr>
          <w:rFonts w:ascii="Calibri" w:eastAsia="Calibri" w:hAnsi="Calibri"/>
          <w:sz w:val="22"/>
          <w:szCs w:val="22"/>
          <w:lang w:eastAsia="en-US"/>
        </w:rPr>
        <w:t>10.24875/</w:t>
      </w:r>
      <w:proofErr w:type="spellStart"/>
      <w:r w:rsidRPr="00EB4859">
        <w:rPr>
          <w:rFonts w:ascii="Calibri" w:eastAsia="Calibri" w:hAnsi="Calibri"/>
          <w:sz w:val="22"/>
          <w:szCs w:val="22"/>
          <w:lang w:eastAsia="en-US"/>
        </w:rPr>
        <w:t>RMN.20000079</w:t>
      </w:r>
      <w:proofErr w:type="spellEnd"/>
      <w:r w:rsidRPr="00EB4859">
        <w:rPr>
          <w:rFonts w:eastAsia="Calibri"/>
          <w:lang w:eastAsia="en-US"/>
        </w:rPr>
        <w:t xml:space="preserve"> </w:t>
      </w:r>
    </w:p>
    <w:p w14:paraId="75837798" w14:textId="77777777" w:rsidR="00EB4859" w:rsidRPr="00EB4859" w:rsidRDefault="00EB4859" w:rsidP="00EB4859">
      <w:pPr>
        <w:spacing w:line="360" w:lineRule="auto"/>
        <w:rPr>
          <w:rFonts w:eastAsia="Calibri"/>
          <w:lang w:eastAsia="en-US"/>
        </w:rPr>
      </w:pPr>
      <w:r w:rsidRPr="00EB4859">
        <w:rPr>
          <w:rFonts w:eastAsia="Calibri"/>
          <w:lang w:eastAsia="en-US"/>
        </w:rPr>
        <w:t xml:space="preserve">23. Piñera-Castro </w:t>
      </w:r>
      <w:proofErr w:type="spellStart"/>
      <w:r w:rsidRPr="00EB4859">
        <w:rPr>
          <w:rFonts w:eastAsia="Calibri"/>
          <w:lang w:eastAsia="en-US"/>
        </w:rPr>
        <w:t>HJ</w:t>
      </w:r>
      <w:proofErr w:type="spellEnd"/>
      <w:r w:rsidRPr="00EB4859">
        <w:rPr>
          <w:rFonts w:eastAsia="Calibri"/>
          <w:lang w:eastAsia="en-US"/>
        </w:rPr>
        <w:t>, Ruiz-</w:t>
      </w:r>
      <w:proofErr w:type="spellStart"/>
      <w:r w:rsidRPr="00EB4859">
        <w:rPr>
          <w:rFonts w:eastAsia="Calibri"/>
          <w:lang w:eastAsia="en-US"/>
        </w:rPr>
        <w:t>Gonzlaéz</w:t>
      </w:r>
      <w:proofErr w:type="spellEnd"/>
      <w:r w:rsidRPr="00EB4859">
        <w:rPr>
          <w:rFonts w:eastAsia="Calibri"/>
          <w:lang w:eastAsia="en-US"/>
        </w:rPr>
        <w:t xml:space="preserve"> LA. Implicaciones del tabaquismo en el contexto de la COVID-19. </w:t>
      </w:r>
      <w:proofErr w:type="spellStart"/>
      <w:r w:rsidRPr="00EB4859">
        <w:rPr>
          <w:rFonts w:eastAsia="Calibri"/>
          <w:lang w:eastAsia="en-US"/>
        </w:rPr>
        <w:t>Rev</w:t>
      </w:r>
      <w:proofErr w:type="spellEnd"/>
      <w:r w:rsidRPr="00EB4859">
        <w:rPr>
          <w:rFonts w:eastAsia="Calibri"/>
          <w:lang w:eastAsia="en-US"/>
        </w:rPr>
        <w:t xml:space="preserve"> </w:t>
      </w:r>
      <w:proofErr w:type="spellStart"/>
      <w:r w:rsidRPr="00EB4859">
        <w:rPr>
          <w:rFonts w:eastAsia="Calibri"/>
          <w:lang w:eastAsia="en-US"/>
        </w:rPr>
        <w:t>Cub</w:t>
      </w:r>
      <w:proofErr w:type="spellEnd"/>
      <w:r w:rsidRPr="00EB4859">
        <w:rPr>
          <w:rFonts w:eastAsia="Calibri"/>
          <w:lang w:eastAsia="en-US"/>
        </w:rPr>
        <w:t xml:space="preserve"> </w:t>
      </w:r>
      <w:proofErr w:type="spellStart"/>
      <w:r w:rsidRPr="00EB4859">
        <w:rPr>
          <w:rFonts w:eastAsia="Calibri"/>
          <w:lang w:eastAsia="en-US"/>
        </w:rPr>
        <w:t>Med</w:t>
      </w:r>
      <w:proofErr w:type="spellEnd"/>
      <w:r w:rsidRPr="00EB4859">
        <w:rPr>
          <w:rFonts w:eastAsia="Calibri"/>
          <w:lang w:eastAsia="en-US"/>
        </w:rPr>
        <w:t xml:space="preserve"> Mil. 2022 [acceso: 09/07/2022]; 51(1</w:t>
      </w:r>
      <w:proofErr w:type="gramStart"/>
      <w:r w:rsidRPr="00EB4859">
        <w:rPr>
          <w:rFonts w:eastAsia="Calibri"/>
          <w:lang w:eastAsia="en-US"/>
        </w:rPr>
        <w:t>):</w:t>
      </w:r>
      <w:proofErr w:type="spellStart"/>
      <w:r w:rsidRPr="00EB4859">
        <w:rPr>
          <w:rFonts w:eastAsia="Calibri"/>
          <w:lang w:eastAsia="en-US"/>
        </w:rPr>
        <w:t>e</w:t>
      </w:r>
      <w:proofErr w:type="gramEnd"/>
      <w:r w:rsidRPr="00EB4859">
        <w:rPr>
          <w:rFonts w:eastAsia="Calibri"/>
          <w:lang w:eastAsia="en-US"/>
        </w:rPr>
        <w:t>02201457</w:t>
      </w:r>
      <w:proofErr w:type="spellEnd"/>
      <w:r w:rsidRPr="00EB4859">
        <w:rPr>
          <w:rFonts w:eastAsia="Calibri"/>
          <w:lang w:eastAsia="en-US"/>
        </w:rPr>
        <w:t xml:space="preserve">. Disponible en: </w:t>
      </w:r>
      <w:hyperlink r:id="rId56" w:history="1">
        <w:r w:rsidRPr="00EB4859">
          <w:rPr>
            <w:rFonts w:eastAsia="Calibri"/>
            <w:color w:val="0563C1"/>
            <w:lang w:eastAsia="en-US"/>
          </w:rPr>
          <w:t>http://revmedmilitar.sld.cu/index.php/mil/article/view/1457/1180</w:t>
        </w:r>
      </w:hyperlink>
      <w:r w:rsidRPr="00EB4859">
        <w:rPr>
          <w:rFonts w:eastAsia="Calibri"/>
          <w:lang w:eastAsia="en-US"/>
        </w:rPr>
        <w:t xml:space="preserve"> </w:t>
      </w:r>
    </w:p>
    <w:p w14:paraId="4F900066"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 xml:space="preserve">24. Alfonso-Sánchez IR, Fernández-Valdés M de las M, </w:t>
      </w:r>
      <w:proofErr w:type="spellStart"/>
      <w:r w:rsidRPr="00EB4859">
        <w:rPr>
          <w:rFonts w:eastAsia="Calibri"/>
          <w:lang w:eastAsia="en-US"/>
        </w:rPr>
        <w:t>Beldarraín</w:t>
      </w:r>
      <w:proofErr w:type="spellEnd"/>
      <w:r w:rsidRPr="00EB4859">
        <w:rPr>
          <w:rFonts w:eastAsia="Calibri"/>
          <w:lang w:eastAsia="en-US"/>
        </w:rPr>
        <w:t>-Chaple E, Morales-Suárez I, Alfonso-</w:t>
      </w:r>
      <w:proofErr w:type="spellStart"/>
      <w:r w:rsidRPr="00EB4859">
        <w:rPr>
          <w:rFonts w:eastAsia="Calibri"/>
          <w:lang w:eastAsia="en-US"/>
        </w:rPr>
        <w:t>Manzanet</w:t>
      </w:r>
      <w:proofErr w:type="spellEnd"/>
      <w:r w:rsidRPr="00EB4859">
        <w:rPr>
          <w:rFonts w:eastAsia="Calibri"/>
          <w:lang w:eastAsia="en-US"/>
        </w:rPr>
        <w:t xml:space="preserve"> JE, Velázquez-Soto O. Producción científica cubana sobre la COVID-19. Compilación de resúmenes (marzo de 2020 - junio de 2021). Vol. I. La Habana: Editorial Ciencias Médicas; 2021. Disponible en: </w:t>
      </w:r>
      <w:hyperlink r:id="rId57" w:history="1">
        <w:r w:rsidRPr="00EB4859">
          <w:rPr>
            <w:rFonts w:eastAsia="Calibri"/>
            <w:color w:val="0563C1"/>
            <w:lang w:eastAsia="en-US"/>
          </w:rPr>
          <w:t>http://www.ecimed.sld.cu/2021/11/29/produccion-cientifica-cubana-sobre-la-covid-19-compilacion-de-resumenes-marzo-de-2020-junio-de-2021-volumen-i/</w:t>
        </w:r>
      </w:hyperlink>
      <w:r w:rsidRPr="00EB4859">
        <w:rPr>
          <w:rFonts w:eastAsia="Calibri"/>
          <w:lang w:eastAsia="en-US"/>
        </w:rPr>
        <w:t xml:space="preserve">  </w:t>
      </w:r>
    </w:p>
    <w:p w14:paraId="626C1E65" w14:textId="77777777" w:rsidR="00EB4859" w:rsidRPr="00EB4859" w:rsidRDefault="00EB4859" w:rsidP="00EB4859">
      <w:pPr>
        <w:tabs>
          <w:tab w:val="left" w:pos="264"/>
        </w:tabs>
        <w:spacing w:line="360" w:lineRule="auto"/>
        <w:rPr>
          <w:rFonts w:eastAsia="Calibri"/>
          <w:lang w:eastAsia="en-US"/>
        </w:rPr>
      </w:pPr>
      <w:r w:rsidRPr="00EB4859">
        <w:rPr>
          <w:rFonts w:eastAsia="Calibri"/>
          <w:lang w:val="pt-PT" w:eastAsia="en-US"/>
        </w:rPr>
        <w:t xml:space="preserve">25. Maz-Machado A, Jiménez-Fanjul NNJ. </w:t>
      </w:r>
      <w:r w:rsidRPr="00EB4859">
        <w:rPr>
          <w:rFonts w:eastAsia="Calibri"/>
          <w:lang w:eastAsia="en-US"/>
        </w:rPr>
        <w:t xml:space="preserve">Colaboración en la Producción Científica Colombiana en Ciencias Sociales en </w:t>
      </w:r>
      <w:proofErr w:type="spellStart"/>
      <w:r w:rsidRPr="00EB4859">
        <w:rPr>
          <w:rFonts w:eastAsia="Calibri"/>
          <w:lang w:eastAsia="en-US"/>
        </w:rPr>
        <w:t>WoS</w:t>
      </w:r>
      <w:proofErr w:type="spellEnd"/>
      <w:r w:rsidRPr="00EB4859">
        <w:rPr>
          <w:rFonts w:eastAsia="Calibri"/>
          <w:lang w:eastAsia="en-US"/>
        </w:rPr>
        <w:t xml:space="preserve">. En: Ávila-Toscano </w:t>
      </w:r>
      <w:proofErr w:type="spellStart"/>
      <w:r w:rsidRPr="00EB4859">
        <w:rPr>
          <w:rFonts w:eastAsia="Calibri"/>
          <w:lang w:eastAsia="en-US"/>
        </w:rPr>
        <w:t>JH</w:t>
      </w:r>
      <w:proofErr w:type="spellEnd"/>
      <w:r w:rsidRPr="00EB4859">
        <w:rPr>
          <w:rFonts w:eastAsia="Calibri"/>
          <w:lang w:eastAsia="en-US"/>
        </w:rPr>
        <w:t xml:space="preserve">, Valle S, Saavedra Guajardo E, Castro Ríos A, Suárez Colorado Y, Pérez-Anaya O, </w:t>
      </w:r>
      <w:r w:rsidRPr="00EB4859">
        <w:rPr>
          <w:rFonts w:eastAsia="Calibri"/>
          <w:iCs/>
          <w:lang w:eastAsia="en-US"/>
        </w:rPr>
        <w:t>et al.</w:t>
      </w:r>
      <w:r w:rsidRPr="00EB4859">
        <w:rPr>
          <w:rFonts w:eastAsia="Calibri"/>
          <w:lang w:eastAsia="en-US"/>
        </w:rPr>
        <w:t xml:space="preserve"> Cienciometría y bibliometría. El estudio de la producción científica: Métodos, enfoques y aplicaciones en el estudio de las Ciencias Sociales. Colombia: Corporación Universitaria </w:t>
      </w:r>
      <w:proofErr w:type="gramStart"/>
      <w:r w:rsidRPr="00EB4859">
        <w:rPr>
          <w:rFonts w:eastAsia="Calibri"/>
          <w:lang w:eastAsia="en-US"/>
        </w:rPr>
        <w:t>Reformada;  2018</w:t>
      </w:r>
      <w:proofErr w:type="gramEnd"/>
      <w:r w:rsidRPr="00EB4859">
        <w:rPr>
          <w:rFonts w:eastAsia="Calibri"/>
          <w:lang w:eastAsia="en-US"/>
        </w:rPr>
        <w:t>. p. 223-46.</w:t>
      </w:r>
    </w:p>
    <w:p w14:paraId="68D7049F"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 xml:space="preserve">26. </w:t>
      </w:r>
      <w:proofErr w:type="spellStart"/>
      <w:r w:rsidRPr="00EB4859">
        <w:rPr>
          <w:rFonts w:eastAsia="Calibri"/>
          <w:lang w:eastAsia="en-US"/>
        </w:rPr>
        <w:t>Jimenez</w:t>
      </w:r>
      <w:proofErr w:type="spellEnd"/>
      <w:r w:rsidRPr="00EB4859">
        <w:rPr>
          <w:rFonts w:eastAsia="Calibri"/>
          <w:lang w:eastAsia="en-US"/>
        </w:rPr>
        <w:t>-Franco LE. Producción científica sobre COVID-19 publicada en revistas científicas estudiantiles cubanas en el periodo enero 2020 marzo 2021. Universidad Médica Pinareña. 2021 [acceso: 07/07/2022]; 17(2</w:t>
      </w:r>
      <w:proofErr w:type="gramStart"/>
      <w:r w:rsidRPr="00EB4859">
        <w:rPr>
          <w:rFonts w:eastAsia="Calibri"/>
          <w:lang w:eastAsia="en-US"/>
        </w:rPr>
        <w:t>):</w:t>
      </w:r>
      <w:proofErr w:type="spellStart"/>
      <w:r w:rsidRPr="00EB4859">
        <w:rPr>
          <w:rFonts w:eastAsia="Calibri"/>
          <w:lang w:eastAsia="en-US"/>
        </w:rPr>
        <w:t>e</w:t>
      </w:r>
      <w:proofErr w:type="gramEnd"/>
      <w:r w:rsidRPr="00EB4859">
        <w:rPr>
          <w:rFonts w:eastAsia="Calibri"/>
          <w:lang w:eastAsia="en-US"/>
        </w:rPr>
        <w:t>696</w:t>
      </w:r>
      <w:proofErr w:type="spellEnd"/>
      <w:r w:rsidRPr="00EB4859">
        <w:rPr>
          <w:rFonts w:eastAsia="Calibri"/>
          <w:lang w:eastAsia="en-US"/>
        </w:rPr>
        <w:t xml:space="preserve">. Disponible en: </w:t>
      </w:r>
      <w:hyperlink r:id="rId58" w:history="1">
        <w:r w:rsidRPr="00EB4859">
          <w:rPr>
            <w:rFonts w:eastAsia="Calibri"/>
            <w:color w:val="0563C1"/>
            <w:lang w:eastAsia="en-US"/>
          </w:rPr>
          <w:t>http://revgaleno.sld.cu/index.php/ump/article/view/696</w:t>
        </w:r>
      </w:hyperlink>
      <w:r w:rsidRPr="00EB4859">
        <w:rPr>
          <w:rFonts w:eastAsia="Calibri"/>
          <w:lang w:eastAsia="en-US"/>
        </w:rPr>
        <w:t xml:space="preserve"> </w:t>
      </w:r>
    </w:p>
    <w:p w14:paraId="1BD9323D"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 xml:space="preserve">27. </w:t>
      </w:r>
      <w:proofErr w:type="spellStart"/>
      <w:r w:rsidRPr="00EB4859">
        <w:rPr>
          <w:rFonts w:eastAsia="Calibri"/>
          <w:lang w:eastAsia="en-US"/>
        </w:rPr>
        <w:t>Vitón</w:t>
      </w:r>
      <w:proofErr w:type="spellEnd"/>
      <w:r w:rsidRPr="00EB4859">
        <w:rPr>
          <w:rFonts w:eastAsia="Calibri"/>
          <w:lang w:eastAsia="en-US"/>
        </w:rPr>
        <w:t xml:space="preserve">-Castillo AA, González-Vázquez LA, Benítez-Rojas L de la C, Lazo-Herrera LA. Producción científica sobre COVID-19 en revistas estudiantiles cubanas. </w:t>
      </w:r>
      <w:proofErr w:type="spellStart"/>
      <w:r w:rsidRPr="00EB4859">
        <w:rPr>
          <w:rFonts w:eastAsia="Calibri"/>
          <w:lang w:eastAsia="en-US"/>
        </w:rPr>
        <w:t>Rev</w:t>
      </w:r>
      <w:proofErr w:type="spellEnd"/>
      <w:r w:rsidRPr="00EB4859">
        <w:rPr>
          <w:rFonts w:eastAsia="Calibri"/>
          <w:lang w:eastAsia="en-US"/>
        </w:rPr>
        <w:t xml:space="preserve"> </w:t>
      </w:r>
      <w:proofErr w:type="gramStart"/>
      <w:r w:rsidRPr="00EB4859">
        <w:rPr>
          <w:rFonts w:eastAsia="Calibri"/>
          <w:lang w:eastAsia="en-US"/>
        </w:rPr>
        <w:t>Cubana</w:t>
      </w:r>
      <w:proofErr w:type="gramEnd"/>
      <w:r w:rsidRPr="00EB4859">
        <w:rPr>
          <w:rFonts w:eastAsia="Calibri"/>
          <w:lang w:eastAsia="en-US"/>
        </w:rPr>
        <w:t xml:space="preserve"> </w:t>
      </w:r>
      <w:proofErr w:type="spellStart"/>
      <w:r w:rsidRPr="00EB4859">
        <w:rPr>
          <w:rFonts w:eastAsia="Calibri"/>
          <w:lang w:eastAsia="en-US"/>
        </w:rPr>
        <w:t>Inf</w:t>
      </w:r>
      <w:proofErr w:type="spellEnd"/>
      <w:r w:rsidRPr="00EB4859">
        <w:rPr>
          <w:rFonts w:eastAsia="Calibri"/>
          <w:lang w:eastAsia="en-US"/>
        </w:rPr>
        <w:t xml:space="preserve"> </w:t>
      </w:r>
      <w:proofErr w:type="spellStart"/>
      <w:r w:rsidRPr="00EB4859">
        <w:rPr>
          <w:rFonts w:eastAsia="Calibri"/>
          <w:lang w:eastAsia="en-US"/>
        </w:rPr>
        <w:t>Cienc</w:t>
      </w:r>
      <w:proofErr w:type="spellEnd"/>
      <w:r w:rsidRPr="00EB4859">
        <w:rPr>
          <w:rFonts w:eastAsia="Calibri"/>
          <w:lang w:eastAsia="en-US"/>
        </w:rPr>
        <w:t xml:space="preserve"> Salud. 2020 [acceso: 09/07/2022]; 31(4):1-15. Disponible en: </w:t>
      </w:r>
      <w:hyperlink r:id="rId59" w:history="1">
        <w:r w:rsidRPr="00EB4859">
          <w:rPr>
            <w:rFonts w:eastAsia="Calibri"/>
            <w:color w:val="0563C1"/>
            <w:lang w:eastAsia="en-US"/>
          </w:rPr>
          <w:t>http://rcics.sld.cu/index.php/acimed/article/view/1647</w:t>
        </w:r>
      </w:hyperlink>
      <w:r w:rsidRPr="00EB4859">
        <w:rPr>
          <w:rFonts w:eastAsia="Calibri"/>
          <w:lang w:eastAsia="en-US"/>
        </w:rPr>
        <w:t xml:space="preserve"> </w:t>
      </w:r>
    </w:p>
    <w:p w14:paraId="766905E7"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t xml:space="preserve">28. </w:t>
      </w:r>
      <w:proofErr w:type="spellStart"/>
      <w:r w:rsidRPr="00EB4859">
        <w:rPr>
          <w:rFonts w:eastAsia="Calibri"/>
          <w:lang w:eastAsia="en-US"/>
        </w:rPr>
        <w:t>Cossio</w:t>
      </w:r>
      <w:proofErr w:type="spellEnd"/>
      <w:r w:rsidRPr="00EB4859">
        <w:rPr>
          <w:rFonts w:eastAsia="Calibri"/>
          <w:lang w:eastAsia="en-US"/>
        </w:rPr>
        <w:t xml:space="preserve">-Alva BA. Las cartas al editor como instrumento de inicio en la investigación científica. </w:t>
      </w:r>
      <w:proofErr w:type="spellStart"/>
      <w:r w:rsidRPr="00EB4859">
        <w:rPr>
          <w:rFonts w:eastAsia="Calibri"/>
          <w:lang w:eastAsia="en-US"/>
        </w:rPr>
        <w:t>Rev</w:t>
      </w:r>
      <w:proofErr w:type="spellEnd"/>
      <w:r w:rsidRPr="00EB4859">
        <w:rPr>
          <w:rFonts w:eastAsia="Calibri"/>
          <w:lang w:eastAsia="en-US"/>
        </w:rPr>
        <w:t xml:space="preserve"> </w:t>
      </w:r>
      <w:proofErr w:type="spellStart"/>
      <w:r w:rsidRPr="00EB4859">
        <w:rPr>
          <w:rFonts w:eastAsia="Calibri"/>
          <w:lang w:eastAsia="en-US"/>
        </w:rPr>
        <w:t>Cub</w:t>
      </w:r>
      <w:proofErr w:type="spellEnd"/>
      <w:r w:rsidRPr="00EB4859">
        <w:rPr>
          <w:rFonts w:eastAsia="Calibri"/>
          <w:lang w:eastAsia="en-US"/>
        </w:rPr>
        <w:t xml:space="preserve"> </w:t>
      </w:r>
      <w:proofErr w:type="spellStart"/>
      <w:r w:rsidRPr="00EB4859">
        <w:rPr>
          <w:rFonts w:eastAsia="Calibri"/>
          <w:lang w:eastAsia="en-US"/>
        </w:rPr>
        <w:t>Estomat</w:t>
      </w:r>
      <w:proofErr w:type="spellEnd"/>
      <w:r w:rsidRPr="00EB4859">
        <w:rPr>
          <w:rFonts w:eastAsia="Calibri"/>
          <w:lang w:eastAsia="en-US"/>
        </w:rPr>
        <w:t>. 2021 [acceso: 09/07/2022]; 58(3</w:t>
      </w:r>
      <w:proofErr w:type="gramStart"/>
      <w:r w:rsidRPr="00EB4859">
        <w:rPr>
          <w:rFonts w:eastAsia="Calibri"/>
          <w:lang w:eastAsia="en-US"/>
        </w:rPr>
        <w:t>):</w:t>
      </w:r>
      <w:proofErr w:type="spellStart"/>
      <w:r w:rsidRPr="00EB4859">
        <w:rPr>
          <w:rFonts w:eastAsia="Calibri"/>
          <w:lang w:eastAsia="en-US"/>
        </w:rPr>
        <w:t>e</w:t>
      </w:r>
      <w:proofErr w:type="gramEnd"/>
      <w:r w:rsidRPr="00EB4859">
        <w:rPr>
          <w:rFonts w:eastAsia="Calibri"/>
          <w:lang w:eastAsia="en-US"/>
        </w:rPr>
        <w:t>3740</w:t>
      </w:r>
      <w:proofErr w:type="spellEnd"/>
      <w:r w:rsidRPr="00EB4859">
        <w:rPr>
          <w:rFonts w:eastAsia="Calibri"/>
          <w:lang w:eastAsia="en-US"/>
        </w:rPr>
        <w:t xml:space="preserve">. Disponible en: </w:t>
      </w:r>
      <w:hyperlink r:id="rId60" w:history="1">
        <w:r w:rsidRPr="00EB4859">
          <w:rPr>
            <w:rFonts w:eastAsia="Calibri"/>
            <w:color w:val="0563C1"/>
            <w:lang w:eastAsia="en-US"/>
          </w:rPr>
          <w:t>http://revestomatologia.sld.cu/index.php/est/article/view/3740/1961</w:t>
        </w:r>
      </w:hyperlink>
      <w:r w:rsidRPr="00EB4859">
        <w:rPr>
          <w:rFonts w:eastAsia="Calibri"/>
          <w:lang w:eastAsia="en-US"/>
        </w:rPr>
        <w:t xml:space="preserve"> </w:t>
      </w:r>
    </w:p>
    <w:p w14:paraId="36147484" w14:textId="77777777" w:rsidR="00EB4859" w:rsidRPr="00EB4859" w:rsidRDefault="00EB4859" w:rsidP="00EB4859">
      <w:pPr>
        <w:tabs>
          <w:tab w:val="left" w:pos="264"/>
        </w:tabs>
        <w:spacing w:line="360" w:lineRule="auto"/>
        <w:rPr>
          <w:rFonts w:eastAsia="Calibri"/>
          <w:color w:val="0563C1"/>
          <w:lang w:eastAsia="en-US"/>
        </w:rPr>
      </w:pPr>
      <w:r w:rsidRPr="00EB4859">
        <w:rPr>
          <w:rFonts w:eastAsia="Calibri"/>
          <w:lang w:eastAsia="en-US"/>
        </w:rPr>
        <w:t xml:space="preserve">29. Pozo-Alonso AJ. Las cartas al editor, importante sección de las revistas científicas. </w:t>
      </w:r>
      <w:proofErr w:type="spellStart"/>
      <w:r w:rsidRPr="00EB4859">
        <w:rPr>
          <w:rFonts w:eastAsia="Calibri"/>
          <w:lang w:eastAsia="en-US"/>
        </w:rPr>
        <w:t>Rev</w:t>
      </w:r>
      <w:proofErr w:type="spellEnd"/>
      <w:r w:rsidRPr="00EB4859">
        <w:rPr>
          <w:rFonts w:eastAsia="Calibri"/>
          <w:lang w:eastAsia="en-US"/>
        </w:rPr>
        <w:t xml:space="preserve"> </w:t>
      </w:r>
      <w:proofErr w:type="spellStart"/>
      <w:r w:rsidRPr="00EB4859">
        <w:rPr>
          <w:rFonts w:eastAsia="Calibri"/>
          <w:lang w:eastAsia="en-US"/>
        </w:rPr>
        <w:t>Cub</w:t>
      </w:r>
      <w:proofErr w:type="spellEnd"/>
      <w:r w:rsidRPr="00EB4859">
        <w:rPr>
          <w:rFonts w:eastAsia="Calibri"/>
          <w:lang w:eastAsia="en-US"/>
        </w:rPr>
        <w:t xml:space="preserve"> </w:t>
      </w:r>
      <w:proofErr w:type="spellStart"/>
      <w:r w:rsidRPr="00EB4859">
        <w:rPr>
          <w:rFonts w:eastAsia="Calibri"/>
          <w:lang w:eastAsia="en-US"/>
        </w:rPr>
        <w:t>Pediatr</w:t>
      </w:r>
      <w:proofErr w:type="spellEnd"/>
      <w:r w:rsidRPr="00EB4859">
        <w:rPr>
          <w:rFonts w:eastAsia="Calibri"/>
          <w:lang w:eastAsia="en-US"/>
        </w:rPr>
        <w:t>. 2022 [acceso: 09/07/2022]; 94(1</w:t>
      </w:r>
      <w:proofErr w:type="gramStart"/>
      <w:r w:rsidRPr="00EB4859">
        <w:rPr>
          <w:rFonts w:eastAsia="Calibri"/>
          <w:lang w:eastAsia="en-US"/>
        </w:rPr>
        <w:t>):</w:t>
      </w:r>
      <w:proofErr w:type="spellStart"/>
      <w:r w:rsidRPr="00EB4859">
        <w:rPr>
          <w:rFonts w:eastAsia="Calibri"/>
          <w:lang w:eastAsia="en-US"/>
        </w:rPr>
        <w:t>e</w:t>
      </w:r>
      <w:proofErr w:type="gramEnd"/>
      <w:r w:rsidRPr="00EB4859">
        <w:rPr>
          <w:rFonts w:eastAsia="Calibri"/>
          <w:lang w:eastAsia="en-US"/>
        </w:rPr>
        <w:t>1910</w:t>
      </w:r>
      <w:proofErr w:type="spellEnd"/>
      <w:r w:rsidRPr="00EB4859">
        <w:rPr>
          <w:rFonts w:eastAsia="Calibri"/>
          <w:lang w:eastAsia="en-US"/>
        </w:rPr>
        <w:t xml:space="preserve">. Disponible en: </w:t>
      </w:r>
      <w:hyperlink r:id="rId61" w:history="1">
        <w:r w:rsidRPr="00EB4859">
          <w:rPr>
            <w:rFonts w:eastAsia="Calibri"/>
            <w:color w:val="0563C1"/>
            <w:lang w:eastAsia="en-US"/>
          </w:rPr>
          <w:t>http://www.revpediatria.sld.cu/index.php/ped/article/view/1910</w:t>
        </w:r>
      </w:hyperlink>
    </w:p>
    <w:p w14:paraId="49C6C0B2" w14:textId="77777777" w:rsidR="00EB4859" w:rsidRPr="00EB4859" w:rsidRDefault="00EB4859" w:rsidP="00EB4859">
      <w:pPr>
        <w:tabs>
          <w:tab w:val="left" w:pos="264"/>
        </w:tabs>
        <w:spacing w:line="360" w:lineRule="auto"/>
        <w:rPr>
          <w:rFonts w:eastAsia="Calibri"/>
          <w:lang w:eastAsia="en-US"/>
        </w:rPr>
      </w:pPr>
      <w:r w:rsidRPr="00EB4859">
        <w:rPr>
          <w:rFonts w:eastAsia="Calibri"/>
          <w:lang w:eastAsia="en-US"/>
        </w:rPr>
        <w:lastRenderedPageBreak/>
        <w:t xml:space="preserve">30. Piñera-Castro H, </w:t>
      </w:r>
      <w:proofErr w:type="spellStart"/>
      <w:r w:rsidRPr="00EB4859">
        <w:rPr>
          <w:rFonts w:eastAsia="Calibri"/>
          <w:lang w:eastAsia="en-US"/>
        </w:rPr>
        <w:t>Saborit</w:t>
      </w:r>
      <w:proofErr w:type="spellEnd"/>
      <w:r w:rsidRPr="00EB4859">
        <w:rPr>
          <w:rFonts w:eastAsia="Calibri"/>
          <w:lang w:eastAsia="en-US"/>
        </w:rPr>
        <w:t>-Rodríguez A, Ruiz-González L, Smith-</w:t>
      </w:r>
      <w:proofErr w:type="spellStart"/>
      <w:r w:rsidRPr="00EB4859">
        <w:rPr>
          <w:rFonts w:eastAsia="Calibri"/>
          <w:lang w:eastAsia="en-US"/>
        </w:rPr>
        <w:t>Groba</w:t>
      </w:r>
      <w:proofErr w:type="spellEnd"/>
      <w:r w:rsidRPr="00EB4859">
        <w:rPr>
          <w:rFonts w:eastAsia="Calibri"/>
          <w:lang w:eastAsia="en-US"/>
        </w:rPr>
        <w:t xml:space="preserve"> J, Bacallao-Salazar D. Producción neurocientífica en revistas estudiantiles cubanas (2019-2021). </w:t>
      </w:r>
      <w:proofErr w:type="spellStart"/>
      <w:r w:rsidRPr="00EB4859">
        <w:rPr>
          <w:rFonts w:eastAsia="Calibri"/>
          <w:lang w:eastAsia="en-US"/>
        </w:rPr>
        <w:t>Educ</w:t>
      </w:r>
      <w:proofErr w:type="spellEnd"/>
      <w:r w:rsidRPr="00EB4859">
        <w:rPr>
          <w:rFonts w:eastAsia="Calibri"/>
          <w:lang w:eastAsia="en-US"/>
        </w:rPr>
        <w:t xml:space="preserve"> </w:t>
      </w:r>
      <w:proofErr w:type="spellStart"/>
      <w:r w:rsidRPr="00EB4859">
        <w:rPr>
          <w:rFonts w:eastAsia="Calibri"/>
          <w:lang w:eastAsia="en-US"/>
        </w:rPr>
        <w:t>Méd</w:t>
      </w:r>
      <w:proofErr w:type="spellEnd"/>
      <w:r w:rsidRPr="00EB4859">
        <w:rPr>
          <w:rFonts w:eastAsia="Calibri"/>
          <w:lang w:eastAsia="en-US"/>
        </w:rPr>
        <w:t xml:space="preserve"> </w:t>
      </w:r>
      <w:proofErr w:type="spellStart"/>
      <w:r w:rsidRPr="00EB4859">
        <w:rPr>
          <w:rFonts w:eastAsia="Calibri"/>
          <w:lang w:eastAsia="en-US"/>
        </w:rPr>
        <w:t>Sup</w:t>
      </w:r>
      <w:proofErr w:type="spellEnd"/>
      <w:r w:rsidRPr="00EB4859">
        <w:rPr>
          <w:rFonts w:eastAsia="Calibri"/>
          <w:lang w:eastAsia="en-US"/>
        </w:rPr>
        <w:t>. 2022 [acceso: 25/08/2022]; 36(3</w:t>
      </w:r>
      <w:proofErr w:type="gramStart"/>
      <w:r w:rsidRPr="00EB4859">
        <w:rPr>
          <w:rFonts w:eastAsia="Calibri"/>
          <w:lang w:eastAsia="en-US"/>
        </w:rPr>
        <w:t>):</w:t>
      </w:r>
      <w:proofErr w:type="spellStart"/>
      <w:r w:rsidRPr="00EB4859">
        <w:rPr>
          <w:rFonts w:eastAsia="Calibri"/>
          <w:lang w:eastAsia="en-US"/>
        </w:rPr>
        <w:t>e</w:t>
      </w:r>
      <w:proofErr w:type="gramEnd"/>
      <w:r w:rsidRPr="00EB4859">
        <w:rPr>
          <w:rFonts w:eastAsia="Calibri"/>
          <w:lang w:eastAsia="en-US"/>
        </w:rPr>
        <w:t>3505</w:t>
      </w:r>
      <w:proofErr w:type="spellEnd"/>
      <w:r w:rsidRPr="00EB4859">
        <w:rPr>
          <w:rFonts w:eastAsia="Calibri"/>
          <w:lang w:eastAsia="en-US"/>
        </w:rPr>
        <w:t xml:space="preserve">. Disponible en: </w:t>
      </w:r>
      <w:hyperlink r:id="rId62" w:history="1">
        <w:r w:rsidRPr="00EB4859">
          <w:rPr>
            <w:rFonts w:eastAsia="Calibri"/>
            <w:color w:val="0563C1"/>
            <w:lang w:eastAsia="en-US"/>
          </w:rPr>
          <w:t>http://www.ems.sld.cu/index.php/ems/article/view/3505</w:t>
        </w:r>
      </w:hyperlink>
      <w:r w:rsidRPr="00EB4859">
        <w:rPr>
          <w:rFonts w:eastAsia="Calibri"/>
          <w:lang w:eastAsia="en-US"/>
        </w:rPr>
        <w:t xml:space="preserve"> </w:t>
      </w:r>
    </w:p>
    <w:p w14:paraId="68DB5736" w14:textId="77777777" w:rsidR="00EB4859" w:rsidRPr="00EB4859" w:rsidRDefault="00EB4859" w:rsidP="00EB4859">
      <w:pPr>
        <w:tabs>
          <w:tab w:val="left" w:pos="264"/>
        </w:tabs>
        <w:spacing w:line="360" w:lineRule="auto"/>
        <w:ind w:left="264" w:hanging="444"/>
        <w:jc w:val="both"/>
        <w:rPr>
          <w:rFonts w:eastAsia="Calibri"/>
          <w:lang w:eastAsia="en-US"/>
        </w:rPr>
      </w:pPr>
    </w:p>
    <w:p w14:paraId="41AD97B2" w14:textId="77777777" w:rsidR="00EB4859" w:rsidRPr="00EB4859" w:rsidRDefault="00EB4859" w:rsidP="00EB4859">
      <w:pPr>
        <w:spacing w:line="360" w:lineRule="auto"/>
        <w:rPr>
          <w:rFonts w:eastAsia="Calibri"/>
          <w:lang w:eastAsia="en-US"/>
        </w:rPr>
      </w:pPr>
    </w:p>
    <w:p w14:paraId="3BA162C7" w14:textId="77777777" w:rsidR="00EB4859" w:rsidRPr="00EB4859" w:rsidRDefault="00EB4859" w:rsidP="00EB4859">
      <w:pPr>
        <w:autoSpaceDE w:val="0"/>
        <w:autoSpaceDN w:val="0"/>
        <w:adjustRightInd w:val="0"/>
        <w:spacing w:line="360" w:lineRule="auto"/>
        <w:jc w:val="center"/>
        <w:rPr>
          <w:rFonts w:eastAsia="Calibri"/>
          <w:b/>
          <w:lang w:eastAsia="en-US"/>
        </w:rPr>
      </w:pPr>
      <w:r w:rsidRPr="00EB4859">
        <w:rPr>
          <w:rFonts w:eastAsia="Calibri"/>
          <w:b/>
          <w:lang w:eastAsia="en-US"/>
        </w:rPr>
        <w:t>Conflictos de interés</w:t>
      </w:r>
    </w:p>
    <w:p w14:paraId="39574156" w14:textId="77777777" w:rsidR="00EB4859" w:rsidRPr="00EB4859" w:rsidRDefault="00EB4859" w:rsidP="00EB4859">
      <w:pPr>
        <w:autoSpaceDE w:val="0"/>
        <w:autoSpaceDN w:val="0"/>
        <w:adjustRightInd w:val="0"/>
        <w:spacing w:line="360" w:lineRule="auto"/>
        <w:jc w:val="both"/>
        <w:rPr>
          <w:rFonts w:eastAsia="Calibri"/>
          <w:lang w:eastAsia="en-US"/>
        </w:rPr>
      </w:pPr>
      <w:r w:rsidRPr="00EB4859">
        <w:rPr>
          <w:rFonts w:eastAsia="Calibri"/>
          <w:lang w:eastAsia="en-US"/>
        </w:rPr>
        <w:t>Los autores declaran la inexistencia de conflicto de intereses.</w:t>
      </w:r>
    </w:p>
    <w:p w14:paraId="6372604C" w14:textId="77777777" w:rsidR="00EB4859" w:rsidRPr="00EB4859" w:rsidRDefault="00EB4859" w:rsidP="00EB4859">
      <w:pPr>
        <w:autoSpaceDE w:val="0"/>
        <w:autoSpaceDN w:val="0"/>
        <w:adjustRightInd w:val="0"/>
        <w:spacing w:line="360" w:lineRule="auto"/>
        <w:jc w:val="both"/>
        <w:rPr>
          <w:rFonts w:eastAsia="Calibri"/>
          <w:b/>
          <w:lang w:eastAsia="en-US"/>
        </w:rPr>
      </w:pPr>
    </w:p>
    <w:p w14:paraId="35E53E91" w14:textId="77777777" w:rsidR="00EB4859" w:rsidRPr="00EB4859" w:rsidRDefault="00EB4859" w:rsidP="00EB4859">
      <w:pPr>
        <w:autoSpaceDE w:val="0"/>
        <w:autoSpaceDN w:val="0"/>
        <w:adjustRightInd w:val="0"/>
        <w:spacing w:line="360" w:lineRule="auto"/>
        <w:jc w:val="center"/>
        <w:rPr>
          <w:rFonts w:eastAsia="Calibri"/>
          <w:b/>
          <w:lang w:eastAsia="en-US"/>
        </w:rPr>
      </w:pPr>
      <w:r w:rsidRPr="00EB4859">
        <w:rPr>
          <w:rFonts w:eastAsia="Calibri"/>
          <w:b/>
          <w:lang w:eastAsia="en-US"/>
        </w:rPr>
        <w:t>Contribuciones de los autores</w:t>
      </w:r>
    </w:p>
    <w:p w14:paraId="369E1D4A" w14:textId="77777777" w:rsidR="00EB4859" w:rsidRPr="00EB4859" w:rsidRDefault="00EB4859" w:rsidP="00EB4859">
      <w:pPr>
        <w:autoSpaceDE w:val="0"/>
        <w:autoSpaceDN w:val="0"/>
        <w:adjustRightInd w:val="0"/>
        <w:spacing w:line="360" w:lineRule="auto"/>
        <w:jc w:val="both"/>
        <w:rPr>
          <w:rFonts w:eastAsia="Calibri"/>
          <w:iCs/>
          <w:lang w:eastAsia="en-US"/>
        </w:rPr>
      </w:pPr>
      <w:r w:rsidRPr="00EB4859">
        <w:rPr>
          <w:rFonts w:eastAsia="Calibri"/>
          <w:iCs/>
          <w:lang w:eastAsia="en-US"/>
        </w:rPr>
        <w:t xml:space="preserve">Conceptualización: </w:t>
      </w:r>
      <w:proofErr w:type="spellStart"/>
      <w:r w:rsidRPr="00EB4859">
        <w:rPr>
          <w:rFonts w:eastAsia="Calibri"/>
          <w:i/>
          <w:iCs/>
          <w:lang w:eastAsia="en-US"/>
        </w:rPr>
        <w:t>Hector</w:t>
      </w:r>
      <w:proofErr w:type="spellEnd"/>
      <w:r w:rsidRPr="00EB4859">
        <w:rPr>
          <w:rFonts w:eastAsia="Calibri"/>
          <w:i/>
          <w:iCs/>
          <w:lang w:eastAsia="en-US"/>
        </w:rPr>
        <w:t xml:space="preserve"> Julio Piñera-Castro.</w:t>
      </w:r>
    </w:p>
    <w:p w14:paraId="6AD666D6" w14:textId="77777777" w:rsidR="00EB4859" w:rsidRPr="00EB4859" w:rsidRDefault="00EB4859" w:rsidP="00EB4859">
      <w:pPr>
        <w:autoSpaceDE w:val="0"/>
        <w:autoSpaceDN w:val="0"/>
        <w:adjustRightInd w:val="0"/>
        <w:spacing w:line="360" w:lineRule="auto"/>
        <w:jc w:val="both"/>
        <w:rPr>
          <w:rFonts w:eastAsia="Calibri"/>
          <w:iCs/>
          <w:lang w:eastAsia="en-US"/>
        </w:rPr>
      </w:pPr>
      <w:r w:rsidRPr="00EB4859">
        <w:rPr>
          <w:rFonts w:eastAsia="Calibri"/>
          <w:iCs/>
          <w:lang w:eastAsia="en-US"/>
        </w:rPr>
        <w:t xml:space="preserve">Curación de datos: </w:t>
      </w:r>
      <w:proofErr w:type="spellStart"/>
      <w:r w:rsidRPr="00EB4859">
        <w:rPr>
          <w:rFonts w:eastAsia="Calibri"/>
          <w:i/>
          <w:iCs/>
          <w:lang w:eastAsia="en-US"/>
        </w:rPr>
        <w:t>Hector</w:t>
      </w:r>
      <w:proofErr w:type="spellEnd"/>
      <w:r w:rsidRPr="00EB4859">
        <w:rPr>
          <w:rFonts w:eastAsia="Calibri"/>
          <w:i/>
          <w:iCs/>
          <w:lang w:eastAsia="en-US"/>
        </w:rPr>
        <w:t xml:space="preserve"> Julio Piñera-Castro.</w:t>
      </w:r>
    </w:p>
    <w:p w14:paraId="3E342078" w14:textId="77777777" w:rsidR="00EB4859" w:rsidRPr="00EB4859" w:rsidRDefault="00EB4859" w:rsidP="00EB4859">
      <w:pPr>
        <w:autoSpaceDE w:val="0"/>
        <w:autoSpaceDN w:val="0"/>
        <w:adjustRightInd w:val="0"/>
        <w:spacing w:line="360" w:lineRule="auto"/>
        <w:jc w:val="both"/>
        <w:rPr>
          <w:rFonts w:eastAsia="Calibri"/>
          <w:iCs/>
          <w:lang w:eastAsia="en-US"/>
        </w:rPr>
      </w:pPr>
      <w:r w:rsidRPr="00EB4859">
        <w:rPr>
          <w:rFonts w:eastAsia="Calibri"/>
          <w:iCs/>
          <w:lang w:eastAsia="en-US"/>
        </w:rPr>
        <w:t xml:space="preserve">Análisis formal: </w:t>
      </w:r>
      <w:proofErr w:type="spellStart"/>
      <w:r w:rsidRPr="00EB4859">
        <w:rPr>
          <w:rFonts w:eastAsia="Calibri"/>
          <w:i/>
          <w:iCs/>
          <w:lang w:eastAsia="en-US"/>
        </w:rPr>
        <w:t>Hector</w:t>
      </w:r>
      <w:proofErr w:type="spellEnd"/>
      <w:r w:rsidRPr="00EB4859">
        <w:rPr>
          <w:rFonts w:eastAsia="Calibri"/>
          <w:i/>
          <w:iCs/>
          <w:lang w:eastAsia="en-US"/>
        </w:rPr>
        <w:t xml:space="preserve"> Julio Piñera-Castro.</w:t>
      </w:r>
    </w:p>
    <w:p w14:paraId="70CE77D4" w14:textId="77777777" w:rsidR="00EB4859" w:rsidRPr="00EB4859" w:rsidRDefault="00EB4859" w:rsidP="00EB4859">
      <w:pPr>
        <w:autoSpaceDE w:val="0"/>
        <w:autoSpaceDN w:val="0"/>
        <w:adjustRightInd w:val="0"/>
        <w:spacing w:line="360" w:lineRule="auto"/>
        <w:jc w:val="both"/>
        <w:rPr>
          <w:rFonts w:eastAsia="Calibri"/>
          <w:iCs/>
          <w:lang w:eastAsia="en-US"/>
        </w:rPr>
      </w:pPr>
      <w:r w:rsidRPr="00EB4859">
        <w:rPr>
          <w:rFonts w:eastAsia="Calibri"/>
          <w:iCs/>
          <w:lang w:eastAsia="en-US"/>
        </w:rPr>
        <w:t xml:space="preserve">Investigación: </w:t>
      </w:r>
      <w:proofErr w:type="spellStart"/>
      <w:r w:rsidRPr="00EB4859">
        <w:rPr>
          <w:rFonts w:eastAsia="Calibri"/>
          <w:i/>
          <w:iCs/>
          <w:lang w:eastAsia="en-US"/>
        </w:rPr>
        <w:t>Hector</w:t>
      </w:r>
      <w:proofErr w:type="spellEnd"/>
      <w:r w:rsidRPr="00EB4859">
        <w:rPr>
          <w:rFonts w:eastAsia="Calibri"/>
          <w:i/>
          <w:iCs/>
          <w:lang w:eastAsia="en-US"/>
        </w:rPr>
        <w:t xml:space="preserve"> Julio Piñera-Castro, </w:t>
      </w:r>
      <w:proofErr w:type="spellStart"/>
      <w:r w:rsidRPr="00EB4859">
        <w:rPr>
          <w:rFonts w:eastAsia="Calibri"/>
          <w:i/>
          <w:iCs/>
          <w:lang w:eastAsia="en-US"/>
        </w:rPr>
        <w:t>Adrian</w:t>
      </w:r>
      <w:proofErr w:type="spellEnd"/>
      <w:r w:rsidRPr="00EB4859">
        <w:rPr>
          <w:rFonts w:eastAsia="Calibri"/>
          <w:i/>
          <w:iCs/>
          <w:lang w:eastAsia="en-US"/>
        </w:rPr>
        <w:t xml:space="preserve"> </w:t>
      </w:r>
      <w:proofErr w:type="spellStart"/>
      <w:r w:rsidRPr="00EB4859">
        <w:rPr>
          <w:rFonts w:eastAsia="Calibri"/>
          <w:i/>
          <w:iCs/>
          <w:lang w:eastAsia="en-US"/>
        </w:rPr>
        <w:t>Saborit</w:t>
      </w:r>
      <w:proofErr w:type="spellEnd"/>
      <w:r w:rsidRPr="00EB4859">
        <w:rPr>
          <w:rFonts w:eastAsia="Calibri"/>
          <w:i/>
          <w:iCs/>
          <w:lang w:eastAsia="en-US"/>
        </w:rPr>
        <w:t>-Rodríguez.</w:t>
      </w:r>
    </w:p>
    <w:p w14:paraId="3BD7F0DC" w14:textId="77777777" w:rsidR="00EB4859" w:rsidRPr="00EB4859" w:rsidRDefault="00EB4859" w:rsidP="00EB4859">
      <w:pPr>
        <w:autoSpaceDE w:val="0"/>
        <w:autoSpaceDN w:val="0"/>
        <w:adjustRightInd w:val="0"/>
        <w:spacing w:line="360" w:lineRule="auto"/>
        <w:jc w:val="both"/>
        <w:rPr>
          <w:rFonts w:eastAsia="Calibri"/>
          <w:iCs/>
          <w:lang w:eastAsia="en-US"/>
        </w:rPr>
      </w:pPr>
      <w:r w:rsidRPr="00EB4859">
        <w:rPr>
          <w:rFonts w:eastAsia="Calibri"/>
          <w:iCs/>
          <w:lang w:eastAsia="en-US"/>
        </w:rPr>
        <w:t xml:space="preserve">Metodología: </w:t>
      </w:r>
      <w:proofErr w:type="spellStart"/>
      <w:r w:rsidRPr="00EB4859">
        <w:rPr>
          <w:rFonts w:eastAsia="Calibri"/>
          <w:i/>
          <w:iCs/>
          <w:lang w:eastAsia="en-US"/>
        </w:rPr>
        <w:t>Hector</w:t>
      </w:r>
      <w:proofErr w:type="spellEnd"/>
      <w:r w:rsidRPr="00EB4859">
        <w:rPr>
          <w:rFonts w:eastAsia="Calibri"/>
          <w:i/>
          <w:iCs/>
          <w:lang w:eastAsia="en-US"/>
        </w:rPr>
        <w:t xml:space="preserve"> Julio Piñera-Castro.</w:t>
      </w:r>
    </w:p>
    <w:p w14:paraId="663FF0AD" w14:textId="77777777" w:rsidR="00EB4859" w:rsidRPr="00EB4859" w:rsidRDefault="00EB4859" w:rsidP="00EB4859">
      <w:pPr>
        <w:autoSpaceDE w:val="0"/>
        <w:autoSpaceDN w:val="0"/>
        <w:adjustRightInd w:val="0"/>
        <w:spacing w:line="360" w:lineRule="auto"/>
        <w:jc w:val="both"/>
        <w:rPr>
          <w:rFonts w:eastAsia="Calibri"/>
          <w:iCs/>
          <w:lang w:eastAsia="en-US"/>
        </w:rPr>
      </w:pPr>
      <w:r w:rsidRPr="00EB4859">
        <w:rPr>
          <w:rFonts w:eastAsia="Calibri"/>
          <w:iCs/>
          <w:lang w:eastAsia="en-US"/>
        </w:rPr>
        <w:t xml:space="preserve">Administración del proyecto: </w:t>
      </w:r>
      <w:proofErr w:type="spellStart"/>
      <w:r w:rsidRPr="00EB4859">
        <w:rPr>
          <w:rFonts w:eastAsia="Calibri"/>
          <w:i/>
          <w:iCs/>
          <w:lang w:eastAsia="en-US"/>
        </w:rPr>
        <w:t>Hector</w:t>
      </w:r>
      <w:proofErr w:type="spellEnd"/>
      <w:r w:rsidRPr="00EB4859">
        <w:rPr>
          <w:rFonts w:eastAsia="Calibri"/>
          <w:i/>
          <w:iCs/>
          <w:lang w:eastAsia="en-US"/>
        </w:rPr>
        <w:t xml:space="preserve"> Julio Piñera-Castro.</w:t>
      </w:r>
    </w:p>
    <w:p w14:paraId="3E010500" w14:textId="77777777" w:rsidR="00EB4859" w:rsidRPr="00EB4859" w:rsidRDefault="00EB4859" w:rsidP="00EB4859">
      <w:pPr>
        <w:autoSpaceDE w:val="0"/>
        <w:autoSpaceDN w:val="0"/>
        <w:adjustRightInd w:val="0"/>
        <w:spacing w:line="360" w:lineRule="auto"/>
        <w:jc w:val="both"/>
        <w:rPr>
          <w:rFonts w:eastAsia="Calibri"/>
          <w:iCs/>
          <w:lang w:eastAsia="en-US"/>
        </w:rPr>
      </w:pPr>
      <w:r w:rsidRPr="00EB4859">
        <w:rPr>
          <w:rFonts w:eastAsia="Calibri"/>
          <w:iCs/>
          <w:lang w:eastAsia="en-US"/>
        </w:rPr>
        <w:t xml:space="preserve">Validación: </w:t>
      </w:r>
      <w:proofErr w:type="spellStart"/>
      <w:r w:rsidRPr="00EB4859">
        <w:rPr>
          <w:rFonts w:eastAsia="Calibri"/>
          <w:i/>
          <w:iCs/>
          <w:lang w:eastAsia="en-US"/>
        </w:rPr>
        <w:t>Hector</w:t>
      </w:r>
      <w:proofErr w:type="spellEnd"/>
      <w:r w:rsidRPr="00EB4859">
        <w:rPr>
          <w:rFonts w:eastAsia="Calibri"/>
          <w:i/>
          <w:iCs/>
          <w:lang w:eastAsia="en-US"/>
        </w:rPr>
        <w:t xml:space="preserve"> Julio Piñera-Castro.</w:t>
      </w:r>
    </w:p>
    <w:p w14:paraId="482996E8" w14:textId="77777777" w:rsidR="00EB4859" w:rsidRPr="00EB4859" w:rsidRDefault="00EB4859" w:rsidP="00EB4859">
      <w:pPr>
        <w:autoSpaceDE w:val="0"/>
        <w:autoSpaceDN w:val="0"/>
        <w:adjustRightInd w:val="0"/>
        <w:spacing w:line="360" w:lineRule="auto"/>
        <w:jc w:val="both"/>
        <w:rPr>
          <w:rFonts w:eastAsia="Calibri"/>
          <w:iCs/>
          <w:lang w:eastAsia="en-US"/>
        </w:rPr>
      </w:pPr>
      <w:r w:rsidRPr="00EB4859">
        <w:rPr>
          <w:rFonts w:eastAsia="Calibri"/>
          <w:iCs/>
          <w:lang w:eastAsia="en-US"/>
        </w:rPr>
        <w:t xml:space="preserve">Redacción – borrador original: </w:t>
      </w:r>
      <w:proofErr w:type="spellStart"/>
      <w:r w:rsidRPr="00EB4859">
        <w:rPr>
          <w:rFonts w:eastAsia="Calibri"/>
          <w:i/>
          <w:iCs/>
          <w:lang w:eastAsia="en-US"/>
        </w:rPr>
        <w:t>Hector</w:t>
      </w:r>
      <w:proofErr w:type="spellEnd"/>
      <w:r w:rsidRPr="00EB4859">
        <w:rPr>
          <w:rFonts w:eastAsia="Calibri"/>
          <w:i/>
          <w:iCs/>
          <w:lang w:eastAsia="en-US"/>
        </w:rPr>
        <w:t xml:space="preserve"> Julio Piñera-Castro, </w:t>
      </w:r>
      <w:proofErr w:type="spellStart"/>
      <w:r w:rsidRPr="00EB4859">
        <w:rPr>
          <w:rFonts w:eastAsia="Calibri"/>
          <w:i/>
          <w:iCs/>
          <w:lang w:eastAsia="en-US"/>
        </w:rPr>
        <w:t>Adrian</w:t>
      </w:r>
      <w:proofErr w:type="spellEnd"/>
      <w:r w:rsidRPr="00EB4859">
        <w:rPr>
          <w:rFonts w:eastAsia="Calibri"/>
          <w:i/>
          <w:iCs/>
          <w:lang w:eastAsia="en-US"/>
        </w:rPr>
        <w:t xml:space="preserve"> </w:t>
      </w:r>
      <w:proofErr w:type="spellStart"/>
      <w:r w:rsidRPr="00EB4859">
        <w:rPr>
          <w:rFonts w:eastAsia="Calibri"/>
          <w:i/>
          <w:iCs/>
          <w:lang w:eastAsia="en-US"/>
        </w:rPr>
        <w:t>Saborit</w:t>
      </w:r>
      <w:proofErr w:type="spellEnd"/>
      <w:r w:rsidRPr="00EB4859">
        <w:rPr>
          <w:rFonts w:eastAsia="Calibri"/>
          <w:i/>
          <w:iCs/>
          <w:lang w:eastAsia="en-US"/>
        </w:rPr>
        <w:t>-Rodríguez.</w:t>
      </w:r>
    </w:p>
    <w:p w14:paraId="7E8F2E2D" w14:textId="77777777" w:rsidR="00EB4859" w:rsidRPr="00EB4859" w:rsidRDefault="00EB4859" w:rsidP="00EB4859">
      <w:pPr>
        <w:autoSpaceDE w:val="0"/>
        <w:autoSpaceDN w:val="0"/>
        <w:adjustRightInd w:val="0"/>
        <w:spacing w:line="360" w:lineRule="auto"/>
        <w:jc w:val="both"/>
        <w:rPr>
          <w:rFonts w:ascii="Calibri" w:eastAsia="Calibri" w:hAnsi="Calibri"/>
          <w:sz w:val="22"/>
          <w:szCs w:val="22"/>
          <w:lang w:eastAsia="en-US"/>
        </w:rPr>
      </w:pPr>
      <w:r w:rsidRPr="00EB4859">
        <w:rPr>
          <w:rFonts w:eastAsia="Calibri"/>
          <w:iCs/>
          <w:lang w:eastAsia="en-US"/>
        </w:rPr>
        <w:t xml:space="preserve">Redacción – revisión y edición: </w:t>
      </w:r>
      <w:proofErr w:type="spellStart"/>
      <w:r w:rsidRPr="00EB4859">
        <w:rPr>
          <w:rFonts w:eastAsia="Calibri"/>
          <w:i/>
          <w:iCs/>
          <w:lang w:eastAsia="en-US"/>
        </w:rPr>
        <w:t>Hector</w:t>
      </w:r>
      <w:proofErr w:type="spellEnd"/>
      <w:r w:rsidRPr="00EB4859">
        <w:rPr>
          <w:rFonts w:eastAsia="Calibri"/>
          <w:i/>
          <w:iCs/>
          <w:lang w:eastAsia="en-US"/>
        </w:rPr>
        <w:t xml:space="preserve"> Julio Piñera-Castro, </w:t>
      </w:r>
      <w:proofErr w:type="spellStart"/>
      <w:r w:rsidRPr="00EB4859">
        <w:rPr>
          <w:rFonts w:eastAsia="Calibri"/>
          <w:i/>
          <w:iCs/>
          <w:lang w:eastAsia="en-US"/>
        </w:rPr>
        <w:t>Adrian</w:t>
      </w:r>
      <w:proofErr w:type="spellEnd"/>
      <w:r w:rsidRPr="00EB4859">
        <w:rPr>
          <w:rFonts w:eastAsia="Calibri"/>
          <w:i/>
          <w:iCs/>
          <w:lang w:eastAsia="en-US"/>
        </w:rPr>
        <w:t xml:space="preserve"> </w:t>
      </w:r>
      <w:proofErr w:type="spellStart"/>
      <w:r w:rsidRPr="00EB4859">
        <w:rPr>
          <w:rFonts w:eastAsia="Calibri"/>
          <w:i/>
          <w:iCs/>
          <w:lang w:eastAsia="en-US"/>
        </w:rPr>
        <w:t>Saborit</w:t>
      </w:r>
      <w:proofErr w:type="spellEnd"/>
      <w:r w:rsidRPr="00EB4859">
        <w:rPr>
          <w:rFonts w:eastAsia="Calibri"/>
          <w:i/>
          <w:iCs/>
          <w:lang w:eastAsia="en-US"/>
        </w:rPr>
        <w:t>-Rodríguez.</w:t>
      </w:r>
    </w:p>
    <w:p w14:paraId="5F9C790C" w14:textId="77777777" w:rsidR="00675476" w:rsidRPr="0055115D" w:rsidRDefault="00675476" w:rsidP="00EA1FEF">
      <w:pPr>
        <w:pStyle w:val="PDFRevista"/>
      </w:pPr>
    </w:p>
    <w:sectPr w:rsidR="00675476" w:rsidRPr="0055115D" w:rsidSect="00FD3DF8">
      <w:headerReference w:type="default" r:id="rId63"/>
      <w:footerReference w:type="even" r:id="rId64"/>
      <w:footerReference w:type="default" r:id="rId6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C572" w14:textId="77777777" w:rsidR="0062010B" w:rsidRDefault="0062010B">
      <w:r>
        <w:separator/>
      </w:r>
    </w:p>
  </w:endnote>
  <w:endnote w:type="continuationSeparator" w:id="0">
    <w:p w14:paraId="5188C7F9" w14:textId="77777777" w:rsidR="0062010B" w:rsidRDefault="0062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523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550E0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F040" w14:textId="21C342E9" w:rsidR="000F3690" w:rsidRPr="00AE044C" w:rsidRDefault="00EB485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6DCD0CA" wp14:editId="0D236415">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AEA4A6"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2388C5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E6C84D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4316F37" w14:textId="3B8CBD2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B4859" w:rsidRPr="00EB4859">
      <w:rPr>
        <w:rFonts w:ascii="Verdana" w:hAnsi="Verdana"/>
        <w:noProof/>
        <w:sz w:val="18"/>
        <w:szCs w:val="18"/>
        <w:lang w:val="en-US" w:eastAsia="en-US"/>
      </w:rPr>
      <w:drawing>
        <wp:inline distT="0" distB="0" distL="0" distR="0" wp14:anchorId="5042B477" wp14:editId="10878F2F">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EF72" w14:textId="77777777" w:rsidR="0062010B" w:rsidRDefault="0062010B">
      <w:r>
        <w:separator/>
      </w:r>
    </w:p>
  </w:footnote>
  <w:footnote w:type="continuationSeparator" w:id="0">
    <w:p w14:paraId="7D277514" w14:textId="77777777" w:rsidR="0062010B" w:rsidRDefault="0062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3FC4" w14:textId="263E0798" w:rsidR="00CC376A" w:rsidRPr="00AE044C" w:rsidRDefault="00EB485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02302595</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B39A81F" wp14:editId="6674B484">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72735" w14:textId="43C778A5" w:rsidR="00A477DE" w:rsidRDefault="00EB4859">
    <w:r>
      <w:rPr>
        <w:noProof/>
      </w:rPr>
      <mc:AlternateContent>
        <mc:Choice Requires="wps">
          <w:drawing>
            <wp:anchor distT="0" distB="0" distL="114300" distR="114300" simplePos="0" relativeHeight="251654144" behindDoc="0" locked="0" layoutInCell="1" allowOverlap="1" wp14:anchorId="6DF3A3B9" wp14:editId="7986CF31">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3A3AAF"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73C7"/>
    <w:multiLevelType w:val="hybridMultilevel"/>
    <w:tmpl w:val="DD1C0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75A461E4"/>
    <w:multiLevelType w:val="hybridMultilevel"/>
    <w:tmpl w:val="D4229380"/>
    <w:lvl w:ilvl="0" w:tplc="04090001">
      <w:start w:val="1"/>
      <w:numFmt w:val="bullet"/>
      <w:lvlText w:val=""/>
      <w:lvlJc w:val="left"/>
      <w:pPr>
        <w:ind w:left="360" w:hanging="360"/>
      </w:pPr>
      <w:rPr>
        <w:rFonts w:ascii="Symbol" w:hAnsi="Symbol" w:hint="default"/>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20154420">
    <w:abstractNumId w:val="1"/>
  </w:num>
  <w:num w:numId="2" w16cid:durableId="1279794730">
    <w:abstractNumId w:val="0"/>
  </w:num>
  <w:num w:numId="3" w16cid:durableId="1476944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9"/>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2010B"/>
    <w:rsid w:val="00622897"/>
    <w:rsid w:val="00675476"/>
    <w:rsid w:val="007C430F"/>
    <w:rsid w:val="007D2D0C"/>
    <w:rsid w:val="007D614D"/>
    <w:rsid w:val="00804B90"/>
    <w:rsid w:val="00960D6A"/>
    <w:rsid w:val="009A0560"/>
    <w:rsid w:val="009B0917"/>
    <w:rsid w:val="009F0F96"/>
    <w:rsid w:val="00A23C0C"/>
    <w:rsid w:val="00A477DE"/>
    <w:rsid w:val="00A71E65"/>
    <w:rsid w:val="00AE044C"/>
    <w:rsid w:val="00B31971"/>
    <w:rsid w:val="00B4380A"/>
    <w:rsid w:val="00B66ECB"/>
    <w:rsid w:val="00C4041B"/>
    <w:rsid w:val="00C426EF"/>
    <w:rsid w:val="00C7523A"/>
    <w:rsid w:val="00CC1B6E"/>
    <w:rsid w:val="00CC376A"/>
    <w:rsid w:val="00CC48A1"/>
    <w:rsid w:val="00CF50E0"/>
    <w:rsid w:val="00D43C22"/>
    <w:rsid w:val="00D85951"/>
    <w:rsid w:val="00E62606"/>
    <w:rsid w:val="00EA1FEF"/>
    <w:rsid w:val="00EB4859"/>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529FA"/>
  <w15:docId w15:val="{9038E8C1-8AB0-44E2-A092-4D5D688A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EB48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200.7.173.107/index.php/Scientifica" TargetMode="External"/><Relationship Id="rId18" Type="http://schemas.openxmlformats.org/officeDocument/2006/relationships/hyperlink" Target="https://remsufro.cl/la-revista/" TargetMode="External"/><Relationship Id="rId26" Type="http://schemas.openxmlformats.org/officeDocument/2006/relationships/hyperlink" Target="http://revdosdic.sld.cu/index.php/revdosdic/index" TargetMode="External"/><Relationship Id="rId39" Type="http://schemas.openxmlformats.org/officeDocument/2006/relationships/hyperlink" Target="http://www.revgacetaestudiantil.sld.cu/index.php/gme/article/view/16/118" TargetMode="External"/><Relationship Id="rId21" Type="http://schemas.openxmlformats.org/officeDocument/2006/relationships/hyperlink" Target="http://www.revprogaleno.sld.cu/index.php/progaleno" TargetMode="External"/><Relationship Id="rId34" Type="http://schemas.openxmlformats.org/officeDocument/2006/relationships/image" Target="media/image3.jpeg"/><Relationship Id="rId42" Type="http://schemas.openxmlformats.org/officeDocument/2006/relationships/hyperlink" Target="https://www.redalyc.org/journal/4260/426064022001/" TargetMode="External"/><Relationship Id="rId47" Type="http://schemas.openxmlformats.org/officeDocument/2006/relationships/hyperlink" Target="http://revspimed.sld.cu/index.php/spimed/article/view/58" TargetMode="External"/><Relationship Id="rId50" Type="http://schemas.openxmlformats.org/officeDocument/2006/relationships/hyperlink" Target="https://www.cimel.felsocem.net/index.php/CIMEL/article/view/1631" TargetMode="External"/><Relationship Id="rId55" Type="http://schemas.openxmlformats.org/officeDocument/2006/relationships/hyperlink" Target="http://www.revcorsalud.sld.cu/index.php/cors/article/view/386" TargetMode="External"/><Relationship Id="rId63" Type="http://schemas.openxmlformats.org/officeDocument/2006/relationships/header" Target="header1.xml"/><Relationship Id="rId7" Type="http://schemas.openxmlformats.org/officeDocument/2006/relationships/hyperlink" Target="https://orcid.org/0000-0002-2491-489X" TargetMode="External"/><Relationship Id="rId2" Type="http://schemas.openxmlformats.org/officeDocument/2006/relationships/styles" Target="styles.xml"/><Relationship Id="rId16" Type="http://schemas.openxmlformats.org/officeDocument/2006/relationships/hyperlink" Target="https://www.cimel.felsocem.net/index.php/CIMEL" TargetMode="External"/><Relationship Id="rId29" Type="http://schemas.openxmlformats.org/officeDocument/2006/relationships/hyperlink" Target="http://www.rescalpelo.sld.cu/index.php/scalpelo/inde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16deabril.sld.cu/index.php/16_04/index" TargetMode="External"/><Relationship Id="rId24" Type="http://schemas.openxmlformats.org/officeDocument/2006/relationships/hyperlink" Target="http://www.revestusalud.sld.cu/index.php/estusalud" TargetMode="External"/><Relationship Id="rId32" Type="http://schemas.openxmlformats.org/officeDocument/2006/relationships/image" Target="media/image1.png"/><Relationship Id="rId37" Type="http://schemas.openxmlformats.org/officeDocument/2006/relationships/hyperlink" Target="http://www.rev16deabril.sld.cu/index.php/16_04/article/view/685" TargetMode="External"/><Relationship Id="rId40" Type="http://schemas.openxmlformats.org/officeDocument/2006/relationships/hyperlink" Target="http://www.rev16deabril.sld.cu/index.php/16_04/article/view/633" TargetMode="External"/><Relationship Id="rId45" Type="http://schemas.openxmlformats.org/officeDocument/2006/relationships/hyperlink" Target="http://www.inmedsur.cfg.sld.cu/index.php/inmedsur/article/view/174/142" TargetMode="External"/><Relationship Id="rId53" Type="http://schemas.openxmlformats.org/officeDocument/2006/relationships/hyperlink" Target="https://www.jstor.org/stable/24529203" TargetMode="External"/><Relationship Id="rId58" Type="http://schemas.openxmlformats.org/officeDocument/2006/relationships/hyperlink" Target="http://revgaleno.sld.cu/index.php/ump/article/view/696"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evgaleno.sld.cu/index.php/ump" TargetMode="External"/><Relationship Id="rId23" Type="http://schemas.openxmlformats.org/officeDocument/2006/relationships/hyperlink" Target="http://ciencimed.sld.cu/index.php/ciencimed" TargetMode="External"/><Relationship Id="rId28" Type="http://schemas.openxmlformats.org/officeDocument/2006/relationships/hyperlink" Target="http://www.revholcien.sld.cu/index.php/holcien/index" TargetMode="External"/><Relationship Id="rId36" Type="http://schemas.openxmlformats.org/officeDocument/2006/relationships/hyperlink" Target="http://cinfo.idict.cu/index.php/cinfo/article/view/112" TargetMode="External"/><Relationship Id="rId49" Type="http://schemas.openxmlformats.org/officeDocument/2006/relationships/hyperlink" Target="http://www.rcics.sld.cu/index.php/acimed/article/view/1219" TargetMode="External"/><Relationship Id="rId57" Type="http://schemas.openxmlformats.org/officeDocument/2006/relationships/hyperlink" Target="http://www.ecimed.sld.cu/2021/11/29/produccion-cientifica-cubana-sobre-la-covid-19-compilacion-de-resumenes-marzo-de-2020-junio-de-2021-volumen-i/" TargetMode="External"/><Relationship Id="rId61" Type="http://schemas.openxmlformats.org/officeDocument/2006/relationships/hyperlink" Target="http://www.revpediatria.sld.cu/index.php/ped/article/view/1910" TargetMode="External"/><Relationship Id="rId10" Type="http://schemas.openxmlformats.org/officeDocument/2006/relationships/hyperlink" Target="http://seriadas.sld.cu" TargetMode="External"/><Relationship Id="rId19" Type="http://schemas.openxmlformats.org/officeDocument/2006/relationships/hyperlink" Target="http://www.revista-fonendo-uagrm.com/index.php/rf/about" TargetMode="External"/><Relationship Id="rId31" Type="http://schemas.openxmlformats.org/officeDocument/2006/relationships/hyperlink" Target="http://revmedest.sld.cu/index.php/medest/index" TargetMode="External"/><Relationship Id="rId44" Type="http://schemas.openxmlformats.org/officeDocument/2006/relationships/hyperlink" Target="http://www.rev16deabril.sld.cu/index.php/16_04/article/view/910" TargetMode="External"/><Relationship Id="rId52" Type="http://schemas.openxmlformats.org/officeDocument/2006/relationships/hyperlink" Target="https://worldpece.org/system/files/artifacts/media/pdf/016555158300600105.pdf" TargetMode="External"/><Relationship Id="rId60" Type="http://schemas.openxmlformats.org/officeDocument/2006/relationships/hyperlink" Target="http://revestomatologia.sld.cu/index.php/est/article/view/3740/1961"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ectorpinera18100@gmail.com" TargetMode="External"/><Relationship Id="rId14" Type="http://schemas.openxmlformats.org/officeDocument/2006/relationships/hyperlink" Target="https://rccm-umss.com/index.php/revistacientificacienciamedica" TargetMode="External"/><Relationship Id="rId22" Type="http://schemas.openxmlformats.org/officeDocument/2006/relationships/hyperlink" Target="http://www.inmedsur.cfg.sld.cu/index.php/inmedsur" TargetMode="External"/><Relationship Id="rId27" Type="http://schemas.openxmlformats.org/officeDocument/2006/relationships/hyperlink" Target="http://www.revgacetaestudiantil.sld.cu/index.php/gme" TargetMode="External"/><Relationship Id="rId30" Type="http://schemas.openxmlformats.org/officeDocument/2006/relationships/hyperlink" Target="http://revspimed.sld.cu/index.php/spimed/index" TargetMode="External"/><Relationship Id="rId35" Type="http://schemas.openxmlformats.org/officeDocument/2006/relationships/image" Target="media/image4.jpeg"/><Relationship Id="rId43" Type="http://schemas.openxmlformats.org/officeDocument/2006/relationships/hyperlink" Target="http://www.acimed.sld.cu/index.php/acimed/article/view/2142/" TargetMode="External"/><Relationship Id="rId48" Type="http://schemas.openxmlformats.org/officeDocument/2006/relationships/hyperlink" Target="https://www.cimel.felsocem.net/index.php/CIMEL/article/view/1364" TargetMode="External"/><Relationship Id="rId56" Type="http://schemas.openxmlformats.org/officeDocument/2006/relationships/hyperlink" Target="http://revmedmilitar.sld.cu/index.php/mil/article/view/1457/1180" TargetMode="External"/><Relationship Id="rId64" Type="http://schemas.openxmlformats.org/officeDocument/2006/relationships/footer" Target="footer1.xml"/><Relationship Id="rId8" Type="http://schemas.openxmlformats.org/officeDocument/2006/relationships/hyperlink" Target="https://orcid.org/0000-0001-8232-5236" TargetMode="External"/><Relationship Id="rId51" Type="http://schemas.openxmlformats.org/officeDocument/2006/relationships/hyperlink" Target="https://revistas.ucr.ac.cr/index.php/eciencias/article/view/26075" TargetMode="External"/><Relationship Id="rId3" Type="http://schemas.openxmlformats.org/officeDocument/2006/relationships/settings" Target="settings.xml"/><Relationship Id="rId12" Type="http://schemas.openxmlformats.org/officeDocument/2006/relationships/hyperlink" Target="https://www.revistamedicocientifica.org/index.php/rmc" TargetMode="External"/><Relationship Id="rId17" Type="http://schemas.openxmlformats.org/officeDocument/2006/relationships/hyperlink" Target="http://actacientificaestudiantil.com.ve/" TargetMode="External"/><Relationship Id="rId25" Type="http://schemas.openxmlformats.org/officeDocument/2006/relationships/hyperlink" Target="http://revunimed.sld.cu/index.php/revestud" TargetMode="External"/><Relationship Id="rId33" Type="http://schemas.openxmlformats.org/officeDocument/2006/relationships/image" Target="media/image2.jpeg"/><Relationship Id="rId38" Type="http://schemas.openxmlformats.org/officeDocument/2006/relationships/hyperlink" Target="http://www.revprogaleno.sld.cu/index.php/progaleno/article/view/48/2" TargetMode="External"/><Relationship Id="rId46" Type="http://schemas.openxmlformats.org/officeDocument/2006/relationships/hyperlink" Target="https://revgaleno.sld.cu/index.php/ump/article/view/799" TargetMode="External"/><Relationship Id="rId59" Type="http://schemas.openxmlformats.org/officeDocument/2006/relationships/hyperlink" Target="http://rcics.sld.cu/index.php/acimed/article/view/1647" TargetMode="External"/><Relationship Id="rId67" Type="http://schemas.openxmlformats.org/officeDocument/2006/relationships/theme" Target="theme/theme1.xml"/><Relationship Id="rId20" Type="http://schemas.openxmlformats.org/officeDocument/2006/relationships/hyperlink" Target="https://www.revdiscovermedicine.com/index.php/inicio" TargetMode="External"/><Relationship Id="rId41" Type="http://schemas.openxmlformats.org/officeDocument/2006/relationships/hyperlink" Target="https://www.revdiscovermedicine.com/index.php/inicio/article/view/17" TargetMode="External"/><Relationship Id="rId54" Type="http://schemas.openxmlformats.org/officeDocument/2006/relationships/hyperlink" Target="http://www.revgaleno.sld.cu/index.php/ump/article/view/839" TargetMode="External"/><Relationship Id="rId62" Type="http://schemas.openxmlformats.org/officeDocument/2006/relationships/hyperlink" Target="http://www.ems.sld.cu/index.php/ems/article/view/3505"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18</Pages>
  <Words>5409</Words>
  <Characters>30832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36169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2023-06-02T16:25:00Z</cp:lastPrinted>
  <dcterms:created xsi:type="dcterms:W3CDTF">2023-06-02T16:21:00Z</dcterms:created>
  <dcterms:modified xsi:type="dcterms:W3CDTF">2023-06-02T16:25:00Z</dcterms:modified>
</cp:coreProperties>
</file>