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F0A18" w14:textId="77777777" w:rsidR="00133E29" w:rsidRPr="00133E29" w:rsidRDefault="00133E29" w:rsidP="00133E29">
      <w:pPr>
        <w:spacing w:line="360" w:lineRule="auto"/>
        <w:ind w:firstLine="708"/>
        <w:jc w:val="right"/>
        <w:rPr>
          <w:rFonts w:eastAsia="Calibri"/>
          <w:sz w:val="20"/>
          <w:szCs w:val="20"/>
          <w:lang w:val="es-PE" w:eastAsia="en-US"/>
        </w:rPr>
      </w:pPr>
      <w:r w:rsidRPr="00133E29">
        <w:rPr>
          <w:rFonts w:eastAsia="Calibri"/>
          <w:sz w:val="20"/>
          <w:szCs w:val="20"/>
          <w:lang w:val="es-PE" w:eastAsia="en-US"/>
        </w:rPr>
        <w:t>Artículo de investigación</w:t>
      </w:r>
    </w:p>
    <w:p w14:paraId="0F9304C0" w14:textId="77777777" w:rsidR="00133E29" w:rsidRPr="00133E29" w:rsidRDefault="00133E29" w:rsidP="00133E29">
      <w:pPr>
        <w:spacing w:line="360" w:lineRule="auto"/>
        <w:jc w:val="right"/>
        <w:rPr>
          <w:rFonts w:eastAsia="Calibri"/>
          <w:sz w:val="20"/>
          <w:szCs w:val="20"/>
          <w:lang w:val="es-PE" w:eastAsia="en-US"/>
        </w:rPr>
      </w:pPr>
    </w:p>
    <w:p w14:paraId="1629FEE9" w14:textId="77777777" w:rsidR="00133E29" w:rsidRPr="00133E29" w:rsidRDefault="00133E29" w:rsidP="00133E29">
      <w:pPr>
        <w:spacing w:line="360" w:lineRule="auto"/>
        <w:jc w:val="center"/>
        <w:rPr>
          <w:rFonts w:eastAsia="Calibri"/>
          <w:b/>
          <w:sz w:val="28"/>
          <w:szCs w:val="28"/>
          <w:lang w:val="es-PE" w:eastAsia="en-US"/>
        </w:rPr>
      </w:pPr>
      <w:r w:rsidRPr="00133E29">
        <w:rPr>
          <w:rFonts w:eastAsia="Calibri"/>
          <w:b/>
          <w:sz w:val="28"/>
          <w:szCs w:val="28"/>
          <w:lang w:val="es-PE" w:eastAsia="en-US"/>
        </w:rPr>
        <w:t xml:space="preserve">Cansancio emocional y bienestar psicológico en estudiantes peruanos de enfermería durante la </w:t>
      </w:r>
      <w:proofErr w:type="spellStart"/>
      <w:r w:rsidRPr="00133E29">
        <w:rPr>
          <w:rFonts w:eastAsia="Calibri"/>
          <w:b/>
          <w:sz w:val="28"/>
          <w:szCs w:val="28"/>
          <w:lang w:val="es-PE" w:eastAsia="en-US"/>
        </w:rPr>
        <w:t>pospandemia</w:t>
      </w:r>
      <w:proofErr w:type="spellEnd"/>
      <w:r w:rsidRPr="00133E29">
        <w:rPr>
          <w:rFonts w:eastAsia="Calibri"/>
          <w:b/>
          <w:sz w:val="28"/>
          <w:szCs w:val="28"/>
          <w:lang w:val="es-PE" w:eastAsia="en-US"/>
        </w:rPr>
        <w:t xml:space="preserve"> por la COVID-19</w:t>
      </w:r>
    </w:p>
    <w:p w14:paraId="6424FD38" w14:textId="77777777" w:rsidR="00133E29" w:rsidRPr="00133E29" w:rsidRDefault="00133E29" w:rsidP="00133E29">
      <w:pPr>
        <w:spacing w:line="360" w:lineRule="auto"/>
        <w:jc w:val="center"/>
        <w:rPr>
          <w:rFonts w:eastAsia="Calibri"/>
          <w:sz w:val="28"/>
          <w:szCs w:val="28"/>
          <w:lang w:val="en-US" w:eastAsia="en-US"/>
        </w:rPr>
      </w:pPr>
      <w:r w:rsidRPr="00133E29">
        <w:rPr>
          <w:rFonts w:eastAsia="Calibri"/>
          <w:sz w:val="28"/>
          <w:szCs w:val="28"/>
          <w:lang w:val="en-US" w:eastAsia="en-US"/>
        </w:rPr>
        <w:t>Emotional exhaustion and psychological well-being in Peruvian Nursing students during COVID-19 post-pandemic</w:t>
      </w:r>
    </w:p>
    <w:p w14:paraId="7A133F9B" w14:textId="77777777" w:rsidR="00133E29" w:rsidRPr="00133E29" w:rsidRDefault="00133E29" w:rsidP="00133E29">
      <w:pPr>
        <w:spacing w:line="360" w:lineRule="auto"/>
        <w:jc w:val="center"/>
        <w:rPr>
          <w:rFonts w:eastAsia="Calibri"/>
          <w:sz w:val="28"/>
          <w:szCs w:val="28"/>
          <w:lang w:val="en-US" w:eastAsia="en-US"/>
        </w:rPr>
      </w:pPr>
    </w:p>
    <w:p w14:paraId="4F7C1D96" w14:textId="77777777" w:rsidR="00133E29" w:rsidRPr="00133E29" w:rsidRDefault="00133E29" w:rsidP="00133E29">
      <w:pPr>
        <w:spacing w:line="360" w:lineRule="auto"/>
        <w:rPr>
          <w:rFonts w:eastAsia="Calibri"/>
          <w:lang w:val="es-CU" w:eastAsia="en-US"/>
        </w:rPr>
      </w:pPr>
      <w:r w:rsidRPr="00133E29">
        <w:rPr>
          <w:rFonts w:eastAsia="Calibri"/>
          <w:lang w:val="es-CU" w:eastAsia="en-US"/>
        </w:rPr>
        <w:t xml:space="preserve">Edwin Gustavo Estrada </w:t>
      </w:r>
      <w:proofErr w:type="spellStart"/>
      <w:r w:rsidRPr="00133E29">
        <w:rPr>
          <w:rFonts w:eastAsia="Calibri"/>
          <w:lang w:val="es-CU" w:eastAsia="en-US"/>
        </w:rPr>
        <w:t>Araoz</w:t>
      </w:r>
      <w:r w:rsidRPr="00133E29">
        <w:rPr>
          <w:rFonts w:eastAsia="Calibri"/>
          <w:vertAlign w:val="superscript"/>
          <w:lang w:val="es-CU" w:eastAsia="en-US"/>
        </w:rPr>
        <w:t>1,2</w:t>
      </w:r>
      <w:proofErr w:type="spellEnd"/>
      <w:r w:rsidRPr="00133E29">
        <w:rPr>
          <w:rFonts w:eastAsia="Calibri"/>
          <w:lang w:val="es-CU" w:eastAsia="en-US"/>
        </w:rPr>
        <w:t xml:space="preserve">* </w:t>
      </w:r>
      <w:hyperlink r:id="rId7" w:history="1">
        <w:r w:rsidRPr="00133E29">
          <w:rPr>
            <w:rFonts w:eastAsia="Calibri"/>
            <w:color w:val="0563C1"/>
            <w:lang w:val="es-CU" w:eastAsia="en-US"/>
          </w:rPr>
          <w:t>https://orcid.org/0000-0003-4159-934X</w:t>
        </w:r>
      </w:hyperlink>
      <w:r w:rsidRPr="00133E29">
        <w:rPr>
          <w:rFonts w:eastAsia="Calibri"/>
          <w:lang w:val="es-CU" w:eastAsia="en-US"/>
        </w:rPr>
        <w:t xml:space="preserve"> </w:t>
      </w:r>
    </w:p>
    <w:p w14:paraId="6787DC21" w14:textId="77777777" w:rsidR="00133E29" w:rsidRPr="00133E29" w:rsidRDefault="00133E29" w:rsidP="00133E29">
      <w:pPr>
        <w:spacing w:line="360" w:lineRule="auto"/>
        <w:rPr>
          <w:rFonts w:eastAsia="Calibri"/>
          <w:lang w:val="es-CU" w:eastAsia="en-US"/>
        </w:rPr>
      </w:pPr>
      <w:r w:rsidRPr="00133E29">
        <w:rPr>
          <w:rFonts w:eastAsia="Calibri"/>
          <w:lang w:val="es-CU" w:eastAsia="en-US"/>
        </w:rPr>
        <w:t xml:space="preserve">Marilú Farfán </w:t>
      </w:r>
      <w:proofErr w:type="spellStart"/>
      <w:r w:rsidRPr="00133E29">
        <w:rPr>
          <w:rFonts w:eastAsia="Calibri"/>
          <w:lang w:val="es-CU" w:eastAsia="en-US"/>
        </w:rPr>
        <w:t>Latorre</w:t>
      </w:r>
      <w:r w:rsidRPr="00133E29">
        <w:rPr>
          <w:rFonts w:eastAsia="Calibri"/>
          <w:vertAlign w:val="superscript"/>
          <w:lang w:val="es-CU" w:eastAsia="en-US"/>
        </w:rPr>
        <w:t>1</w:t>
      </w:r>
      <w:proofErr w:type="spellEnd"/>
      <w:r w:rsidRPr="00133E29">
        <w:rPr>
          <w:rFonts w:eastAsia="Calibri"/>
          <w:vertAlign w:val="superscript"/>
          <w:lang w:val="es-CU" w:eastAsia="en-US"/>
        </w:rPr>
        <w:t xml:space="preserve"> </w:t>
      </w:r>
      <w:hyperlink r:id="rId8" w:history="1">
        <w:r w:rsidRPr="00133E29">
          <w:rPr>
            <w:rFonts w:eastAsia="Calibri"/>
            <w:color w:val="0563C1"/>
            <w:lang w:val="es-CU" w:eastAsia="en-US"/>
          </w:rPr>
          <w:t>https://orcid.org/0000-0002-6061-996X</w:t>
        </w:r>
      </w:hyperlink>
      <w:r w:rsidRPr="00133E29">
        <w:rPr>
          <w:rFonts w:eastAsia="Calibri"/>
          <w:lang w:val="es-CU" w:eastAsia="en-US"/>
        </w:rPr>
        <w:t xml:space="preserve"> </w:t>
      </w:r>
    </w:p>
    <w:p w14:paraId="6214D99E" w14:textId="77777777" w:rsidR="00133E29" w:rsidRPr="00133E29" w:rsidRDefault="00133E29" w:rsidP="00133E29">
      <w:pPr>
        <w:spacing w:line="360" w:lineRule="auto"/>
        <w:rPr>
          <w:rFonts w:eastAsia="Calibri"/>
          <w:lang w:val="es-CU" w:eastAsia="en-US"/>
        </w:rPr>
      </w:pPr>
      <w:proofErr w:type="spellStart"/>
      <w:r w:rsidRPr="00133E29">
        <w:rPr>
          <w:rFonts w:eastAsia="Calibri"/>
          <w:lang w:val="es-CU" w:eastAsia="en-US"/>
        </w:rPr>
        <w:t>Willian</w:t>
      </w:r>
      <w:proofErr w:type="spellEnd"/>
      <w:r w:rsidRPr="00133E29">
        <w:rPr>
          <w:rFonts w:eastAsia="Calibri"/>
          <w:lang w:val="es-CU" w:eastAsia="en-US"/>
        </w:rPr>
        <w:t xml:space="preserve"> Gerardo Lavilla </w:t>
      </w:r>
      <w:proofErr w:type="spellStart"/>
      <w:r w:rsidRPr="00133E29">
        <w:rPr>
          <w:rFonts w:eastAsia="Calibri"/>
          <w:lang w:val="es-CU" w:eastAsia="en-US"/>
        </w:rPr>
        <w:t>Condori</w:t>
      </w:r>
      <w:r w:rsidRPr="00133E29">
        <w:rPr>
          <w:rFonts w:eastAsia="Calibri"/>
          <w:vertAlign w:val="superscript"/>
          <w:lang w:val="es-CU" w:eastAsia="en-US"/>
        </w:rPr>
        <w:t>1</w:t>
      </w:r>
      <w:proofErr w:type="spellEnd"/>
      <w:r w:rsidRPr="00133E29">
        <w:rPr>
          <w:rFonts w:eastAsia="Calibri"/>
          <w:lang w:val="es-CU" w:eastAsia="en-US"/>
        </w:rPr>
        <w:t xml:space="preserve"> </w:t>
      </w:r>
      <w:hyperlink r:id="rId9" w:history="1">
        <w:r w:rsidRPr="00133E29">
          <w:rPr>
            <w:rFonts w:eastAsia="Calibri"/>
            <w:color w:val="0563C1"/>
            <w:lang w:val="es-CU" w:eastAsia="en-US"/>
          </w:rPr>
          <w:t>https://orcid.org/0000-0001-6442-4564</w:t>
        </w:r>
      </w:hyperlink>
      <w:r w:rsidRPr="00133E29">
        <w:rPr>
          <w:rFonts w:eastAsia="Calibri"/>
          <w:lang w:val="es-CU" w:eastAsia="en-US"/>
        </w:rPr>
        <w:t xml:space="preserve"> </w:t>
      </w:r>
    </w:p>
    <w:p w14:paraId="54ED775C" w14:textId="77777777" w:rsidR="00133E29" w:rsidRPr="00133E29" w:rsidRDefault="00133E29" w:rsidP="00133E29">
      <w:pPr>
        <w:spacing w:line="360" w:lineRule="auto"/>
        <w:rPr>
          <w:rFonts w:eastAsia="Calibri"/>
          <w:lang w:val="pt-BR" w:eastAsia="en-US"/>
        </w:rPr>
      </w:pPr>
      <w:proofErr w:type="spellStart"/>
      <w:r w:rsidRPr="00133E29">
        <w:rPr>
          <w:rFonts w:eastAsia="Calibri"/>
          <w:lang w:val="pt-BR" w:eastAsia="en-US"/>
        </w:rPr>
        <w:t>Jhemy</w:t>
      </w:r>
      <w:proofErr w:type="spellEnd"/>
      <w:r w:rsidRPr="00133E29">
        <w:rPr>
          <w:rFonts w:eastAsia="Calibri"/>
          <w:lang w:val="pt-BR" w:eastAsia="en-US"/>
        </w:rPr>
        <w:t xml:space="preserve"> Quispe </w:t>
      </w:r>
      <w:proofErr w:type="spellStart"/>
      <w:r w:rsidRPr="00133E29">
        <w:rPr>
          <w:rFonts w:eastAsia="Calibri"/>
          <w:lang w:val="pt-BR" w:eastAsia="en-US"/>
        </w:rPr>
        <w:t>Aquise</w:t>
      </w:r>
      <w:r w:rsidRPr="00133E29">
        <w:rPr>
          <w:rFonts w:eastAsia="Calibri"/>
          <w:vertAlign w:val="superscript"/>
          <w:lang w:val="pt-BR" w:eastAsia="en-US"/>
        </w:rPr>
        <w:t>1,2</w:t>
      </w:r>
      <w:proofErr w:type="spellEnd"/>
      <w:r w:rsidRPr="00133E29">
        <w:rPr>
          <w:rFonts w:eastAsia="Calibri"/>
          <w:lang w:val="pt-BR" w:eastAsia="en-US"/>
        </w:rPr>
        <w:t xml:space="preserve"> </w:t>
      </w:r>
      <w:hyperlink r:id="rId10" w:history="1">
        <w:r w:rsidRPr="00133E29">
          <w:rPr>
            <w:rFonts w:eastAsia="Calibri"/>
            <w:color w:val="0563C1"/>
            <w:lang w:val="pt-BR" w:eastAsia="en-US"/>
          </w:rPr>
          <w:t>https://orcid.org/0000-0001-6339-3399</w:t>
        </w:r>
      </w:hyperlink>
      <w:r w:rsidRPr="00133E29">
        <w:rPr>
          <w:rFonts w:eastAsia="Calibri"/>
          <w:lang w:val="pt-BR" w:eastAsia="en-US"/>
        </w:rPr>
        <w:t xml:space="preserve"> </w:t>
      </w:r>
    </w:p>
    <w:p w14:paraId="3508F304" w14:textId="77777777" w:rsidR="00133E29" w:rsidRPr="00133E29" w:rsidRDefault="00133E29" w:rsidP="00133E29">
      <w:pPr>
        <w:spacing w:line="360" w:lineRule="auto"/>
        <w:rPr>
          <w:rFonts w:eastAsia="Calibri"/>
          <w:lang w:val="pt-BR" w:eastAsia="en-US"/>
        </w:rPr>
      </w:pPr>
      <w:proofErr w:type="spellStart"/>
      <w:r w:rsidRPr="00133E29">
        <w:rPr>
          <w:rFonts w:eastAsia="Calibri"/>
          <w:lang w:val="pt-BR" w:eastAsia="en-US"/>
        </w:rPr>
        <w:t>Libia</w:t>
      </w:r>
      <w:proofErr w:type="spellEnd"/>
      <w:r w:rsidRPr="00133E29">
        <w:rPr>
          <w:rFonts w:eastAsia="Calibri"/>
          <w:lang w:val="pt-BR" w:eastAsia="en-US"/>
        </w:rPr>
        <w:t xml:space="preserve"> Rocio </w:t>
      </w:r>
      <w:proofErr w:type="spellStart"/>
      <w:r w:rsidRPr="00133E29">
        <w:rPr>
          <w:rFonts w:eastAsia="Calibri"/>
          <w:lang w:val="pt-BR" w:eastAsia="en-US"/>
        </w:rPr>
        <w:t>Velasquez</w:t>
      </w:r>
      <w:proofErr w:type="spellEnd"/>
      <w:r w:rsidRPr="00133E29">
        <w:rPr>
          <w:rFonts w:eastAsia="Calibri"/>
          <w:lang w:val="pt-BR" w:eastAsia="en-US"/>
        </w:rPr>
        <w:t xml:space="preserve"> </w:t>
      </w:r>
      <w:proofErr w:type="spellStart"/>
      <w:r w:rsidRPr="00133E29">
        <w:rPr>
          <w:rFonts w:eastAsia="Calibri"/>
          <w:lang w:val="pt-BR" w:eastAsia="en-US"/>
        </w:rPr>
        <w:t>Bernal</w:t>
      </w:r>
      <w:r w:rsidRPr="00133E29">
        <w:rPr>
          <w:rFonts w:eastAsia="Calibri"/>
          <w:vertAlign w:val="superscript"/>
          <w:lang w:val="pt-BR" w:eastAsia="en-US"/>
        </w:rPr>
        <w:t>1</w:t>
      </w:r>
      <w:proofErr w:type="spellEnd"/>
      <w:r w:rsidRPr="00133E29">
        <w:rPr>
          <w:rFonts w:eastAsia="Calibri"/>
          <w:vertAlign w:val="superscript"/>
          <w:lang w:val="pt-BR" w:eastAsia="en-US"/>
        </w:rPr>
        <w:t xml:space="preserve"> </w:t>
      </w:r>
      <w:hyperlink r:id="rId11" w:history="1">
        <w:r w:rsidRPr="00133E29">
          <w:rPr>
            <w:rFonts w:eastAsia="Calibri"/>
            <w:color w:val="0563C1"/>
            <w:lang w:val="pt-BR" w:eastAsia="en-US"/>
          </w:rPr>
          <w:t>https://orcid.org/0000-0001-7787-2542</w:t>
        </w:r>
      </w:hyperlink>
      <w:r w:rsidRPr="00133E29">
        <w:rPr>
          <w:rFonts w:eastAsia="Calibri"/>
          <w:lang w:val="pt-BR" w:eastAsia="en-US"/>
        </w:rPr>
        <w:t xml:space="preserve"> </w:t>
      </w:r>
    </w:p>
    <w:p w14:paraId="335FBE31" w14:textId="77777777" w:rsidR="00133E29" w:rsidRPr="00133E29" w:rsidRDefault="00133E29" w:rsidP="00133E29">
      <w:pPr>
        <w:spacing w:line="360" w:lineRule="auto"/>
        <w:rPr>
          <w:rFonts w:eastAsia="Calibri"/>
          <w:lang w:val="es-CU" w:eastAsia="en-US"/>
        </w:rPr>
      </w:pPr>
      <w:r w:rsidRPr="00133E29">
        <w:rPr>
          <w:rFonts w:eastAsia="Calibri"/>
          <w:lang w:val="es-CU" w:eastAsia="en-US"/>
        </w:rPr>
        <w:t xml:space="preserve">Libertad </w:t>
      </w:r>
      <w:proofErr w:type="spellStart"/>
      <w:r w:rsidRPr="00133E29">
        <w:rPr>
          <w:rFonts w:eastAsia="Calibri"/>
          <w:lang w:val="es-CU" w:eastAsia="en-US"/>
        </w:rPr>
        <w:t>Velasquez</w:t>
      </w:r>
      <w:proofErr w:type="spellEnd"/>
      <w:r w:rsidRPr="00133E29">
        <w:rPr>
          <w:rFonts w:eastAsia="Calibri"/>
          <w:lang w:val="es-CU" w:eastAsia="en-US"/>
        </w:rPr>
        <w:t xml:space="preserve"> </w:t>
      </w:r>
      <w:proofErr w:type="spellStart"/>
      <w:r w:rsidRPr="00133E29">
        <w:rPr>
          <w:rFonts w:eastAsia="Calibri"/>
          <w:lang w:val="es-CU" w:eastAsia="en-US"/>
        </w:rPr>
        <w:t>Giersch</w:t>
      </w:r>
      <w:r w:rsidRPr="00133E29">
        <w:rPr>
          <w:rFonts w:eastAsia="Calibri"/>
          <w:vertAlign w:val="superscript"/>
          <w:lang w:val="es-CU" w:eastAsia="en-US"/>
        </w:rPr>
        <w:t>2</w:t>
      </w:r>
      <w:proofErr w:type="spellEnd"/>
      <w:r w:rsidRPr="00133E29">
        <w:rPr>
          <w:rFonts w:eastAsia="Calibri"/>
          <w:lang w:val="es-CU" w:eastAsia="en-US"/>
        </w:rPr>
        <w:t xml:space="preserve"> </w:t>
      </w:r>
      <w:hyperlink r:id="rId12" w:history="1">
        <w:r w:rsidRPr="00133E29">
          <w:rPr>
            <w:rFonts w:eastAsia="Calibri"/>
            <w:color w:val="0563C1"/>
            <w:lang w:val="es-CU" w:eastAsia="en-US"/>
          </w:rPr>
          <w:t>https://orcid.org/0000-0001-8608-269X</w:t>
        </w:r>
      </w:hyperlink>
      <w:r w:rsidRPr="00133E29">
        <w:rPr>
          <w:rFonts w:eastAsia="Calibri"/>
          <w:lang w:val="es-CU" w:eastAsia="en-US"/>
        </w:rPr>
        <w:t xml:space="preserve"> </w:t>
      </w:r>
    </w:p>
    <w:p w14:paraId="7B101A31" w14:textId="77777777" w:rsidR="00133E29" w:rsidRPr="00133E29" w:rsidRDefault="00133E29" w:rsidP="00133E29">
      <w:pPr>
        <w:spacing w:line="360" w:lineRule="auto"/>
        <w:rPr>
          <w:rFonts w:eastAsia="Calibri"/>
          <w:lang w:val="es-CU" w:eastAsia="en-US"/>
        </w:rPr>
      </w:pPr>
      <w:r w:rsidRPr="00133E29">
        <w:rPr>
          <w:rFonts w:eastAsia="Calibri"/>
          <w:lang w:val="es-CU" w:eastAsia="en-US"/>
        </w:rPr>
        <w:t xml:space="preserve">Néstor Antonio Gallegos </w:t>
      </w:r>
      <w:proofErr w:type="spellStart"/>
      <w:r w:rsidRPr="00133E29">
        <w:rPr>
          <w:rFonts w:eastAsia="Calibri"/>
          <w:lang w:val="es-CU" w:eastAsia="en-US"/>
        </w:rPr>
        <w:t>Ramos</w:t>
      </w:r>
      <w:r w:rsidRPr="00133E29">
        <w:rPr>
          <w:rFonts w:eastAsia="Calibri"/>
          <w:vertAlign w:val="superscript"/>
          <w:lang w:val="es-CU" w:eastAsia="en-US"/>
        </w:rPr>
        <w:t>1</w:t>
      </w:r>
      <w:proofErr w:type="spellEnd"/>
      <w:r w:rsidRPr="00133E29">
        <w:rPr>
          <w:rFonts w:eastAsia="Calibri"/>
          <w:lang w:val="es-CU" w:eastAsia="en-US"/>
        </w:rPr>
        <w:t xml:space="preserve"> </w:t>
      </w:r>
      <w:hyperlink r:id="rId13" w:history="1">
        <w:r w:rsidRPr="00133E29">
          <w:rPr>
            <w:rFonts w:eastAsia="Calibri"/>
            <w:color w:val="0563C1"/>
            <w:lang w:val="es-CU" w:eastAsia="en-US"/>
          </w:rPr>
          <w:t>https://orcid.org/0000-0003-1436-9207</w:t>
        </w:r>
      </w:hyperlink>
      <w:r w:rsidRPr="00133E29">
        <w:rPr>
          <w:rFonts w:eastAsia="Calibri"/>
          <w:lang w:val="es-CU" w:eastAsia="en-US"/>
        </w:rPr>
        <w:t xml:space="preserve"> </w:t>
      </w:r>
    </w:p>
    <w:p w14:paraId="33C9B313" w14:textId="77777777" w:rsidR="00133E29" w:rsidRPr="00133E29" w:rsidRDefault="00133E29" w:rsidP="00133E29">
      <w:pPr>
        <w:spacing w:line="360" w:lineRule="auto"/>
        <w:rPr>
          <w:rFonts w:eastAsia="Calibri"/>
          <w:lang w:val="es-CU" w:eastAsia="en-US"/>
        </w:rPr>
      </w:pPr>
    </w:p>
    <w:p w14:paraId="5BE7C1AF" w14:textId="77777777" w:rsidR="00133E29" w:rsidRPr="00133E29" w:rsidRDefault="00133E29" w:rsidP="00133E29">
      <w:pPr>
        <w:spacing w:line="360" w:lineRule="auto"/>
        <w:rPr>
          <w:rFonts w:eastAsia="Calibri"/>
          <w:lang w:val="es-CU" w:eastAsia="en-US"/>
        </w:rPr>
      </w:pPr>
      <w:proofErr w:type="spellStart"/>
      <w:r w:rsidRPr="00133E29">
        <w:rPr>
          <w:rFonts w:eastAsia="Calibri"/>
          <w:vertAlign w:val="superscript"/>
          <w:lang w:val="es-CU" w:eastAsia="en-US"/>
        </w:rPr>
        <w:t>1</w:t>
      </w:r>
      <w:r w:rsidRPr="00133E29">
        <w:rPr>
          <w:rFonts w:eastAsia="Calibri"/>
          <w:lang w:val="es-CU" w:eastAsia="en-US"/>
        </w:rPr>
        <w:t>Universidad</w:t>
      </w:r>
      <w:proofErr w:type="spellEnd"/>
      <w:r w:rsidRPr="00133E29">
        <w:rPr>
          <w:rFonts w:eastAsia="Calibri"/>
          <w:lang w:val="es-CU" w:eastAsia="en-US"/>
        </w:rPr>
        <w:t xml:space="preserve"> Nacional Amazónica de Madre de Dios. Puerto Maldonado, Perú.</w:t>
      </w:r>
    </w:p>
    <w:p w14:paraId="64FE31FC" w14:textId="77777777" w:rsidR="00133E29" w:rsidRPr="00133E29" w:rsidRDefault="00133E29" w:rsidP="00133E29">
      <w:pPr>
        <w:spacing w:line="360" w:lineRule="auto"/>
        <w:rPr>
          <w:rFonts w:eastAsia="Calibri"/>
          <w:lang w:val="es-CU" w:eastAsia="en-US"/>
        </w:rPr>
      </w:pPr>
      <w:proofErr w:type="spellStart"/>
      <w:r w:rsidRPr="00133E29">
        <w:rPr>
          <w:rFonts w:eastAsia="Calibri"/>
          <w:vertAlign w:val="superscript"/>
          <w:lang w:val="es-CU" w:eastAsia="en-US"/>
        </w:rPr>
        <w:t>2</w:t>
      </w:r>
      <w:r w:rsidRPr="00133E29">
        <w:rPr>
          <w:rFonts w:eastAsia="Calibri"/>
          <w:lang w:val="es-CU" w:eastAsia="en-US"/>
        </w:rPr>
        <w:t>Universidad</w:t>
      </w:r>
      <w:proofErr w:type="spellEnd"/>
      <w:r w:rsidRPr="00133E29">
        <w:rPr>
          <w:rFonts w:eastAsia="Calibri"/>
          <w:lang w:val="es-CU" w:eastAsia="en-US"/>
        </w:rPr>
        <w:t xml:space="preserve"> Andina del Cusco. Puerto Maldonado, Perú.</w:t>
      </w:r>
    </w:p>
    <w:p w14:paraId="06D08178" w14:textId="77777777" w:rsidR="00133E29" w:rsidRPr="00133E29" w:rsidRDefault="00133E29" w:rsidP="00133E29">
      <w:pPr>
        <w:spacing w:line="360" w:lineRule="auto"/>
        <w:rPr>
          <w:rFonts w:eastAsia="Calibri"/>
          <w:lang w:val="es-CU" w:eastAsia="en-US"/>
        </w:rPr>
      </w:pPr>
    </w:p>
    <w:p w14:paraId="080381CF" w14:textId="77777777" w:rsidR="00133E29" w:rsidRPr="00704D3C" w:rsidRDefault="00133E29" w:rsidP="00133E29">
      <w:pPr>
        <w:spacing w:line="360" w:lineRule="auto"/>
        <w:rPr>
          <w:rFonts w:eastAsia="Calibri"/>
          <w:lang w:val="es-CU" w:eastAsia="en-US"/>
        </w:rPr>
      </w:pPr>
      <w:r w:rsidRPr="00133E29">
        <w:rPr>
          <w:rFonts w:eastAsia="Calibri"/>
          <w:lang w:val="es-CU" w:eastAsia="en-US"/>
        </w:rPr>
        <w:t xml:space="preserve">*Autor para la correspondencia. Correo electrónico: </w:t>
      </w:r>
      <w:hyperlink r:id="rId14" w:history="1">
        <w:r w:rsidRPr="00704D3C">
          <w:rPr>
            <w:rFonts w:eastAsia="Calibri"/>
            <w:color w:val="0563C1"/>
            <w:lang w:val="es-CU" w:eastAsia="en-US"/>
          </w:rPr>
          <w:t>gestrada@unamad.edu.pe</w:t>
        </w:r>
      </w:hyperlink>
      <w:r w:rsidRPr="00704D3C">
        <w:rPr>
          <w:rFonts w:eastAsia="Calibri"/>
          <w:lang w:val="es-CU" w:eastAsia="en-US"/>
        </w:rPr>
        <w:t xml:space="preserve"> </w:t>
      </w:r>
    </w:p>
    <w:p w14:paraId="099791EF" w14:textId="77777777" w:rsidR="00133E29" w:rsidRPr="00133E29" w:rsidRDefault="00133E29" w:rsidP="00133E29">
      <w:pPr>
        <w:spacing w:line="360" w:lineRule="auto"/>
        <w:rPr>
          <w:rFonts w:eastAsia="Calibri"/>
          <w:lang w:val="es-CU" w:eastAsia="en-US"/>
        </w:rPr>
      </w:pPr>
    </w:p>
    <w:p w14:paraId="16C625FD" w14:textId="77777777" w:rsidR="00133E29" w:rsidRPr="00133E29" w:rsidRDefault="00133E29" w:rsidP="00133E29">
      <w:pPr>
        <w:spacing w:line="360" w:lineRule="auto"/>
        <w:jc w:val="both"/>
        <w:rPr>
          <w:rFonts w:eastAsia="Calibri"/>
          <w:b/>
          <w:szCs w:val="22"/>
          <w:lang w:val="es-PE" w:eastAsia="en-US"/>
        </w:rPr>
      </w:pPr>
      <w:r w:rsidRPr="00133E29">
        <w:rPr>
          <w:rFonts w:eastAsia="Calibri"/>
          <w:b/>
          <w:szCs w:val="22"/>
          <w:lang w:val="es-PE" w:eastAsia="en-US"/>
        </w:rPr>
        <w:t>RESUMEN</w:t>
      </w:r>
    </w:p>
    <w:p w14:paraId="4AAC1C2C" w14:textId="55B15DC0" w:rsidR="00133E29" w:rsidRPr="00133E29" w:rsidRDefault="00133E29" w:rsidP="00133E29">
      <w:pPr>
        <w:spacing w:line="360" w:lineRule="auto"/>
        <w:jc w:val="both"/>
        <w:rPr>
          <w:rFonts w:eastAsia="Calibri"/>
          <w:szCs w:val="22"/>
          <w:lang w:val="es-PE" w:eastAsia="en-US"/>
        </w:rPr>
      </w:pPr>
      <w:r w:rsidRPr="00133E29">
        <w:rPr>
          <w:rFonts w:eastAsia="Calibri"/>
          <w:b/>
          <w:szCs w:val="22"/>
          <w:lang w:val="es-PE" w:eastAsia="en-US"/>
        </w:rPr>
        <w:t>Introducción:</w:t>
      </w:r>
      <w:r w:rsidRPr="00133E29">
        <w:rPr>
          <w:rFonts w:eastAsia="Calibri"/>
          <w:szCs w:val="22"/>
          <w:lang w:val="es-PE" w:eastAsia="en-US"/>
        </w:rPr>
        <w:t xml:space="preserve"> La pandemia por la COVID-19 ocasionó una serie de repercusiones y cambios drásticos en la salud mental de los estudiantes de pregrado, como el cansancio emocional, lo cual pudo</w:t>
      </w:r>
      <w:r w:rsidR="00336778">
        <w:rPr>
          <w:rFonts w:eastAsia="Calibri"/>
          <w:szCs w:val="22"/>
          <w:lang w:val="es-PE" w:eastAsia="en-US"/>
        </w:rPr>
        <w:t xml:space="preserve"> afectar</w:t>
      </w:r>
      <w:r w:rsidRPr="00133E29">
        <w:rPr>
          <w:rFonts w:eastAsia="Calibri"/>
          <w:szCs w:val="22"/>
          <w:lang w:val="es-PE" w:eastAsia="en-US"/>
        </w:rPr>
        <w:t xml:space="preserve"> su bienestar psicológico.</w:t>
      </w:r>
    </w:p>
    <w:p w14:paraId="47C1A5D7" w14:textId="77777777" w:rsidR="00133E29" w:rsidRPr="00133E29" w:rsidRDefault="00133E29" w:rsidP="00133E29">
      <w:pPr>
        <w:spacing w:line="360" w:lineRule="auto"/>
        <w:jc w:val="both"/>
        <w:rPr>
          <w:rFonts w:eastAsia="Calibri"/>
          <w:strike/>
          <w:color w:val="FF0000"/>
          <w:szCs w:val="22"/>
          <w:lang w:val="es-PE" w:eastAsia="en-US"/>
        </w:rPr>
      </w:pPr>
      <w:r w:rsidRPr="00133E29">
        <w:rPr>
          <w:rFonts w:eastAsia="Calibri"/>
          <w:b/>
          <w:szCs w:val="22"/>
          <w:lang w:val="es-PE" w:eastAsia="en-US"/>
        </w:rPr>
        <w:t xml:space="preserve">Objetivo: </w:t>
      </w:r>
      <w:r w:rsidRPr="00133E29">
        <w:rPr>
          <w:rFonts w:eastAsia="Calibri"/>
          <w:szCs w:val="22"/>
          <w:lang w:val="es-PE" w:eastAsia="en-US"/>
        </w:rPr>
        <w:t>Determinar si existe relación entre el cansancio emocional y el bienestar psicológico de los estudiantes de la carrera profesional de enfermería.</w:t>
      </w:r>
    </w:p>
    <w:p w14:paraId="6B040B7C" w14:textId="77777777" w:rsidR="00133E29" w:rsidRPr="00133E29" w:rsidRDefault="00133E29" w:rsidP="00133E29">
      <w:pPr>
        <w:spacing w:line="360" w:lineRule="auto"/>
        <w:jc w:val="both"/>
        <w:rPr>
          <w:rFonts w:eastAsia="Calibri"/>
          <w:szCs w:val="22"/>
          <w:lang w:val="es-PE" w:eastAsia="en-US"/>
        </w:rPr>
      </w:pPr>
      <w:r w:rsidRPr="00133E29">
        <w:rPr>
          <w:rFonts w:eastAsia="Calibri"/>
          <w:b/>
          <w:szCs w:val="22"/>
          <w:lang w:val="es-PE" w:eastAsia="en-US"/>
        </w:rPr>
        <w:t xml:space="preserve">Método: </w:t>
      </w:r>
      <w:r w:rsidRPr="00133E29">
        <w:rPr>
          <w:rFonts w:eastAsia="Calibri"/>
          <w:szCs w:val="22"/>
          <w:lang w:val="es-PE" w:eastAsia="en-US"/>
        </w:rPr>
        <w:t xml:space="preserve">El enfoque fue cuantitativo, el diseño no experimental y el tipo, descriptivo-correlacional de corte transversal. La muestra estuvo conformada por 184 estudiantes a quienes se les aplicó la Escala de </w:t>
      </w:r>
      <w:r w:rsidRPr="00133E29">
        <w:rPr>
          <w:rFonts w:eastAsia="Calibri"/>
          <w:szCs w:val="22"/>
          <w:lang w:val="es-PE" w:eastAsia="en-US"/>
        </w:rPr>
        <w:lastRenderedPageBreak/>
        <w:t>Cansancio Emocional y la Escala de Bienestar Psicológico para Adultos, instrumentos adaptados para estudiantes y con adecuados niveles de validez basada en el contenido y confiabilidad. Para identificar la relación entre las variables de estudio se aplicó el coeficiente de correlación de Pearson.</w:t>
      </w:r>
    </w:p>
    <w:p w14:paraId="153980D8" w14:textId="77777777" w:rsidR="00133E29" w:rsidRPr="00133E29" w:rsidRDefault="00133E29" w:rsidP="00133E29">
      <w:pPr>
        <w:spacing w:line="360" w:lineRule="auto"/>
        <w:jc w:val="both"/>
        <w:rPr>
          <w:rFonts w:eastAsia="Calibri"/>
          <w:szCs w:val="22"/>
          <w:lang w:val="es-PE" w:eastAsia="en-US"/>
        </w:rPr>
      </w:pPr>
      <w:r w:rsidRPr="00133E29">
        <w:rPr>
          <w:rFonts w:eastAsia="Calibri"/>
          <w:b/>
          <w:szCs w:val="22"/>
          <w:lang w:val="es-PE" w:eastAsia="en-US"/>
        </w:rPr>
        <w:t xml:space="preserve">Resultados: </w:t>
      </w:r>
      <w:r w:rsidRPr="00133E29">
        <w:rPr>
          <w:rFonts w:eastAsia="Calibri"/>
          <w:szCs w:val="22"/>
          <w:lang w:val="es-PE" w:eastAsia="en-US"/>
        </w:rPr>
        <w:t>El 63 % de los estudiantes evidenciaron niveles moderados de cansancio emocional y el 75 % tuvieron altos niveles de bienestar psicológico. Por otro lado, se observó una correlación inversa entre las variables cansancio emocional y bienestar psicológico (r= -0,267; p&lt; 0,05). Asimismo, se encontró que las mujeres presentaron mayores niveles de cansancio emocional que los varones.</w:t>
      </w:r>
    </w:p>
    <w:p w14:paraId="5A10AE6A" w14:textId="77777777" w:rsidR="00133E29" w:rsidRPr="00133E29" w:rsidRDefault="00133E29" w:rsidP="00133E29">
      <w:pPr>
        <w:spacing w:line="360" w:lineRule="auto"/>
        <w:jc w:val="both"/>
        <w:rPr>
          <w:rFonts w:eastAsia="Calibri"/>
          <w:szCs w:val="22"/>
          <w:lang w:val="es-PE" w:eastAsia="en-US"/>
        </w:rPr>
      </w:pPr>
      <w:r w:rsidRPr="00133E29">
        <w:rPr>
          <w:rFonts w:eastAsia="Calibri"/>
          <w:b/>
          <w:szCs w:val="22"/>
          <w:lang w:val="es-PE" w:eastAsia="en-US"/>
        </w:rPr>
        <w:t>Conclusiones:</w:t>
      </w:r>
      <w:r w:rsidRPr="00133E29">
        <w:rPr>
          <w:rFonts w:eastAsia="Calibri"/>
          <w:szCs w:val="22"/>
          <w:lang w:val="es-PE" w:eastAsia="en-US"/>
        </w:rPr>
        <w:t xml:space="preserve"> Existe relación inversa y significativa entre el cansancio emocional y el bienestar psicológico de los estudiantes de Enfermería durante la </w:t>
      </w:r>
      <w:proofErr w:type="spellStart"/>
      <w:r w:rsidRPr="00133E29">
        <w:rPr>
          <w:rFonts w:eastAsia="Calibri"/>
          <w:szCs w:val="22"/>
          <w:lang w:val="es-PE" w:eastAsia="en-US"/>
        </w:rPr>
        <w:t>pospandemia</w:t>
      </w:r>
      <w:proofErr w:type="spellEnd"/>
      <w:r w:rsidRPr="00133E29">
        <w:rPr>
          <w:rFonts w:eastAsia="Calibri"/>
          <w:szCs w:val="22"/>
          <w:lang w:val="es-PE" w:eastAsia="en-US"/>
        </w:rPr>
        <w:t>.</w:t>
      </w:r>
    </w:p>
    <w:p w14:paraId="4D001171" w14:textId="77777777" w:rsidR="00133E29" w:rsidRPr="00133E29" w:rsidRDefault="00133E29" w:rsidP="00133E29">
      <w:pPr>
        <w:spacing w:line="360" w:lineRule="auto"/>
        <w:jc w:val="both"/>
        <w:rPr>
          <w:rFonts w:eastAsia="Calibri"/>
          <w:szCs w:val="22"/>
          <w:lang w:val="es-PE" w:eastAsia="en-US"/>
        </w:rPr>
      </w:pPr>
      <w:r w:rsidRPr="00133E29">
        <w:rPr>
          <w:rFonts w:eastAsia="Calibri"/>
          <w:b/>
          <w:szCs w:val="22"/>
          <w:lang w:val="es-PE" w:eastAsia="en-US"/>
        </w:rPr>
        <w:t xml:space="preserve">Palabras clave: </w:t>
      </w:r>
      <w:r w:rsidRPr="00133E29">
        <w:rPr>
          <w:rFonts w:eastAsia="Calibri"/>
          <w:szCs w:val="22"/>
          <w:lang w:val="es-PE" w:eastAsia="en-US"/>
        </w:rPr>
        <w:t xml:space="preserve">cansancio emocional; bienestar psicológico; estudiantes de enfermería; universidad; </w:t>
      </w:r>
      <w:proofErr w:type="spellStart"/>
      <w:r w:rsidRPr="00133E29">
        <w:rPr>
          <w:rFonts w:eastAsia="Calibri"/>
          <w:szCs w:val="22"/>
          <w:lang w:val="es-PE" w:eastAsia="en-US"/>
        </w:rPr>
        <w:t>pospandemia</w:t>
      </w:r>
      <w:proofErr w:type="spellEnd"/>
      <w:r w:rsidRPr="00133E29">
        <w:rPr>
          <w:rFonts w:eastAsia="Calibri"/>
          <w:szCs w:val="22"/>
          <w:lang w:val="es-PE" w:eastAsia="en-US"/>
        </w:rPr>
        <w:t>.</w:t>
      </w:r>
    </w:p>
    <w:p w14:paraId="16A9FC56" w14:textId="77777777" w:rsidR="00133E29" w:rsidRPr="00133E29" w:rsidRDefault="00133E29" w:rsidP="00133E29">
      <w:pPr>
        <w:spacing w:line="360" w:lineRule="auto"/>
        <w:jc w:val="both"/>
        <w:rPr>
          <w:rFonts w:eastAsia="Calibri"/>
          <w:szCs w:val="22"/>
          <w:lang w:val="es-PE" w:eastAsia="en-US"/>
        </w:rPr>
      </w:pPr>
    </w:p>
    <w:p w14:paraId="12423262" w14:textId="77777777" w:rsidR="00133E29" w:rsidRPr="00133E29" w:rsidRDefault="00133E29" w:rsidP="00133E29">
      <w:pPr>
        <w:spacing w:line="360" w:lineRule="auto"/>
        <w:jc w:val="both"/>
        <w:rPr>
          <w:rFonts w:eastAsia="Calibri"/>
          <w:b/>
          <w:szCs w:val="22"/>
          <w:lang w:val="en-US" w:eastAsia="en-US"/>
        </w:rPr>
      </w:pPr>
      <w:r w:rsidRPr="00133E29">
        <w:rPr>
          <w:rFonts w:eastAsia="Calibri"/>
          <w:b/>
          <w:szCs w:val="22"/>
          <w:lang w:val="en-US" w:eastAsia="en-US"/>
        </w:rPr>
        <w:t>ABSTRACT</w:t>
      </w:r>
    </w:p>
    <w:p w14:paraId="1093837D" w14:textId="77777777" w:rsidR="00133E29" w:rsidRPr="00133E29" w:rsidRDefault="00133E29" w:rsidP="00133E29">
      <w:pPr>
        <w:spacing w:line="360" w:lineRule="auto"/>
        <w:jc w:val="both"/>
        <w:rPr>
          <w:rFonts w:eastAsia="Calibri"/>
          <w:szCs w:val="22"/>
          <w:lang w:val="en-US" w:eastAsia="en-US"/>
        </w:rPr>
      </w:pPr>
      <w:r w:rsidRPr="00133E29">
        <w:rPr>
          <w:rFonts w:eastAsia="Calibri"/>
          <w:b/>
          <w:szCs w:val="22"/>
          <w:lang w:val="en-US" w:eastAsia="en-US"/>
        </w:rPr>
        <w:t>Introduction:</w:t>
      </w:r>
      <w:r w:rsidRPr="00133E29">
        <w:rPr>
          <w:rFonts w:eastAsia="Calibri"/>
          <w:szCs w:val="22"/>
          <w:lang w:val="en-US" w:eastAsia="en-US"/>
        </w:rPr>
        <w:t xml:space="preserve"> The COVID-19 pandemic caused a series of repercussions and drastic changes in the mental health of undergraduate students, such as emotional exhaustion, which would have affected their psychological well-being.</w:t>
      </w:r>
    </w:p>
    <w:p w14:paraId="06281A7F" w14:textId="77777777" w:rsidR="00133E29" w:rsidRPr="00133E29" w:rsidRDefault="00133E29" w:rsidP="00133E29">
      <w:pPr>
        <w:spacing w:line="360" w:lineRule="auto"/>
        <w:jc w:val="both"/>
        <w:rPr>
          <w:rFonts w:eastAsia="Calibri"/>
          <w:szCs w:val="22"/>
          <w:lang w:val="en-US" w:eastAsia="en-US"/>
        </w:rPr>
      </w:pPr>
      <w:r w:rsidRPr="00133E29">
        <w:rPr>
          <w:rFonts w:eastAsia="Calibri"/>
          <w:b/>
          <w:szCs w:val="22"/>
          <w:lang w:val="en-US" w:eastAsia="en-US"/>
        </w:rPr>
        <w:t>Objective:</w:t>
      </w:r>
      <w:r w:rsidRPr="00133E29">
        <w:rPr>
          <w:rFonts w:eastAsia="Calibri"/>
          <w:szCs w:val="22"/>
          <w:lang w:val="en-US" w:eastAsia="en-US"/>
        </w:rPr>
        <w:t xml:space="preserve"> To determine if there is a relationship between emotional exhaustion and the psychological well-being of Nursing students.</w:t>
      </w:r>
    </w:p>
    <w:p w14:paraId="4B8D2392" w14:textId="77777777" w:rsidR="00133E29" w:rsidRPr="00133E29" w:rsidRDefault="00133E29" w:rsidP="00133E29">
      <w:pPr>
        <w:spacing w:line="360" w:lineRule="auto"/>
        <w:jc w:val="both"/>
        <w:rPr>
          <w:rFonts w:eastAsia="Calibri"/>
          <w:szCs w:val="22"/>
          <w:lang w:val="en-US" w:eastAsia="en-US"/>
        </w:rPr>
      </w:pPr>
      <w:r w:rsidRPr="00133E29">
        <w:rPr>
          <w:rFonts w:eastAsia="Calibri"/>
          <w:b/>
          <w:szCs w:val="22"/>
          <w:lang w:val="en-US" w:eastAsia="en-US"/>
        </w:rPr>
        <w:t>Method:</w:t>
      </w:r>
      <w:r w:rsidRPr="00133E29">
        <w:rPr>
          <w:rFonts w:eastAsia="Calibri"/>
          <w:szCs w:val="22"/>
          <w:lang w:val="en-US" w:eastAsia="en-US"/>
        </w:rPr>
        <w:t xml:space="preserve"> The approach was quantitative, the design was non-experimental and the type was descriptive - correlational, cross-sectional. The sample consisted of 184 students to whom the Emotional Fatigue Scale and the Psychological Well-Being Scale for Adults were applied, instruments adapted for students and with adequate levels of validity based on content and reliability. To identify the relationship between the study variables, the Pearson correlation coefficient was applied.</w:t>
      </w:r>
    </w:p>
    <w:p w14:paraId="009A830A" w14:textId="77777777" w:rsidR="00133E29" w:rsidRPr="00133E29" w:rsidRDefault="00133E29" w:rsidP="00133E29">
      <w:pPr>
        <w:spacing w:line="360" w:lineRule="auto"/>
        <w:jc w:val="both"/>
        <w:rPr>
          <w:rFonts w:eastAsia="Calibri"/>
          <w:szCs w:val="22"/>
          <w:lang w:val="en-US" w:eastAsia="en-US"/>
        </w:rPr>
      </w:pPr>
      <w:r w:rsidRPr="00133E29">
        <w:rPr>
          <w:rFonts w:eastAsia="Calibri"/>
          <w:b/>
          <w:szCs w:val="22"/>
          <w:lang w:val="en-US" w:eastAsia="en-US"/>
        </w:rPr>
        <w:t>Results:</w:t>
      </w:r>
      <w:r w:rsidRPr="00133E29">
        <w:rPr>
          <w:rFonts w:eastAsia="Calibri"/>
          <w:szCs w:val="22"/>
          <w:lang w:val="en-US" w:eastAsia="en-US"/>
        </w:rPr>
        <w:t xml:space="preserve"> 63% of the students showed moderate levels of emotional exhaustion and 75% had high levels of psychological well-being. On the other hand, an inverse correlation was observed between the </w:t>
      </w:r>
      <w:proofErr w:type="gramStart"/>
      <w:r w:rsidRPr="00133E29">
        <w:rPr>
          <w:rFonts w:eastAsia="Calibri"/>
          <w:szCs w:val="22"/>
          <w:lang w:val="en-US" w:eastAsia="en-US"/>
        </w:rPr>
        <w:t>variables</w:t>
      </w:r>
      <w:proofErr w:type="gramEnd"/>
      <w:r w:rsidRPr="00133E29">
        <w:rPr>
          <w:rFonts w:eastAsia="Calibri"/>
          <w:szCs w:val="22"/>
          <w:lang w:val="en-US" w:eastAsia="en-US"/>
        </w:rPr>
        <w:t xml:space="preserve"> emotional exhaustion, and psychological well-being (r= -0.267; p&lt; 0.05). Likewise, it was found that women presented higher levels of emotional exhaustion than men.</w:t>
      </w:r>
    </w:p>
    <w:p w14:paraId="42A1D8CB" w14:textId="77777777" w:rsidR="00133E29" w:rsidRPr="00133E29" w:rsidRDefault="00133E29" w:rsidP="00133E29">
      <w:pPr>
        <w:spacing w:line="360" w:lineRule="auto"/>
        <w:jc w:val="both"/>
        <w:rPr>
          <w:rFonts w:eastAsia="Calibri"/>
          <w:szCs w:val="22"/>
          <w:lang w:val="en-US" w:eastAsia="en-US"/>
        </w:rPr>
      </w:pPr>
      <w:r w:rsidRPr="00133E29">
        <w:rPr>
          <w:rFonts w:eastAsia="Calibri"/>
          <w:b/>
          <w:szCs w:val="22"/>
          <w:lang w:val="en-US" w:eastAsia="en-US"/>
        </w:rPr>
        <w:lastRenderedPageBreak/>
        <w:t>Conclusions:</w:t>
      </w:r>
      <w:r w:rsidRPr="00133E29">
        <w:rPr>
          <w:rFonts w:eastAsia="Calibri"/>
          <w:szCs w:val="22"/>
          <w:lang w:val="en-US" w:eastAsia="en-US"/>
        </w:rPr>
        <w:t xml:space="preserve"> There is an inverse and significant relationship between emotional exhaustion and the psychological well-being of Nursing students during the post-pandemic.</w:t>
      </w:r>
    </w:p>
    <w:p w14:paraId="5606CC7F" w14:textId="77777777" w:rsidR="00133E29" w:rsidRPr="00133E29" w:rsidRDefault="00133E29" w:rsidP="00133E29">
      <w:pPr>
        <w:spacing w:line="360" w:lineRule="auto"/>
        <w:jc w:val="both"/>
        <w:rPr>
          <w:rFonts w:eastAsia="Calibri"/>
          <w:szCs w:val="22"/>
          <w:lang w:val="en-US" w:eastAsia="en-US"/>
        </w:rPr>
      </w:pPr>
      <w:r w:rsidRPr="00133E29">
        <w:rPr>
          <w:rFonts w:eastAsia="Calibri"/>
          <w:b/>
          <w:szCs w:val="22"/>
          <w:lang w:val="en-US" w:eastAsia="en-US"/>
        </w:rPr>
        <w:t>Keywords:</w:t>
      </w:r>
      <w:r w:rsidRPr="00133E29">
        <w:rPr>
          <w:rFonts w:eastAsia="Calibri"/>
          <w:szCs w:val="22"/>
          <w:lang w:val="en-US" w:eastAsia="en-US"/>
        </w:rPr>
        <w:t xml:space="preserve"> emotional exhaustion; psychological well-being; Nursing students; college; post-pandemic.</w:t>
      </w:r>
    </w:p>
    <w:p w14:paraId="5DE006E4" w14:textId="77777777" w:rsidR="00133E29" w:rsidRPr="00133E29" w:rsidRDefault="00133E29" w:rsidP="00133E29">
      <w:pPr>
        <w:spacing w:line="360" w:lineRule="auto"/>
        <w:jc w:val="both"/>
        <w:rPr>
          <w:rFonts w:eastAsia="Calibri"/>
          <w:szCs w:val="22"/>
          <w:lang w:val="en-US" w:eastAsia="en-US"/>
        </w:rPr>
      </w:pPr>
    </w:p>
    <w:p w14:paraId="76754219" w14:textId="77777777" w:rsidR="00133E29" w:rsidRPr="00133E29" w:rsidRDefault="00133E29" w:rsidP="00133E29">
      <w:pPr>
        <w:spacing w:line="360" w:lineRule="auto"/>
        <w:jc w:val="both"/>
        <w:rPr>
          <w:rFonts w:eastAsia="Calibri"/>
          <w:szCs w:val="22"/>
          <w:lang w:val="en-US" w:eastAsia="en-US"/>
        </w:rPr>
      </w:pPr>
    </w:p>
    <w:p w14:paraId="0B75C128"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Recibido: 16/12/2022</w:t>
      </w:r>
    </w:p>
    <w:p w14:paraId="3F7FC99D"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Aprobado: 04/03/2023</w:t>
      </w:r>
    </w:p>
    <w:p w14:paraId="24665AB6" w14:textId="77777777" w:rsidR="00133E29" w:rsidRPr="00133E29" w:rsidRDefault="00133E29" w:rsidP="00133E29">
      <w:pPr>
        <w:spacing w:line="360" w:lineRule="auto"/>
        <w:jc w:val="both"/>
        <w:rPr>
          <w:rFonts w:eastAsia="Calibri"/>
          <w:szCs w:val="22"/>
          <w:lang w:val="es-PE" w:eastAsia="en-US"/>
        </w:rPr>
      </w:pPr>
    </w:p>
    <w:p w14:paraId="05B2C752" w14:textId="77777777" w:rsidR="00133E29" w:rsidRPr="00133E29" w:rsidRDefault="00133E29" w:rsidP="00133E29">
      <w:pPr>
        <w:spacing w:line="360" w:lineRule="auto"/>
        <w:rPr>
          <w:rFonts w:eastAsia="Calibri"/>
          <w:b/>
          <w:szCs w:val="22"/>
          <w:lang w:val="es-PE" w:eastAsia="en-US"/>
        </w:rPr>
      </w:pPr>
    </w:p>
    <w:p w14:paraId="3695480A" w14:textId="77777777" w:rsidR="00133E29" w:rsidRPr="00133E29" w:rsidRDefault="00133E29" w:rsidP="00133E29">
      <w:pPr>
        <w:spacing w:line="360" w:lineRule="auto"/>
        <w:jc w:val="center"/>
        <w:rPr>
          <w:rFonts w:eastAsia="Calibri"/>
          <w:b/>
          <w:sz w:val="32"/>
          <w:szCs w:val="32"/>
          <w:lang w:val="es-PE" w:eastAsia="en-US"/>
        </w:rPr>
      </w:pPr>
      <w:r w:rsidRPr="00133E29">
        <w:rPr>
          <w:rFonts w:eastAsia="Calibri"/>
          <w:b/>
          <w:sz w:val="32"/>
          <w:szCs w:val="32"/>
          <w:lang w:val="es-PE" w:eastAsia="en-US"/>
        </w:rPr>
        <w:t>INTRODUCCIÓN</w:t>
      </w:r>
    </w:p>
    <w:p w14:paraId="17F98AC4"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En diciembre del año 2019 se reportaron en la ciudad de Wuhan (China) algunos casos de neumonía atípica provocada por un nuevo tipo de coronavirus, el cual fue denominado SARS-CoV-2, causante de la COVID-</w:t>
      </w:r>
      <w:proofErr w:type="gramStart"/>
      <w:r w:rsidRPr="00133E29">
        <w:rPr>
          <w:rFonts w:eastAsia="Calibri"/>
          <w:szCs w:val="22"/>
          <w:lang w:val="es-PE" w:eastAsia="en-US"/>
        </w:rPr>
        <w:t>19.</w:t>
      </w:r>
      <w:r w:rsidRPr="00133E29">
        <w:rPr>
          <w:rFonts w:eastAsia="Calibri"/>
          <w:szCs w:val="22"/>
          <w:vertAlign w:val="superscript"/>
          <w:lang w:val="es-PE" w:eastAsia="en-US"/>
        </w:rPr>
        <w:t>(</w:t>
      </w:r>
      <w:proofErr w:type="gramEnd"/>
      <w:r w:rsidRPr="00133E29">
        <w:rPr>
          <w:rFonts w:eastAsia="Calibri"/>
          <w:szCs w:val="22"/>
          <w:vertAlign w:val="superscript"/>
          <w:lang w:val="es-PE" w:eastAsia="en-US"/>
        </w:rPr>
        <w:t>1)</w:t>
      </w:r>
      <w:r w:rsidRPr="00133E29">
        <w:rPr>
          <w:rFonts w:eastAsia="Calibri"/>
          <w:szCs w:val="22"/>
          <w:lang w:val="es-PE" w:eastAsia="en-US"/>
        </w:rPr>
        <w:t xml:space="preserve"> Debido a la rápida propagación por todo el mundo y al incremento del número de muertes que ocasionaba, la Organización Mundial de la Salud (OMS)</w:t>
      </w:r>
      <w:r w:rsidRPr="00133E29">
        <w:rPr>
          <w:rFonts w:eastAsia="Calibri"/>
          <w:szCs w:val="22"/>
          <w:vertAlign w:val="superscript"/>
          <w:lang w:val="es-PE" w:eastAsia="en-US"/>
        </w:rPr>
        <w:t>(2)</w:t>
      </w:r>
      <w:r w:rsidRPr="00133E29">
        <w:rPr>
          <w:rFonts w:eastAsia="Calibri"/>
          <w:szCs w:val="22"/>
          <w:lang w:val="es-PE" w:eastAsia="en-US"/>
        </w:rPr>
        <w:t xml:space="preserve"> caracterizó a dicha enfermedad como pandemia. Esta decisión ocasionó diversas repercusiones en los ámbitos sanitario, social, económico, cultural y desde luego, </w:t>
      </w:r>
      <w:proofErr w:type="gramStart"/>
      <w:r w:rsidRPr="00133E29">
        <w:rPr>
          <w:rFonts w:eastAsia="Calibri"/>
          <w:szCs w:val="22"/>
          <w:lang w:val="es-PE" w:eastAsia="en-US"/>
        </w:rPr>
        <w:t>educativo.</w:t>
      </w:r>
      <w:r w:rsidRPr="00133E29">
        <w:rPr>
          <w:rFonts w:eastAsia="Calibri"/>
          <w:szCs w:val="22"/>
          <w:vertAlign w:val="superscript"/>
          <w:lang w:val="es-PE" w:eastAsia="en-US"/>
        </w:rPr>
        <w:t>(</w:t>
      </w:r>
      <w:proofErr w:type="gramEnd"/>
      <w:r w:rsidRPr="00133E29">
        <w:rPr>
          <w:rFonts w:eastAsia="Calibri"/>
          <w:szCs w:val="22"/>
          <w:vertAlign w:val="superscript"/>
          <w:lang w:val="es-PE" w:eastAsia="en-US"/>
        </w:rPr>
        <w:t>3)</w:t>
      </w:r>
    </w:p>
    <w:p w14:paraId="5B4D4097"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 xml:space="preserve">En el campo educativo las actividades académicas en las universidades se interrumpieron, no obstante, para garantizar la continuidad del servicio educativo, la modalidad de enseñanza-aprendizaje migró y pasó de ser presencial a ser únicamente </w:t>
      </w:r>
      <w:proofErr w:type="gramStart"/>
      <w:r w:rsidRPr="00133E29">
        <w:rPr>
          <w:rFonts w:eastAsia="Calibri"/>
          <w:szCs w:val="22"/>
          <w:lang w:val="es-PE" w:eastAsia="en-US"/>
        </w:rPr>
        <w:t>virtual.</w:t>
      </w:r>
      <w:r w:rsidRPr="00133E29">
        <w:rPr>
          <w:rFonts w:eastAsia="Calibri"/>
          <w:szCs w:val="22"/>
          <w:vertAlign w:val="superscript"/>
          <w:lang w:val="es-PE" w:eastAsia="en-US"/>
        </w:rPr>
        <w:t>(</w:t>
      </w:r>
      <w:proofErr w:type="gramEnd"/>
      <w:r w:rsidRPr="00133E29">
        <w:rPr>
          <w:rFonts w:eastAsia="Calibri"/>
          <w:szCs w:val="22"/>
          <w:vertAlign w:val="superscript"/>
          <w:lang w:val="es-PE" w:eastAsia="en-US"/>
        </w:rPr>
        <w:t>4)</w:t>
      </w:r>
      <w:r w:rsidRPr="00133E29">
        <w:rPr>
          <w:rFonts w:eastAsia="Calibri"/>
          <w:szCs w:val="22"/>
          <w:lang w:val="es-PE" w:eastAsia="en-US"/>
        </w:rPr>
        <w:t xml:space="preserve"> Dicha reforma inusitada ocasionó gran preocupación en los estudiantes, puesto que la mayoría no se encontraba preparado para enfrentar dicha modalidad de aprendizaje.</w:t>
      </w:r>
      <w:r w:rsidRPr="00133E29">
        <w:rPr>
          <w:rFonts w:eastAsia="Calibri"/>
          <w:szCs w:val="22"/>
          <w:vertAlign w:val="superscript"/>
          <w:lang w:val="es-PE" w:eastAsia="en-US"/>
        </w:rPr>
        <w:t>(5)</w:t>
      </w:r>
      <w:r w:rsidRPr="00133E29">
        <w:rPr>
          <w:rFonts w:eastAsia="Calibri"/>
          <w:szCs w:val="22"/>
          <w:lang w:val="es-PE" w:eastAsia="en-US"/>
        </w:rPr>
        <w:t xml:space="preserve"> </w:t>
      </w:r>
    </w:p>
    <w:p w14:paraId="3DB3D452"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Actualmente, la tasa de contagios y de muertes asociadas a la COVID-19 han disminuido significativamente en el mundo debido, principalmente, a las campañas de vacunación;</w:t>
      </w:r>
      <w:r w:rsidRPr="00133E29">
        <w:rPr>
          <w:rFonts w:eastAsia="Calibri"/>
          <w:szCs w:val="22"/>
          <w:vertAlign w:val="superscript"/>
          <w:lang w:val="es-PE" w:eastAsia="en-US"/>
        </w:rPr>
        <w:t>(6)</w:t>
      </w:r>
      <w:r w:rsidRPr="00133E29">
        <w:rPr>
          <w:rFonts w:eastAsia="Calibri"/>
          <w:szCs w:val="22"/>
          <w:lang w:val="es-PE" w:eastAsia="en-US"/>
        </w:rPr>
        <w:t xml:space="preserve"> muchas actividades que se realizaban virtualmente están volviendo a desarrollarse de manera presencial. En el caso del servicio educativo universitario peruano, también se encuentran retornando progresivamente a la presencialidad. Por ello, es importante evaluar la salud mental de los estudiantes durante la nueva normalidad, específicamente, los niveles de cansancio emocional (CE), bienestar psicológico (BPS) y su posible relación durante el proceso de adaptación que están afrontando.</w:t>
      </w:r>
    </w:p>
    <w:p w14:paraId="36E5241B" w14:textId="77777777" w:rsidR="00133E29" w:rsidRPr="00133E29" w:rsidRDefault="00133E29" w:rsidP="00133E29">
      <w:pPr>
        <w:spacing w:line="360" w:lineRule="auto"/>
        <w:jc w:val="both"/>
        <w:rPr>
          <w:rFonts w:eastAsia="Calibri"/>
          <w:szCs w:val="22"/>
          <w:lang w:val="es-PE" w:eastAsia="en-US"/>
        </w:rPr>
      </w:pPr>
      <w:bookmarkStart w:id="0" w:name="_Hlk119611114"/>
      <w:r w:rsidRPr="00133E29">
        <w:rPr>
          <w:rFonts w:eastAsia="Calibri"/>
          <w:szCs w:val="22"/>
          <w:lang w:val="es-PE" w:eastAsia="en-US"/>
        </w:rPr>
        <w:lastRenderedPageBreak/>
        <w:t>El CE ha sido y viene siendo vinculado al ámbito laboral, sin embargo, en la actualidad se ha determinado que no es exclusivo de los trabajadores, es decir, también puede afectar a los estudiantes universitarios.</w:t>
      </w:r>
      <w:r w:rsidRPr="00133E29">
        <w:rPr>
          <w:rFonts w:eastAsia="Calibri"/>
          <w:szCs w:val="22"/>
          <w:vertAlign w:val="superscript"/>
          <w:lang w:val="es-PE" w:eastAsia="en-US"/>
        </w:rPr>
        <w:t>(7)</w:t>
      </w:r>
      <w:r w:rsidRPr="00133E29">
        <w:rPr>
          <w:rFonts w:eastAsia="Calibri"/>
          <w:szCs w:val="22"/>
          <w:lang w:val="es-PE" w:eastAsia="en-US"/>
        </w:rPr>
        <w:t xml:space="preserve"> De acuerdo con el  enfoque teórico de </w:t>
      </w:r>
      <w:r w:rsidRPr="00133E29">
        <w:rPr>
          <w:rFonts w:eastAsia="Calibri"/>
          <w:i/>
          <w:szCs w:val="22"/>
          <w:lang w:val="es-PE" w:eastAsia="en-US"/>
        </w:rPr>
        <w:t>Maslach</w:t>
      </w:r>
      <w:r w:rsidRPr="00133E29">
        <w:rPr>
          <w:rFonts w:eastAsia="Calibri"/>
          <w:szCs w:val="22"/>
          <w:lang w:val="es-PE" w:eastAsia="en-US"/>
        </w:rPr>
        <w:t xml:space="preserve"> y otros,</w:t>
      </w:r>
      <w:r w:rsidRPr="00133E29">
        <w:rPr>
          <w:rFonts w:eastAsia="Calibri"/>
          <w:szCs w:val="22"/>
          <w:vertAlign w:val="superscript"/>
          <w:lang w:val="es-PE" w:eastAsia="en-US"/>
        </w:rPr>
        <w:t>(8)</w:t>
      </w:r>
      <w:r w:rsidRPr="00133E29">
        <w:rPr>
          <w:rFonts w:eastAsia="Calibri"/>
          <w:szCs w:val="22"/>
          <w:lang w:val="es-PE" w:eastAsia="en-US"/>
        </w:rPr>
        <w:t xml:space="preserve"> el CE (ocasionado por las altas exigencias académicas), además de la despersonalización (actitudes negativas e indiferentes frente a las responsabilidades académicas) y la insatisfacción al logro (autopercepción de ineficiencia como estudiante), son 3 componentes del </w:t>
      </w:r>
      <w:r w:rsidRPr="00133E29">
        <w:rPr>
          <w:rFonts w:eastAsia="Calibri"/>
          <w:i/>
          <w:iCs/>
          <w:szCs w:val="22"/>
          <w:lang w:val="es-PE" w:eastAsia="en-US"/>
        </w:rPr>
        <w:t>burnout</w:t>
      </w:r>
      <w:r w:rsidRPr="00133E29">
        <w:rPr>
          <w:rFonts w:eastAsia="Calibri"/>
          <w:szCs w:val="22"/>
          <w:lang w:val="es-PE" w:eastAsia="en-US"/>
        </w:rPr>
        <w:t xml:space="preserve"> académico; no obstante, en el caso de los estudiantes, el CE ha sido considerado como el componente más predominante,</w:t>
      </w:r>
      <w:r w:rsidRPr="00133E29">
        <w:rPr>
          <w:rFonts w:eastAsia="Calibri"/>
          <w:szCs w:val="22"/>
          <w:vertAlign w:val="superscript"/>
          <w:lang w:val="es-PE" w:eastAsia="en-US"/>
        </w:rPr>
        <w:t>(9,10,11)</w:t>
      </w:r>
      <w:r w:rsidRPr="00133E29">
        <w:rPr>
          <w:rFonts w:eastAsia="Calibri"/>
          <w:szCs w:val="22"/>
          <w:lang w:val="es-PE" w:eastAsia="en-US"/>
        </w:rPr>
        <w:t xml:space="preserve"> que los otros 2 componentes, los cuales no presentan un impacto significativo en ellos.</w:t>
      </w:r>
      <w:r w:rsidRPr="00133E29">
        <w:rPr>
          <w:rFonts w:eastAsia="Calibri"/>
          <w:szCs w:val="22"/>
          <w:vertAlign w:val="superscript"/>
          <w:lang w:val="es-PE" w:eastAsia="en-US"/>
        </w:rPr>
        <w:t>(12,13)</w:t>
      </w:r>
      <w:r w:rsidRPr="00133E29">
        <w:rPr>
          <w:rFonts w:eastAsia="Calibri"/>
          <w:szCs w:val="22"/>
          <w:lang w:val="es-PE" w:eastAsia="en-US"/>
        </w:rPr>
        <w:t xml:space="preserve"> </w:t>
      </w:r>
    </w:p>
    <w:p w14:paraId="0FA7033E"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El CE es conceptualizado como el agotamiento mental que sienten los estudiantes, ocasionado por la carencia de recursos cognitivos y emocionales; suele caracterizarse por cuadros de insomnio, desmotivación e irritabilidad.</w:t>
      </w:r>
      <w:r w:rsidRPr="00133E29">
        <w:rPr>
          <w:rFonts w:eastAsia="Calibri"/>
          <w:szCs w:val="22"/>
          <w:vertAlign w:val="superscript"/>
          <w:lang w:val="es-PE" w:eastAsia="en-US"/>
        </w:rPr>
        <w:t>(14)</w:t>
      </w:r>
      <w:r w:rsidRPr="00133E29">
        <w:rPr>
          <w:rFonts w:eastAsia="Calibri"/>
          <w:szCs w:val="22"/>
          <w:lang w:val="es-PE" w:eastAsia="en-US"/>
        </w:rPr>
        <w:t xml:space="preserve"> En el contexto académico, el CE puede provocar ausentismo, bajas calificaciones y a largo plazo, la deserción universitaria.</w:t>
      </w:r>
      <w:r w:rsidRPr="00133E29">
        <w:rPr>
          <w:rFonts w:eastAsia="Calibri"/>
          <w:szCs w:val="22"/>
          <w:vertAlign w:val="superscript"/>
          <w:lang w:val="es-PE" w:eastAsia="en-US"/>
        </w:rPr>
        <w:t>(15)</w:t>
      </w:r>
      <w:r w:rsidRPr="00133E29">
        <w:rPr>
          <w:rFonts w:eastAsia="Calibri"/>
          <w:szCs w:val="22"/>
          <w:lang w:val="es-PE" w:eastAsia="en-US"/>
        </w:rPr>
        <w:t xml:space="preserve"> Debido a las diversas responsabilidades y exigencias que existen en la formación universitaria, es común que muchos investigadores reporten el mencionado tipo de manifestación psicológica como resultado de algún esfuerzo sostenido para cumplir tareas, exposiciones, trabajos de investigación, entre otras actividades propias de la vida universitaria.</w:t>
      </w:r>
      <w:r w:rsidRPr="00133E29">
        <w:rPr>
          <w:rFonts w:eastAsia="Calibri"/>
          <w:szCs w:val="22"/>
          <w:vertAlign w:val="superscript"/>
          <w:lang w:val="es-PE" w:eastAsia="en-US"/>
        </w:rPr>
        <w:t>(16)</w:t>
      </w:r>
    </w:p>
    <w:bookmarkEnd w:id="0"/>
    <w:p w14:paraId="1534166D"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 xml:space="preserve">En lo que respecta al BPS, ha sido considerado durante las últimas décadas un tema de interés, pues no solo se limita a determinar la autopercepción de la persona acerca de su vida, sino porque se le atribuye un factor predictor de la salud mental y como un recurso para afrontar situaciones de </w:t>
      </w:r>
      <w:proofErr w:type="gramStart"/>
      <w:r w:rsidRPr="00133E29">
        <w:rPr>
          <w:rFonts w:eastAsia="Calibri"/>
          <w:szCs w:val="22"/>
          <w:lang w:val="es-PE" w:eastAsia="en-US"/>
        </w:rPr>
        <w:t>estrés.</w:t>
      </w:r>
      <w:r w:rsidRPr="00133E29">
        <w:rPr>
          <w:rFonts w:eastAsia="Calibri"/>
          <w:szCs w:val="22"/>
          <w:vertAlign w:val="superscript"/>
          <w:lang w:val="es-PE" w:eastAsia="en-US"/>
        </w:rPr>
        <w:t>(</w:t>
      </w:r>
      <w:proofErr w:type="gramEnd"/>
      <w:r w:rsidRPr="00133E29">
        <w:rPr>
          <w:rFonts w:eastAsia="Calibri"/>
          <w:szCs w:val="22"/>
          <w:vertAlign w:val="superscript"/>
          <w:lang w:val="es-PE" w:eastAsia="en-US"/>
        </w:rPr>
        <w:t>17)</w:t>
      </w:r>
      <w:r w:rsidRPr="00133E29">
        <w:rPr>
          <w:rFonts w:eastAsia="Calibri"/>
          <w:szCs w:val="22"/>
          <w:lang w:val="es-PE" w:eastAsia="en-US"/>
        </w:rPr>
        <w:t xml:space="preserve"> Por otro lado, se ha asociado a la felicidad, adecuados procesos de interacción, salud física, así como la calidad de vida.</w:t>
      </w:r>
      <w:r w:rsidRPr="00133E29">
        <w:rPr>
          <w:rFonts w:eastAsia="Calibri"/>
          <w:szCs w:val="22"/>
          <w:vertAlign w:val="superscript"/>
          <w:lang w:val="es-PE" w:eastAsia="en-US"/>
        </w:rPr>
        <w:t>(18)</w:t>
      </w:r>
    </w:p>
    <w:p w14:paraId="0A4D1038"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 xml:space="preserve">Históricamente, el BPS fue enfocado desde 2 perspectivas: hedónica y </w:t>
      </w:r>
      <w:proofErr w:type="spellStart"/>
      <w:r w:rsidRPr="00133E29">
        <w:rPr>
          <w:rFonts w:eastAsia="Calibri"/>
          <w:szCs w:val="22"/>
          <w:lang w:val="es-PE" w:eastAsia="en-US"/>
        </w:rPr>
        <w:t>eudaimónica</w:t>
      </w:r>
      <w:proofErr w:type="spellEnd"/>
      <w:r w:rsidRPr="00133E29">
        <w:rPr>
          <w:rFonts w:eastAsia="Calibri"/>
          <w:szCs w:val="22"/>
          <w:lang w:val="es-PE" w:eastAsia="en-US"/>
        </w:rPr>
        <w:t>.</w:t>
      </w:r>
      <w:r w:rsidRPr="00133E29">
        <w:rPr>
          <w:rFonts w:eastAsia="Calibri"/>
          <w:szCs w:val="22"/>
          <w:vertAlign w:val="superscript"/>
          <w:lang w:val="es-PE" w:eastAsia="en-US"/>
        </w:rPr>
        <w:t>(19)</w:t>
      </w:r>
      <w:r w:rsidRPr="00133E29">
        <w:rPr>
          <w:rFonts w:eastAsia="Calibri"/>
          <w:szCs w:val="22"/>
          <w:lang w:val="es-PE" w:eastAsia="en-US"/>
        </w:rPr>
        <w:t xml:space="preserve"> Según la perspectiva hedónica, el BPS está asociado al placer y la felicidad, o sea, al equilibrio entre situaciones placenteras y no placenteras, y a la satisfacción con la vida.</w:t>
      </w:r>
      <w:r w:rsidRPr="00133E29">
        <w:rPr>
          <w:rFonts w:eastAsia="Calibri"/>
          <w:szCs w:val="22"/>
          <w:vertAlign w:val="superscript"/>
          <w:lang w:val="es-PE" w:eastAsia="en-US"/>
        </w:rPr>
        <w:t>(20)</w:t>
      </w:r>
      <w:r w:rsidRPr="00133E29">
        <w:rPr>
          <w:rFonts w:eastAsia="Calibri"/>
          <w:szCs w:val="22"/>
          <w:lang w:val="es-PE" w:eastAsia="en-US"/>
        </w:rPr>
        <w:t xml:space="preserve"> Desde una perspectiva </w:t>
      </w:r>
      <w:proofErr w:type="spellStart"/>
      <w:r w:rsidRPr="00133E29">
        <w:rPr>
          <w:rFonts w:eastAsia="Calibri"/>
          <w:szCs w:val="22"/>
          <w:lang w:val="es-PE" w:eastAsia="en-US"/>
        </w:rPr>
        <w:t>eudaimónica</w:t>
      </w:r>
      <w:proofErr w:type="spellEnd"/>
      <w:r w:rsidRPr="00133E29">
        <w:rPr>
          <w:rFonts w:eastAsia="Calibri"/>
          <w:szCs w:val="22"/>
          <w:lang w:val="es-PE" w:eastAsia="en-US"/>
        </w:rPr>
        <w:t>, el BPS es considerado como la medida en la que las personas están funcionando a plenitud.</w:t>
      </w:r>
      <w:r w:rsidRPr="00133E29">
        <w:rPr>
          <w:rFonts w:eastAsia="Calibri"/>
          <w:szCs w:val="22"/>
          <w:vertAlign w:val="superscript"/>
          <w:lang w:val="es-PE" w:eastAsia="en-US"/>
        </w:rPr>
        <w:t>(21)</w:t>
      </w:r>
      <w:r w:rsidRPr="00133E29">
        <w:rPr>
          <w:rFonts w:eastAsia="Calibri"/>
          <w:szCs w:val="22"/>
          <w:lang w:val="es-PE" w:eastAsia="en-US"/>
        </w:rPr>
        <w:t xml:space="preserve"> Aun cuando existan discrepancias entre las 2 perspectivas, actualmente pueden considerarse complementarias.</w:t>
      </w:r>
      <w:r w:rsidRPr="00133E29">
        <w:rPr>
          <w:rFonts w:eastAsia="Calibri"/>
          <w:szCs w:val="22"/>
          <w:vertAlign w:val="superscript"/>
          <w:lang w:val="es-PE" w:eastAsia="en-US"/>
        </w:rPr>
        <w:t>(22)</w:t>
      </w:r>
    </w:p>
    <w:p w14:paraId="4973E5CC"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 xml:space="preserve">De acuerdo con </w:t>
      </w:r>
      <w:r w:rsidRPr="00133E29">
        <w:rPr>
          <w:rFonts w:eastAsia="Calibri"/>
          <w:i/>
          <w:szCs w:val="22"/>
          <w:lang w:val="es-PE" w:eastAsia="en-US"/>
        </w:rPr>
        <w:t>Domínguez</w:t>
      </w:r>
      <w:r w:rsidRPr="00133E29">
        <w:rPr>
          <w:rFonts w:eastAsia="Calibri"/>
          <w:szCs w:val="22"/>
          <w:lang w:val="es-PE" w:eastAsia="en-US"/>
        </w:rPr>
        <w:t xml:space="preserve"> y </w:t>
      </w:r>
      <w:proofErr w:type="gramStart"/>
      <w:r w:rsidRPr="00133E29">
        <w:rPr>
          <w:rFonts w:eastAsia="Calibri"/>
          <w:szCs w:val="22"/>
          <w:lang w:val="es-PE" w:eastAsia="en-US"/>
        </w:rPr>
        <w:t>otros,</w:t>
      </w:r>
      <w:r w:rsidRPr="00133E29">
        <w:rPr>
          <w:rFonts w:eastAsia="Calibri"/>
          <w:szCs w:val="22"/>
          <w:vertAlign w:val="superscript"/>
          <w:lang w:val="es-PE" w:eastAsia="en-US"/>
        </w:rPr>
        <w:t>(</w:t>
      </w:r>
      <w:proofErr w:type="gramEnd"/>
      <w:r w:rsidRPr="00133E29">
        <w:rPr>
          <w:rFonts w:eastAsia="Calibri"/>
          <w:szCs w:val="22"/>
          <w:vertAlign w:val="superscript"/>
          <w:lang w:val="es-PE" w:eastAsia="en-US"/>
        </w:rPr>
        <w:t>16)</w:t>
      </w:r>
      <w:r w:rsidRPr="00133E29">
        <w:rPr>
          <w:rFonts w:eastAsia="Calibri"/>
          <w:szCs w:val="22"/>
          <w:lang w:val="es-PE" w:eastAsia="en-US"/>
        </w:rPr>
        <w:t xml:space="preserve"> la percepción del BPS está relacionada con la concreción de los objetivos que los estudiantes se trazan durante su formación profesional, puesto que es considerado un indicador favorecedor que incluye aspectos afectivos y valorativos, que se articulan en su proyecto de </w:t>
      </w:r>
      <w:r w:rsidRPr="00133E29">
        <w:rPr>
          <w:rFonts w:eastAsia="Calibri"/>
          <w:szCs w:val="22"/>
          <w:lang w:val="es-PE" w:eastAsia="en-US"/>
        </w:rPr>
        <w:lastRenderedPageBreak/>
        <w:t xml:space="preserve">vida y el sentido de la vida que tienen, es decir, tiene que ver con la disposición estable de valorar de manera positiva o negativa su vida. </w:t>
      </w:r>
    </w:p>
    <w:p w14:paraId="7E439873"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 xml:space="preserve">El estudio de la salud mental y, específicamente, del CE y el BPS de los estudiantes durante la </w:t>
      </w:r>
      <w:proofErr w:type="spellStart"/>
      <w:r w:rsidRPr="00133E29">
        <w:rPr>
          <w:rFonts w:eastAsia="Calibri"/>
          <w:szCs w:val="22"/>
          <w:lang w:val="es-PE" w:eastAsia="en-US"/>
        </w:rPr>
        <w:t>pospandemia</w:t>
      </w:r>
      <w:proofErr w:type="spellEnd"/>
      <w:r w:rsidRPr="00133E29">
        <w:rPr>
          <w:rFonts w:eastAsia="Calibri"/>
          <w:szCs w:val="22"/>
          <w:lang w:val="es-PE" w:eastAsia="en-US"/>
        </w:rPr>
        <w:t xml:space="preserve"> es un tema muy relevante. Afecta la calidad de vida, así como el desenvolvimiento durante la formación profesional. A partir de la revisión de la literatura local, nacional e internacional se determinó que en el actual contexto no se encontraron investigaciones que traten dichos tópicos, por lo que se espera que, en función a los hallazgos, las universidades elaboren y pongan en marcha programas enfocados en la prevención y atención a los estudiantes con niveles significativos de CE y se promueva su BPS para que afronten de manera eficaz la vida universitaria. </w:t>
      </w:r>
    </w:p>
    <w:p w14:paraId="023C6FB6"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El objetivo de la presente investigación fue determinar si existe relación entre el CE y el BPS de los estudiantes de la carrera profesional de enfermería.</w:t>
      </w:r>
    </w:p>
    <w:p w14:paraId="63965D60" w14:textId="77777777" w:rsidR="00133E29" w:rsidRPr="00133E29" w:rsidRDefault="00133E29" w:rsidP="00133E29">
      <w:pPr>
        <w:spacing w:line="360" w:lineRule="auto"/>
        <w:jc w:val="both"/>
        <w:rPr>
          <w:rFonts w:eastAsia="Calibri"/>
          <w:szCs w:val="22"/>
          <w:lang w:val="es-PE" w:eastAsia="en-US"/>
        </w:rPr>
      </w:pPr>
    </w:p>
    <w:p w14:paraId="1A8917ED" w14:textId="77777777" w:rsidR="00133E29" w:rsidRPr="00133E29" w:rsidRDefault="00133E29" w:rsidP="00133E29">
      <w:pPr>
        <w:spacing w:line="360" w:lineRule="auto"/>
        <w:jc w:val="center"/>
        <w:rPr>
          <w:rFonts w:eastAsia="Calibri"/>
          <w:b/>
          <w:szCs w:val="22"/>
          <w:lang w:val="es-PE" w:eastAsia="en-US"/>
        </w:rPr>
      </w:pPr>
    </w:p>
    <w:p w14:paraId="1867A6BB" w14:textId="77777777" w:rsidR="00133E29" w:rsidRPr="00133E29" w:rsidRDefault="00133E29" w:rsidP="00133E29">
      <w:pPr>
        <w:spacing w:line="360" w:lineRule="auto"/>
        <w:jc w:val="center"/>
        <w:rPr>
          <w:rFonts w:eastAsia="Calibri"/>
          <w:b/>
          <w:sz w:val="32"/>
          <w:szCs w:val="32"/>
          <w:lang w:val="es-PE" w:eastAsia="en-US"/>
        </w:rPr>
      </w:pPr>
      <w:r w:rsidRPr="00133E29">
        <w:rPr>
          <w:rFonts w:eastAsia="Calibri"/>
          <w:b/>
          <w:sz w:val="32"/>
          <w:szCs w:val="32"/>
          <w:lang w:val="es-PE" w:eastAsia="en-US"/>
        </w:rPr>
        <w:t>MÉTODOS</w:t>
      </w:r>
    </w:p>
    <w:p w14:paraId="5B742049" w14:textId="77777777" w:rsidR="00133E29" w:rsidRPr="00133E29" w:rsidRDefault="00133E29" w:rsidP="00133E29">
      <w:pPr>
        <w:spacing w:line="360" w:lineRule="auto"/>
        <w:jc w:val="both"/>
        <w:rPr>
          <w:rFonts w:eastAsia="Calibri"/>
          <w:szCs w:val="22"/>
          <w:lang w:val="es-PE" w:eastAsia="en-US"/>
        </w:rPr>
      </w:pPr>
      <w:bookmarkStart w:id="1" w:name="_Hlk119611664"/>
      <w:r w:rsidRPr="00133E29">
        <w:rPr>
          <w:rFonts w:eastAsia="Calibri"/>
          <w:szCs w:val="22"/>
          <w:lang w:val="es-PE" w:eastAsia="en-US"/>
        </w:rPr>
        <w:t>El enfoque de investigación fue cuantitativo, el diseño no experimental y el tipo, descriptivo-correlacional de corte transversal. La investigación se realizó en la ciudad de Puerto Maldonado (Perú) durante el mes de octubre del año 2022.</w:t>
      </w:r>
    </w:p>
    <w:p w14:paraId="11076DE2" w14:textId="1EED5596"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La población estuvo constituida por los estudiantes de la carrera profesional de enfermería, de una universidad pública de la Amazonía peruana, mientras que la muestra fue conformada por 184 estudiantes, cantidad que fue determinada a través de un muestreo no probabilístico por conveniencia. De acuerdo con las características sociodemográficas, hubo una mayor participación de estudiantes del sexo femenino (79,3 %), que tenían entre 16 y 20 años (73,9 %), que cursaban el segundo semestre (27,7</w:t>
      </w:r>
      <w:r w:rsidR="007D4B57">
        <w:rPr>
          <w:rFonts w:eastAsia="Calibri"/>
          <w:szCs w:val="22"/>
          <w:lang w:val="es-PE" w:eastAsia="en-US"/>
        </w:rPr>
        <w:t> </w:t>
      </w:r>
      <w:r w:rsidRPr="00133E29">
        <w:rPr>
          <w:rFonts w:eastAsia="Calibri"/>
          <w:szCs w:val="22"/>
          <w:lang w:val="es-PE" w:eastAsia="en-US"/>
        </w:rPr>
        <w:t xml:space="preserve">%) y cuyo estado civil era soltero (92,4 %). </w:t>
      </w:r>
    </w:p>
    <w:p w14:paraId="650F3703"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Se consideraron 2 variables de estudio: el CE y el BPS. Asimismo, se incluyeron las variables, sexo y edad.</w:t>
      </w:r>
    </w:p>
    <w:p w14:paraId="13BE6BF9"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La recolección de datos se realizó mediante una encuesta, la cual estuvo conformada por 3 secciones. En la primera se solicitó a los estudiantes su consentimiento informado, así como información sociodemográfica (sexo y edad).</w:t>
      </w:r>
    </w:p>
    <w:p w14:paraId="0B40E8EE"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lastRenderedPageBreak/>
        <w:t xml:space="preserve">En la segunda se aplicó la Escala de Cansancio Emocional, la cual fue elaborada originalmente por </w:t>
      </w:r>
      <w:r w:rsidRPr="00133E29">
        <w:rPr>
          <w:rFonts w:eastAsia="Calibri"/>
          <w:i/>
          <w:szCs w:val="22"/>
          <w:lang w:val="es-PE" w:eastAsia="en-US"/>
        </w:rPr>
        <w:t xml:space="preserve">Gonzales </w:t>
      </w:r>
      <w:r w:rsidRPr="00133E29">
        <w:rPr>
          <w:rFonts w:eastAsia="Calibri"/>
          <w:szCs w:val="22"/>
          <w:lang w:val="es-PE" w:eastAsia="en-US"/>
        </w:rPr>
        <w:t xml:space="preserve">y </w:t>
      </w:r>
      <w:proofErr w:type="gramStart"/>
      <w:r w:rsidRPr="00133E29">
        <w:rPr>
          <w:rFonts w:eastAsia="Calibri"/>
          <w:szCs w:val="22"/>
          <w:lang w:val="es-PE" w:eastAsia="en-US"/>
        </w:rPr>
        <w:t>otros</w:t>
      </w:r>
      <w:r w:rsidRPr="00133E29">
        <w:rPr>
          <w:rFonts w:eastAsia="Calibri"/>
          <w:szCs w:val="22"/>
          <w:vertAlign w:val="superscript"/>
          <w:lang w:val="es-PE" w:eastAsia="en-US"/>
        </w:rPr>
        <w:t>(</w:t>
      </w:r>
      <w:proofErr w:type="gramEnd"/>
      <w:r w:rsidRPr="00133E29">
        <w:rPr>
          <w:rFonts w:eastAsia="Calibri"/>
          <w:szCs w:val="22"/>
          <w:vertAlign w:val="superscript"/>
          <w:lang w:val="es-PE" w:eastAsia="en-US"/>
        </w:rPr>
        <w:t>24)</w:t>
      </w:r>
      <w:r w:rsidRPr="00133E29">
        <w:rPr>
          <w:rFonts w:eastAsia="Calibri"/>
          <w:szCs w:val="22"/>
          <w:lang w:val="es-PE" w:eastAsia="en-US"/>
        </w:rPr>
        <w:t xml:space="preserve"> y adaptada a la realidad peruana por </w:t>
      </w:r>
      <w:r w:rsidRPr="00133E29">
        <w:rPr>
          <w:rFonts w:eastAsia="Calibri"/>
          <w:i/>
          <w:szCs w:val="22"/>
          <w:lang w:val="es-PE" w:eastAsia="en-US"/>
        </w:rPr>
        <w:t xml:space="preserve">Estrada </w:t>
      </w:r>
      <w:r w:rsidRPr="00133E29">
        <w:rPr>
          <w:rFonts w:eastAsia="Calibri"/>
          <w:szCs w:val="22"/>
          <w:lang w:val="es-PE" w:eastAsia="en-US"/>
        </w:rPr>
        <w:t xml:space="preserve">y </w:t>
      </w:r>
      <w:r w:rsidRPr="00133E29">
        <w:rPr>
          <w:rFonts w:eastAsia="Calibri"/>
          <w:iCs/>
          <w:szCs w:val="22"/>
          <w:lang w:val="es-PE" w:eastAsia="en-US"/>
        </w:rPr>
        <w:t>otros</w:t>
      </w:r>
      <w:r w:rsidRPr="00133E29">
        <w:rPr>
          <w:rFonts w:eastAsia="Calibri"/>
          <w:szCs w:val="22"/>
          <w:lang w:val="es-PE" w:eastAsia="en-US"/>
        </w:rPr>
        <w:t>.</w:t>
      </w:r>
      <w:r w:rsidRPr="00133E29">
        <w:rPr>
          <w:rFonts w:eastAsia="Calibri"/>
          <w:szCs w:val="22"/>
          <w:vertAlign w:val="superscript"/>
          <w:lang w:val="es-PE" w:eastAsia="en-US"/>
        </w:rPr>
        <w:t>(9)</w:t>
      </w:r>
      <w:r w:rsidRPr="00133E29">
        <w:rPr>
          <w:rFonts w:eastAsia="Calibri"/>
          <w:szCs w:val="22"/>
          <w:lang w:val="es-PE" w:eastAsia="en-US"/>
        </w:rPr>
        <w:t xml:space="preserve"> Dicha escala es de factor único y consta de 10 ítems calificados cuantitativamente mediante una escala de Likert de 5 puntos, que van desde 1 (totalmente en desacuerdo) hasta 5 (totalmente de acuerdo). Sus propiedades psicométricas fueron determinadas mediante el proceso de validez basada en el contenido y confiabilidad; un estudio </w:t>
      </w:r>
      <w:proofErr w:type="gramStart"/>
      <w:r w:rsidRPr="00133E29">
        <w:rPr>
          <w:rFonts w:eastAsia="Calibri"/>
          <w:szCs w:val="22"/>
          <w:lang w:val="es-PE" w:eastAsia="en-US"/>
        </w:rPr>
        <w:t>previo</w:t>
      </w:r>
      <w:r w:rsidRPr="00133E29">
        <w:rPr>
          <w:rFonts w:eastAsia="Calibri"/>
          <w:szCs w:val="22"/>
          <w:vertAlign w:val="superscript"/>
          <w:lang w:val="es-PE" w:eastAsia="en-US"/>
        </w:rPr>
        <w:t>(</w:t>
      </w:r>
      <w:proofErr w:type="gramEnd"/>
      <w:r w:rsidRPr="00133E29">
        <w:rPr>
          <w:rFonts w:eastAsia="Calibri"/>
          <w:szCs w:val="22"/>
          <w:vertAlign w:val="superscript"/>
          <w:lang w:val="es-PE" w:eastAsia="en-US"/>
        </w:rPr>
        <w:t>9)</w:t>
      </w:r>
      <w:r w:rsidRPr="00133E29">
        <w:rPr>
          <w:rFonts w:eastAsia="Calibri"/>
          <w:szCs w:val="22"/>
          <w:lang w:val="es-PE" w:eastAsia="en-US"/>
        </w:rPr>
        <w:t xml:space="preserve"> establece que tiene un adecuado nivel de validez basada en el contenido (V de Aiken= 0,902) y confiabilidad (α= 0,911).</w:t>
      </w:r>
    </w:p>
    <w:p w14:paraId="5434B226"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 xml:space="preserve">En la tercera sección se aplicó la Escala de Bienestar Psicológico para </w:t>
      </w:r>
      <w:proofErr w:type="gramStart"/>
      <w:r w:rsidRPr="00133E29">
        <w:rPr>
          <w:rFonts w:eastAsia="Calibri"/>
          <w:szCs w:val="22"/>
          <w:lang w:val="es-PE" w:eastAsia="en-US"/>
        </w:rPr>
        <w:t>Adultos,</w:t>
      </w:r>
      <w:r w:rsidRPr="00133E29">
        <w:rPr>
          <w:rFonts w:eastAsia="Calibri"/>
          <w:szCs w:val="22"/>
          <w:vertAlign w:val="superscript"/>
          <w:lang w:val="es-PE" w:eastAsia="en-US"/>
        </w:rPr>
        <w:t>(</w:t>
      </w:r>
      <w:proofErr w:type="gramEnd"/>
      <w:r w:rsidRPr="00133E29">
        <w:rPr>
          <w:rFonts w:eastAsia="Calibri"/>
          <w:szCs w:val="22"/>
          <w:vertAlign w:val="superscript"/>
          <w:lang w:val="es-PE" w:eastAsia="en-US"/>
        </w:rPr>
        <w:t>25)</w:t>
      </w:r>
      <w:r w:rsidRPr="00133E29">
        <w:rPr>
          <w:rFonts w:eastAsia="Calibri"/>
          <w:szCs w:val="22"/>
          <w:lang w:val="es-PE" w:eastAsia="en-US"/>
        </w:rPr>
        <w:t xml:space="preserve"> adaptada al contexto peruano.</w:t>
      </w:r>
      <w:r w:rsidRPr="00133E29">
        <w:rPr>
          <w:rFonts w:eastAsia="Calibri"/>
          <w:szCs w:val="22"/>
          <w:vertAlign w:val="superscript"/>
          <w:lang w:val="es-PE" w:eastAsia="en-US"/>
        </w:rPr>
        <w:t>(26)</w:t>
      </w:r>
      <w:r w:rsidRPr="00133E29">
        <w:rPr>
          <w:rFonts w:eastAsia="Calibri"/>
          <w:szCs w:val="22"/>
          <w:lang w:val="es-PE" w:eastAsia="en-US"/>
        </w:rPr>
        <w:t xml:space="preserve"> Consta de 13 ítems estructurados en 4 dimensiones: aceptación, autonomía, vínculos y proyectos. Puede ser calificada cuantitativamente mediante una escala de Likert de 3 puntos que va desde 1 (en desacuerdo) hasta 3 (de acuerdo). En un estudio previo </w:t>
      </w:r>
      <w:proofErr w:type="gramStart"/>
      <w:r w:rsidRPr="00133E29">
        <w:rPr>
          <w:rFonts w:eastAsia="Calibri"/>
          <w:szCs w:val="22"/>
          <w:lang w:val="es-PE" w:eastAsia="en-US"/>
        </w:rPr>
        <w:t>mencionado</w:t>
      </w:r>
      <w:r w:rsidRPr="00133E29">
        <w:rPr>
          <w:rFonts w:eastAsia="Calibri"/>
          <w:szCs w:val="22"/>
          <w:vertAlign w:val="superscript"/>
          <w:lang w:val="es-PE" w:eastAsia="en-US"/>
        </w:rPr>
        <w:t>(</w:t>
      </w:r>
      <w:proofErr w:type="gramEnd"/>
      <w:r w:rsidRPr="00133E29">
        <w:rPr>
          <w:rFonts w:eastAsia="Calibri"/>
          <w:szCs w:val="22"/>
          <w:vertAlign w:val="superscript"/>
          <w:lang w:val="es-PE" w:eastAsia="en-US"/>
        </w:rPr>
        <w:t>26)</w:t>
      </w:r>
      <w:r w:rsidRPr="00133E29">
        <w:rPr>
          <w:rFonts w:eastAsia="Calibri"/>
          <w:szCs w:val="22"/>
          <w:lang w:val="es-PE" w:eastAsia="en-US"/>
        </w:rPr>
        <w:t xml:space="preserve"> establecen que el cuestionario tiene una adecuada validez basada en el contenido (V de Aiken= 0,899) y la confiabilidad también adecuada (α= 0,736).</w:t>
      </w:r>
    </w:p>
    <w:bookmarkEnd w:id="1"/>
    <w:p w14:paraId="04A344C8"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 xml:space="preserve">Para la recolección de datos se gestionaron las autorizaciones a las autoridades universitarias correspondientes. Una vez reunidos de manera presencial con los estudiantes, se les explicó el propósito, se solicitó su consentimiento informado, se les dieron las orientaciones respectivas y se aplicaron los instrumentos. Dicho procedimiento tuvo una duración aproximada de 30 minutos. </w:t>
      </w:r>
    </w:p>
    <w:p w14:paraId="0692727E"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 xml:space="preserve">En análisis de datos fue realizado a nivel descriptivo e inferencial. El análisis descriptivo se desarrolló mediante el uso de tablas de frecuencia y porcentajes obtenidos con el SPSS </w:t>
      </w:r>
      <w:proofErr w:type="spellStart"/>
      <w:r w:rsidRPr="00133E29">
        <w:rPr>
          <w:rFonts w:eastAsia="Calibri"/>
          <w:szCs w:val="22"/>
          <w:lang w:val="es-PE" w:eastAsia="en-US"/>
        </w:rPr>
        <w:t>V.25</w:t>
      </w:r>
      <w:proofErr w:type="spellEnd"/>
      <w:r w:rsidRPr="00133E29">
        <w:rPr>
          <w:rFonts w:eastAsia="Calibri"/>
          <w:szCs w:val="22"/>
          <w:lang w:val="es-PE" w:eastAsia="en-US"/>
        </w:rPr>
        <w:t xml:space="preserve">. Los resultados inferenciales, se obtuvieron mediante el coeficiente de correlación r de Pearson (las variables se ajustaban a la distribución normal), considerando significativa una relación con p&lt; 0,05. Adicionalmente se utilizó la prueba paramétrica t de Student y la no paramétrica </w:t>
      </w:r>
      <w:r w:rsidRPr="00133E29">
        <w:rPr>
          <w:rFonts w:eastAsia="Calibri"/>
          <w:i/>
          <w:szCs w:val="22"/>
          <w:lang w:val="es-PE" w:eastAsia="en-US"/>
        </w:rPr>
        <w:t>ji</w:t>
      </w:r>
      <w:r w:rsidRPr="00133E29">
        <w:rPr>
          <w:rFonts w:eastAsia="Calibri"/>
          <w:szCs w:val="22"/>
          <w:lang w:val="es-PE" w:eastAsia="en-US"/>
        </w:rPr>
        <w:t xml:space="preserve"> cuadrado (</w:t>
      </w:r>
      <w:proofErr w:type="spellStart"/>
      <w:r w:rsidRPr="00133E29">
        <w:rPr>
          <w:rFonts w:eastAsia="Calibri"/>
          <w:szCs w:val="22"/>
          <w:lang w:val="es-PE" w:eastAsia="en-US"/>
        </w:rPr>
        <w:t>χ</w:t>
      </w:r>
      <w:r w:rsidRPr="00133E29">
        <w:rPr>
          <w:rFonts w:eastAsia="Calibri"/>
          <w:szCs w:val="22"/>
          <w:vertAlign w:val="superscript"/>
          <w:lang w:val="es-PE" w:eastAsia="en-US"/>
        </w:rPr>
        <w:t>2</w:t>
      </w:r>
      <w:proofErr w:type="spellEnd"/>
      <w:r w:rsidRPr="00133E29">
        <w:rPr>
          <w:rFonts w:eastAsia="Calibri"/>
          <w:szCs w:val="22"/>
          <w:lang w:val="es-PE" w:eastAsia="en-US"/>
        </w:rPr>
        <w:t>) para determinar si las variables CE y BPS se asociaban con las variables sociodemográficas.</w:t>
      </w:r>
    </w:p>
    <w:p w14:paraId="3B3F0A57"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Aspectos éticos: se contó con el aval del comité de ética institucional. Asimismo, se debe precisar que los estudiantes fueron informados sobre el propósito y naturaleza de la investigación y brindaron su consentimiento informado; se garantizó en todo momento el carácter anónimo y voluntario de la participación.</w:t>
      </w:r>
    </w:p>
    <w:p w14:paraId="7C7C78C7" w14:textId="77777777" w:rsidR="00133E29" w:rsidRPr="00133E29" w:rsidRDefault="00133E29" w:rsidP="00133E29">
      <w:pPr>
        <w:spacing w:line="360" w:lineRule="auto"/>
        <w:jc w:val="both"/>
        <w:rPr>
          <w:rFonts w:eastAsia="Calibri"/>
          <w:szCs w:val="22"/>
          <w:lang w:val="es-PE" w:eastAsia="en-US"/>
        </w:rPr>
      </w:pPr>
    </w:p>
    <w:p w14:paraId="4E326DF1" w14:textId="77777777" w:rsidR="00133E29" w:rsidRPr="00133E29" w:rsidRDefault="00133E29" w:rsidP="00133E29">
      <w:pPr>
        <w:spacing w:line="360" w:lineRule="auto"/>
        <w:jc w:val="both"/>
        <w:rPr>
          <w:rFonts w:eastAsia="Calibri"/>
          <w:szCs w:val="22"/>
          <w:lang w:val="es-PE" w:eastAsia="en-US"/>
        </w:rPr>
      </w:pPr>
    </w:p>
    <w:p w14:paraId="7FB095EE" w14:textId="77777777" w:rsidR="00133E29" w:rsidRPr="00133E29" w:rsidRDefault="00133E29" w:rsidP="00133E29">
      <w:pPr>
        <w:spacing w:line="360" w:lineRule="auto"/>
        <w:jc w:val="center"/>
        <w:rPr>
          <w:rFonts w:eastAsia="Calibri"/>
          <w:b/>
          <w:sz w:val="32"/>
          <w:szCs w:val="32"/>
          <w:lang w:val="es-PE" w:eastAsia="en-US"/>
        </w:rPr>
      </w:pPr>
      <w:r w:rsidRPr="00133E29">
        <w:rPr>
          <w:rFonts w:eastAsia="Calibri"/>
          <w:b/>
          <w:sz w:val="32"/>
          <w:szCs w:val="32"/>
          <w:lang w:val="es-PE" w:eastAsia="en-US"/>
        </w:rPr>
        <w:t>RESULTADOS</w:t>
      </w:r>
    </w:p>
    <w:p w14:paraId="3474D46E" w14:textId="69726733"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Como se puede ver en la figura 1, la mayoría de estudiantes presentaron niveles moderados de CE (63</w:t>
      </w:r>
      <w:r w:rsidR="00583B86">
        <w:rPr>
          <w:rFonts w:eastAsia="Calibri"/>
          <w:szCs w:val="22"/>
          <w:lang w:val="es-PE" w:eastAsia="en-US"/>
        </w:rPr>
        <w:t> </w:t>
      </w:r>
      <w:r w:rsidRPr="00133E29">
        <w:rPr>
          <w:rFonts w:eastAsia="Calibri"/>
          <w:szCs w:val="22"/>
          <w:lang w:val="es-PE" w:eastAsia="en-US"/>
        </w:rPr>
        <w:t xml:space="preserve">%) y altos niveles de BPS (75 %). Respecto a las dimensiones, los proyectos y la aceptación también se ubicaron en el nivel alto, mientras que la autonomía y los vínculos se ubicaron en el nivel moderado. </w:t>
      </w:r>
    </w:p>
    <w:p w14:paraId="01065B4D" w14:textId="77777777" w:rsidR="00133E29" w:rsidRPr="00133E29" w:rsidRDefault="00133E29" w:rsidP="00133E29">
      <w:pPr>
        <w:spacing w:line="360" w:lineRule="auto"/>
        <w:jc w:val="both"/>
        <w:rPr>
          <w:rFonts w:eastAsia="Calibri"/>
          <w:szCs w:val="22"/>
          <w:lang w:val="es-PE" w:eastAsia="en-US"/>
        </w:rPr>
      </w:pPr>
    </w:p>
    <w:p w14:paraId="6BE95C8E" w14:textId="6B292E36" w:rsidR="00133E29" w:rsidRPr="00133E29" w:rsidRDefault="00133E29" w:rsidP="00133E29">
      <w:pPr>
        <w:spacing w:line="360" w:lineRule="auto"/>
        <w:jc w:val="center"/>
        <w:rPr>
          <w:rFonts w:eastAsia="Calibri"/>
          <w:szCs w:val="22"/>
          <w:lang w:val="es-PE" w:eastAsia="en-US"/>
        </w:rPr>
      </w:pPr>
      <w:r w:rsidRPr="00133E29">
        <w:rPr>
          <w:rFonts w:eastAsia="Calibri"/>
          <w:noProof/>
          <w:szCs w:val="22"/>
          <w:lang w:val="es-PE" w:eastAsia="en-US"/>
        </w:rPr>
        <w:drawing>
          <wp:inline distT="0" distB="0" distL="0" distR="0" wp14:anchorId="21C59F61" wp14:editId="4D91BDBF">
            <wp:extent cx="3648075" cy="3009900"/>
            <wp:effectExtent l="0" t="0" r="0" b="0"/>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48075" cy="3009900"/>
                    </a:xfrm>
                    <a:prstGeom prst="rect">
                      <a:avLst/>
                    </a:prstGeom>
                    <a:noFill/>
                    <a:ln>
                      <a:noFill/>
                    </a:ln>
                  </pic:spPr>
                </pic:pic>
              </a:graphicData>
            </a:graphic>
          </wp:inline>
        </w:drawing>
      </w:r>
    </w:p>
    <w:p w14:paraId="7290ADA4" w14:textId="77777777" w:rsidR="00133E29" w:rsidRPr="00133E29" w:rsidRDefault="00133E29" w:rsidP="00133E29">
      <w:pPr>
        <w:spacing w:line="360" w:lineRule="auto"/>
        <w:jc w:val="center"/>
        <w:rPr>
          <w:rFonts w:eastAsia="Calibri"/>
          <w:sz w:val="22"/>
          <w:szCs w:val="22"/>
          <w:lang w:val="es-PE" w:eastAsia="en-US"/>
        </w:rPr>
      </w:pPr>
      <w:r w:rsidRPr="00133E29">
        <w:rPr>
          <w:rFonts w:eastAsia="Calibri"/>
          <w:b/>
          <w:sz w:val="22"/>
          <w:szCs w:val="22"/>
          <w:lang w:val="es-PE" w:eastAsia="en-US"/>
        </w:rPr>
        <w:t>Fig. 1 –</w:t>
      </w:r>
      <w:r w:rsidRPr="00133E29">
        <w:rPr>
          <w:rFonts w:eastAsia="Calibri"/>
          <w:sz w:val="22"/>
          <w:szCs w:val="22"/>
          <w:lang w:val="es-PE" w:eastAsia="en-US"/>
        </w:rPr>
        <w:t xml:space="preserve"> Resultados descriptivos de las variables y dimensiones.</w:t>
      </w:r>
    </w:p>
    <w:p w14:paraId="33627446" w14:textId="77777777" w:rsidR="00133E29" w:rsidRPr="00133E29" w:rsidRDefault="00133E29" w:rsidP="00133E29">
      <w:pPr>
        <w:spacing w:line="360" w:lineRule="auto"/>
        <w:jc w:val="both"/>
        <w:rPr>
          <w:rFonts w:eastAsia="Calibri"/>
          <w:szCs w:val="22"/>
          <w:lang w:val="es-PE" w:eastAsia="en-US"/>
        </w:rPr>
      </w:pPr>
    </w:p>
    <w:p w14:paraId="63137978"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Respecto a la comparación de medias, según la tabla 1 se determinó que solo existieron diferencias estadísticamente significativas para la variable CE entre varones y mujeres (t= 0,679; p&lt; 0,05). Se observó que las mujeres (M= 34,90) presentaron mayores puntuaciones que los varones (M= 30,68) en dicha variable.</w:t>
      </w:r>
    </w:p>
    <w:p w14:paraId="7D27DAD7" w14:textId="77777777" w:rsidR="00133E29" w:rsidRPr="00133E29" w:rsidRDefault="00133E29" w:rsidP="00133E29">
      <w:pPr>
        <w:spacing w:line="360" w:lineRule="auto"/>
        <w:jc w:val="both"/>
        <w:rPr>
          <w:rFonts w:eastAsia="Calibri"/>
          <w:szCs w:val="22"/>
          <w:lang w:val="es-PE" w:eastAsia="en-US"/>
        </w:rPr>
      </w:pPr>
    </w:p>
    <w:p w14:paraId="20E1C6D8" w14:textId="77777777" w:rsidR="00194161" w:rsidRDefault="00194161">
      <w:pPr>
        <w:rPr>
          <w:rFonts w:eastAsia="Calibri"/>
          <w:b/>
          <w:sz w:val="22"/>
          <w:szCs w:val="22"/>
          <w:lang w:val="es-PE" w:eastAsia="en-US"/>
        </w:rPr>
      </w:pPr>
      <w:r>
        <w:rPr>
          <w:rFonts w:eastAsia="Calibri"/>
          <w:b/>
          <w:sz w:val="22"/>
          <w:szCs w:val="22"/>
          <w:lang w:val="es-PE" w:eastAsia="en-US"/>
        </w:rPr>
        <w:br w:type="page"/>
      </w:r>
    </w:p>
    <w:p w14:paraId="7D0359AC" w14:textId="6202CF91" w:rsidR="00133E29" w:rsidRPr="00133E29" w:rsidRDefault="00133E29" w:rsidP="00133E29">
      <w:pPr>
        <w:spacing w:line="360" w:lineRule="auto"/>
        <w:jc w:val="center"/>
        <w:rPr>
          <w:rFonts w:eastAsia="Calibri"/>
          <w:sz w:val="22"/>
          <w:szCs w:val="22"/>
          <w:lang w:val="es-PE" w:eastAsia="en-US"/>
        </w:rPr>
      </w:pPr>
      <w:r w:rsidRPr="00133E29">
        <w:rPr>
          <w:rFonts w:eastAsia="Calibri"/>
          <w:b/>
          <w:sz w:val="22"/>
          <w:szCs w:val="22"/>
          <w:lang w:val="es-PE" w:eastAsia="en-US"/>
        </w:rPr>
        <w:lastRenderedPageBreak/>
        <w:t>Tabla 1 –</w:t>
      </w:r>
      <w:r w:rsidRPr="00133E29">
        <w:rPr>
          <w:rFonts w:eastAsia="Calibri"/>
          <w:sz w:val="22"/>
          <w:szCs w:val="22"/>
          <w:lang w:val="es-PE" w:eastAsia="en-US"/>
        </w:rPr>
        <w:t xml:space="preserve"> Comparación de las medias de las variables y dimensiones según sexo</w:t>
      </w:r>
    </w:p>
    <w:p w14:paraId="29B6D893" w14:textId="06FF15ED" w:rsidR="005F365E" w:rsidRDefault="005F365E" w:rsidP="00133E29">
      <w:pPr>
        <w:spacing w:line="360" w:lineRule="auto"/>
        <w:jc w:val="center"/>
        <w:rPr>
          <w:rFonts w:eastAsia="Calibri"/>
          <w:sz w:val="16"/>
          <w:szCs w:val="16"/>
          <w:lang w:val="es-PE" w:eastAsia="en-US"/>
        </w:rPr>
      </w:pPr>
      <w:r>
        <w:rPr>
          <w:rFonts w:eastAsia="Calibri"/>
          <w:noProof/>
          <w:sz w:val="16"/>
          <w:szCs w:val="16"/>
          <w:lang w:val="es-PE" w:eastAsia="en-US"/>
        </w:rPr>
        <w:drawing>
          <wp:inline distT="0" distB="0" distL="0" distR="0" wp14:anchorId="02F8EB9C" wp14:editId="791CF8F9">
            <wp:extent cx="3923809" cy="1647619"/>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6">
                      <a:extLst>
                        <a:ext uri="{28A0092B-C50C-407E-A947-70E740481C1C}">
                          <a14:useLocalDpi xmlns:a14="http://schemas.microsoft.com/office/drawing/2010/main" val="0"/>
                        </a:ext>
                      </a:extLst>
                    </a:blip>
                    <a:stretch>
                      <a:fillRect/>
                    </a:stretch>
                  </pic:blipFill>
                  <pic:spPr>
                    <a:xfrm>
                      <a:off x="0" y="0"/>
                      <a:ext cx="3923809" cy="1647619"/>
                    </a:xfrm>
                    <a:prstGeom prst="rect">
                      <a:avLst/>
                    </a:prstGeom>
                  </pic:spPr>
                </pic:pic>
              </a:graphicData>
            </a:graphic>
          </wp:inline>
        </w:drawing>
      </w:r>
    </w:p>
    <w:p w14:paraId="1F356D1D" w14:textId="73FF719F" w:rsidR="00133E29" w:rsidRPr="00133E29" w:rsidRDefault="00133E29" w:rsidP="00133E29">
      <w:pPr>
        <w:spacing w:line="360" w:lineRule="auto"/>
        <w:jc w:val="center"/>
        <w:rPr>
          <w:rFonts w:eastAsia="Calibri"/>
          <w:sz w:val="16"/>
          <w:szCs w:val="16"/>
          <w:lang w:val="es-PE" w:eastAsia="en-US"/>
        </w:rPr>
      </w:pPr>
      <w:r w:rsidRPr="00133E29">
        <w:rPr>
          <w:rFonts w:eastAsia="Calibri"/>
          <w:sz w:val="16"/>
          <w:szCs w:val="16"/>
          <w:lang w:val="es-PE" w:eastAsia="en-US"/>
        </w:rPr>
        <w:t>* Diferencias estadísticamente significativas.</w:t>
      </w:r>
    </w:p>
    <w:p w14:paraId="5FA7C2E8" w14:textId="77777777" w:rsidR="00133E29" w:rsidRPr="00133E29" w:rsidRDefault="00133E29" w:rsidP="00133E29">
      <w:pPr>
        <w:spacing w:line="360" w:lineRule="auto"/>
        <w:jc w:val="both"/>
        <w:rPr>
          <w:rFonts w:eastAsia="Calibri"/>
          <w:szCs w:val="22"/>
          <w:lang w:val="es-PE" w:eastAsia="en-US"/>
        </w:rPr>
      </w:pPr>
    </w:p>
    <w:p w14:paraId="41ED2229"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 xml:space="preserve">En cuanto a la asociación entre las variables y dimensiones con el grupo etario, en la tabla 2 se estableció mediante la prueba </w:t>
      </w:r>
      <w:proofErr w:type="spellStart"/>
      <w:r w:rsidRPr="00133E29">
        <w:rPr>
          <w:rFonts w:eastAsia="Calibri"/>
          <w:szCs w:val="22"/>
          <w:lang w:val="es-PE" w:eastAsia="en-US"/>
        </w:rPr>
        <w:t>χ</w:t>
      </w:r>
      <w:r w:rsidRPr="00133E29">
        <w:rPr>
          <w:rFonts w:eastAsia="Calibri"/>
          <w:szCs w:val="22"/>
          <w:vertAlign w:val="superscript"/>
          <w:lang w:val="es-PE" w:eastAsia="en-US"/>
        </w:rPr>
        <w:t>2</w:t>
      </w:r>
      <w:proofErr w:type="spellEnd"/>
      <w:r w:rsidRPr="00133E29">
        <w:rPr>
          <w:rFonts w:eastAsia="Calibri"/>
          <w:szCs w:val="22"/>
          <w:lang w:val="es-PE" w:eastAsia="en-US"/>
        </w:rPr>
        <w:t>, que dicha variable solo se asoció de manera significativa a la dimensión autonomía (p&lt; 0,05), lo cual indica que los estudiantes de menos edad la habían desarrollado en menor medida que los estudiantes mayores de 20 años.</w:t>
      </w:r>
    </w:p>
    <w:p w14:paraId="41445D9B" w14:textId="77777777" w:rsidR="00133E29" w:rsidRPr="00133E29" w:rsidRDefault="00133E29" w:rsidP="00133E29">
      <w:pPr>
        <w:spacing w:line="360" w:lineRule="auto"/>
        <w:jc w:val="center"/>
        <w:rPr>
          <w:rFonts w:eastAsia="Calibri"/>
          <w:b/>
          <w:sz w:val="22"/>
          <w:szCs w:val="22"/>
          <w:lang w:val="es-PE" w:eastAsia="en-US"/>
        </w:rPr>
      </w:pPr>
    </w:p>
    <w:p w14:paraId="76C7CD8F" w14:textId="77777777" w:rsidR="00133E29" w:rsidRPr="00133E29" w:rsidRDefault="00133E29" w:rsidP="00133E29">
      <w:pPr>
        <w:spacing w:line="360" w:lineRule="auto"/>
        <w:jc w:val="center"/>
        <w:rPr>
          <w:rFonts w:eastAsia="Calibri"/>
          <w:sz w:val="22"/>
          <w:szCs w:val="22"/>
          <w:lang w:val="es-PE" w:eastAsia="en-US"/>
        </w:rPr>
      </w:pPr>
      <w:r w:rsidRPr="00133E29">
        <w:rPr>
          <w:rFonts w:eastAsia="Calibri"/>
          <w:b/>
          <w:sz w:val="22"/>
          <w:szCs w:val="22"/>
          <w:lang w:val="es-PE" w:eastAsia="en-US"/>
        </w:rPr>
        <w:t>Tabla 2 –</w:t>
      </w:r>
      <w:r w:rsidRPr="00133E29">
        <w:rPr>
          <w:rFonts w:eastAsia="Calibri"/>
          <w:sz w:val="22"/>
          <w:szCs w:val="22"/>
          <w:lang w:val="es-PE" w:eastAsia="en-US"/>
        </w:rPr>
        <w:t xml:space="preserve"> Asociación entre las variables y dimensiones con el grupo etario</w:t>
      </w:r>
    </w:p>
    <w:p w14:paraId="509D9CD8" w14:textId="3B4EAD0E" w:rsidR="005F365E" w:rsidRDefault="005F365E" w:rsidP="00133E29">
      <w:pPr>
        <w:spacing w:line="360" w:lineRule="auto"/>
        <w:jc w:val="center"/>
        <w:rPr>
          <w:rFonts w:eastAsia="Calibri"/>
          <w:sz w:val="16"/>
          <w:szCs w:val="16"/>
          <w:lang w:val="es-PE" w:eastAsia="en-US"/>
        </w:rPr>
      </w:pPr>
      <w:r>
        <w:rPr>
          <w:rFonts w:eastAsia="Calibri"/>
          <w:noProof/>
          <w:sz w:val="16"/>
          <w:szCs w:val="16"/>
          <w:lang w:val="es-PE" w:eastAsia="en-US"/>
        </w:rPr>
        <w:drawing>
          <wp:inline distT="0" distB="0" distL="0" distR="0" wp14:anchorId="5451C601" wp14:editId="0EE19F37">
            <wp:extent cx="2466667" cy="1733333"/>
            <wp:effectExtent l="0" t="0" r="0"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7">
                      <a:extLst>
                        <a:ext uri="{28A0092B-C50C-407E-A947-70E740481C1C}">
                          <a14:useLocalDpi xmlns:a14="http://schemas.microsoft.com/office/drawing/2010/main" val="0"/>
                        </a:ext>
                      </a:extLst>
                    </a:blip>
                    <a:stretch>
                      <a:fillRect/>
                    </a:stretch>
                  </pic:blipFill>
                  <pic:spPr>
                    <a:xfrm>
                      <a:off x="0" y="0"/>
                      <a:ext cx="2466667" cy="1733333"/>
                    </a:xfrm>
                    <a:prstGeom prst="rect">
                      <a:avLst/>
                    </a:prstGeom>
                  </pic:spPr>
                </pic:pic>
              </a:graphicData>
            </a:graphic>
          </wp:inline>
        </w:drawing>
      </w:r>
    </w:p>
    <w:p w14:paraId="1721C0C2" w14:textId="337CAA4A" w:rsidR="00133E29" w:rsidRPr="00133E29" w:rsidRDefault="00133E29" w:rsidP="00133E29">
      <w:pPr>
        <w:spacing w:line="360" w:lineRule="auto"/>
        <w:jc w:val="center"/>
        <w:rPr>
          <w:rFonts w:eastAsia="Calibri"/>
          <w:sz w:val="16"/>
          <w:szCs w:val="16"/>
          <w:lang w:val="es-PE" w:eastAsia="en-US"/>
        </w:rPr>
      </w:pPr>
      <w:r w:rsidRPr="00133E29">
        <w:rPr>
          <w:rFonts w:eastAsia="Calibri"/>
          <w:sz w:val="16"/>
          <w:szCs w:val="16"/>
          <w:lang w:val="es-PE" w:eastAsia="en-US"/>
        </w:rPr>
        <w:t>* Asociación estadísticamente significativa</w:t>
      </w:r>
    </w:p>
    <w:p w14:paraId="04EC8D99" w14:textId="77777777" w:rsidR="00133E29" w:rsidRPr="00133E29" w:rsidRDefault="00133E29" w:rsidP="00133E29">
      <w:pPr>
        <w:spacing w:line="360" w:lineRule="auto"/>
        <w:jc w:val="both"/>
        <w:rPr>
          <w:rFonts w:eastAsia="Calibri"/>
          <w:szCs w:val="22"/>
          <w:lang w:val="es-PE" w:eastAsia="en-US"/>
        </w:rPr>
      </w:pPr>
    </w:p>
    <w:p w14:paraId="0200E620"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 xml:space="preserve">Como se puede ver en la tabla 3, el coeficiente de correlación r de Pearson entre el CE y el BPS fue de -0,267 y valor p resultó ser inferior al nivel de significación (p&lt; 0,05). Por otro lado, también se encontró que el CE se correlacionaba de manera significativa (p&lt; 0,05) con las dimensiones aceptación (r= -0,235), autonomía (r= -0,221), vínculos (r= -0,146) y proyectos (r= -0,223). </w:t>
      </w:r>
    </w:p>
    <w:p w14:paraId="77890E4C" w14:textId="77777777" w:rsidR="00133E29" w:rsidRPr="00133E29" w:rsidRDefault="00133E29" w:rsidP="00133E29">
      <w:pPr>
        <w:spacing w:line="360" w:lineRule="auto"/>
        <w:jc w:val="both"/>
        <w:rPr>
          <w:rFonts w:eastAsia="Calibri"/>
          <w:szCs w:val="22"/>
          <w:lang w:val="es-PE" w:eastAsia="en-US"/>
        </w:rPr>
      </w:pPr>
    </w:p>
    <w:p w14:paraId="5FF66E0C" w14:textId="77777777" w:rsidR="00133E29" w:rsidRPr="00133E29" w:rsidRDefault="00133E29" w:rsidP="00133E29">
      <w:pPr>
        <w:spacing w:line="360" w:lineRule="auto"/>
        <w:jc w:val="center"/>
        <w:rPr>
          <w:rFonts w:eastAsia="Calibri"/>
          <w:sz w:val="22"/>
          <w:szCs w:val="22"/>
          <w:lang w:val="es-PE" w:eastAsia="en-US"/>
        </w:rPr>
      </w:pPr>
      <w:r w:rsidRPr="00133E29">
        <w:rPr>
          <w:rFonts w:eastAsia="Calibri"/>
          <w:b/>
          <w:sz w:val="22"/>
          <w:szCs w:val="22"/>
          <w:lang w:val="es-PE" w:eastAsia="en-US"/>
        </w:rPr>
        <w:lastRenderedPageBreak/>
        <w:t>Tabla 3 –</w:t>
      </w:r>
      <w:r w:rsidRPr="00133E29">
        <w:rPr>
          <w:rFonts w:eastAsia="Calibri"/>
          <w:sz w:val="22"/>
          <w:szCs w:val="22"/>
          <w:lang w:val="es-PE" w:eastAsia="en-US"/>
        </w:rPr>
        <w:t xml:space="preserve"> Correlación entre las variables y dimensiones</w:t>
      </w:r>
    </w:p>
    <w:p w14:paraId="0293DD56" w14:textId="5121FCBA" w:rsidR="005F365E" w:rsidRDefault="005F365E" w:rsidP="00133E29">
      <w:pPr>
        <w:spacing w:line="360" w:lineRule="auto"/>
        <w:jc w:val="center"/>
        <w:rPr>
          <w:rFonts w:eastAsia="Calibri"/>
          <w:sz w:val="16"/>
          <w:szCs w:val="16"/>
          <w:lang w:val="es-PE" w:eastAsia="en-US"/>
        </w:rPr>
      </w:pPr>
      <w:r>
        <w:rPr>
          <w:rFonts w:eastAsia="Calibri"/>
          <w:noProof/>
          <w:sz w:val="16"/>
          <w:szCs w:val="16"/>
          <w:lang w:val="es-PE" w:eastAsia="en-US"/>
        </w:rPr>
        <w:drawing>
          <wp:inline distT="0" distB="0" distL="0" distR="0" wp14:anchorId="1FE94D5B" wp14:editId="3319D425">
            <wp:extent cx="2476190" cy="1447619"/>
            <wp:effectExtent l="0" t="0" r="635"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8">
                      <a:extLst>
                        <a:ext uri="{28A0092B-C50C-407E-A947-70E740481C1C}">
                          <a14:useLocalDpi xmlns:a14="http://schemas.microsoft.com/office/drawing/2010/main" val="0"/>
                        </a:ext>
                      </a:extLst>
                    </a:blip>
                    <a:stretch>
                      <a:fillRect/>
                    </a:stretch>
                  </pic:blipFill>
                  <pic:spPr>
                    <a:xfrm>
                      <a:off x="0" y="0"/>
                      <a:ext cx="2476190" cy="1447619"/>
                    </a:xfrm>
                    <a:prstGeom prst="rect">
                      <a:avLst/>
                    </a:prstGeom>
                  </pic:spPr>
                </pic:pic>
              </a:graphicData>
            </a:graphic>
          </wp:inline>
        </w:drawing>
      </w:r>
    </w:p>
    <w:p w14:paraId="794CF16E" w14:textId="7FF55A3D" w:rsidR="00133E29" w:rsidRPr="00133E29" w:rsidRDefault="00133E29" w:rsidP="00133E29">
      <w:pPr>
        <w:spacing w:line="360" w:lineRule="auto"/>
        <w:jc w:val="center"/>
        <w:rPr>
          <w:rFonts w:eastAsia="Calibri"/>
          <w:sz w:val="16"/>
          <w:szCs w:val="16"/>
          <w:lang w:val="es-PE" w:eastAsia="en-US"/>
        </w:rPr>
      </w:pPr>
      <w:r w:rsidRPr="00133E29">
        <w:rPr>
          <w:rFonts w:eastAsia="Calibri"/>
          <w:sz w:val="16"/>
          <w:szCs w:val="16"/>
          <w:lang w:val="es-PE" w:eastAsia="en-US"/>
        </w:rPr>
        <w:t>**. La correlación es significativa al nivel 0,01 (bilateral).</w:t>
      </w:r>
    </w:p>
    <w:p w14:paraId="17D7106F" w14:textId="77777777" w:rsidR="00133E29" w:rsidRPr="00133E29" w:rsidRDefault="00133E29" w:rsidP="00133E29">
      <w:pPr>
        <w:spacing w:line="360" w:lineRule="auto"/>
        <w:jc w:val="center"/>
        <w:rPr>
          <w:rFonts w:eastAsia="Calibri"/>
          <w:sz w:val="16"/>
          <w:szCs w:val="16"/>
          <w:lang w:val="es-PE" w:eastAsia="en-US"/>
        </w:rPr>
      </w:pPr>
      <w:r w:rsidRPr="00133E29">
        <w:rPr>
          <w:rFonts w:eastAsia="Calibri"/>
          <w:sz w:val="16"/>
          <w:szCs w:val="16"/>
          <w:lang w:val="es-PE" w:eastAsia="en-US"/>
        </w:rPr>
        <w:t>*. La correlación es significativa al nivel 0,05 (bilateral).</w:t>
      </w:r>
    </w:p>
    <w:p w14:paraId="309E3563" w14:textId="77777777" w:rsidR="00133E29" w:rsidRPr="00133E29" w:rsidRDefault="00133E29" w:rsidP="00133E29">
      <w:pPr>
        <w:spacing w:line="360" w:lineRule="auto"/>
        <w:jc w:val="both"/>
        <w:rPr>
          <w:rFonts w:eastAsia="Calibri"/>
          <w:szCs w:val="22"/>
          <w:lang w:val="es-PE" w:eastAsia="en-US"/>
        </w:rPr>
      </w:pPr>
    </w:p>
    <w:p w14:paraId="4072E03F"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Finalmente, en la figura 2 se observa que la dispersión de las puntuaciones de las variables CE y BPS tienen una tendencia negativa, es decir, ambas variables se relacionan de manera inversa. Es posible afirmar que, a mayores niveles de CE, menores niveles de BPS, o viceversa.</w:t>
      </w:r>
    </w:p>
    <w:p w14:paraId="12119D18" w14:textId="77777777" w:rsidR="00133E29" w:rsidRPr="00133E29" w:rsidRDefault="00133E29" w:rsidP="00133E29">
      <w:pPr>
        <w:spacing w:line="360" w:lineRule="auto"/>
        <w:jc w:val="both"/>
        <w:rPr>
          <w:rFonts w:eastAsia="Calibri"/>
          <w:szCs w:val="22"/>
          <w:lang w:val="es-PE" w:eastAsia="en-US"/>
        </w:rPr>
      </w:pPr>
    </w:p>
    <w:p w14:paraId="48C44AC7" w14:textId="59FCD6BC" w:rsidR="00133E29" w:rsidRPr="00133E29" w:rsidRDefault="0070621D" w:rsidP="00133E29">
      <w:pPr>
        <w:autoSpaceDE w:val="0"/>
        <w:autoSpaceDN w:val="0"/>
        <w:adjustRightInd w:val="0"/>
        <w:spacing w:line="360" w:lineRule="auto"/>
        <w:jc w:val="center"/>
        <w:rPr>
          <w:rFonts w:eastAsia="Calibri"/>
          <w:lang w:val="es-PE" w:eastAsia="en-US"/>
        </w:rPr>
      </w:pPr>
      <w:r>
        <w:rPr>
          <w:rFonts w:eastAsia="Calibri"/>
          <w:noProof/>
          <w:lang w:val="es-PE" w:eastAsia="en-US"/>
        </w:rPr>
        <w:drawing>
          <wp:inline distT="0" distB="0" distL="0" distR="0" wp14:anchorId="53C6D8F7" wp14:editId="240280A8">
            <wp:extent cx="3495675" cy="32670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9">
                      <a:extLst>
                        <a:ext uri="{28A0092B-C50C-407E-A947-70E740481C1C}">
                          <a14:useLocalDpi xmlns:a14="http://schemas.microsoft.com/office/drawing/2010/main" val="0"/>
                        </a:ext>
                      </a:extLst>
                    </a:blip>
                    <a:stretch>
                      <a:fillRect/>
                    </a:stretch>
                  </pic:blipFill>
                  <pic:spPr>
                    <a:xfrm>
                      <a:off x="0" y="0"/>
                      <a:ext cx="3495675" cy="3267075"/>
                    </a:xfrm>
                    <a:prstGeom prst="rect">
                      <a:avLst/>
                    </a:prstGeom>
                  </pic:spPr>
                </pic:pic>
              </a:graphicData>
            </a:graphic>
          </wp:inline>
        </w:drawing>
      </w:r>
    </w:p>
    <w:p w14:paraId="2D75A2D0" w14:textId="77777777" w:rsidR="00133E29" w:rsidRPr="00133E29" w:rsidRDefault="00133E29" w:rsidP="00133E29">
      <w:pPr>
        <w:spacing w:line="360" w:lineRule="auto"/>
        <w:jc w:val="center"/>
        <w:rPr>
          <w:rFonts w:eastAsia="Calibri"/>
          <w:sz w:val="22"/>
          <w:szCs w:val="22"/>
          <w:lang w:val="es-PE" w:eastAsia="en-US"/>
        </w:rPr>
      </w:pPr>
      <w:r w:rsidRPr="00133E29">
        <w:rPr>
          <w:rFonts w:eastAsia="Calibri"/>
          <w:b/>
          <w:sz w:val="22"/>
          <w:szCs w:val="22"/>
          <w:lang w:val="es-PE" w:eastAsia="en-US"/>
        </w:rPr>
        <w:t>Fig. 2 –</w:t>
      </w:r>
      <w:r w:rsidRPr="00133E29">
        <w:rPr>
          <w:rFonts w:eastAsia="Calibri"/>
          <w:sz w:val="22"/>
          <w:szCs w:val="22"/>
          <w:lang w:val="es-PE" w:eastAsia="en-US"/>
        </w:rPr>
        <w:t xml:space="preserve"> Gráfico de dispersión entre las variables cansancio emocional y bienestar psicológico.</w:t>
      </w:r>
    </w:p>
    <w:p w14:paraId="14F3DC55" w14:textId="77777777" w:rsidR="00133E29" w:rsidRPr="00133E29" w:rsidRDefault="00133E29" w:rsidP="00133E29">
      <w:pPr>
        <w:spacing w:line="360" w:lineRule="auto"/>
        <w:jc w:val="center"/>
        <w:rPr>
          <w:rFonts w:eastAsia="Calibri"/>
          <w:sz w:val="22"/>
          <w:szCs w:val="22"/>
          <w:lang w:val="es-PE" w:eastAsia="en-US"/>
        </w:rPr>
      </w:pPr>
    </w:p>
    <w:p w14:paraId="6A586964" w14:textId="77777777" w:rsidR="00133E29" w:rsidRPr="00133E29" w:rsidRDefault="00133E29" w:rsidP="00133E29">
      <w:pPr>
        <w:spacing w:line="360" w:lineRule="auto"/>
        <w:jc w:val="center"/>
        <w:rPr>
          <w:rFonts w:eastAsia="Calibri"/>
          <w:sz w:val="22"/>
          <w:szCs w:val="22"/>
          <w:lang w:val="es-PE" w:eastAsia="en-US"/>
        </w:rPr>
      </w:pPr>
    </w:p>
    <w:p w14:paraId="5CD00A3A" w14:textId="77777777" w:rsidR="00133E29" w:rsidRPr="00133E29" w:rsidRDefault="00133E29" w:rsidP="00133E29">
      <w:pPr>
        <w:spacing w:line="360" w:lineRule="auto"/>
        <w:jc w:val="center"/>
        <w:rPr>
          <w:rFonts w:eastAsia="Calibri"/>
          <w:b/>
          <w:sz w:val="32"/>
          <w:szCs w:val="32"/>
          <w:lang w:val="es-PE" w:eastAsia="en-US"/>
        </w:rPr>
      </w:pPr>
      <w:r w:rsidRPr="00133E29">
        <w:rPr>
          <w:rFonts w:eastAsia="Calibri"/>
          <w:b/>
          <w:sz w:val="32"/>
          <w:szCs w:val="32"/>
          <w:lang w:val="es-PE" w:eastAsia="en-US"/>
        </w:rPr>
        <w:lastRenderedPageBreak/>
        <w:t>DISCUSIÓN</w:t>
      </w:r>
    </w:p>
    <w:p w14:paraId="3425384D"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El distanciamiento social y las medidas de seguridad planteadas durante la pandemia, evitaron la propagación de la COVID-19 y, por ende, el incremento de la tasa de contagio y muertes. A partir del mes de marzo del año 2022, las actividades académicas comenzaron a retornar a la presencialidad, sin embargo, la nueva normalidad podría provocar una serie de trastornos y afectar de alguna manera a la salud mental de las personas.</w:t>
      </w:r>
    </w:p>
    <w:p w14:paraId="12EDA4A9"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 xml:space="preserve">Se halló que existía un nivel moderado de CE en los estudiantes, lo cual implicaba que con relativa frecuencia se sentían cansados mentalmente al terminar sus clases y ocasionalmente se encontraban sin energías, desconcentrados y preocupados, situación que se debería al limitado tiempo que tenían para realizar sus responsabilidades académicas. Como se puede ver, el nivel de cansancio emocional reportado se asemeja a lo encontrado en investigaciones realizadas durante la pandemia y en contextos de </w:t>
      </w:r>
      <w:proofErr w:type="gramStart"/>
      <w:r w:rsidRPr="00133E29">
        <w:rPr>
          <w:rFonts w:eastAsia="Calibri"/>
          <w:szCs w:val="22"/>
          <w:lang w:val="es-PE" w:eastAsia="en-US"/>
        </w:rPr>
        <w:t>virtualidad,</w:t>
      </w:r>
      <w:r w:rsidRPr="00133E29">
        <w:rPr>
          <w:rFonts w:eastAsia="Calibri"/>
          <w:szCs w:val="22"/>
          <w:vertAlign w:val="superscript"/>
          <w:lang w:val="es-PE" w:eastAsia="en-US"/>
        </w:rPr>
        <w:t>(</w:t>
      </w:r>
      <w:proofErr w:type="gramEnd"/>
      <w:r w:rsidRPr="00133E29">
        <w:rPr>
          <w:rFonts w:eastAsia="Calibri"/>
          <w:szCs w:val="22"/>
          <w:vertAlign w:val="superscript"/>
          <w:lang w:val="es-PE" w:eastAsia="en-US"/>
        </w:rPr>
        <w:t>9,12,14)</w:t>
      </w:r>
      <w:r w:rsidRPr="00133E29">
        <w:rPr>
          <w:rFonts w:eastAsia="Calibri"/>
          <w:szCs w:val="22"/>
          <w:lang w:val="es-PE" w:eastAsia="en-US"/>
        </w:rPr>
        <w:t xml:space="preserve"> situación que podría explicarse por las dificultades en el proceso de adaptación. </w:t>
      </w:r>
    </w:p>
    <w:p w14:paraId="41D2B432" w14:textId="30733466"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Indudablemente, la transición por la educación superior está sujeta a una serie</w:t>
      </w:r>
      <w:r w:rsidR="007242F5">
        <w:rPr>
          <w:rFonts w:eastAsia="Calibri"/>
          <w:szCs w:val="22"/>
          <w:lang w:val="es-PE" w:eastAsia="en-US"/>
        </w:rPr>
        <w:t xml:space="preserve"> de</w:t>
      </w:r>
      <w:r w:rsidRPr="00133E29">
        <w:rPr>
          <w:rFonts w:eastAsia="Calibri"/>
          <w:szCs w:val="22"/>
          <w:lang w:val="es-PE" w:eastAsia="en-US"/>
        </w:rPr>
        <w:t xml:space="preserve"> estresores que emergen debido a la presión académica (exámenes, exposiciones y tareas), a los problemas familiares y personales, no obstante, si los estudiantes no enfrentan pertinentemente las mencionadas situaciones, podrían llegar a incrementar sus niveles de CE y padecer de problemas en su salud, tener un bajo rendimiento académico y pobre bienestar </w:t>
      </w:r>
      <w:proofErr w:type="gramStart"/>
      <w:r w:rsidRPr="00133E29">
        <w:rPr>
          <w:rFonts w:eastAsia="Calibri"/>
          <w:szCs w:val="22"/>
          <w:lang w:val="es-PE" w:eastAsia="en-US"/>
        </w:rPr>
        <w:t>emocional.</w:t>
      </w:r>
      <w:r w:rsidRPr="00133E29">
        <w:rPr>
          <w:rFonts w:eastAsia="Calibri"/>
          <w:szCs w:val="22"/>
          <w:vertAlign w:val="superscript"/>
          <w:lang w:val="es-PE" w:eastAsia="en-US"/>
        </w:rPr>
        <w:t>(</w:t>
      </w:r>
      <w:proofErr w:type="gramEnd"/>
      <w:r w:rsidRPr="00133E29">
        <w:rPr>
          <w:rFonts w:eastAsia="Calibri"/>
          <w:szCs w:val="22"/>
          <w:vertAlign w:val="superscript"/>
          <w:lang w:val="es-PE" w:eastAsia="en-US"/>
        </w:rPr>
        <w:t>27)</w:t>
      </w:r>
    </w:p>
    <w:p w14:paraId="4B57C2F9"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Otro hallazgo indica que el nivel de BPS de la mayoría de estudiantes era alto, es decir, aceptaban las situaciones que les tocaba afrontar, eran asertivos y confiaban en su propio juicio, tenían metas y proyectos pendientes, consideraban que la vida tiene significado y ponían en práctica valores para que su vida tenga sentido. A pesar de que los resultados fueron favorables, no se debe perder de vista que aproximadamente la cuarta parte, tenían niveles medios y moderados de BPS, realidad que podría afectar su desenvolvimiento.</w:t>
      </w:r>
    </w:p>
    <w:p w14:paraId="00DF9803"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 xml:space="preserve">Existen estudios que convergen con lo reportado previamente. En México, un </w:t>
      </w:r>
      <w:proofErr w:type="gramStart"/>
      <w:r w:rsidRPr="00133E29">
        <w:rPr>
          <w:rFonts w:eastAsia="Calibri"/>
          <w:szCs w:val="22"/>
          <w:lang w:val="es-PE" w:eastAsia="en-US"/>
        </w:rPr>
        <w:t>estudio</w:t>
      </w:r>
      <w:r w:rsidRPr="00133E29">
        <w:rPr>
          <w:rFonts w:eastAsia="Calibri"/>
          <w:szCs w:val="22"/>
          <w:vertAlign w:val="superscript"/>
          <w:lang w:val="es-PE" w:eastAsia="en-US"/>
        </w:rPr>
        <w:t>(</w:t>
      </w:r>
      <w:proofErr w:type="gramEnd"/>
      <w:r w:rsidRPr="00133E29">
        <w:rPr>
          <w:rFonts w:eastAsia="Calibri"/>
          <w:szCs w:val="22"/>
          <w:vertAlign w:val="superscript"/>
          <w:lang w:val="es-PE" w:eastAsia="en-US"/>
        </w:rPr>
        <w:t>28)</w:t>
      </w:r>
      <w:r w:rsidRPr="00133E29">
        <w:rPr>
          <w:rFonts w:eastAsia="Calibri"/>
          <w:szCs w:val="22"/>
          <w:lang w:val="es-PE" w:eastAsia="en-US"/>
        </w:rPr>
        <w:t xml:space="preserve"> realizado en la etapa final de la pandemia determinó que el 89,2 % de los participantes obtuvieron niveles altos de BPS. Del mismo modo, en </w:t>
      </w:r>
      <w:proofErr w:type="gramStart"/>
      <w:r w:rsidRPr="00133E29">
        <w:rPr>
          <w:rFonts w:eastAsia="Calibri"/>
          <w:szCs w:val="22"/>
          <w:lang w:val="es-PE" w:eastAsia="en-US"/>
        </w:rPr>
        <w:t>Perú</w:t>
      </w:r>
      <w:r w:rsidRPr="00133E29">
        <w:rPr>
          <w:rFonts w:eastAsia="Calibri"/>
          <w:szCs w:val="22"/>
          <w:vertAlign w:val="superscript"/>
          <w:lang w:val="es-PE" w:eastAsia="en-US"/>
        </w:rPr>
        <w:t>(</w:t>
      </w:r>
      <w:proofErr w:type="gramEnd"/>
      <w:r w:rsidRPr="00133E29">
        <w:rPr>
          <w:rFonts w:eastAsia="Calibri"/>
          <w:szCs w:val="22"/>
          <w:vertAlign w:val="superscript"/>
          <w:lang w:val="es-PE" w:eastAsia="en-US"/>
        </w:rPr>
        <w:t>29)</w:t>
      </w:r>
      <w:r w:rsidRPr="00133E29">
        <w:rPr>
          <w:rFonts w:eastAsia="Calibri"/>
          <w:szCs w:val="22"/>
          <w:lang w:val="es-PE" w:eastAsia="en-US"/>
        </w:rPr>
        <w:t xml:space="preserve"> se encontraron altos niveles de BPS en el 84 % de estudiantes,</w:t>
      </w:r>
      <w:r w:rsidRPr="00133E29">
        <w:rPr>
          <w:rFonts w:eastAsia="Calibri"/>
          <w:szCs w:val="22"/>
          <w:vertAlign w:val="superscript"/>
          <w:lang w:val="es-PE" w:eastAsia="en-US"/>
        </w:rPr>
        <w:t xml:space="preserve"> </w:t>
      </w:r>
      <w:r w:rsidRPr="00133E29">
        <w:rPr>
          <w:rFonts w:eastAsia="Calibri"/>
          <w:szCs w:val="22"/>
          <w:lang w:val="es-PE" w:eastAsia="en-US"/>
        </w:rPr>
        <w:t>al igual que en Chile,</w:t>
      </w:r>
      <w:r w:rsidRPr="00133E29">
        <w:rPr>
          <w:rFonts w:eastAsia="Calibri"/>
          <w:szCs w:val="22"/>
          <w:vertAlign w:val="superscript"/>
          <w:lang w:val="es-PE" w:eastAsia="en-US"/>
        </w:rPr>
        <w:t>(30)</w:t>
      </w:r>
      <w:r w:rsidRPr="00133E29">
        <w:rPr>
          <w:rFonts w:eastAsia="Calibri"/>
          <w:szCs w:val="22"/>
          <w:lang w:val="es-PE" w:eastAsia="en-US"/>
        </w:rPr>
        <w:t xml:space="preserve"> donde reportaron un resultado similar.</w:t>
      </w:r>
      <w:r w:rsidRPr="00133E29">
        <w:rPr>
          <w:rFonts w:eastAsia="Calibri"/>
          <w:szCs w:val="22"/>
          <w:vertAlign w:val="superscript"/>
          <w:lang w:val="es-PE" w:eastAsia="en-US"/>
        </w:rPr>
        <w:t xml:space="preserve"> </w:t>
      </w:r>
      <w:r w:rsidRPr="00133E29">
        <w:rPr>
          <w:rFonts w:eastAsia="Calibri"/>
          <w:szCs w:val="22"/>
          <w:lang w:val="es-PE" w:eastAsia="en-US"/>
        </w:rPr>
        <w:t xml:space="preserve">Al respecto, es necesario precisar que ambos estudios fueron realizados durante el contexto de pandemia, cuestión que indica que dicho estado emocional no </w:t>
      </w:r>
      <w:r w:rsidRPr="00133E29">
        <w:rPr>
          <w:rFonts w:eastAsia="Calibri"/>
          <w:szCs w:val="22"/>
          <w:lang w:val="es-PE" w:eastAsia="en-US"/>
        </w:rPr>
        <w:lastRenderedPageBreak/>
        <w:t>ha sufrido alteraciones significativas a pesar de las situaciones adversas a las que se enfrentaron los estudiantes.</w:t>
      </w:r>
    </w:p>
    <w:p w14:paraId="1CD75E7E" w14:textId="77777777" w:rsidR="00133E29" w:rsidRPr="00133E29" w:rsidRDefault="00133E29" w:rsidP="00133E29">
      <w:pPr>
        <w:spacing w:line="360" w:lineRule="auto"/>
        <w:jc w:val="both"/>
        <w:rPr>
          <w:rFonts w:eastAsia="Calibri"/>
          <w:szCs w:val="22"/>
          <w:vertAlign w:val="superscript"/>
          <w:lang w:val="es-PE" w:eastAsia="en-US"/>
        </w:rPr>
      </w:pPr>
      <w:r w:rsidRPr="00133E29">
        <w:rPr>
          <w:rFonts w:eastAsia="Calibri"/>
          <w:szCs w:val="22"/>
          <w:lang w:val="es-PE" w:eastAsia="en-US"/>
        </w:rPr>
        <w:t xml:space="preserve">Un hallazgo relevante indica que existió relación inversa y significativa entre el CE y el BPS de los estudiantes. Lo expuesto coincide con lo reportado en un </w:t>
      </w:r>
      <w:proofErr w:type="gramStart"/>
      <w:r w:rsidRPr="00133E29">
        <w:rPr>
          <w:rFonts w:eastAsia="Calibri"/>
          <w:szCs w:val="22"/>
          <w:lang w:val="es-PE" w:eastAsia="en-US"/>
        </w:rPr>
        <w:t>estudio</w:t>
      </w:r>
      <w:r w:rsidRPr="00133E29">
        <w:rPr>
          <w:rFonts w:eastAsia="Calibri"/>
          <w:szCs w:val="22"/>
          <w:vertAlign w:val="superscript"/>
          <w:lang w:val="es-PE" w:eastAsia="en-US"/>
        </w:rPr>
        <w:t>(</w:t>
      </w:r>
      <w:proofErr w:type="gramEnd"/>
      <w:r w:rsidRPr="00133E29">
        <w:rPr>
          <w:rFonts w:eastAsia="Calibri"/>
          <w:szCs w:val="22"/>
          <w:vertAlign w:val="superscript"/>
          <w:lang w:val="es-PE" w:eastAsia="en-US"/>
        </w:rPr>
        <w:t>31)</w:t>
      </w:r>
      <w:r w:rsidRPr="00133E29">
        <w:rPr>
          <w:rFonts w:eastAsia="Calibri"/>
          <w:szCs w:val="22"/>
          <w:lang w:val="es-PE" w:eastAsia="en-US"/>
        </w:rPr>
        <w:t xml:space="preserve"> realizado en China, en el que se encontraron que ambas variables se relacionaban de manera inversamente proporcional, lo cual implicaba que el CE tenía efectos significativos en el bienestar, tanto físico como psicológico, de los estudiantes. Además, se coincide con los resultados de una </w:t>
      </w:r>
      <w:proofErr w:type="gramStart"/>
      <w:r w:rsidRPr="00133E29">
        <w:rPr>
          <w:rFonts w:eastAsia="Calibri"/>
          <w:szCs w:val="22"/>
          <w:lang w:val="es-PE" w:eastAsia="en-US"/>
        </w:rPr>
        <w:t>investigación</w:t>
      </w:r>
      <w:r w:rsidRPr="00133E29">
        <w:rPr>
          <w:rFonts w:eastAsia="Calibri"/>
          <w:szCs w:val="22"/>
          <w:vertAlign w:val="superscript"/>
          <w:lang w:val="es-PE" w:eastAsia="en-US"/>
        </w:rPr>
        <w:t>(</w:t>
      </w:r>
      <w:proofErr w:type="gramEnd"/>
      <w:r w:rsidRPr="00133E29">
        <w:rPr>
          <w:rFonts w:eastAsia="Calibri"/>
          <w:szCs w:val="22"/>
          <w:vertAlign w:val="superscript"/>
          <w:lang w:val="es-PE" w:eastAsia="en-US"/>
        </w:rPr>
        <w:t>32)</w:t>
      </w:r>
      <w:r w:rsidRPr="00133E29" w:rsidDel="00F26144">
        <w:rPr>
          <w:rFonts w:eastAsia="Calibri"/>
          <w:szCs w:val="22"/>
          <w:lang w:val="es-PE" w:eastAsia="en-US"/>
        </w:rPr>
        <w:t xml:space="preserve"> </w:t>
      </w:r>
      <w:r w:rsidRPr="00133E29">
        <w:rPr>
          <w:rFonts w:eastAsia="Calibri"/>
          <w:szCs w:val="22"/>
          <w:lang w:val="es-PE" w:eastAsia="en-US"/>
        </w:rPr>
        <w:t>desarrollada en Colombia, pues hallaron que existía una correlación negativa moderada entre el CE y el BPS, por ello, se podía afirmar que el incremento de la sintomatología asociada al CE provocaba la disminución de los niveles de BPS.</w:t>
      </w:r>
    </w:p>
    <w:p w14:paraId="0D50D27B"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El CE es considerado una respuesta al estrés</w:t>
      </w:r>
      <w:r w:rsidRPr="00133E29">
        <w:rPr>
          <w:rFonts w:eastAsia="Calibri"/>
          <w:szCs w:val="22"/>
          <w:vertAlign w:val="superscript"/>
          <w:lang w:val="es-PE" w:eastAsia="en-US"/>
        </w:rPr>
        <w:t>(8)</w:t>
      </w:r>
      <w:r w:rsidRPr="00133E29">
        <w:rPr>
          <w:rFonts w:eastAsia="Calibri"/>
          <w:szCs w:val="22"/>
          <w:lang w:val="es-PE" w:eastAsia="en-US"/>
        </w:rPr>
        <w:t xml:space="preserve"> y en la actualidad, es un problema importante entre los estudiantes de educación superior y un problema de salud pública en general.</w:t>
      </w:r>
      <w:r w:rsidRPr="00133E29">
        <w:rPr>
          <w:rFonts w:eastAsia="Calibri"/>
          <w:szCs w:val="22"/>
          <w:vertAlign w:val="superscript"/>
          <w:lang w:val="es-PE" w:eastAsia="en-US"/>
        </w:rPr>
        <w:t>(33)</w:t>
      </w:r>
      <w:r w:rsidRPr="00133E29">
        <w:rPr>
          <w:rFonts w:eastAsia="Calibri"/>
          <w:szCs w:val="22"/>
          <w:lang w:val="es-PE" w:eastAsia="en-US"/>
        </w:rPr>
        <w:t xml:space="preserve"> Surge a partir del desajuste entre las exigencias académicas y los recursos con los que cuentan los estudiantes;</w:t>
      </w:r>
      <w:r w:rsidRPr="00133E29">
        <w:rPr>
          <w:rFonts w:eastAsia="Calibri"/>
          <w:szCs w:val="22"/>
          <w:vertAlign w:val="superscript"/>
          <w:lang w:val="es-PE" w:eastAsia="en-US"/>
        </w:rPr>
        <w:t>(34)</w:t>
      </w:r>
      <w:r w:rsidRPr="00133E29">
        <w:rPr>
          <w:rFonts w:eastAsia="Calibri"/>
          <w:szCs w:val="22"/>
          <w:lang w:val="es-PE" w:eastAsia="en-US"/>
        </w:rPr>
        <w:t xml:space="preserve"> tiene serias repercusiones académicas porque afecta las expectativas de éxito y madurez profesional, disminuye las expectativas de culminación de los estudios y aumenta la deserción universitaria.</w:t>
      </w:r>
      <w:r w:rsidRPr="00133E29">
        <w:rPr>
          <w:rFonts w:eastAsia="Calibri"/>
          <w:szCs w:val="22"/>
          <w:vertAlign w:val="superscript"/>
          <w:lang w:val="es-PE" w:eastAsia="en-US"/>
        </w:rPr>
        <w:t>(35)</w:t>
      </w:r>
      <w:r w:rsidRPr="00133E29">
        <w:rPr>
          <w:rFonts w:eastAsia="Calibri"/>
          <w:szCs w:val="22"/>
          <w:lang w:val="es-PE" w:eastAsia="en-US"/>
        </w:rPr>
        <w:t xml:space="preserve"> Resulta importante conocer su prevalencia para el desarrollo de programas de intervención, especialmente en los casos que así lo requieran. De esta manera se podrá mejorar su calidad de vida y bienestar psicológico, factores determinantes del éxito académico.</w:t>
      </w:r>
    </w:p>
    <w:p w14:paraId="70A77B54"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Un hallazgo final indica que las estudiantes del sexo femenino presentaban mayores niveles de cansancio emocional que los varones, situación que podría explicarse debido a que las mujeres suelen estresarse más y exteriorizan con mayor frecuencia sus manifestaciones emocionales y fisiológicas.</w:t>
      </w:r>
      <w:r w:rsidRPr="00133E29">
        <w:rPr>
          <w:rFonts w:eastAsia="Calibri"/>
          <w:szCs w:val="22"/>
          <w:vertAlign w:val="superscript"/>
          <w:lang w:val="es-PE" w:eastAsia="en-US"/>
        </w:rPr>
        <w:t>(36)</w:t>
      </w:r>
      <w:r w:rsidRPr="00133E29">
        <w:rPr>
          <w:rFonts w:eastAsia="Calibri"/>
          <w:szCs w:val="22"/>
          <w:lang w:val="es-PE" w:eastAsia="en-US"/>
        </w:rPr>
        <w:t xml:space="preserve"> Desde otra perspectiva, se sostiene que las mujeres, además de sus responsabilidades académicas, asumen tareas adicionales, como la responsabilidad familiar, el cuidado de los niños y otras actividades domésticas.</w:t>
      </w:r>
      <w:r w:rsidRPr="00133E29">
        <w:rPr>
          <w:rFonts w:eastAsia="Calibri"/>
          <w:szCs w:val="22"/>
          <w:vertAlign w:val="superscript"/>
          <w:lang w:val="es-PE" w:eastAsia="en-US"/>
        </w:rPr>
        <w:t>(37,38)</w:t>
      </w:r>
    </w:p>
    <w:p w14:paraId="64334860"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 xml:space="preserve">La presente investigación tuvo algunas limitaciones, tales como la homogeneidad de los participantes y la particularidad del instrumento (ser autoadministrado), por lo que no se pueden realizar generalizaciones y podría ocasionar sesgos de deseabilidad social o valoraciones subjetivas por parte de los estudiantes. Se sugiere para futuras investigaciones incrementar el tamaño de muestra, incluir </w:t>
      </w:r>
      <w:r w:rsidRPr="00133E29">
        <w:rPr>
          <w:rFonts w:eastAsia="Calibri"/>
          <w:szCs w:val="22"/>
          <w:lang w:val="es-PE" w:eastAsia="en-US"/>
        </w:rPr>
        <w:lastRenderedPageBreak/>
        <w:t>estudiantes de la carrera profesional de enfermería de otras universidades y utilizar técnicas e instrumentos de recolección de datos complementarios, que posibiliten dar más objetividad al proceso.</w:t>
      </w:r>
    </w:p>
    <w:p w14:paraId="1E6C810A"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 xml:space="preserve">Se concluye que existe una relación inversa entre el CE y el BPS de los estudiantes de enfermería de una universidad de la Amazonía peruana durante la </w:t>
      </w:r>
      <w:proofErr w:type="spellStart"/>
      <w:r w:rsidRPr="00133E29">
        <w:rPr>
          <w:rFonts w:eastAsia="Calibri"/>
          <w:szCs w:val="22"/>
          <w:lang w:val="es-PE" w:eastAsia="en-US"/>
        </w:rPr>
        <w:t>pospandemia</w:t>
      </w:r>
      <w:proofErr w:type="spellEnd"/>
      <w:r w:rsidRPr="00133E29">
        <w:rPr>
          <w:rFonts w:eastAsia="Calibri"/>
          <w:szCs w:val="22"/>
          <w:lang w:val="es-PE" w:eastAsia="en-US"/>
        </w:rPr>
        <w:t>. Asimismo, se identificó que el nivel de CE era moderado y el nivel de BPS fue alto.</w:t>
      </w:r>
    </w:p>
    <w:p w14:paraId="439F2144" w14:textId="77777777" w:rsidR="00133E29" w:rsidRPr="00133E29" w:rsidRDefault="00133E29" w:rsidP="00133E29">
      <w:pPr>
        <w:spacing w:line="360" w:lineRule="auto"/>
        <w:jc w:val="both"/>
        <w:rPr>
          <w:rFonts w:eastAsia="Calibri"/>
          <w:szCs w:val="22"/>
          <w:lang w:val="es-PE" w:eastAsia="en-US"/>
        </w:rPr>
      </w:pPr>
    </w:p>
    <w:p w14:paraId="4ACC163A" w14:textId="77777777" w:rsidR="00133E29" w:rsidRPr="00133E29" w:rsidRDefault="00133E29" w:rsidP="00133E29">
      <w:pPr>
        <w:spacing w:line="360" w:lineRule="auto"/>
        <w:jc w:val="center"/>
        <w:rPr>
          <w:rFonts w:eastAsia="Calibri"/>
          <w:b/>
          <w:szCs w:val="22"/>
          <w:lang w:val="es-PE" w:eastAsia="en-US"/>
        </w:rPr>
      </w:pPr>
    </w:p>
    <w:p w14:paraId="127D97D3" w14:textId="77777777" w:rsidR="00133E29" w:rsidRPr="00133E29" w:rsidRDefault="00133E29" w:rsidP="00133E29">
      <w:pPr>
        <w:spacing w:line="360" w:lineRule="auto"/>
        <w:jc w:val="center"/>
        <w:rPr>
          <w:rFonts w:eastAsia="Calibri"/>
          <w:b/>
          <w:sz w:val="32"/>
          <w:szCs w:val="32"/>
          <w:lang w:val="es-PE" w:eastAsia="en-US"/>
        </w:rPr>
      </w:pPr>
      <w:r w:rsidRPr="00133E29">
        <w:rPr>
          <w:rFonts w:eastAsia="Calibri"/>
          <w:b/>
          <w:sz w:val="32"/>
          <w:szCs w:val="32"/>
          <w:lang w:val="es-PE" w:eastAsia="en-US"/>
        </w:rPr>
        <w:t>REFERENCIAS BIBLIOGRÁFICAS</w:t>
      </w:r>
    </w:p>
    <w:p w14:paraId="77362A94"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PE" w:eastAsia="en-US"/>
        </w:rPr>
        <w:t xml:space="preserve">1. Mojica R, Morales M. Pandemia COVID-19, la nueva emergencia sanitaria de preocupación internacional: una revisión. </w:t>
      </w:r>
      <w:proofErr w:type="spellStart"/>
      <w:r w:rsidRPr="00133E29">
        <w:rPr>
          <w:rFonts w:eastAsia="Calibri"/>
          <w:szCs w:val="22"/>
          <w:lang w:val="es-PE" w:eastAsia="en-US"/>
        </w:rPr>
        <w:t>SEMERGEN</w:t>
      </w:r>
      <w:proofErr w:type="spellEnd"/>
      <w:r w:rsidRPr="00133E29">
        <w:rPr>
          <w:rFonts w:eastAsia="Calibri"/>
          <w:szCs w:val="22"/>
          <w:lang w:val="es-PE" w:eastAsia="en-US"/>
        </w:rPr>
        <w:t xml:space="preserve">. 2020; 46(1):65-77. </w:t>
      </w:r>
      <w:proofErr w:type="spellStart"/>
      <w:r w:rsidRPr="00133E29">
        <w:rPr>
          <w:rFonts w:eastAsia="Calibri"/>
          <w:szCs w:val="22"/>
          <w:lang w:val="es-PE" w:eastAsia="en-US"/>
        </w:rPr>
        <w:t>DOI</w:t>
      </w:r>
      <w:proofErr w:type="spellEnd"/>
      <w:r w:rsidRPr="00133E29">
        <w:rPr>
          <w:rFonts w:eastAsia="Calibri"/>
          <w:szCs w:val="22"/>
          <w:lang w:val="es-PE" w:eastAsia="en-US"/>
        </w:rPr>
        <w:t>: 10.1016/</w:t>
      </w:r>
      <w:proofErr w:type="spellStart"/>
      <w:r w:rsidRPr="00133E29">
        <w:rPr>
          <w:rFonts w:eastAsia="Calibri"/>
          <w:szCs w:val="22"/>
          <w:lang w:val="es-PE" w:eastAsia="en-US"/>
        </w:rPr>
        <w:t>j.semerg.2020.05.010</w:t>
      </w:r>
      <w:proofErr w:type="spellEnd"/>
      <w:r w:rsidRPr="00133E29">
        <w:rPr>
          <w:rFonts w:eastAsia="Calibri"/>
          <w:szCs w:val="22"/>
          <w:lang w:val="es-PE" w:eastAsia="en-US"/>
        </w:rPr>
        <w:t xml:space="preserve"> </w:t>
      </w:r>
    </w:p>
    <w:p w14:paraId="740C610E"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PE" w:eastAsia="en-US"/>
        </w:rPr>
        <w:t xml:space="preserve">2. Quiroz C, Pareja A, Valencia E, Enríquez Y, De León J, Aguilar P. Un nuevo coronavirus, una nueva enfermedad: COVID-19. </w:t>
      </w:r>
      <w:proofErr w:type="spellStart"/>
      <w:r w:rsidRPr="00133E29">
        <w:rPr>
          <w:rFonts w:eastAsia="Calibri"/>
          <w:szCs w:val="22"/>
          <w:lang w:val="es-PE" w:eastAsia="en-US"/>
        </w:rPr>
        <w:t>Horiz</w:t>
      </w:r>
      <w:proofErr w:type="spellEnd"/>
      <w:r w:rsidRPr="00133E29">
        <w:rPr>
          <w:rFonts w:eastAsia="Calibri"/>
          <w:szCs w:val="22"/>
          <w:lang w:val="es-PE" w:eastAsia="en-US"/>
        </w:rPr>
        <w:t xml:space="preserve"> </w:t>
      </w:r>
      <w:proofErr w:type="spellStart"/>
      <w:r w:rsidRPr="00133E29">
        <w:rPr>
          <w:rFonts w:eastAsia="Calibri"/>
          <w:szCs w:val="22"/>
          <w:lang w:val="es-PE" w:eastAsia="en-US"/>
        </w:rPr>
        <w:t>Med</w:t>
      </w:r>
      <w:proofErr w:type="spellEnd"/>
      <w:r w:rsidRPr="00133E29">
        <w:rPr>
          <w:rFonts w:eastAsia="Calibri"/>
          <w:szCs w:val="22"/>
          <w:lang w:val="es-PE" w:eastAsia="en-US"/>
        </w:rPr>
        <w:t>. 2020; 20(2</w:t>
      </w:r>
      <w:proofErr w:type="gramStart"/>
      <w:r w:rsidRPr="00133E29">
        <w:rPr>
          <w:rFonts w:eastAsia="Calibri"/>
          <w:szCs w:val="22"/>
          <w:lang w:val="es-PE" w:eastAsia="en-US"/>
        </w:rPr>
        <w:t>):</w:t>
      </w:r>
      <w:proofErr w:type="spellStart"/>
      <w:r w:rsidRPr="00133E29">
        <w:rPr>
          <w:rFonts w:eastAsia="Calibri"/>
          <w:szCs w:val="22"/>
          <w:lang w:val="es-PE" w:eastAsia="en-US"/>
        </w:rPr>
        <w:t>e</w:t>
      </w:r>
      <w:proofErr w:type="gramEnd"/>
      <w:r w:rsidRPr="00133E29">
        <w:rPr>
          <w:rFonts w:eastAsia="Calibri"/>
          <w:szCs w:val="22"/>
          <w:lang w:val="es-PE" w:eastAsia="en-US"/>
        </w:rPr>
        <w:t>1208</w:t>
      </w:r>
      <w:proofErr w:type="spellEnd"/>
      <w:r w:rsidRPr="00133E29">
        <w:rPr>
          <w:rFonts w:eastAsia="Calibri"/>
          <w:szCs w:val="22"/>
          <w:lang w:val="es-PE" w:eastAsia="en-US"/>
        </w:rPr>
        <w:t xml:space="preserve">. </w:t>
      </w:r>
      <w:proofErr w:type="spellStart"/>
      <w:r w:rsidRPr="00133E29">
        <w:rPr>
          <w:rFonts w:eastAsia="Calibri"/>
          <w:szCs w:val="22"/>
          <w:lang w:val="es-PE" w:eastAsia="en-US"/>
        </w:rPr>
        <w:t>DOI</w:t>
      </w:r>
      <w:proofErr w:type="spellEnd"/>
      <w:r w:rsidRPr="00133E29">
        <w:rPr>
          <w:rFonts w:eastAsia="Calibri"/>
          <w:szCs w:val="22"/>
          <w:lang w:val="es-PE" w:eastAsia="en-US"/>
        </w:rPr>
        <w:t>: 10.24265/</w:t>
      </w:r>
      <w:proofErr w:type="spellStart"/>
      <w:proofErr w:type="gramStart"/>
      <w:r w:rsidRPr="00133E29">
        <w:rPr>
          <w:rFonts w:eastAsia="Calibri"/>
          <w:szCs w:val="22"/>
          <w:lang w:val="es-PE" w:eastAsia="en-US"/>
        </w:rPr>
        <w:t>horizmed.2020.v</w:t>
      </w:r>
      <w:proofErr w:type="gramEnd"/>
      <w:r w:rsidRPr="00133E29">
        <w:rPr>
          <w:rFonts w:eastAsia="Calibri"/>
          <w:szCs w:val="22"/>
          <w:lang w:val="es-PE" w:eastAsia="en-US"/>
        </w:rPr>
        <w:t>20n2.11</w:t>
      </w:r>
      <w:proofErr w:type="spellEnd"/>
      <w:r w:rsidRPr="00133E29">
        <w:rPr>
          <w:rFonts w:eastAsia="Calibri"/>
          <w:szCs w:val="22"/>
          <w:lang w:val="es-PE" w:eastAsia="en-US"/>
        </w:rPr>
        <w:t xml:space="preserve"> </w:t>
      </w:r>
    </w:p>
    <w:p w14:paraId="19F44881"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PE" w:eastAsia="en-US"/>
        </w:rPr>
        <w:t>3. Estrada E, Gallegos N, Paredes Y, Quispe R, Córdova F. Satisfacción de los estudiantes peruanos con las clases virtuales durante la pandemia COVID-19. Universidad y Sociedad. 2022 [acceso: 03/12/2022]; 14(</w:t>
      </w:r>
      <w:proofErr w:type="spellStart"/>
      <w:r w:rsidRPr="00133E29">
        <w:rPr>
          <w:rFonts w:eastAsia="Calibri"/>
          <w:szCs w:val="22"/>
          <w:lang w:val="es-PE" w:eastAsia="en-US"/>
        </w:rPr>
        <w:t>S6</w:t>
      </w:r>
      <w:proofErr w:type="spellEnd"/>
      <w:r w:rsidRPr="00133E29">
        <w:rPr>
          <w:rFonts w:eastAsia="Calibri"/>
          <w:szCs w:val="22"/>
          <w:lang w:val="es-PE" w:eastAsia="en-US"/>
        </w:rPr>
        <w:t xml:space="preserve">):678-85. Disponible en: </w:t>
      </w:r>
      <w:hyperlink r:id="rId20" w:history="1">
        <w:r w:rsidRPr="00133E29">
          <w:rPr>
            <w:rFonts w:eastAsia="Calibri"/>
            <w:color w:val="0563C1"/>
            <w:szCs w:val="22"/>
            <w:u w:val="single"/>
            <w:lang w:val="es-PE" w:eastAsia="en-US"/>
          </w:rPr>
          <w:t>https://rus.ucf.edu.cu/index.php/rus/article/view/3499</w:t>
        </w:r>
      </w:hyperlink>
      <w:r w:rsidRPr="00133E29">
        <w:rPr>
          <w:rFonts w:eastAsia="Calibri"/>
          <w:szCs w:val="22"/>
          <w:lang w:val="es-PE" w:eastAsia="en-US"/>
        </w:rPr>
        <w:t xml:space="preserve"> </w:t>
      </w:r>
    </w:p>
    <w:p w14:paraId="4B8E3E6D"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PE" w:eastAsia="en-US"/>
        </w:rPr>
        <w:t xml:space="preserve">4. Mejía C, Rodríguez J, </w:t>
      </w:r>
      <w:proofErr w:type="spellStart"/>
      <w:r w:rsidRPr="00133E29">
        <w:rPr>
          <w:rFonts w:eastAsia="Calibri"/>
          <w:szCs w:val="22"/>
          <w:lang w:val="es-PE" w:eastAsia="en-US"/>
        </w:rPr>
        <w:t>Charri</w:t>
      </w:r>
      <w:proofErr w:type="spellEnd"/>
      <w:r w:rsidRPr="00133E29">
        <w:rPr>
          <w:rFonts w:eastAsia="Calibri"/>
          <w:szCs w:val="22"/>
          <w:lang w:val="es-PE" w:eastAsia="en-US"/>
        </w:rPr>
        <w:t xml:space="preserve"> J, Liendo D, Morocho N, Benites C, Avalos M, Medina D, Carranza R, Mamani O. Repercusión académica de la COVID-19 en universitarios peruanos. </w:t>
      </w:r>
      <w:proofErr w:type="spellStart"/>
      <w:r w:rsidRPr="00133E29">
        <w:rPr>
          <w:rFonts w:eastAsia="Calibri"/>
          <w:szCs w:val="22"/>
          <w:lang w:val="es-PE" w:eastAsia="en-US"/>
        </w:rPr>
        <w:t>RCIB</w:t>
      </w:r>
      <w:proofErr w:type="spellEnd"/>
      <w:r w:rsidRPr="00133E29">
        <w:rPr>
          <w:rFonts w:eastAsia="Calibri"/>
          <w:szCs w:val="22"/>
          <w:lang w:val="es-PE" w:eastAsia="en-US"/>
        </w:rPr>
        <w:t>. 2021 [acceso: 29/11/2022]; 40(1</w:t>
      </w:r>
      <w:proofErr w:type="gramStart"/>
      <w:r w:rsidRPr="00133E29">
        <w:rPr>
          <w:rFonts w:eastAsia="Calibri"/>
          <w:szCs w:val="22"/>
          <w:lang w:val="es-PE" w:eastAsia="en-US"/>
        </w:rPr>
        <w:t>):</w:t>
      </w:r>
      <w:proofErr w:type="spellStart"/>
      <w:r w:rsidRPr="00133E29">
        <w:rPr>
          <w:rFonts w:eastAsia="Calibri"/>
          <w:szCs w:val="22"/>
          <w:lang w:val="es-PE" w:eastAsia="en-US"/>
        </w:rPr>
        <w:t>e</w:t>
      </w:r>
      <w:proofErr w:type="gramEnd"/>
      <w:r w:rsidRPr="00133E29">
        <w:rPr>
          <w:rFonts w:eastAsia="Calibri"/>
          <w:szCs w:val="22"/>
          <w:lang w:val="es-PE" w:eastAsia="en-US"/>
        </w:rPr>
        <w:t>814</w:t>
      </w:r>
      <w:proofErr w:type="spellEnd"/>
      <w:r w:rsidRPr="00133E29">
        <w:rPr>
          <w:rFonts w:eastAsia="Calibri"/>
          <w:szCs w:val="22"/>
          <w:lang w:val="es-PE" w:eastAsia="en-US"/>
        </w:rPr>
        <w:t xml:space="preserve">. Disponible en: </w:t>
      </w:r>
      <w:hyperlink r:id="rId21" w:history="1">
        <w:r w:rsidRPr="00133E29">
          <w:rPr>
            <w:rFonts w:eastAsia="Calibri"/>
            <w:color w:val="0563C1"/>
            <w:szCs w:val="22"/>
            <w:u w:val="single"/>
            <w:lang w:val="es-PE" w:eastAsia="en-US"/>
          </w:rPr>
          <w:t>http://www.revibiomedica.sld.cu/index.php/ibi/article/view/814</w:t>
        </w:r>
      </w:hyperlink>
      <w:r w:rsidRPr="00133E29">
        <w:rPr>
          <w:rFonts w:eastAsia="Calibri"/>
          <w:szCs w:val="22"/>
          <w:lang w:val="es-PE" w:eastAsia="en-US"/>
        </w:rPr>
        <w:t xml:space="preserve">  </w:t>
      </w:r>
    </w:p>
    <w:p w14:paraId="2AFDB2F7"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PE" w:eastAsia="en-US"/>
        </w:rPr>
        <w:t xml:space="preserve">5. Suárez J, Bedoya L, Posada M, Arboleda E, Urbina A, Ramírez S, Bohórquez C, Ferreira J. Percepción de los estudiantes sobre adaptaciones virtuales en cursos de anatomía humana por la contingencia SARS-CoV-2. Academia y Virtualidad. 2021; 14(1):151-68. </w:t>
      </w:r>
      <w:proofErr w:type="spellStart"/>
      <w:r w:rsidRPr="00133E29">
        <w:rPr>
          <w:rFonts w:eastAsia="Calibri"/>
          <w:szCs w:val="22"/>
          <w:lang w:val="es-PE" w:eastAsia="en-US"/>
        </w:rPr>
        <w:t>DOI</w:t>
      </w:r>
      <w:proofErr w:type="spellEnd"/>
      <w:r w:rsidRPr="00133E29">
        <w:rPr>
          <w:rFonts w:eastAsia="Calibri"/>
          <w:szCs w:val="22"/>
          <w:lang w:val="es-PE" w:eastAsia="en-US"/>
        </w:rPr>
        <w:t>: 10.18359/</w:t>
      </w:r>
      <w:proofErr w:type="spellStart"/>
      <w:r w:rsidRPr="00133E29">
        <w:rPr>
          <w:rFonts w:eastAsia="Calibri"/>
          <w:szCs w:val="22"/>
          <w:lang w:val="es-PE" w:eastAsia="en-US"/>
        </w:rPr>
        <w:t>ravi.5275</w:t>
      </w:r>
      <w:proofErr w:type="spellEnd"/>
    </w:p>
    <w:p w14:paraId="61C77FA0"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PE" w:eastAsia="en-US"/>
        </w:rPr>
        <w:t xml:space="preserve">6. Taborda A, Murillo D, Moreno C, Taborda P, Fuquen M, Díaz P, Londoño D. Análisis de impacto presupuestal de la vacunación contra COVID-19 en América Latina. </w:t>
      </w:r>
      <w:proofErr w:type="spellStart"/>
      <w:r w:rsidRPr="00133E29">
        <w:rPr>
          <w:rFonts w:eastAsia="Calibri"/>
          <w:szCs w:val="22"/>
          <w:lang w:val="es-PE" w:eastAsia="en-US"/>
        </w:rPr>
        <w:t>Rev</w:t>
      </w:r>
      <w:proofErr w:type="spellEnd"/>
      <w:r w:rsidRPr="00133E29">
        <w:rPr>
          <w:rFonts w:eastAsia="Calibri"/>
          <w:szCs w:val="22"/>
          <w:lang w:val="es-PE" w:eastAsia="en-US"/>
        </w:rPr>
        <w:t xml:space="preserve"> </w:t>
      </w:r>
      <w:proofErr w:type="spellStart"/>
      <w:r w:rsidRPr="00133E29">
        <w:rPr>
          <w:rFonts w:eastAsia="Calibri"/>
          <w:szCs w:val="22"/>
          <w:lang w:val="es-PE" w:eastAsia="en-US"/>
        </w:rPr>
        <w:t>Panam</w:t>
      </w:r>
      <w:proofErr w:type="spellEnd"/>
      <w:r w:rsidRPr="00133E29">
        <w:rPr>
          <w:rFonts w:eastAsia="Calibri"/>
          <w:szCs w:val="22"/>
          <w:lang w:val="es-PE" w:eastAsia="en-US"/>
        </w:rPr>
        <w:t xml:space="preserve"> Salud Publica. 2022; </w:t>
      </w:r>
      <w:proofErr w:type="spellStart"/>
      <w:proofErr w:type="gramStart"/>
      <w:r w:rsidRPr="00133E29">
        <w:rPr>
          <w:rFonts w:eastAsia="Calibri"/>
          <w:szCs w:val="22"/>
          <w:lang w:val="es-PE" w:eastAsia="en-US"/>
        </w:rPr>
        <w:t>46:e</w:t>
      </w:r>
      <w:proofErr w:type="gramEnd"/>
      <w:r w:rsidRPr="00133E29">
        <w:rPr>
          <w:rFonts w:eastAsia="Calibri"/>
          <w:szCs w:val="22"/>
          <w:lang w:val="es-PE" w:eastAsia="en-US"/>
        </w:rPr>
        <w:t>5</w:t>
      </w:r>
      <w:proofErr w:type="spellEnd"/>
      <w:r w:rsidRPr="00133E29">
        <w:rPr>
          <w:rFonts w:eastAsia="Calibri"/>
          <w:szCs w:val="22"/>
          <w:lang w:val="es-PE" w:eastAsia="en-US"/>
        </w:rPr>
        <w:t xml:space="preserve">. </w:t>
      </w:r>
      <w:proofErr w:type="spellStart"/>
      <w:r w:rsidRPr="00133E29">
        <w:rPr>
          <w:rFonts w:eastAsia="Calibri"/>
          <w:szCs w:val="22"/>
          <w:lang w:val="es-PE" w:eastAsia="en-US"/>
        </w:rPr>
        <w:t>DOI</w:t>
      </w:r>
      <w:proofErr w:type="spellEnd"/>
      <w:r w:rsidRPr="00133E29">
        <w:rPr>
          <w:rFonts w:eastAsia="Calibri"/>
          <w:szCs w:val="22"/>
          <w:lang w:val="es-PE" w:eastAsia="en-US"/>
        </w:rPr>
        <w:t>: 10.26633/</w:t>
      </w:r>
      <w:proofErr w:type="spellStart"/>
      <w:r w:rsidRPr="00133E29">
        <w:rPr>
          <w:rFonts w:eastAsia="Calibri"/>
          <w:szCs w:val="22"/>
          <w:lang w:val="es-PE" w:eastAsia="en-US"/>
        </w:rPr>
        <w:t>RPSP.2022.5</w:t>
      </w:r>
      <w:proofErr w:type="spellEnd"/>
    </w:p>
    <w:p w14:paraId="3D780B6C"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PE" w:eastAsia="en-US"/>
        </w:rPr>
        <w:lastRenderedPageBreak/>
        <w:t xml:space="preserve">7. </w:t>
      </w:r>
      <w:proofErr w:type="spellStart"/>
      <w:r w:rsidRPr="00133E29">
        <w:rPr>
          <w:rFonts w:eastAsia="Calibri"/>
          <w:szCs w:val="22"/>
          <w:lang w:val="es-PE" w:eastAsia="en-US"/>
        </w:rPr>
        <w:t>Fínez</w:t>
      </w:r>
      <w:proofErr w:type="spellEnd"/>
      <w:r w:rsidRPr="00133E29">
        <w:rPr>
          <w:rFonts w:eastAsia="Calibri"/>
          <w:szCs w:val="22"/>
          <w:lang w:val="es-PE" w:eastAsia="en-US"/>
        </w:rPr>
        <w:t xml:space="preserve"> M, Morán C. Resiliencia y autoconcepto: su relación con el cansancio emocional en adolescentes. </w:t>
      </w:r>
      <w:proofErr w:type="spellStart"/>
      <w:r w:rsidRPr="00133E29">
        <w:rPr>
          <w:rFonts w:eastAsia="Calibri"/>
          <w:szCs w:val="22"/>
          <w:lang w:val="es-PE" w:eastAsia="en-US"/>
        </w:rPr>
        <w:t>Rev</w:t>
      </w:r>
      <w:proofErr w:type="spellEnd"/>
      <w:r w:rsidRPr="00133E29">
        <w:rPr>
          <w:rFonts w:eastAsia="Calibri"/>
          <w:szCs w:val="22"/>
          <w:lang w:val="es-PE" w:eastAsia="en-US"/>
        </w:rPr>
        <w:t xml:space="preserve"> </w:t>
      </w:r>
      <w:proofErr w:type="spellStart"/>
      <w:r w:rsidRPr="00133E29">
        <w:rPr>
          <w:rFonts w:eastAsia="Calibri"/>
          <w:szCs w:val="22"/>
          <w:lang w:val="es-PE" w:eastAsia="en-US"/>
        </w:rPr>
        <w:t>INFAD</w:t>
      </w:r>
      <w:proofErr w:type="spellEnd"/>
      <w:r w:rsidRPr="00133E29">
        <w:rPr>
          <w:rFonts w:eastAsia="Calibri"/>
          <w:szCs w:val="22"/>
          <w:lang w:val="es-PE" w:eastAsia="en-US"/>
        </w:rPr>
        <w:t xml:space="preserve"> de Psicología. 2014 [acceso: 30/11/2022]; 6(1):289-96. Disponible en: </w:t>
      </w:r>
      <w:hyperlink r:id="rId22" w:history="1">
        <w:r w:rsidRPr="00133E29">
          <w:rPr>
            <w:rFonts w:eastAsia="Calibri"/>
            <w:color w:val="0563C1"/>
            <w:szCs w:val="22"/>
            <w:u w:val="single"/>
            <w:lang w:val="es-PE" w:eastAsia="en-US"/>
          </w:rPr>
          <w:t>https://revista.infad.eu/index.php/IJODAEP/article/view/746</w:t>
        </w:r>
      </w:hyperlink>
      <w:r w:rsidRPr="00133E29">
        <w:rPr>
          <w:rFonts w:eastAsia="Calibri"/>
          <w:szCs w:val="22"/>
          <w:lang w:val="es-PE" w:eastAsia="en-US"/>
        </w:rPr>
        <w:t xml:space="preserve">  </w:t>
      </w:r>
    </w:p>
    <w:p w14:paraId="415AF019" w14:textId="77777777" w:rsidR="00133E29" w:rsidRPr="00133E29" w:rsidRDefault="00133E29" w:rsidP="00133E29">
      <w:pPr>
        <w:spacing w:line="360" w:lineRule="auto"/>
        <w:rPr>
          <w:rFonts w:eastAsia="Calibri"/>
          <w:szCs w:val="22"/>
          <w:lang w:val="pt-BR" w:eastAsia="en-US"/>
        </w:rPr>
      </w:pPr>
      <w:r w:rsidRPr="00133E29">
        <w:rPr>
          <w:rFonts w:eastAsia="Calibri"/>
          <w:szCs w:val="22"/>
          <w:lang w:val="en-US" w:eastAsia="en-US"/>
        </w:rPr>
        <w:t xml:space="preserve">8. Maslach C, Schaufeli W, Leiter M. Job burnout. </w:t>
      </w:r>
      <w:proofErr w:type="spellStart"/>
      <w:r w:rsidRPr="00133E29">
        <w:rPr>
          <w:rFonts w:eastAsia="Calibri"/>
          <w:szCs w:val="22"/>
          <w:lang w:val="en-US" w:eastAsia="en-US"/>
        </w:rPr>
        <w:t>Annu</w:t>
      </w:r>
      <w:proofErr w:type="spellEnd"/>
      <w:r w:rsidRPr="00133E29">
        <w:rPr>
          <w:rFonts w:eastAsia="Calibri"/>
          <w:szCs w:val="22"/>
          <w:lang w:val="en-US" w:eastAsia="en-US"/>
        </w:rPr>
        <w:t xml:space="preserve"> Rev Psychol. 2001; 52:397-422. </w:t>
      </w:r>
      <w:r w:rsidRPr="00133E29">
        <w:rPr>
          <w:rFonts w:eastAsia="Calibri"/>
          <w:szCs w:val="22"/>
          <w:lang w:val="pt-BR" w:eastAsia="en-US"/>
        </w:rPr>
        <w:t>DOI: 10.1146/</w:t>
      </w:r>
      <w:proofErr w:type="spellStart"/>
      <w:r w:rsidRPr="00133E29">
        <w:rPr>
          <w:rFonts w:eastAsia="Calibri"/>
          <w:szCs w:val="22"/>
          <w:lang w:val="pt-BR" w:eastAsia="en-US"/>
        </w:rPr>
        <w:t>annurev.psych.52.1.397</w:t>
      </w:r>
      <w:proofErr w:type="spellEnd"/>
    </w:p>
    <w:p w14:paraId="58B9BBF5" w14:textId="77777777" w:rsidR="00133E29" w:rsidRPr="00133E29" w:rsidRDefault="00133E29" w:rsidP="00133E29">
      <w:pPr>
        <w:spacing w:line="360" w:lineRule="auto"/>
        <w:rPr>
          <w:rFonts w:eastAsia="Calibri"/>
          <w:szCs w:val="22"/>
          <w:lang w:val="en-US" w:eastAsia="en-US"/>
        </w:rPr>
      </w:pPr>
      <w:r w:rsidRPr="00133E29">
        <w:rPr>
          <w:rFonts w:eastAsia="Calibri"/>
          <w:szCs w:val="22"/>
          <w:lang w:val="pt-BR" w:eastAsia="en-US"/>
        </w:rPr>
        <w:t xml:space="preserve">9. Estrada E, </w:t>
      </w:r>
      <w:proofErr w:type="spellStart"/>
      <w:r w:rsidRPr="00133E29">
        <w:rPr>
          <w:rFonts w:eastAsia="Calibri"/>
          <w:szCs w:val="22"/>
          <w:lang w:val="pt-BR" w:eastAsia="en-US"/>
        </w:rPr>
        <w:t>Gallegos</w:t>
      </w:r>
      <w:proofErr w:type="spellEnd"/>
      <w:r w:rsidRPr="00133E29">
        <w:rPr>
          <w:rFonts w:eastAsia="Calibri"/>
          <w:szCs w:val="22"/>
          <w:lang w:val="pt-BR" w:eastAsia="en-US"/>
        </w:rPr>
        <w:t xml:space="preserve"> N. Esgotamento emocional em estudantes universitários peruanos no contexto da pandemia COVID-19. </w:t>
      </w:r>
      <w:r w:rsidRPr="00133E29">
        <w:rPr>
          <w:rFonts w:eastAsia="Calibri"/>
          <w:szCs w:val="22"/>
          <w:lang w:val="en-US" w:eastAsia="en-US"/>
        </w:rPr>
        <w:t>Educ. Form. 2022; 7:6759. DOI: 10.25053/</w:t>
      </w:r>
      <w:proofErr w:type="spellStart"/>
      <w:proofErr w:type="gramStart"/>
      <w:r w:rsidRPr="00133E29">
        <w:rPr>
          <w:rFonts w:eastAsia="Calibri"/>
          <w:szCs w:val="22"/>
          <w:lang w:val="en-US" w:eastAsia="en-US"/>
        </w:rPr>
        <w:t>redufor.v</w:t>
      </w:r>
      <w:proofErr w:type="gramEnd"/>
      <w:r w:rsidRPr="00133E29">
        <w:rPr>
          <w:rFonts w:eastAsia="Calibri"/>
          <w:szCs w:val="22"/>
          <w:lang w:val="en-US" w:eastAsia="en-US"/>
        </w:rPr>
        <w:t>7i1.6759</w:t>
      </w:r>
      <w:proofErr w:type="spellEnd"/>
      <w:r w:rsidRPr="00133E29">
        <w:rPr>
          <w:rFonts w:eastAsia="Calibri"/>
          <w:szCs w:val="22"/>
          <w:lang w:val="en-US" w:eastAsia="en-US"/>
        </w:rPr>
        <w:t xml:space="preserve"> </w:t>
      </w:r>
    </w:p>
    <w:p w14:paraId="686C8DC7" w14:textId="77777777" w:rsidR="00133E29" w:rsidRPr="00133E29" w:rsidRDefault="00133E29" w:rsidP="00133E29">
      <w:pPr>
        <w:spacing w:line="360" w:lineRule="auto"/>
        <w:rPr>
          <w:rFonts w:eastAsia="Calibri"/>
          <w:szCs w:val="22"/>
          <w:lang w:val="en-US" w:eastAsia="en-US"/>
        </w:rPr>
      </w:pPr>
      <w:r w:rsidRPr="00133E29">
        <w:rPr>
          <w:rFonts w:eastAsia="Calibri"/>
          <w:szCs w:val="22"/>
          <w:lang w:val="en-US" w:eastAsia="en-US"/>
        </w:rPr>
        <w:t xml:space="preserve">10. </w:t>
      </w:r>
      <w:proofErr w:type="spellStart"/>
      <w:r w:rsidRPr="00133E29">
        <w:rPr>
          <w:rFonts w:eastAsia="Calibri"/>
          <w:szCs w:val="22"/>
          <w:lang w:val="en-US" w:eastAsia="en-US"/>
        </w:rPr>
        <w:t>Janurek</w:t>
      </w:r>
      <w:proofErr w:type="spellEnd"/>
      <w:r w:rsidRPr="00133E29">
        <w:rPr>
          <w:rFonts w:eastAsia="Calibri"/>
          <w:szCs w:val="22"/>
          <w:lang w:val="en-US" w:eastAsia="en-US"/>
        </w:rPr>
        <w:t xml:space="preserve"> J, </w:t>
      </w:r>
      <w:proofErr w:type="spellStart"/>
      <w:r w:rsidRPr="00133E29">
        <w:rPr>
          <w:rFonts w:eastAsia="Calibri"/>
          <w:szCs w:val="22"/>
          <w:lang w:val="en-US" w:eastAsia="en-US"/>
        </w:rPr>
        <w:t>Hadi</w:t>
      </w:r>
      <w:proofErr w:type="spellEnd"/>
      <w:r w:rsidRPr="00133E29">
        <w:rPr>
          <w:rFonts w:eastAsia="Calibri"/>
          <w:szCs w:val="22"/>
          <w:lang w:val="en-US" w:eastAsia="en-US"/>
        </w:rPr>
        <w:t xml:space="preserve"> S, </w:t>
      </w:r>
      <w:proofErr w:type="spellStart"/>
      <w:r w:rsidRPr="00133E29">
        <w:rPr>
          <w:rFonts w:eastAsia="Calibri"/>
          <w:szCs w:val="22"/>
          <w:lang w:val="en-US" w:eastAsia="en-US"/>
        </w:rPr>
        <w:t>Mojzisch</w:t>
      </w:r>
      <w:proofErr w:type="spellEnd"/>
      <w:r w:rsidRPr="00133E29">
        <w:rPr>
          <w:rFonts w:eastAsia="Calibri"/>
          <w:szCs w:val="22"/>
          <w:lang w:val="en-US" w:eastAsia="en-US"/>
        </w:rPr>
        <w:t xml:space="preserve"> A, </w:t>
      </w:r>
      <w:proofErr w:type="spellStart"/>
      <w:r w:rsidRPr="00133E29">
        <w:rPr>
          <w:rFonts w:eastAsia="Calibri"/>
          <w:szCs w:val="22"/>
          <w:lang w:val="en-US" w:eastAsia="en-US"/>
        </w:rPr>
        <w:t>Häusser</w:t>
      </w:r>
      <w:proofErr w:type="spellEnd"/>
      <w:r w:rsidRPr="00133E29">
        <w:rPr>
          <w:rFonts w:eastAsia="Calibri"/>
          <w:szCs w:val="22"/>
          <w:lang w:val="en-US" w:eastAsia="en-US"/>
        </w:rPr>
        <w:t xml:space="preserve"> J. The association of the </w:t>
      </w:r>
      <w:proofErr w:type="gramStart"/>
      <w:r w:rsidRPr="00133E29">
        <w:rPr>
          <w:rFonts w:eastAsia="Calibri"/>
          <w:szCs w:val="22"/>
          <w:lang w:val="en-US" w:eastAsia="en-US"/>
        </w:rPr>
        <w:t>24 hour</w:t>
      </w:r>
      <w:proofErr w:type="gramEnd"/>
      <w:r w:rsidRPr="00133E29">
        <w:rPr>
          <w:rFonts w:eastAsia="Calibri"/>
          <w:szCs w:val="22"/>
          <w:lang w:val="en-US" w:eastAsia="en-US"/>
        </w:rPr>
        <w:t xml:space="preserve"> distribution of time spent in physical activity, work, and sleep with emotional exhaustion. Int. J. Environ. Res. Public Health. 2018; 15(9</w:t>
      </w:r>
      <w:proofErr w:type="gramStart"/>
      <w:r w:rsidRPr="00133E29">
        <w:rPr>
          <w:rFonts w:eastAsia="Calibri"/>
          <w:szCs w:val="22"/>
          <w:lang w:val="en-US" w:eastAsia="en-US"/>
        </w:rPr>
        <w:t>):</w:t>
      </w:r>
      <w:proofErr w:type="spellStart"/>
      <w:r w:rsidRPr="00133E29">
        <w:rPr>
          <w:rFonts w:eastAsia="Calibri"/>
          <w:szCs w:val="22"/>
          <w:lang w:val="en-US" w:eastAsia="en-US"/>
        </w:rPr>
        <w:t>e</w:t>
      </w:r>
      <w:proofErr w:type="gramEnd"/>
      <w:r w:rsidRPr="00133E29">
        <w:rPr>
          <w:rFonts w:eastAsia="Calibri"/>
          <w:szCs w:val="22"/>
          <w:lang w:val="en-US" w:eastAsia="en-US"/>
        </w:rPr>
        <w:t>1927</w:t>
      </w:r>
      <w:proofErr w:type="spellEnd"/>
      <w:r w:rsidRPr="00133E29">
        <w:rPr>
          <w:rFonts w:eastAsia="Calibri"/>
          <w:szCs w:val="22"/>
          <w:lang w:val="en-US" w:eastAsia="en-US"/>
        </w:rPr>
        <w:t>. DOI: 10.3390/</w:t>
      </w:r>
      <w:proofErr w:type="spellStart"/>
      <w:r w:rsidRPr="00133E29">
        <w:rPr>
          <w:rFonts w:eastAsia="Calibri"/>
          <w:szCs w:val="22"/>
          <w:lang w:val="en-US" w:eastAsia="en-US"/>
        </w:rPr>
        <w:t>ijerph15091927</w:t>
      </w:r>
      <w:proofErr w:type="spellEnd"/>
    </w:p>
    <w:p w14:paraId="2787FB16" w14:textId="77777777" w:rsidR="00133E29" w:rsidRPr="00133E29" w:rsidRDefault="00133E29" w:rsidP="00133E29">
      <w:pPr>
        <w:spacing w:line="360" w:lineRule="auto"/>
        <w:rPr>
          <w:rFonts w:eastAsia="Calibri"/>
          <w:szCs w:val="22"/>
          <w:lang w:val="es-CU" w:eastAsia="en-US"/>
        </w:rPr>
      </w:pPr>
      <w:r w:rsidRPr="00133E29">
        <w:rPr>
          <w:rFonts w:eastAsia="Calibri"/>
          <w:szCs w:val="22"/>
          <w:lang w:val="en-US" w:eastAsia="en-US"/>
        </w:rPr>
        <w:t xml:space="preserve">11. </w:t>
      </w:r>
      <w:proofErr w:type="spellStart"/>
      <w:r w:rsidRPr="00133E29">
        <w:rPr>
          <w:rFonts w:eastAsia="Calibri"/>
          <w:szCs w:val="22"/>
          <w:lang w:val="en-US" w:eastAsia="en-US"/>
        </w:rPr>
        <w:t>Topa</w:t>
      </w:r>
      <w:proofErr w:type="spellEnd"/>
      <w:r w:rsidRPr="00133E29">
        <w:rPr>
          <w:rFonts w:eastAsia="Calibri"/>
          <w:szCs w:val="22"/>
          <w:lang w:val="en-US" w:eastAsia="en-US"/>
        </w:rPr>
        <w:t xml:space="preserve"> G, Jurado J. Emotional exhaustion and health complaints as indicators of occupational diseases among civil servants in Spain. </w:t>
      </w:r>
      <w:r w:rsidRPr="00133E29">
        <w:rPr>
          <w:rFonts w:eastAsia="Calibri"/>
          <w:szCs w:val="22"/>
          <w:lang w:val="es-CU" w:eastAsia="en-US"/>
        </w:rPr>
        <w:t xml:space="preserve">J. Clin. </w:t>
      </w:r>
      <w:proofErr w:type="spellStart"/>
      <w:r w:rsidRPr="00133E29">
        <w:rPr>
          <w:rFonts w:eastAsia="Calibri"/>
          <w:szCs w:val="22"/>
          <w:lang w:val="es-CU" w:eastAsia="en-US"/>
        </w:rPr>
        <w:t>Med</w:t>
      </w:r>
      <w:proofErr w:type="spellEnd"/>
      <w:r w:rsidRPr="00133E29">
        <w:rPr>
          <w:rFonts w:eastAsia="Calibri"/>
          <w:szCs w:val="22"/>
          <w:lang w:val="es-CU" w:eastAsia="en-US"/>
        </w:rPr>
        <w:t>. 2018; 7(12</w:t>
      </w:r>
      <w:proofErr w:type="gramStart"/>
      <w:r w:rsidRPr="00133E29">
        <w:rPr>
          <w:rFonts w:eastAsia="Calibri"/>
          <w:szCs w:val="22"/>
          <w:lang w:val="es-CU" w:eastAsia="en-US"/>
        </w:rPr>
        <w:t>):</w:t>
      </w:r>
      <w:proofErr w:type="spellStart"/>
      <w:r w:rsidRPr="00133E29">
        <w:rPr>
          <w:rFonts w:eastAsia="Calibri"/>
          <w:szCs w:val="22"/>
          <w:lang w:val="es-CU" w:eastAsia="en-US"/>
        </w:rPr>
        <w:t>e</w:t>
      </w:r>
      <w:proofErr w:type="gramEnd"/>
      <w:r w:rsidRPr="00133E29">
        <w:rPr>
          <w:rFonts w:eastAsia="Calibri"/>
          <w:szCs w:val="22"/>
          <w:lang w:val="es-CU" w:eastAsia="en-US"/>
        </w:rPr>
        <w:t>523</w:t>
      </w:r>
      <w:proofErr w:type="spellEnd"/>
      <w:r w:rsidRPr="00133E29">
        <w:rPr>
          <w:rFonts w:eastAsia="Calibri"/>
          <w:szCs w:val="22"/>
          <w:lang w:val="es-CU" w:eastAsia="en-US"/>
        </w:rPr>
        <w:t xml:space="preserve">. </w:t>
      </w:r>
      <w:proofErr w:type="spellStart"/>
      <w:r w:rsidRPr="00133E29">
        <w:rPr>
          <w:rFonts w:eastAsia="Calibri"/>
          <w:szCs w:val="22"/>
          <w:lang w:val="es-CU" w:eastAsia="en-US"/>
        </w:rPr>
        <w:t>DOI</w:t>
      </w:r>
      <w:proofErr w:type="spellEnd"/>
      <w:r w:rsidRPr="00133E29">
        <w:rPr>
          <w:rFonts w:eastAsia="Calibri"/>
          <w:szCs w:val="22"/>
          <w:lang w:val="es-CU" w:eastAsia="en-US"/>
        </w:rPr>
        <w:t>: 10.3390/</w:t>
      </w:r>
      <w:proofErr w:type="spellStart"/>
      <w:r w:rsidRPr="00133E29">
        <w:rPr>
          <w:rFonts w:eastAsia="Calibri"/>
          <w:szCs w:val="22"/>
          <w:lang w:val="es-CU" w:eastAsia="en-US"/>
        </w:rPr>
        <w:t>jcm7120523</w:t>
      </w:r>
      <w:proofErr w:type="spellEnd"/>
    </w:p>
    <w:p w14:paraId="26B85522"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CU" w:eastAsia="en-US"/>
        </w:rPr>
        <w:t xml:space="preserve">12. </w:t>
      </w:r>
      <w:proofErr w:type="spellStart"/>
      <w:r w:rsidRPr="00133E29">
        <w:rPr>
          <w:rFonts w:eastAsia="Calibri"/>
          <w:szCs w:val="22"/>
          <w:lang w:val="es-CU" w:eastAsia="en-US"/>
        </w:rPr>
        <w:t>Seperak</w:t>
      </w:r>
      <w:proofErr w:type="spellEnd"/>
      <w:r w:rsidRPr="00133E29">
        <w:rPr>
          <w:rFonts w:eastAsia="Calibri"/>
          <w:szCs w:val="22"/>
          <w:lang w:val="es-CU" w:eastAsia="en-US"/>
        </w:rPr>
        <w:t xml:space="preserve"> R, Fernández M, Domínguez S. Prevalencia y severidad del burnout académico en estudiantes universitarios durante la pandemia por la COVID-19. </w:t>
      </w:r>
      <w:r w:rsidRPr="00133E29">
        <w:rPr>
          <w:rFonts w:eastAsia="Calibri"/>
          <w:szCs w:val="22"/>
          <w:lang w:val="es-PE" w:eastAsia="en-US"/>
        </w:rPr>
        <w:t xml:space="preserve">Interacciones. 2021 [acceso: 28/11/2022]; </w:t>
      </w:r>
      <w:proofErr w:type="spellStart"/>
      <w:proofErr w:type="gramStart"/>
      <w:r w:rsidRPr="00133E29">
        <w:rPr>
          <w:rFonts w:eastAsia="Calibri"/>
          <w:szCs w:val="22"/>
          <w:lang w:val="es-PE" w:eastAsia="en-US"/>
        </w:rPr>
        <w:t>7:e</w:t>
      </w:r>
      <w:proofErr w:type="gramEnd"/>
      <w:r w:rsidRPr="00133E29">
        <w:rPr>
          <w:rFonts w:eastAsia="Calibri"/>
          <w:szCs w:val="22"/>
          <w:lang w:val="es-PE" w:eastAsia="en-US"/>
        </w:rPr>
        <w:t>199</w:t>
      </w:r>
      <w:proofErr w:type="spellEnd"/>
      <w:r w:rsidRPr="00133E29">
        <w:rPr>
          <w:rFonts w:eastAsia="Calibri"/>
          <w:szCs w:val="22"/>
          <w:lang w:val="es-PE" w:eastAsia="en-US"/>
        </w:rPr>
        <w:t xml:space="preserve">. Disponible en: </w:t>
      </w:r>
      <w:hyperlink r:id="rId23" w:history="1">
        <w:r w:rsidRPr="00133E29">
          <w:rPr>
            <w:rFonts w:eastAsia="Calibri"/>
            <w:color w:val="0563C1"/>
            <w:szCs w:val="22"/>
            <w:u w:val="single"/>
            <w:lang w:val="es-PE" w:eastAsia="en-US"/>
          </w:rPr>
          <w:t>https://revistainteracciones.com/index.php/rin/article/view/199</w:t>
        </w:r>
      </w:hyperlink>
      <w:r w:rsidRPr="00133E29">
        <w:rPr>
          <w:rFonts w:eastAsia="Calibri"/>
          <w:szCs w:val="22"/>
          <w:lang w:val="es-PE" w:eastAsia="en-US"/>
        </w:rPr>
        <w:t xml:space="preserve">  </w:t>
      </w:r>
    </w:p>
    <w:p w14:paraId="08A6C08A" w14:textId="77777777" w:rsidR="00133E29" w:rsidRPr="00133E29" w:rsidRDefault="00133E29" w:rsidP="00133E29">
      <w:pPr>
        <w:spacing w:line="360" w:lineRule="auto"/>
        <w:rPr>
          <w:rFonts w:eastAsia="Calibri"/>
          <w:szCs w:val="22"/>
          <w:lang w:val="en-US" w:eastAsia="en-US"/>
        </w:rPr>
      </w:pPr>
      <w:r w:rsidRPr="00133E29">
        <w:rPr>
          <w:rFonts w:eastAsia="Calibri"/>
          <w:szCs w:val="22"/>
          <w:lang w:val="en-US" w:eastAsia="en-US"/>
        </w:rPr>
        <w:t xml:space="preserve">13. </w:t>
      </w:r>
      <w:proofErr w:type="spellStart"/>
      <w:r w:rsidRPr="00133E29">
        <w:rPr>
          <w:rFonts w:eastAsia="Calibri"/>
          <w:szCs w:val="22"/>
          <w:lang w:val="en-US" w:eastAsia="en-US"/>
        </w:rPr>
        <w:t>Langade</w:t>
      </w:r>
      <w:proofErr w:type="spellEnd"/>
      <w:r w:rsidRPr="00133E29">
        <w:rPr>
          <w:rFonts w:eastAsia="Calibri"/>
          <w:szCs w:val="22"/>
          <w:lang w:val="en-US" w:eastAsia="en-US"/>
        </w:rPr>
        <w:t xml:space="preserve"> D, Modi P, </w:t>
      </w:r>
      <w:proofErr w:type="spellStart"/>
      <w:r w:rsidRPr="00133E29">
        <w:rPr>
          <w:rFonts w:eastAsia="Calibri"/>
          <w:szCs w:val="22"/>
          <w:lang w:val="en-US" w:eastAsia="en-US"/>
        </w:rPr>
        <w:t>Sidhwa</w:t>
      </w:r>
      <w:proofErr w:type="spellEnd"/>
      <w:r w:rsidRPr="00133E29">
        <w:rPr>
          <w:rFonts w:eastAsia="Calibri"/>
          <w:szCs w:val="22"/>
          <w:lang w:val="en-US" w:eastAsia="en-US"/>
        </w:rPr>
        <w:t xml:space="preserve"> Y, </w:t>
      </w:r>
      <w:proofErr w:type="spellStart"/>
      <w:r w:rsidRPr="00133E29">
        <w:rPr>
          <w:rFonts w:eastAsia="Calibri"/>
          <w:szCs w:val="22"/>
          <w:lang w:val="en-US" w:eastAsia="en-US"/>
        </w:rPr>
        <w:t>Hishikar</w:t>
      </w:r>
      <w:proofErr w:type="spellEnd"/>
      <w:r w:rsidRPr="00133E29">
        <w:rPr>
          <w:rFonts w:eastAsia="Calibri"/>
          <w:szCs w:val="22"/>
          <w:lang w:val="en-US" w:eastAsia="en-US"/>
        </w:rPr>
        <w:t xml:space="preserve"> N, </w:t>
      </w:r>
      <w:proofErr w:type="spellStart"/>
      <w:r w:rsidRPr="00133E29">
        <w:rPr>
          <w:rFonts w:eastAsia="Calibri"/>
          <w:szCs w:val="22"/>
          <w:lang w:val="en-US" w:eastAsia="en-US"/>
        </w:rPr>
        <w:t>Gharpure</w:t>
      </w:r>
      <w:proofErr w:type="spellEnd"/>
      <w:r w:rsidRPr="00133E29">
        <w:rPr>
          <w:rFonts w:eastAsia="Calibri"/>
          <w:szCs w:val="22"/>
          <w:lang w:val="en-US" w:eastAsia="en-US"/>
        </w:rPr>
        <w:t xml:space="preserve"> A, </w:t>
      </w:r>
      <w:proofErr w:type="spellStart"/>
      <w:r w:rsidRPr="00133E29">
        <w:rPr>
          <w:rFonts w:eastAsia="Calibri"/>
          <w:szCs w:val="22"/>
          <w:lang w:val="en-US" w:eastAsia="en-US"/>
        </w:rPr>
        <w:t>Wankhade</w:t>
      </w:r>
      <w:proofErr w:type="spellEnd"/>
      <w:r w:rsidRPr="00133E29">
        <w:rPr>
          <w:rFonts w:eastAsia="Calibri"/>
          <w:szCs w:val="22"/>
          <w:lang w:val="en-US" w:eastAsia="en-US"/>
        </w:rPr>
        <w:t xml:space="preserve"> K, et al. Burnout syndrome among medical practitioners across India: A questionnaire-based survey. </w:t>
      </w:r>
      <w:proofErr w:type="spellStart"/>
      <w:r w:rsidRPr="00133E29">
        <w:rPr>
          <w:rFonts w:eastAsia="Calibri"/>
          <w:szCs w:val="22"/>
          <w:lang w:val="en-US" w:eastAsia="en-US"/>
        </w:rPr>
        <w:t>Cureus</w:t>
      </w:r>
      <w:proofErr w:type="spellEnd"/>
      <w:r w:rsidRPr="00133E29">
        <w:rPr>
          <w:rFonts w:eastAsia="Calibri"/>
          <w:szCs w:val="22"/>
          <w:lang w:val="en-US" w:eastAsia="en-US"/>
        </w:rPr>
        <w:t>. 2016; 8(9</w:t>
      </w:r>
      <w:proofErr w:type="gramStart"/>
      <w:r w:rsidRPr="00133E29">
        <w:rPr>
          <w:rFonts w:eastAsia="Calibri"/>
          <w:szCs w:val="22"/>
          <w:lang w:val="en-US" w:eastAsia="en-US"/>
        </w:rPr>
        <w:t>):</w:t>
      </w:r>
      <w:proofErr w:type="spellStart"/>
      <w:r w:rsidRPr="00133E29">
        <w:rPr>
          <w:rFonts w:eastAsia="Calibri"/>
          <w:szCs w:val="22"/>
          <w:lang w:val="en-US" w:eastAsia="en-US"/>
        </w:rPr>
        <w:t>e</w:t>
      </w:r>
      <w:proofErr w:type="gramEnd"/>
      <w:r w:rsidRPr="00133E29">
        <w:rPr>
          <w:rFonts w:eastAsia="Calibri"/>
          <w:szCs w:val="22"/>
          <w:lang w:val="en-US" w:eastAsia="en-US"/>
        </w:rPr>
        <w:t>771</w:t>
      </w:r>
      <w:proofErr w:type="spellEnd"/>
      <w:r w:rsidRPr="00133E29">
        <w:rPr>
          <w:rFonts w:eastAsia="Calibri"/>
          <w:szCs w:val="22"/>
          <w:lang w:val="en-US" w:eastAsia="en-US"/>
        </w:rPr>
        <w:t xml:space="preserve">. </w:t>
      </w:r>
      <w:proofErr w:type="spellStart"/>
      <w:r w:rsidRPr="00133E29">
        <w:rPr>
          <w:rFonts w:eastAsia="Calibri"/>
          <w:szCs w:val="22"/>
          <w:lang w:val="en-US" w:eastAsia="en-US"/>
        </w:rPr>
        <w:t>DOI:10.7759</w:t>
      </w:r>
      <w:proofErr w:type="spellEnd"/>
      <w:r w:rsidRPr="00133E29">
        <w:rPr>
          <w:rFonts w:eastAsia="Calibri"/>
          <w:szCs w:val="22"/>
          <w:lang w:val="en-US" w:eastAsia="en-US"/>
        </w:rPr>
        <w:t>/</w:t>
      </w:r>
      <w:proofErr w:type="spellStart"/>
      <w:r w:rsidRPr="00133E29">
        <w:rPr>
          <w:rFonts w:eastAsia="Calibri"/>
          <w:szCs w:val="22"/>
          <w:lang w:val="en-US" w:eastAsia="en-US"/>
        </w:rPr>
        <w:t>cureus.771</w:t>
      </w:r>
      <w:proofErr w:type="spellEnd"/>
    </w:p>
    <w:p w14:paraId="003510AE" w14:textId="77777777" w:rsidR="00133E29" w:rsidRPr="00133E29" w:rsidRDefault="00133E29" w:rsidP="00133E29">
      <w:pPr>
        <w:spacing w:line="360" w:lineRule="auto"/>
        <w:rPr>
          <w:rFonts w:eastAsia="Calibri"/>
          <w:szCs w:val="22"/>
          <w:lang w:val="en-US" w:eastAsia="en-US"/>
        </w:rPr>
      </w:pPr>
      <w:r w:rsidRPr="00133E29">
        <w:rPr>
          <w:rFonts w:eastAsia="Calibri"/>
          <w:szCs w:val="22"/>
          <w:lang w:val="en-US" w:eastAsia="en-US"/>
        </w:rPr>
        <w:t xml:space="preserve">14. Carranza R, Mamani O, Morales W, </w:t>
      </w:r>
      <w:proofErr w:type="spellStart"/>
      <w:r w:rsidRPr="00133E29">
        <w:rPr>
          <w:rFonts w:eastAsia="Calibri"/>
          <w:szCs w:val="22"/>
          <w:lang w:val="en-US" w:eastAsia="en-US"/>
        </w:rPr>
        <w:t>Caycho</w:t>
      </w:r>
      <w:proofErr w:type="spellEnd"/>
      <w:r w:rsidRPr="00133E29">
        <w:rPr>
          <w:rFonts w:eastAsia="Calibri"/>
          <w:szCs w:val="22"/>
          <w:lang w:val="en-US" w:eastAsia="en-US"/>
        </w:rPr>
        <w:t xml:space="preserve"> T, Ruiz P. Academic self-efficacy, self-esteem, satisfaction with studies, and virtual media use as depression and emotional exhaustion predictors among college students during COVID-19. </w:t>
      </w:r>
      <w:proofErr w:type="spellStart"/>
      <w:r w:rsidRPr="00133E29">
        <w:rPr>
          <w:rFonts w:eastAsia="Calibri"/>
          <w:szCs w:val="22"/>
          <w:lang w:val="en-US" w:eastAsia="en-US"/>
        </w:rPr>
        <w:t>Heliyon</w:t>
      </w:r>
      <w:proofErr w:type="spellEnd"/>
      <w:r w:rsidRPr="00133E29">
        <w:rPr>
          <w:rFonts w:eastAsia="Calibri"/>
          <w:szCs w:val="22"/>
          <w:lang w:val="en-US" w:eastAsia="en-US"/>
        </w:rPr>
        <w:t>. 2022; 8(11</w:t>
      </w:r>
      <w:proofErr w:type="gramStart"/>
      <w:r w:rsidRPr="00133E29">
        <w:rPr>
          <w:rFonts w:eastAsia="Calibri"/>
          <w:szCs w:val="22"/>
          <w:lang w:val="en-US" w:eastAsia="en-US"/>
        </w:rPr>
        <w:t>):</w:t>
      </w:r>
      <w:proofErr w:type="spellStart"/>
      <w:r w:rsidRPr="00133E29">
        <w:rPr>
          <w:rFonts w:eastAsia="Calibri"/>
          <w:szCs w:val="22"/>
          <w:lang w:val="en-US" w:eastAsia="en-US"/>
        </w:rPr>
        <w:t>e</w:t>
      </w:r>
      <w:proofErr w:type="gramEnd"/>
      <w:r w:rsidRPr="00133E29">
        <w:rPr>
          <w:rFonts w:eastAsia="Calibri"/>
          <w:szCs w:val="22"/>
          <w:lang w:val="en-US" w:eastAsia="en-US"/>
        </w:rPr>
        <w:t>11085</w:t>
      </w:r>
      <w:proofErr w:type="spellEnd"/>
      <w:r w:rsidRPr="00133E29">
        <w:rPr>
          <w:rFonts w:eastAsia="Calibri"/>
          <w:szCs w:val="22"/>
          <w:lang w:val="en-US" w:eastAsia="en-US"/>
        </w:rPr>
        <w:t xml:space="preserve">. DOI: </w:t>
      </w:r>
      <w:proofErr w:type="gramStart"/>
      <w:r w:rsidRPr="00133E29">
        <w:rPr>
          <w:rFonts w:eastAsia="Calibri"/>
          <w:szCs w:val="22"/>
          <w:lang w:val="en-US" w:eastAsia="en-US"/>
        </w:rPr>
        <w:t>10.1016/</w:t>
      </w:r>
      <w:proofErr w:type="spellStart"/>
      <w:r w:rsidRPr="00133E29">
        <w:rPr>
          <w:rFonts w:eastAsia="Calibri"/>
          <w:szCs w:val="22"/>
          <w:lang w:val="en-US" w:eastAsia="en-US"/>
        </w:rPr>
        <w:t>j.heliyon.2022.e</w:t>
      </w:r>
      <w:proofErr w:type="gramEnd"/>
      <w:r w:rsidRPr="00133E29">
        <w:rPr>
          <w:rFonts w:eastAsia="Calibri"/>
          <w:szCs w:val="22"/>
          <w:lang w:val="en-US" w:eastAsia="en-US"/>
        </w:rPr>
        <w:t>11085</w:t>
      </w:r>
      <w:proofErr w:type="spellEnd"/>
      <w:r w:rsidRPr="00133E29">
        <w:rPr>
          <w:rFonts w:eastAsia="Calibri"/>
          <w:szCs w:val="22"/>
          <w:lang w:val="en-US" w:eastAsia="en-US"/>
        </w:rPr>
        <w:t xml:space="preserve"> </w:t>
      </w:r>
    </w:p>
    <w:p w14:paraId="0ECD8C93" w14:textId="77777777" w:rsidR="00133E29" w:rsidRPr="00133E29" w:rsidRDefault="00133E29" w:rsidP="00133E29">
      <w:pPr>
        <w:spacing w:line="360" w:lineRule="auto"/>
        <w:rPr>
          <w:rFonts w:eastAsia="Calibri"/>
          <w:szCs w:val="22"/>
          <w:lang w:val="es-CU" w:eastAsia="en-US"/>
        </w:rPr>
      </w:pPr>
      <w:r w:rsidRPr="00133E29">
        <w:rPr>
          <w:rFonts w:eastAsia="Calibri"/>
          <w:szCs w:val="22"/>
          <w:lang w:val="en-US" w:eastAsia="en-US"/>
        </w:rPr>
        <w:t xml:space="preserve">15. Rigg J, Day J, Adler H. Emotional exhaustion in graduate students: The role of engagement, self-efficacy and social support. </w:t>
      </w:r>
      <w:r w:rsidRPr="00133E29">
        <w:rPr>
          <w:rFonts w:eastAsia="Calibri"/>
          <w:szCs w:val="22"/>
          <w:lang w:val="es-CU" w:eastAsia="en-US"/>
        </w:rPr>
        <w:t xml:space="preserve">J </w:t>
      </w:r>
      <w:proofErr w:type="spellStart"/>
      <w:r w:rsidRPr="00133E29">
        <w:rPr>
          <w:rFonts w:eastAsia="Calibri"/>
          <w:szCs w:val="22"/>
          <w:lang w:val="es-CU" w:eastAsia="en-US"/>
        </w:rPr>
        <w:t>Educ</w:t>
      </w:r>
      <w:proofErr w:type="spellEnd"/>
      <w:r w:rsidRPr="00133E29">
        <w:rPr>
          <w:rFonts w:eastAsia="Calibri"/>
          <w:szCs w:val="22"/>
          <w:lang w:val="es-CU" w:eastAsia="en-US"/>
        </w:rPr>
        <w:t xml:space="preserve"> </w:t>
      </w:r>
      <w:proofErr w:type="spellStart"/>
      <w:r w:rsidRPr="00133E29">
        <w:rPr>
          <w:rFonts w:eastAsia="Calibri"/>
          <w:szCs w:val="22"/>
          <w:lang w:val="es-CU" w:eastAsia="en-US"/>
        </w:rPr>
        <w:t>Develop</w:t>
      </w:r>
      <w:proofErr w:type="spellEnd"/>
      <w:r w:rsidRPr="00133E29">
        <w:rPr>
          <w:rFonts w:eastAsia="Calibri"/>
          <w:szCs w:val="22"/>
          <w:lang w:val="es-CU" w:eastAsia="en-US"/>
        </w:rPr>
        <w:t xml:space="preserve"> </w:t>
      </w:r>
      <w:proofErr w:type="spellStart"/>
      <w:r w:rsidRPr="00133E29">
        <w:rPr>
          <w:rFonts w:eastAsia="Calibri"/>
          <w:szCs w:val="22"/>
          <w:lang w:val="es-CU" w:eastAsia="en-US"/>
        </w:rPr>
        <w:t>Psychol</w:t>
      </w:r>
      <w:proofErr w:type="spellEnd"/>
      <w:r w:rsidRPr="00133E29">
        <w:rPr>
          <w:rFonts w:eastAsia="Calibri"/>
          <w:szCs w:val="22"/>
          <w:lang w:val="es-CU" w:eastAsia="en-US"/>
        </w:rPr>
        <w:t xml:space="preserve">. 2013; 3(2):138-52. </w:t>
      </w:r>
      <w:proofErr w:type="spellStart"/>
      <w:r w:rsidRPr="00133E29">
        <w:rPr>
          <w:rFonts w:eastAsia="Calibri"/>
          <w:szCs w:val="22"/>
          <w:lang w:val="es-CU" w:eastAsia="en-US"/>
        </w:rPr>
        <w:t>DOI</w:t>
      </w:r>
      <w:proofErr w:type="spellEnd"/>
      <w:r w:rsidRPr="00133E29">
        <w:rPr>
          <w:rFonts w:eastAsia="Calibri"/>
          <w:szCs w:val="22"/>
          <w:lang w:val="es-CU" w:eastAsia="en-US"/>
        </w:rPr>
        <w:t>: 10.5539/</w:t>
      </w:r>
      <w:proofErr w:type="spellStart"/>
      <w:proofErr w:type="gramStart"/>
      <w:r w:rsidRPr="00133E29">
        <w:rPr>
          <w:rFonts w:eastAsia="Calibri"/>
          <w:szCs w:val="22"/>
          <w:lang w:val="es-CU" w:eastAsia="en-US"/>
        </w:rPr>
        <w:t>jedp.v</w:t>
      </w:r>
      <w:proofErr w:type="gramEnd"/>
      <w:r w:rsidRPr="00133E29">
        <w:rPr>
          <w:rFonts w:eastAsia="Calibri"/>
          <w:szCs w:val="22"/>
          <w:lang w:val="es-CU" w:eastAsia="en-US"/>
        </w:rPr>
        <w:t>3n2p138</w:t>
      </w:r>
      <w:proofErr w:type="spellEnd"/>
      <w:r w:rsidRPr="00133E29">
        <w:rPr>
          <w:rFonts w:eastAsia="Calibri"/>
          <w:szCs w:val="22"/>
          <w:lang w:val="es-CU" w:eastAsia="en-US"/>
        </w:rPr>
        <w:t xml:space="preserve"> </w:t>
      </w:r>
    </w:p>
    <w:p w14:paraId="7E96A111"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CU" w:eastAsia="en-US"/>
        </w:rPr>
        <w:t xml:space="preserve">16. Domínguez S, Fernández M, Manrique D, Alarcón D, Díaz M. Datos normativos de una escala de agotamiento emocional académico en estudiantes universitarios de Psicología de Lima (Perú). </w:t>
      </w:r>
      <w:proofErr w:type="spellStart"/>
      <w:r w:rsidRPr="00133E29">
        <w:rPr>
          <w:rFonts w:eastAsia="Calibri"/>
          <w:szCs w:val="22"/>
          <w:lang w:val="es-PE" w:eastAsia="en-US"/>
        </w:rPr>
        <w:t>Educ</w:t>
      </w:r>
      <w:proofErr w:type="spellEnd"/>
      <w:r w:rsidRPr="00133E29">
        <w:rPr>
          <w:rFonts w:eastAsia="Calibri"/>
          <w:szCs w:val="22"/>
          <w:lang w:val="es-PE" w:eastAsia="en-US"/>
        </w:rPr>
        <w:t xml:space="preserve"> </w:t>
      </w:r>
      <w:proofErr w:type="spellStart"/>
      <w:r w:rsidRPr="00133E29">
        <w:rPr>
          <w:rFonts w:eastAsia="Calibri"/>
          <w:szCs w:val="22"/>
          <w:lang w:val="es-PE" w:eastAsia="en-US"/>
        </w:rPr>
        <w:t>Med</w:t>
      </w:r>
      <w:proofErr w:type="spellEnd"/>
      <w:r w:rsidRPr="00133E29">
        <w:rPr>
          <w:rFonts w:eastAsia="Calibri"/>
          <w:szCs w:val="22"/>
          <w:lang w:val="es-PE" w:eastAsia="en-US"/>
        </w:rPr>
        <w:t>. 2018; 19(</w:t>
      </w:r>
      <w:proofErr w:type="spellStart"/>
      <w:r w:rsidRPr="00133E29">
        <w:rPr>
          <w:rFonts w:eastAsia="Calibri"/>
          <w:szCs w:val="22"/>
          <w:lang w:val="es-PE" w:eastAsia="en-US"/>
        </w:rPr>
        <w:t>S3</w:t>
      </w:r>
      <w:proofErr w:type="spellEnd"/>
      <w:r w:rsidRPr="00133E29">
        <w:rPr>
          <w:rFonts w:eastAsia="Calibri"/>
          <w:szCs w:val="22"/>
          <w:lang w:val="es-PE" w:eastAsia="en-US"/>
        </w:rPr>
        <w:t xml:space="preserve">):246-55. </w:t>
      </w:r>
      <w:proofErr w:type="spellStart"/>
      <w:r w:rsidRPr="00133E29">
        <w:rPr>
          <w:rFonts w:eastAsia="Calibri"/>
          <w:szCs w:val="22"/>
          <w:lang w:val="es-PE" w:eastAsia="en-US"/>
        </w:rPr>
        <w:t>DOI</w:t>
      </w:r>
      <w:proofErr w:type="spellEnd"/>
      <w:r w:rsidRPr="00133E29">
        <w:rPr>
          <w:rFonts w:eastAsia="Calibri"/>
          <w:szCs w:val="22"/>
          <w:lang w:val="es-PE" w:eastAsia="en-US"/>
        </w:rPr>
        <w:t>: 10.1016/</w:t>
      </w:r>
      <w:proofErr w:type="spellStart"/>
      <w:r w:rsidRPr="00133E29">
        <w:rPr>
          <w:rFonts w:eastAsia="Calibri"/>
          <w:szCs w:val="22"/>
          <w:lang w:val="es-PE" w:eastAsia="en-US"/>
        </w:rPr>
        <w:t>j.edumed.2017.09.002</w:t>
      </w:r>
      <w:proofErr w:type="spellEnd"/>
    </w:p>
    <w:p w14:paraId="73AE0430"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PE" w:eastAsia="en-US"/>
        </w:rPr>
        <w:lastRenderedPageBreak/>
        <w:t xml:space="preserve">17. Barrantes K, Ureña P. Bienestar psicológico y bienestar subjetivo en estudiantes universitarios costarricenses. </w:t>
      </w:r>
      <w:proofErr w:type="spellStart"/>
      <w:r w:rsidRPr="00133E29">
        <w:rPr>
          <w:rFonts w:eastAsia="Calibri"/>
          <w:szCs w:val="22"/>
          <w:lang w:val="es-PE" w:eastAsia="en-US"/>
        </w:rPr>
        <w:t>Rev</w:t>
      </w:r>
      <w:proofErr w:type="spellEnd"/>
      <w:r w:rsidRPr="00133E29">
        <w:rPr>
          <w:rFonts w:eastAsia="Calibri"/>
          <w:szCs w:val="22"/>
          <w:lang w:val="es-PE" w:eastAsia="en-US"/>
        </w:rPr>
        <w:t xml:space="preserve"> </w:t>
      </w:r>
      <w:proofErr w:type="spellStart"/>
      <w:r w:rsidRPr="00133E29">
        <w:rPr>
          <w:rFonts w:eastAsia="Calibri"/>
          <w:szCs w:val="22"/>
          <w:lang w:val="es-PE" w:eastAsia="en-US"/>
        </w:rPr>
        <w:t>Int</w:t>
      </w:r>
      <w:proofErr w:type="spellEnd"/>
      <w:r w:rsidRPr="00133E29">
        <w:rPr>
          <w:rFonts w:eastAsia="Calibri"/>
          <w:szCs w:val="22"/>
          <w:lang w:val="es-PE" w:eastAsia="en-US"/>
        </w:rPr>
        <w:t xml:space="preserve"> </w:t>
      </w:r>
      <w:proofErr w:type="spellStart"/>
      <w:r w:rsidRPr="00133E29">
        <w:rPr>
          <w:rFonts w:eastAsia="Calibri"/>
          <w:szCs w:val="22"/>
          <w:lang w:val="es-PE" w:eastAsia="en-US"/>
        </w:rPr>
        <w:t>Psicol</w:t>
      </w:r>
      <w:proofErr w:type="spellEnd"/>
      <w:r w:rsidRPr="00133E29">
        <w:rPr>
          <w:rFonts w:eastAsia="Calibri"/>
          <w:szCs w:val="22"/>
          <w:lang w:val="es-PE" w:eastAsia="en-US"/>
        </w:rPr>
        <w:t xml:space="preserve"> y </w:t>
      </w:r>
      <w:proofErr w:type="spellStart"/>
      <w:r w:rsidRPr="00133E29">
        <w:rPr>
          <w:rFonts w:eastAsia="Calibri"/>
          <w:szCs w:val="22"/>
          <w:lang w:val="es-PE" w:eastAsia="en-US"/>
        </w:rPr>
        <w:t>Educ</w:t>
      </w:r>
      <w:proofErr w:type="spellEnd"/>
      <w:r w:rsidRPr="00133E29">
        <w:rPr>
          <w:rFonts w:eastAsia="Calibri"/>
          <w:szCs w:val="22"/>
          <w:lang w:val="es-PE" w:eastAsia="en-US"/>
        </w:rPr>
        <w:t xml:space="preserve">. 2015 [acceso: 28/11/2022]; 17(1):101-23. Disponible en: </w:t>
      </w:r>
      <w:hyperlink r:id="rId24" w:history="1">
        <w:r w:rsidRPr="00133E29">
          <w:rPr>
            <w:rFonts w:eastAsia="Calibri"/>
            <w:color w:val="0563C1"/>
            <w:szCs w:val="22"/>
            <w:u w:val="single"/>
            <w:lang w:val="es-PE" w:eastAsia="en-US"/>
          </w:rPr>
          <w:t>https://www.redalyc.org/pdf/802/80242935006.pdf</w:t>
        </w:r>
      </w:hyperlink>
      <w:r w:rsidRPr="00133E29">
        <w:rPr>
          <w:rFonts w:eastAsia="Calibri"/>
          <w:szCs w:val="22"/>
          <w:lang w:val="es-PE" w:eastAsia="en-US"/>
        </w:rPr>
        <w:t xml:space="preserve">  </w:t>
      </w:r>
    </w:p>
    <w:p w14:paraId="75E390F5"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PE" w:eastAsia="en-US"/>
        </w:rPr>
        <w:t xml:space="preserve">18. Carranza R, Hernández R, </w:t>
      </w:r>
      <w:proofErr w:type="spellStart"/>
      <w:r w:rsidRPr="00133E29">
        <w:rPr>
          <w:rFonts w:eastAsia="Calibri"/>
          <w:szCs w:val="22"/>
          <w:lang w:val="es-PE" w:eastAsia="en-US"/>
        </w:rPr>
        <w:t>Alhuay</w:t>
      </w:r>
      <w:proofErr w:type="spellEnd"/>
      <w:r w:rsidRPr="00133E29">
        <w:rPr>
          <w:rFonts w:eastAsia="Calibri"/>
          <w:szCs w:val="22"/>
          <w:lang w:val="es-PE" w:eastAsia="en-US"/>
        </w:rPr>
        <w:t xml:space="preserve"> J. Bienestar psicológico y rendimiento académico en estudiantes de pregrado de psicología. Rev. </w:t>
      </w:r>
      <w:proofErr w:type="spellStart"/>
      <w:r w:rsidRPr="00133E29">
        <w:rPr>
          <w:rFonts w:eastAsia="Calibri"/>
          <w:szCs w:val="22"/>
          <w:lang w:val="es-PE" w:eastAsia="en-US"/>
        </w:rPr>
        <w:t>Int</w:t>
      </w:r>
      <w:proofErr w:type="spellEnd"/>
      <w:r w:rsidRPr="00133E29">
        <w:rPr>
          <w:rFonts w:eastAsia="Calibri"/>
          <w:szCs w:val="22"/>
          <w:lang w:val="es-PE" w:eastAsia="en-US"/>
        </w:rPr>
        <w:t xml:space="preserve">. </w:t>
      </w:r>
      <w:proofErr w:type="spellStart"/>
      <w:r w:rsidRPr="00133E29">
        <w:rPr>
          <w:rFonts w:eastAsia="Calibri"/>
          <w:szCs w:val="22"/>
          <w:lang w:val="es-PE" w:eastAsia="en-US"/>
        </w:rPr>
        <w:t>Investig</w:t>
      </w:r>
      <w:proofErr w:type="spellEnd"/>
      <w:r w:rsidRPr="00133E29">
        <w:rPr>
          <w:rFonts w:eastAsia="Calibri"/>
          <w:szCs w:val="22"/>
          <w:lang w:val="es-PE" w:eastAsia="en-US"/>
        </w:rPr>
        <w:t xml:space="preserve">. </w:t>
      </w:r>
      <w:proofErr w:type="spellStart"/>
      <w:r w:rsidRPr="00133E29">
        <w:rPr>
          <w:rFonts w:eastAsia="Calibri"/>
          <w:szCs w:val="22"/>
          <w:lang w:val="es-PE" w:eastAsia="en-US"/>
        </w:rPr>
        <w:t>Cienc</w:t>
      </w:r>
      <w:proofErr w:type="spellEnd"/>
      <w:r w:rsidRPr="00133E29">
        <w:rPr>
          <w:rFonts w:eastAsia="Calibri"/>
          <w:szCs w:val="22"/>
          <w:lang w:val="es-PE" w:eastAsia="en-US"/>
        </w:rPr>
        <w:t xml:space="preserve">. Soc. 2017; 13(2):133-46. </w:t>
      </w:r>
      <w:proofErr w:type="spellStart"/>
      <w:r w:rsidRPr="00133E29">
        <w:rPr>
          <w:rFonts w:eastAsia="Calibri"/>
          <w:szCs w:val="22"/>
          <w:lang w:val="es-PE" w:eastAsia="en-US"/>
        </w:rPr>
        <w:t>DOI</w:t>
      </w:r>
      <w:proofErr w:type="spellEnd"/>
      <w:r w:rsidRPr="00133E29">
        <w:rPr>
          <w:rFonts w:eastAsia="Calibri"/>
          <w:szCs w:val="22"/>
          <w:lang w:val="es-PE" w:eastAsia="en-US"/>
        </w:rPr>
        <w:t>: 10.18004/</w:t>
      </w:r>
      <w:proofErr w:type="spellStart"/>
      <w:r w:rsidRPr="00133E29">
        <w:rPr>
          <w:rFonts w:eastAsia="Calibri"/>
          <w:szCs w:val="22"/>
          <w:lang w:val="es-PE" w:eastAsia="en-US"/>
        </w:rPr>
        <w:t>riics.2017.diciembre.133</w:t>
      </w:r>
      <w:proofErr w:type="spellEnd"/>
      <w:r w:rsidRPr="00133E29">
        <w:rPr>
          <w:rFonts w:eastAsia="Calibri"/>
          <w:szCs w:val="22"/>
          <w:lang w:val="es-PE" w:eastAsia="en-US"/>
        </w:rPr>
        <w:t>-146</w:t>
      </w:r>
    </w:p>
    <w:p w14:paraId="363CFA05"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PE" w:eastAsia="en-US"/>
        </w:rPr>
        <w:t xml:space="preserve">19. Alós F, Acedo V, Maldonado M, Moreno E. Bienestar psicológico y discapacidad: una comparativa entre estudiantes universitarios. </w:t>
      </w:r>
      <w:proofErr w:type="spellStart"/>
      <w:r w:rsidRPr="00133E29">
        <w:rPr>
          <w:rFonts w:eastAsia="Calibri"/>
          <w:szCs w:val="22"/>
          <w:lang w:val="es-PE" w:eastAsia="en-US"/>
        </w:rPr>
        <w:t>EJREP</w:t>
      </w:r>
      <w:proofErr w:type="spellEnd"/>
      <w:r w:rsidRPr="00133E29">
        <w:rPr>
          <w:rFonts w:eastAsia="Calibri"/>
          <w:szCs w:val="22"/>
          <w:lang w:val="es-PE" w:eastAsia="en-US"/>
        </w:rPr>
        <w:t xml:space="preserve">. 2021; 19(53):93-116. </w:t>
      </w:r>
      <w:proofErr w:type="spellStart"/>
      <w:r w:rsidRPr="00133E29">
        <w:rPr>
          <w:rFonts w:eastAsia="Calibri"/>
          <w:szCs w:val="22"/>
          <w:lang w:val="es-PE" w:eastAsia="en-US"/>
        </w:rPr>
        <w:t>DOI</w:t>
      </w:r>
      <w:proofErr w:type="spellEnd"/>
      <w:r w:rsidRPr="00133E29">
        <w:rPr>
          <w:rFonts w:eastAsia="Calibri"/>
          <w:szCs w:val="22"/>
          <w:lang w:val="es-PE" w:eastAsia="en-US"/>
        </w:rPr>
        <w:t>: 10.25115/</w:t>
      </w:r>
      <w:proofErr w:type="spellStart"/>
      <w:proofErr w:type="gramStart"/>
      <w:r w:rsidRPr="00133E29">
        <w:rPr>
          <w:rFonts w:eastAsia="Calibri"/>
          <w:szCs w:val="22"/>
          <w:lang w:val="es-PE" w:eastAsia="en-US"/>
        </w:rPr>
        <w:t>ejrep.v</w:t>
      </w:r>
      <w:proofErr w:type="gramEnd"/>
      <w:r w:rsidRPr="00133E29">
        <w:rPr>
          <w:rFonts w:eastAsia="Calibri"/>
          <w:szCs w:val="22"/>
          <w:lang w:val="es-PE" w:eastAsia="en-US"/>
        </w:rPr>
        <w:t>19i53.3560</w:t>
      </w:r>
      <w:proofErr w:type="spellEnd"/>
      <w:r w:rsidRPr="00133E29">
        <w:rPr>
          <w:rFonts w:eastAsia="Calibri"/>
          <w:szCs w:val="22"/>
          <w:lang w:val="es-PE" w:eastAsia="en-US"/>
        </w:rPr>
        <w:t xml:space="preserve"> </w:t>
      </w:r>
    </w:p>
    <w:p w14:paraId="5C5064C3"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PE" w:eastAsia="en-US"/>
        </w:rPr>
        <w:t xml:space="preserve">20. </w:t>
      </w:r>
      <w:proofErr w:type="spellStart"/>
      <w:r w:rsidRPr="00133E29">
        <w:rPr>
          <w:rFonts w:eastAsia="Calibri"/>
          <w:szCs w:val="22"/>
          <w:lang w:val="es-PE" w:eastAsia="en-US"/>
        </w:rPr>
        <w:t>Cassaretto</w:t>
      </w:r>
      <w:proofErr w:type="spellEnd"/>
      <w:r w:rsidRPr="00133E29">
        <w:rPr>
          <w:rFonts w:eastAsia="Calibri"/>
          <w:szCs w:val="22"/>
          <w:lang w:val="es-PE" w:eastAsia="en-US"/>
        </w:rPr>
        <w:t xml:space="preserve"> M, Martínez P. Validación de las escalas de bienestar, de florecimiento y afectividad. Pensamiento Psicológico. 2017 [acceso: 27/11/2022]; 15(1):19-31. Disponible en: </w:t>
      </w:r>
      <w:hyperlink r:id="rId25" w:history="1">
        <w:r w:rsidRPr="00133E29">
          <w:rPr>
            <w:rFonts w:eastAsia="Calibri"/>
            <w:color w:val="0563C1"/>
            <w:szCs w:val="22"/>
            <w:u w:val="single"/>
            <w:lang w:val="es-PE" w:eastAsia="en-US"/>
          </w:rPr>
          <w:t>https://revistas.javerianacali.edu.co/index.php/pensamientopsicologico/article/view/319</w:t>
        </w:r>
      </w:hyperlink>
      <w:r w:rsidRPr="00133E29">
        <w:rPr>
          <w:rFonts w:eastAsia="Calibri"/>
          <w:szCs w:val="22"/>
          <w:lang w:val="es-PE" w:eastAsia="en-US"/>
        </w:rPr>
        <w:t xml:space="preserve">  </w:t>
      </w:r>
    </w:p>
    <w:p w14:paraId="1336699B" w14:textId="77777777" w:rsidR="00133E29" w:rsidRPr="00133E29" w:rsidRDefault="00133E29" w:rsidP="00133E29">
      <w:pPr>
        <w:spacing w:line="360" w:lineRule="auto"/>
        <w:rPr>
          <w:rFonts w:eastAsia="Calibri"/>
          <w:szCs w:val="22"/>
          <w:lang w:val="en-US" w:eastAsia="en-US"/>
        </w:rPr>
      </w:pPr>
      <w:r w:rsidRPr="00133E29">
        <w:rPr>
          <w:rFonts w:eastAsia="Calibri"/>
          <w:szCs w:val="22"/>
          <w:lang w:val="es-PE" w:eastAsia="en-US"/>
        </w:rPr>
        <w:t xml:space="preserve">21. Meléndez J, Agustí A, </w:t>
      </w:r>
      <w:proofErr w:type="spellStart"/>
      <w:r w:rsidRPr="00133E29">
        <w:rPr>
          <w:rFonts w:eastAsia="Calibri"/>
          <w:szCs w:val="22"/>
          <w:lang w:val="es-PE" w:eastAsia="en-US"/>
        </w:rPr>
        <w:t>Delhom</w:t>
      </w:r>
      <w:proofErr w:type="spellEnd"/>
      <w:r w:rsidRPr="00133E29">
        <w:rPr>
          <w:rFonts w:eastAsia="Calibri"/>
          <w:szCs w:val="22"/>
          <w:lang w:val="es-PE" w:eastAsia="en-US"/>
        </w:rPr>
        <w:t xml:space="preserve"> I, Reyes M, </w:t>
      </w:r>
      <w:proofErr w:type="spellStart"/>
      <w:r w:rsidRPr="00133E29">
        <w:rPr>
          <w:rFonts w:eastAsia="Calibri"/>
          <w:szCs w:val="22"/>
          <w:lang w:val="es-PE" w:eastAsia="en-US"/>
        </w:rPr>
        <w:t>Satorres</w:t>
      </w:r>
      <w:proofErr w:type="spellEnd"/>
      <w:r w:rsidRPr="00133E29">
        <w:rPr>
          <w:rFonts w:eastAsia="Calibri"/>
          <w:szCs w:val="22"/>
          <w:lang w:val="es-PE" w:eastAsia="en-US"/>
        </w:rPr>
        <w:t xml:space="preserve"> E. Bienestar subjetivo y psicológico: comparación de jóvenes y adultos mayores. </w:t>
      </w:r>
      <w:r w:rsidRPr="00133E29">
        <w:rPr>
          <w:rFonts w:eastAsia="Calibri"/>
          <w:szCs w:val="22"/>
          <w:lang w:val="en-US" w:eastAsia="en-US"/>
        </w:rPr>
        <w:t xml:space="preserve">Summa </w:t>
      </w:r>
      <w:proofErr w:type="spellStart"/>
      <w:r w:rsidRPr="00133E29">
        <w:rPr>
          <w:rFonts w:eastAsia="Calibri"/>
          <w:szCs w:val="22"/>
          <w:lang w:val="en-US" w:eastAsia="en-US"/>
        </w:rPr>
        <w:t>Psicológica</w:t>
      </w:r>
      <w:proofErr w:type="spellEnd"/>
      <w:r w:rsidRPr="00133E29">
        <w:rPr>
          <w:rFonts w:eastAsia="Calibri"/>
          <w:szCs w:val="22"/>
          <w:lang w:val="en-US" w:eastAsia="en-US"/>
        </w:rPr>
        <w:t>. 2018; 15(1):18-24. DOI: 10.18774/</w:t>
      </w:r>
      <w:proofErr w:type="spellStart"/>
      <w:r w:rsidRPr="00133E29">
        <w:rPr>
          <w:rFonts w:eastAsia="Calibri"/>
          <w:szCs w:val="22"/>
          <w:lang w:val="en-US" w:eastAsia="en-US"/>
        </w:rPr>
        <w:t>448x.2018.15.335</w:t>
      </w:r>
      <w:proofErr w:type="spellEnd"/>
      <w:r w:rsidRPr="00133E29">
        <w:rPr>
          <w:rFonts w:eastAsia="Calibri"/>
          <w:szCs w:val="22"/>
          <w:lang w:val="en-US" w:eastAsia="en-US"/>
        </w:rPr>
        <w:t xml:space="preserve"> </w:t>
      </w:r>
    </w:p>
    <w:p w14:paraId="297E0DD7"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n-US" w:eastAsia="en-US"/>
        </w:rPr>
        <w:t xml:space="preserve">22. Keyes C, </w:t>
      </w:r>
      <w:proofErr w:type="spellStart"/>
      <w:r w:rsidRPr="00133E29">
        <w:rPr>
          <w:rFonts w:eastAsia="Calibri"/>
          <w:szCs w:val="22"/>
          <w:lang w:val="en-US" w:eastAsia="en-US"/>
        </w:rPr>
        <w:t>Shmotkin</w:t>
      </w:r>
      <w:proofErr w:type="spellEnd"/>
      <w:r w:rsidRPr="00133E29">
        <w:rPr>
          <w:rFonts w:eastAsia="Calibri"/>
          <w:szCs w:val="22"/>
          <w:lang w:val="en-US" w:eastAsia="en-US"/>
        </w:rPr>
        <w:t xml:space="preserve"> D, </w:t>
      </w:r>
      <w:proofErr w:type="spellStart"/>
      <w:r w:rsidRPr="00133E29">
        <w:rPr>
          <w:rFonts w:eastAsia="Calibri"/>
          <w:szCs w:val="22"/>
          <w:lang w:val="en-US" w:eastAsia="en-US"/>
        </w:rPr>
        <w:t>Ryff</w:t>
      </w:r>
      <w:proofErr w:type="spellEnd"/>
      <w:r w:rsidRPr="00133E29">
        <w:rPr>
          <w:rFonts w:eastAsia="Calibri"/>
          <w:szCs w:val="22"/>
          <w:lang w:val="en-US" w:eastAsia="en-US"/>
        </w:rPr>
        <w:t xml:space="preserve"> C. Optimizing Well-Being: The Empirical Encounter of Two Traditions. </w:t>
      </w:r>
      <w:proofErr w:type="spellStart"/>
      <w:r w:rsidRPr="00133E29">
        <w:rPr>
          <w:rFonts w:eastAsia="Calibri"/>
          <w:szCs w:val="22"/>
          <w:lang w:val="es-PE" w:eastAsia="en-US"/>
        </w:rPr>
        <w:t>JPSP</w:t>
      </w:r>
      <w:proofErr w:type="spellEnd"/>
      <w:r w:rsidRPr="00133E29">
        <w:rPr>
          <w:rFonts w:eastAsia="Calibri"/>
          <w:szCs w:val="22"/>
          <w:lang w:val="es-PE" w:eastAsia="en-US"/>
        </w:rPr>
        <w:t xml:space="preserve">. 2002 [acceso: 30/11/2022]; 82(6):1007-22. Disponible en: </w:t>
      </w:r>
      <w:hyperlink r:id="rId26" w:history="1">
        <w:r w:rsidRPr="00133E29">
          <w:rPr>
            <w:rFonts w:eastAsia="Calibri"/>
            <w:color w:val="0563C1"/>
            <w:szCs w:val="22"/>
            <w:u w:val="single"/>
            <w:lang w:val="es-PE" w:eastAsia="en-US"/>
          </w:rPr>
          <w:t>http://aging.wisc.edu/pdfs/871.pdf</w:t>
        </w:r>
      </w:hyperlink>
      <w:r w:rsidRPr="00133E29">
        <w:rPr>
          <w:rFonts w:eastAsia="Calibri"/>
          <w:szCs w:val="22"/>
          <w:lang w:val="es-PE" w:eastAsia="en-US"/>
        </w:rPr>
        <w:t xml:space="preserve">  </w:t>
      </w:r>
    </w:p>
    <w:p w14:paraId="63E5C33A"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PE" w:eastAsia="en-US"/>
        </w:rPr>
        <w:t>23. Hernández R, Mendoza, C. Metodología de la investigación: las rutas cuantitativa, cualitativa y mixta. México: McGraw-Hill; 2018.</w:t>
      </w:r>
    </w:p>
    <w:p w14:paraId="007F64E9"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PE" w:eastAsia="en-US"/>
        </w:rPr>
        <w:t>24. Gonzales M, Landero R. Escala de cansancio emocional (</w:t>
      </w:r>
      <w:proofErr w:type="spellStart"/>
      <w:r w:rsidRPr="00133E29">
        <w:rPr>
          <w:rFonts w:eastAsia="Calibri"/>
          <w:szCs w:val="22"/>
          <w:lang w:val="es-PE" w:eastAsia="en-US"/>
        </w:rPr>
        <w:t>ECE</w:t>
      </w:r>
      <w:proofErr w:type="spellEnd"/>
      <w:r w:rsidRPr="00133E29">
        <w:rPr>
          <w:rFonts w:eastAsia="Calibri"/>
          <w:szCs w:val="22"/>
          <w:lang w:val="es-PE" w:eastAsia="en-US"/>
        </w:rPr>
        <w:t xml:space="preserve">) para estudiantes universitarios: Propiedades psicométricas en una muestra de México. Anales de Psicología. 2007 [acceso: 29/11/2022]; 23(2):253-7. Disponible en </w:t>
      </w:r>
      <w:hyperlink r:id="rId27" w:history="1">
        <w:r w:rsidRPr="00133E29">
          <w:rPr>
            <w:rFonts w:eastAsia="Calibri"/>
            <w:color w:val="0563C1"/>
            <w:szCs w:val="22"/>
            <w:u w:val="single"/>
            <w:lang w:val="es-PE" w:eastAsia="en-US"/>
          </w:rPr>
          <w:t>https://revistas.um.es/analesps/article/view/22321</w:t>
        </w:r>
      </w:hyperlink>
      <w:r w:rsidRPr="00133E29">
        <w:rPr>
          <w:rFonts w:eastAsia="Calibri"/>
          <w:szCs w:val="22"/>
          <w:lang w:val="es-PE" w:eastAsia="en-US"/>
        </w:rPr>
        <w:t xml:space="preserve">  </w:t>
      </w:r>
    </w:p>
    <w:p w14:paraId="324EF425"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PE" w:eastAsia="en-US"/>
        </w:rPr>
        <w:t>25. Casullo M. Evaluación del bienestar psicológico en Iberoamérica. Buenos Aires: Paidós; 2002.</w:t>
      </w:r>
    </w:p>
    <w:p w14:paraId="19F8FD72" w14:textId="77777777" w:rsidR="00133E29" w:rsidRPr="00133E29" w:rsidRDefault="00133E29" w:rsidP="00133E29">
      <w:pPr>
        <w:spacing w:line="360" w:lineRule="auto"/>
        <w:rPr>
          <w:rFonts w:eastAsia="Calibri"/>
          <w:szCs w:val="22"/>
          <w:lang w:val="en-US" w:eastAsia="en-US"/>
        </w:rPr>
      </w:pPr>
      <w:r w:rsidRPr="00133E29">
        <w:rPr>
          <w:rFonts w:eastAsia="Calibri"/>
          <w:szCs w:val="22"/>
          <w:lang w:val="es-PE" w:eastAsia="en-US"/>
        </w:rPr>
        <w:t xml:space="preserve">26. Domínguez, S. Análisis psicométrico de la escala de bienestar psicológico para adultos en estudiantes universitarios de Lima: un enfoque de ecuaciones estructurales. </w:t>
      </w:r>
      <w:proofErr w:type="spellStart"/>
      <w:r w:rsidRPr="00133E29">
        <w:rPr>
          <w:rFonts w:eastAsia="Calibri"/>
          <w:szCs w:val="22"/>
          <w:lang w:val="en-US" w:eastAsia="en-US"/>
        </w:rPr>
        <w:t>Psychologia</w:t>
      </w:r>
      <w:proofErr w:type="spellEnd"/>
      <w:r w:rsidRPr="00133E29">
        <w:rPr>
          <w:rFonts w:eastAsia="Calibri"/>
          <w:szCs w:val="22"/>
          <w:lang w:val="en-US" w:eastAsia="en-US"/>
        </w:rPr>
        <w:t>. 2014; 8(1):23-31. DOI: 10.21500/19002386.1211</w:t>
      </w:r>
    </w:p>
    <w:p w14:paraId="001FC0C4" w14:textId="77777777" w:rsidR="00133E29" w:rsidRPr="00133E29" w:rsidRDefault="00133E29" w:rsidP="00133E29">
      <w:pPr>
        <w:spacing w:line="360" w:lineRule="auto"/>
        <w:rPr>
          <w:rFonts w:eastAsia="Calibri"/>
          <w:szCs w:val="22"/>
          <w:lang w:val="es-CU" w:eastAsia="en-US"/>
        </w:rPr>
      </w:pPr>
      <w:r w:rsidRPr="00133E29">
        <w:rPr>
          <w:rFonts w:eastAsia="Calibri"/>
          <w:szCs w:val="22"/>
          <w:lang w:val="en-US" w:eastAsia="en-US"/>
        </w:rPr>
        <w:t xml:space="preserve">27. Al Rasheed F, Naqvi A, Ahmad R, Ahmad N. Academic stress and prevalence of stress-related self-medication among undergraduate female students of health and non-health cluster colleges of a </w:t>
      </w:r>
      <w:r w:rsidRPr="00133E29">
        <w:rPr>
          <w:rFonts w:eastAsia="Calibri"/>
          <w:szCs w:val="22"/>
          <w:lang w:val="en-US" w:eastAsia="en-US"/>
        </w:rPr>
        <w:lastRenderedPageBreak/>
        <w:t xml:space="preserve">public sector university in Dammam, Saudi Arabia. </w:t>
      </w:r>
      <w:r w:rsidRPr="00133E29">
        <w:rPr>
          <w:rFonts w:eastAsia="Calibri"/>
          <w:szCs w:val="22"/>
          <w:lang w:val="es-CU" w:eastAsia="en-US"/>
        </w:rPr>
        <w:t xml:space="preserve">J </w:t>
      </w:r>
      <w:proofErr w:type="spellStart"/>
      <w:r w:rsidRPr="00133E29">
        <w:rPr>
          <w:rFonts w:eastAsia="Calibri"/>
          <w:szCs w:val="22"/>
          <w:lang w:val="es-CU" w:eastAsia="en-US"/>
        </w:rPr>
        <w:t>Pharm</w:t>
      </w:r>
      <w:proofErr w:type="spellEnd"/>
      <w:r w:rsidRPr="00133E29">
        <w:rPr>
          <w:rFonts w:eastAsia="Calibri"/>
          <w:szCs w:val="22"/>
          <w:lang w:val="es-CU" w:eastAsia="en-US"/>
        </w:rPr>
        <w:t xml:space="preserve"> </w:t>
      </w:r>
      <w:proofErr w:type="spellStart"/>
      <w:r w:rsidRPr="00133E29">
        <w:rPr>
          <w:rFonts w:eastAsia="Calibri"/>
          <w:szCs w:val="22"/>
          <w:lang w:val="es-CU" w:eastAsia="en-US"/>
        </w:rPr>
        <w:t>Bioallied</w:t>
      </w:r>
      <w:proofErr w:type="spellEnd"/>
      <w:r w:rsidRPr="00133E29">
        <w:rPr>
          <w:rFonts w:eastAsia="Calibri"/>
          <w:szCs w:val="22"/>
          <w:lang w:val="es-CU" w:eastAsia="en-US"/>
        </w:rPr>
        <w:t xml:space="preserve"> </w:t>
      </w:r>
      <w:proofErr w:type="spellStart"/>
      <w:r w:rsidRPr="00133E29">
        <w:rPr>
          <w:rFonts w:eastAsia="Calibri"/>
          <w:szCs w:val="22"/>
          <w:lang w:val="es-CU" w:eastAsia="en-US"/>
        </w:rPr>
        <w:t>Sci</w:t>
      </w:r>
      <w:proofErr w:type="spellEnd"/>
      <w:r w:rsidRPr="00133E29">
        <w:rPr>
          <w:rFonts w:eastAsia="Calibri"/>
          <w:szCs w:val="22"/>
          <w:lang w:val="es-CU" w:eastAsia="en-US"/>
        </w:rPr>
        <w:t xml:space="preserve">. 2017; 9(4):251-8. </w:t>
      </w:r>
      <w:proofErr w:type="spellStart"/>
      <w:r w:rsidRPr="00133E29">
        <w:rPr>
          <w:rFonts w:eastAsia="Calibri"/>
          <w:szCs w:val="22"/>
          <w:lang w:val="es-CU" w:eastAsia="en-US"/>
        </w:rPr>
        <w:t>DOI</w:t>
      </w:r>
      <w:proofErr w:type="spellEnd"/>
      <w:r w:rsidRPr="00133E29">
        <w:rPr>
          <w:rFonts w:eastAsia="Calibri"/>
          <w:szCs w:val="22"/>
          <w:lang w:val="es-CU" w:eastAsia="en-US"/>
        </w:rPr>
        <w:t>: 10.4103/</w:t>
      </w:r>
      <w:proofErr w:type="spellStart"/>
      <w:r w:rsidRPr="00133E29">
        <w:rPr>
          <w:rFonts w:eastAsia="Calibri"/>
          <w:szCs w:val="22"/>
          <w:lang w:val="es-CU" w:eastAsia="en-US"/>
        </w:rPr>
        <w:t>jpbs.JPBS_189_17</w:t>
      </w:r>
      <w:proofErr w:type="spellEnd"/>
    </w:p>
    <w:p w14:paraId="5D32DFD4"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CU" w:eastAsia="en-US"/>
        </w:rPr>
        <w:t xml:space="preserve">28. Medina B, Fernández I, Zúñiga L, Del Campo M. Bienestar psicológico de estudiantes universitarios durante la pandemia por SARS COVID 19. </w:t>
      </w:r>
      <w:proofErr w:type="spellStart"/>
      <w:r w:rsidRPr="00133E29">
        <w:rPr>
          <w:rFonts w:eastAsia="Calibri"/>
          <w:szCs w:val="22"/>
          <w:lang w:val="es-PE" w:eastAsia="en-US"/>
        </w:rPr>
        <w:t>CDHIS</w:t>
      </w:r>
      <w:proofErr w:type="spellEnd"/>
      <w:r w:rsidRPr="00133E29">
        <w:rPr>
          <w:rFonts w:eastAsia="Calibri"/>
          <w:szCs w:val="22"/>
          <w:lang w:val="es-PE" w:eastAsia="en-US"/>
        </w:rPr>
        <w:t xml:space="preserve">. 2022 [acceso: 28/11/2022]; 9(17):1-14. Disponible en: </w:t>
      </w:r>
      <w:hyperlink r:id="rId28" w:history="1">
        <w:r w:rsidRPr="00133E29">
          <w:rPr>
            <w:rFonts w:eastAsia="Calibri"/>
            <w:color w:val="0563C1"/>
            <w:szCs w:val="22"/>
            <w:u w:val="single"/>
            <w:lang w:val="es-PE" w:eastAsia="en-US"/>
          </w:rPr>
          <w:t>https://www.cdhis.org.mx/index.php/CAGI/article/view/165</w:t>
        </w:r>
      </w:hyperlink>
      <w:r w:rsidRPr="00133E29">
        <w:rPr>
          <w:rFonts w:eastAsia="Calibri"/>
          <w:szCs w:val="22"/>
          <w:lang w:val="es-PE" w:eastAsia="en-US"/>
        </w:rPr>
        <w:t xml:space="preserve">  </w:t>
      </w:r>
    </w:p>
    <w:p w14:paraId="03C1A831"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PE" w:eastAsia="en-US"/>
        </w:rPr>
        <w:t xml:space="preserve">29. Quintanilla A. Estilos de afrontamiento y el bienestar psicológico de los alumnos de Psicología de la Universidad Católica de Santa María. PSICOLOGÍA. 2022; 11(2):69-83. </w:t>
      </w:r>
      <w:proofErr w:type="spellStart"/>
      <w:r w:rsidRPr="00133E29">
        <w:rPr>
          <w:rFonts w:eastAsia="Calibri"/>
          <w:szCs w:val="22"/>
          <w:lang w:val="es-PE" w:eastAsia="en-US"/>
        </w:rPr>
        <w:t>DOI</w:t>
      </w:r>
      <w:proofErr w:type="spellEnd"/>
      <w:r w:rsidRPr="00133E29">
        <w:rPr>
          <w:rFonts w:eastAsia="Calibri"/>
          <w:szCs w:val="22"/>
          <w:lang w:val="es-PE" w:eastAsia="en-US"/>
        </w:rPr>
        <w:t>: 10.36901/</w:t>
      </w:r>
      <w:proofErr w:type="spellStart"/>
      <w:proofErr w:type="gramStart"/>
      <w:r w:rsidRPr="00133E29">
        <w:rPr>
          <w:rFonts w:eastAsia="Calibri"/>
          <w:szCs w:val="22"/>
          <w:lang w:val="es-PE" w:eastAsia="en-US"/>
        </w:rPr>
        <w:t>psicologia.v</w:t>
      </w:r>
      <w:proofErr w:type="gramEnd"/>
      <w:r w:rsidRPr="00133E29">
        <w:rPr>
          <w:rFonts w:eastAsia="Calibri"/>
          <w:szCs w:val="22"/>
          <w:lang w:val="es-PE" w:eastAsia="en-US"/>
        </w:rPr>
        <w:t>11i2.1398</w:t>
      </w:r>
      <w:proofErr w:type="spellEnd"/>
    </w:p>
    <w:p w14:paraId="375E13A7" w14:textId="77777777" w:rsidR="00133E29" w:rsidRPr="00133E29" w:rsidRDefault="00133E29" w:rsidP="00133E29">
      <w:pPr>
        <w:spacing w:line="360" w:lineRule="auto"/>
        <w:rPr>
          <w:rFonts w:eastAsia="Calibri"/>
          <w:szCs w:val="22"/>
          <w:lang w:val="en-US" w:eastAsia="en-US"/>
        </w:rPr>
      </w:pPr>
      <w:r w:rsidRPr="00133E29">
        <w:rPr>
          <w:rFonts w:eastAsia="Calibri"/>
          <w:szCs w:val="22"/>
          <w:lang w:val="es-PE" w:eastAsia="en-US"/>
        </w:rPr>
        <w:t xml:space="preserve">30. Jorquera R. Bienestar psicológico y variables sociodemográficas en una muestra de trabajadores y estudiantes universitarios chilenos. </w:t>
      </w:r>
      <w:r w:rsidRPr="00133E29">
        <w:rPr>
          <w:rFonts w:eastAsia="Calibri"/>
          <w:szCs w:val="22"/>
          <w:lang w:val="en-US" w:eastAsia="en-US"/>
        </w:rPr>
        <w:t xml:space="preserve">Divers.: </w:t>
      </w:r>
      <w:proofErr w:type="spellStart"/>
      <w:r w:rsidRPr="00133E29">
        <w:rPr>
          <w:rFonts w:eastAsia="Calibri"/>
          <w:szCs w:val="22"/>
          <w:lang w:val="en-US" w:eastAsia="en-US"/>
        </w:rPr>
        <w:t>Perspect</w:t>
      </w:r>
      <w:proofErr w:type="spellEnd"/>
      <w:r w:rsidRPr="00133E29">
        <w:rPr>
          <w:rFonts w:eastAsia="Calibri"/>
          <w:szCs w:val="22"/>
          <w:lang w:val="en-US" w:eastAsia="en-US"/>
        </w:rPr>
        <w:t xml:space="preserve">. </w:t>
      </w:r>
      <w:proofErr w:type="spellStart"/>
      <w:r w:rsidRPr="00133E29">
        <w:rPr>
          <w:rFonts w:eastAsia="Calibri"/>
          <w:szCs w:val="22"/>
          <w:lang w:val="en-US" w:eastAsia="en-US"/>
        </w:rPr>
        <w:t>Psicol</w:t>
      </w:r>
      <w:proofErr w:type="spellEnd"/>
      <w:r w:rsidRPr="00133E29">
        <w:rPr>
          <w:rFonts w:eastAsia="Calibri"/>
          <w:szCs w:val="22"/>
          <w:lang w:val="en-US" w:eastAsia="en-US"/>
        </w:rPr>
        <w:t xml:space="preserve">. 2022; 18(1):1-17. DOI: 10.15332/22563067.5296 </w:t>
      </w:r>
    </w:p>
    <w:p w14:paraId="2F24BBD2"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n-US" w:eastAsia="en-US"/>
        </w:rPr>
        <w:t xml:space="preserve">31. Rehman A, </w:t>
      </w:r>
      <w:proofErr w:type="spellStart"/>
      <w:r w:rsidRPr="00133E29">
        <w:rPr>
          <w:rFonts w:eastAsia="Calibri"/>
          <w:szCs w:val="22"/>
          <w:lang w:val="en-US" w:eastAsia="en-US"/>
        </w:rPr>
        <w:t>Bhuttah</w:t>
      </w:r>
      <w:proofErr w:type="spellEnd"/>
      <w:r w:rsidRPr="00133E29">
        <w:rPr>
          <w:rFonts w:eastAsia="Calibri"/>
          <w:szCs w:val="22"/>
          <w:lang w:val="en-US" w:eastAsia="en-US"/>
        </w:rPr>
        <w:t xml:space="preserve"> T, You X. Linking burnout to psychological well-being: The mediating role of social support and learning motivation. </w:t>
      </w:r>
      <w:proofErr w:type="spellStart"/>
      <w:r w:rsidRPr="00133E29">
        <w:rPr>
          <w:rFonts w:eastAsia="Calibri"/>
          <w:szCs w:val="22"/>
          <w:lang w:val="es-PE" w:eastAsia="en-US"/>
        </w:rPr>
        <w:t>Psychol</w:t>
      </w:r>
      <w:proofErr w:type="spellEnd"/>
      <w:r w:rsidRPr="00133E29">
        <w:rPr>
          <w:rFonts w:eastAsia="Calibri"/>
          <w:szCs w:val="22"/>
          <w:lang w:val="es-PE" w:eastAsia="en-US"/>
        </w:rPr>
        <w:t xml:space="preserve"> Res </w:t>
      </w:r>
      <w:proofErr w:type="spellStart"/>
      <w:r w:rsidRPr="00133E29">
        <w:rPr>
          <w:rFonts w:eastAsia="Calibri"/>
          <w:szCs w:val="22"/>
          <w:lang w:val="es-PE" w:eastAsia="en-US"/>
        </w:rPr>
        <w:t>Behav</w:t>
      </w:r>
      <w:proofErr w:type="spellEnd"/>
      <w:r w:rsidRPr="00133E29">
        <w:rPr>
          <w:rFonts w:eastAsia="Calibri"/>
          <w:szCs w:val="22"/>
          <w:lang w:val="es-PE" w:eastAsia="en-US"/>
        </w:rPr>
        <w:t xml:space="preserve"> </w:t>
      </w:r>
      <w:proofErr w:type="spellStart"/>
      <w:r w:rsidRPr="00133E29">
        <w:rPr>
          <w:rFonts w:eastAsia="Calibri"/>
          <w:szCs w:val="22"/>
          <w:lang w:val="es-PE" w:eastAsia="en-US"/>
        </w:rPr>
        <w:t>Manag</w:t>
      </w:r>
      <w:proofErr w:type="spellEnd"/>
      <w:r w:rsidRPr="00133E29">
        <w:rPr>
          <w:rFonts w:eastAsia="Calibri"/>
          <w:szCs w:val="22"/>
          <w:lang w:val="es-PE" w:eastAsia="en-US"/>
        </w:rPr>
        <w:t xml:space="preserve">. 2020; 13:545-554. </w:t>
      </w:r>
      <w:proofErr w:type="spellStart"/>
      <w:r w:rsidRPr="00133E29">
        <w:rPr>
          <w:rFonts w:eastAsia="Calibri"/>
          <w:szCs w:val="22"/>
          <w:lang w:val="es-PE" w:eastAsia="en-US"/>
        </w:rPr>
        <w:t>DOI</w:t>
      </w:r>
      <w:proofErr w:type="spellEnd"/>
      <w:r w:rsidRPr="00133E29">
        <w:rPr>
          <w:rFonts w:eastAsia="Calibri"/>
          <w:szCs w:val="22"/>
          <w:lang w:val="es-PE" w:eastAsia="en-US"/>
        </w:rPr>
        <w:t>: 10.2147/</w:t>
      </w:r>
      <w:proofErr w:type="spellStart"/>
      <w:r w:rsidRPr="00133E29">
        <w:rPr>
          <w:rFonts w:eastAsia="Calibri"/>
          <w:szCs w:val="22"/>
          <w:lang w:val="es-PE" w:eastAsia="en-US"/>
        </w:rPr>
        <w:t>PRBM.S250961</w:t>
      </w:r>
      <w:proofErr w:type="spellEnd"/>
      <w:r w:rsidRPr="00133E29">
        <w:rPr>
          <w:rFonts w:eastAsia="Calibri"/>
          <w:szCs w:val="22"/>
          <w:lang w:val="es-PE" w:eastAsia="en-US"/>
        </w:rPr>
        <w:t xml:space="preserve"> </w:t>
      </w:r>
    </w:p>
    <w:p w14:paraId="2F462C13"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PE" w:eastAsia="en-US"/>
        </w:rPr>
        <w:t xml:space="preserve">32. Estrada H, De la Cruz S, Bahamón M, Pérez J, Cáceres A. Burnout académico y su relación con el bienestar psicológico en estudiantes universitarios. Revista Espacios. 2018 [acceso: 27/11/2022]; 39(15):7. Disponible en: </w:t>
      </w:r>
      <w:hyperlink r:id="rId29" w:history="1">
        <w:r w:rsidRPr="00133E29">
          <w:rPr>
            <w:rFonts w:eastAsia="Calibri"/>
            <w:color w:val="0563C1"/>
            <w:szCs w:val="22"/>
            <w:u w:val="single"/>
            <w:lang w:val="es-PE" w:eastAsia="en-US"/>
          </w:rPr>
          <w:t>https://www.revistaespacios.com/a18v39n15/18391507.html</w:t>
        </w:r>
      </w:hyperlink>
      <w:r w:rsidRPr="00133E29">
        <w:rPr>
          <w:rFonts w:eastAsia="Calibri"/>
          <w:szCs w:val="22"/>
          <w:lang w:val="es-PE" w:eastAsia="en-US"/>
        </w:rPr>
        <w:t xml:space="preserve">  </w:t>
      </w:r>
    </w:p>
    <w:p w14:paraId="3215A500"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n-US" w:eastAsia="en-US"/>
        </w:rPr>
        <w:t xml:space="preserve">33. </w:t>
      </w:r>
      <w:proofErr w:type="spellStart"/>
      <w:r w:rsidRPr="00133E29">
        <w:rPr>
          <w:rFonts w:eastAsia="Calibri"/>
          <w:szCs w:val="22"/>
          <w:lang w:val="en-US" w:eastAsia="en-US"/>
        </w:rPr>
        <w:t>Tlili</w:t>
      </w:r>
      <w:proofErr w:type="spellEnd"/>
      <w:r w:rsidRPr="00133E29">
        <w:rPr>
          <w:rFonts w:eastAsia="Calibri"/>
          <w:szCs w:val="22"/>
          <w:lang w:val="en-US" w:eastAsia="en-US"/>
        </w:rPr>
        <w:t xml:space="preserve"> M, </w:t>
      </w:r>
      <w:proofErr w:type="spellStart"/>
      <w:r w:rsidRPr="00133E29">
        <w:rPr>
          <w:rFonts w:eastAsia="Calibri"/>
          <w:szCs w:val="22"/>
          <w:lang w:val="en-US" w:eastAsia="en-US"/>
        </w:rPr>
        <w:t>Aouicha</w:t>
      </w:r>
      <w:proofErr w:type="spellEnd"/>
      <w:r w:rsidRPr="00133E29">
        <w:rPr>
          <w:rFonts w:eastAsia="Calibri"/>
          <w:szCs w:val="22"/>
          <w:lang w:val="en-US" w:eastAsia="en-US"/>
        </w:rPr>
        <w:t xml:space="preserve"> W, </w:t>
      </w:r>
      <w:proofErr w:type="spellStart"/>
      <w:r w:rsidRPr="00133E29">
        <w:rPr>
          <w:rFonts w:eastAsia="Calibri"/>
          <w:szCs w:val="22"/>
          <w:lang w:val="en-US" w:eastAsia="en-US"/>
        </w:rPr>
        <w:t>Sahli</w:t>
      </w:r>
      <w:proofErr w:type="spellEnd"/>
      <w:r w:rsidRPr="00133E29">
        <w:rPr>
          <w:rFonts w:eastAsia="Calibri"/>
          <w:szCs w:val="22"/>
          <w:lang w:val="en-US" w:eastAsia="en-US"/>
        </w:rPr>
        <w:t xml:space="preserve"> J, </w:t>
      </w:r>
      <w:proofErr w:type="spellStart"/>
      <w:r w:rsidRPr="00133E29">
        <w:rPr>
          <w:rFonts w:eastAsia="Calibri"/>
          <w:szCs w:val="22"/>
          <w:lang w:val="en-US" w:eastAsia="en-US"/>
        </w:rPr>
        <w:t>Testouri</w:t>
      </w:r>
      <w:proofErr w:type="spellEnd"/>
      <w:r w:rsidRPr="00133E29">
        <w:rPr>
          <w:rFonts w:eastAsia="Calibri"/>
          <w:szCs w:val="22"/>
          <w:lang w:val="en-US" w:eastAsia="en-US"/>
        </w:rPr>
        <w:t xml:space="preserve"> A, </w:t>
      </w:r>
      <w:proofErr w:type="spellStart"/>
      <w:r w:rsidRPr="00133E29">
        <w:rPr>
          <w:rFonts w:eastAsia="Calibri"/>
          <w:szCs w:val="22"/>
          <w:lang w:val="en-US" w:eastAsia="en-US"/>
        </w:rPr>
        <w:t>Hamoudi</w:t>
      </w:r>
      <w:proofErr w:type="spellEnd"/>
      <w:r w:rsidRPr="00133E29">
        <w:rPr>
          <w:rFonts w:eastAsia="Calibri"/>
          <w:szCs w:val="22"/>
          <w:lang w:val="en-US" w:eastAsia="en-US"/>
        </w:rPr>
        <w:t xml:space="preserve"> M, </w:t>
      </w:r>
      <w:proofErr w:type="spellStart"/>
      <w:r w:rsidRPr="00133E29">
        <w:rPr>
          <w:rFonts w:eastAsia="Calibri"/>
          <w:szCs w:val="22"/>
          <w:lang w:val="en-US" w:eastAsia="en-US"/>
        </w:rPr>
        <w:t>Mtiraoui</w:t>
      </w:r>
      <w:proofErr w:type="spellEnd"/>
      <w:r w:rsidRPr="00133E29">
        <w:rPr>
          <w:rFonts w:eastAsia="Calibri"/>
          <w:szCs w:val="22"/>
          <w:lang w:val="en-US" w:eastAsia="en-US"/>
        </w:rPr>
        <w:t xml:space="preserve"> A, et al. Prevalence of burnout among health sciences students and determination of its associated factors. </w:t>
      </w:r>
      <w:proofErr w:type="spellStart"/>
      <w:r w:rsidRPr="00133E29">
        <w:rPr>
          <w:rFonts w:eastAsia="Calibri"/>
          <w:szCs w:val="22"/>
          <w:lang w:val="es-PE" w:eastAsia="en-US"/>
        </w:rPr>
        <w:t>Psychol</w:t>
      </w:r>
      <w:proofErr w:type="spellEnd"/>
      <w:r w:rsidRPr="00133E29">
        <w:rPr>
          <w:rFonts w:eastAsia="Calibri"/>
          <w:szCs w:val="22"/>
          <w:lang w:val="es-PE" w:eastAsia="en-US"/>
        </w:rPr>
        <w:t xml:space="preserve"> </w:t>
      </w:r>
      <w:proofErr w:type="spellStart"/>
      <w:r w:rsidRPr="00133E29">
        <w:rPr>
          <w:rFonts w:eastAsia="Calibri"/>
          <w:szCs w:val="22"/>
          <w:lang w:val="es-PE" w:eastAsia="en-US"/>
        </w:rPr>
        <w:t>Health</w:t>
      </w:r>
      <w:proofErr w:type="spellEnd"/>
      <w:r w:rsidRPr="00133E29">
        <w:rPr>
          <w:rFonts w:eastAsia="Calibri"/>
          <w:szCs w:val="22"/>
          <w:lang w:val="es-PE" w:eastAsia="en-US"/>
        </w:rPr>
        <w:t xml:space="preserve"> </w:t>
      </w:r>
      <w:proofErr w:type="spellStart"/>
      <w:r w:rsidRPr="00133E29">
        <w:rPr>
          <w:rFonts w:eastAsia="Calibri"/>
          <w:szCs w:val="22"/>
          <w:lang w:val="es-PE" w:eastAsia="en-US"/>
        </w:rPr>
        <w:t>Med</w:t>
      </w:r>
      <w:proofErr w:type="spellEnd"/>
      <w:r w:rsidRPr="00133E29">
        <w:rPr>
          <w:rFonts w:eastAsia="Calibri"/>
          <w:szCs w:val="22"/>
          <w:lang w:val="es-PE" w:eastAsia="en-US"/>
        </w:rPr>
        <w:t xml:space="preserve">. 2020; 26(2):212-220. </w:t>
      </w:r>
      <w:proofErr w:type="spellStart"/>
      <w:r w:rsidRPr="00133E29">
        <w:rPr>
          <w:rFonts w:eastAsia="Calibri"/>
          <w:szCs w:val="22"/>
          <w:lang w:val="es-PE" w:eastAsia="en-US"/>
        </w:rPr>
        <w:t>DOI</w:t>
      </w:r>
      <w:proofErr w:type="spellEnd"/>
      <w:r w:rsidRPr="00133E29">
        <w:rPr>
          <w:rFonts w:eastAsia="Calibri"/>
          <w:szCs w:val="22"/>
          <w:lang w:val="es-PE" w:eastAsia="en-US"/>
        </w:rPr>
        <w:t xml:space="preserve">: 10.1080/13548506.2020.1802050 </w:t>
      </w:r>
    </w:p>
    <w:p w14:paraId="0367D183"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PE" w:eastAsia="en-US"/>
        </w:rPr>
        <w:t xml:space="preserve">34. Prada R, Navarro J, Domínguez S. Personalidad y agotamiento emocional académico en estudiantes universitarios peruanos: un estudio predictivo. </w:t>
      </w:r>
      <w:proofErr w:type="spellStart"/>
      <w:r w:rsidRPr="00133E29">
        <w:rPr>
          <w:rFonts w:eastAsia="Calibri"/>
          <w:szCs w:val="22"/>
          <w:lang w:val="es-PE" w:eastAsia="en-US"/>
        </w:rPr>
        <w:t>RIDU</w:t>
      </w:r>
      <w:proofErr w:type="spellEnd"/>
      <w:r w:rsidRPr="00133E29">
        <w:rPr>
          <w:rFonts w:eastAsia="Calibri"/>
          <w:szCs w:val="22"/>
          <w:lang w:val="es-PE" w:eastAsia="en-US"/>
        </w:rPr>
        <w:t>. 2020; 14(2</w:t>
      </w:r>
      <w:proofErr w:type="gramStart"/>
      <w:r w:rsidRPr="00133E29">
        <w:rPr>
          <w:rFonts w:eastAsia="Calibri"/>
          <w:szCs w:val="22"/>
          <w:lang w:val="es-PE" w:eastAsia="en-US"/>
        </w:rPr>
        <w:t>):</w:t>
      </w:r>
      <w:proofErr w:type="spellStart"/>
      <w:r w:rsidRPr="00133E29">
        <w:rPr>
          <w:rFonts w:eastAsia="Calibri"/>
          <w:szCs w:val="22"/>
          <w:lang w:val="es-PE" w:eastAsia="en-US"/>
        </w:rPr>
        <w:t>e</w:t>
      </w:r>
      <w:proofErr w:type="gramEnd"/>
      <w:r w:rsidRPr="00133E29">
        <w:rPr>
          <w:rFonts w:eastAsia="Calibri"/>
          <w:szCs w:val="22"/>
          <w:lang w:val="es-PE" w:eastAsia="en-US"/>
        </w:rPr>
        <w:t>1227</w:t>
      </w:r>
      <w:proofErr w:type="spellEnd"/>
      <w:r w:rsidRPr="00133E29">
        <w:rPr>
          <w:rFonts w:eastAsia="Calibri"/>
          <w:szCs w:val="22"/>
          <w:lang w:val="es-PE" w:eastAsia="en-US"/>
        </w:rPr>
        <w:t xml:space="preserve">. </w:t>
      </w:r>
      <w:proofErr w:type="spellStart"/>
      <w:r w:rsidRPr="00133E29">
        <w:rPr>
          <w:rFonts w:eastAsia="Calibri"/>
          <w:szCs w:val="22"/>
          <w:lang w:val="es-PE" w:eastAsia="en-US"/>
        </w:rPr>
        <w:t>DOI</w:t>
      </w:r>
      <w:proofErr w:type="spellEnd"/>
      <w:r w:rsidRPr="00133E29">
        <w:rPr>
          <w:rFonts w:eastAsia="Calibri"/>
          <w:szCs w:val="22"/>
          <w:lang w:val="es-PE" w:eastAsia="en-US"/>
        </w:rPr>
        <w:t>: 10.19083/</w:t>
      </w:r>
      <w:proofErr w:type="spellStart"/>
      <w:r w:rsidRPr="00133E29">
        <w:rPr>
          <w:rFonts w:eastAsia="Calibri"/>
          <w:szCs w:val="22"/>
          <w:lang w:val="es-PE" w:eastAsia="en-US"/>
        </w:rPr>
        <w:t>ridu.2020.1227</w:t>
      </w:r>
      <w:proofErr w:type="spellEnd"/>
    </w:p>
    <w:p w14:paraId="40DD4045"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PE" w:eastAsia="en-US"/>
        </w:rPr>
        <w:t xml:space="preserve">35. Fontana, S. Estudio preliminar de las propiedades psicométricas de la escala de desgaste emocional para estudiantes universitarios. </w:t>
      </w:r>
      <w:proofErr w:type="spellStart"/>
      <w:r w:rsidRPr="00133E29">
        <w:rPr>
          <w:rFonts w:eastAsia="Calibri"/>
          <w:szCs w:val="22"/>
          <w:lang w:val="es-PE" w:eastAsia="en-US"/>
        </w:rPr>
        <w:t>RACC</w:t>
      </w:r>
      <w:proofErr w:type="spellEnd"/>
      <w:r w:rsidRPr="00133E29">
        <w:rPr>
          <w:rFonts w:eastAsia="Calibri"/>
          <w:szCs w:val="22"/>
          <w:lang w:val="es-PE" w:eastAsia="en-US"/>
        </w:rPr>
        <w:t xml:space="preserve">. 2011; 3(2):44-48. </w:t>
      </w:r>
      <w:proofErr w:type="spellStart"/>
      <w:r w:rsidRPr="00133E29">
        <w:rPr>
          <w:rFonts w:eastAsia="Calibri"/>
          <w:szCs w:val="22"/>
          <w:lang w:val="es-PE" w:eastAsia="en-US"/>
        </w:rPr>
        <w:t>DOI</w:t>
      </w:r>
      <w:proofErr w:type="spellEnd"/>
      <w:r w:rsidRPr="00133E29">
        <w:rPr>
          <w:rFonts w:eastAsia="Calibri"/>
          <w:szCs w:val="22"/>
          <w:lang w:val="es-PE" w:eastAsia="en-US"/>
        </w:rPr>
        <w:t>: 10.32348/</w:t>
      </w:r>
      <w:proofErr w:type="spellStart"/>
      <w:proofErr w:type="gramStart"/>
      <w:r w:rsidRPr="00133E29">
        <w:rPr>
          <w:rFonts w:eastAsia="Calibri"/>
          <w:szCs w:val="22"/>
          <w:lang w:val="es-PE" w:eastAsia="en-US"/>
        </w:rPr>
        <w:t>1852.4206.v</w:t>
      </w:r>
      <w:proofErr w:type="gramEnd"/>
      <w:r w:rsidRPr="00133E29">
        <w:rPr>
          <w:rFonts w:eastAsia="Calibri"/>
          <w:szCs w:val="22"/>
          <w:lang w:val="es-PE" w:eastAsia="en-US"/>
        </w:rPr>
        <w:t>3.n2.5227</w:t>
      </w:r>
      <w:proofErr w:type="spellEnd"/>
    </w:p>
    <w:p w14:paraId="02F75AF5"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PE" w:eastAsia="en-US"/>
        </w:rPr>
        <w:t xml:space="preserve">36. Vidal J, Muntaner A, Palou P. Diferencias de estrés y afrontamiento del mismo según el género y cómo afecta al rendimiento académico en estudiantes universitarios. Contextos Educativos. 2018; (22):181-195. </w:t>
      </w:r>
      <w:proofErr w:type="spellStart"/>
      <w:r w:rsidRPr="00133E29">
        <w:rPr>
          <w:rFonts w:eastAsia="Calibri"/>
          <w:szCs w:val="22"/>
          <w:lang w:val="es-PE" w:eastAsia="en-US"/>
        </w:rPr>
        <w:t>DOI</w:t>
      </w:r>
      <w:proofErr w:type="spellEnd"/>
      <w:r w:rsidRPr="00133E29">
        <w:rPr>
          <w:rFonts w:eastAsia="Calibri"/>
          <w:szCs w:val="22"/>
          <w:lang w:val="es-PE" w:eastAsia="en-US"/>
        </w:rPr>
        <w:t>: 10.18172/</w:t>
      </w:r>
      <w:proofErr w:type="spellStart"/>
      <w:r w:rsidRPr="00133E29">
        <w:rPr>
          <w:rFonts w:eastAsia="Calibri"/>
          <w:szCs w:val="22"/>
          <w:lang w:val="es-PE" w:eastAsia="en-US"/>
        </w:rPr>
        <w:t>con.3369</w:t>
      </w:r>
      <w:proofErr w:type="spellEnd"/>
    </w:p>
    <w:p w14:paraId="66690BD8"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PE" w:eastAsia="en-US"/>
        </w:rPr>
        <w:lastRenderedPageBreak/>
        <w:t xml:space="preserve">37. Rodríguez J, Benavides E, Ornelas M, Jurado P. El burnout académico percibido en universitarios; comparaciones por género. </w:t>
      </w:r>
      <w:proofErr w:type="spellStart"/>
      <w:r w:rsidRPr="00133E29">
        <w:rPr>
          <w:rFonts w:eastAsia="Calibri"/>
          <w:szCs w:val="22"/>
          <w:lang w:val="es-PE" w:eastAsia="en-US"/>
        </w:rPr>
        <w:t>Form</w:t>
      </w:r>
      <w:proofErr w:type="spellEnd"/>
      <w:r w:rsidRPr="00133E29">
        <w:rPr>
          <w:rFonts w:eastAsia="Calibri"/>
          <w:szCs w:val="22"/>
          <w:lang w:val="es-PE" w:eastAsia="en-US"/>
        </w:rPr>
        <w:t xml:space="preserve">. Univ. 2019; 12(5):23-30. </w:t>
      </w:r>
      <w:proofErr w:type="spellStart"/>
      <w:r w:rsidRPr="00133E29">
        <w:rPr>
          <w:rFonts w:eastAsia="Calibri"/>
          <w:szCs w:val="22"/>
          <w:lang w:val="es-PE" w:eastAsia="en-US"/>
        </w:rPr>
        <w:t>DOI</w:t>
      </w:r>
      <w:proofErr w:type="spellEnd"/>
      <w:r w:rsidRPr="00133E29">
        <w:rPr>
          <w:rFonts w:eastAsia="Calibri"/>
          <w:szCs w:val="22"/>
          <w:lang w:val="es-PE" w:eastAsia="en-US"/>
        </w:rPr>
        <w:t>: 10.4067/</w:t>
      </w:r>
      <w:proofErr w:type="spellStart"/>
      <w:r w:rsidRPr="00133E29">
        <w:rPr>
          <w:rFonts w:eastAsia="Calibri"/>
          <w:szCs w:val="22"/>
          <w:lang w:val="es-PE" w:eastAsia="en-US"/>
        </w:rPr>
        <w:t>S0718</w:t>
      </w:r>
      <w:proofErr w:type="spellEnd"/>
      <w:r w:rsidRPr="00133E29">
        <w:rPr>
          <w:rFonts w:eastAsia="Calibri"/>
          <w:szCs w:val="22"/>
          <w:lang w:val="es-PE" w:eastAsia="en-US"/>
        </w:rPr>
        <w:t>-50062019000500023</w:t>
      </w:r>
    </w:p>
    <w:p w14:paraId="66F84911"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PE" w:eastAsia="en-US"/>
        </w:rPr>
        <w:t xml:space="preserve">38. Fernández E, Liébana C, Morán, C. Relación entre el sentido de coherencia y el cansancio emocional en estudiantes universitarios. </w:t>
      </w:r>
      <w:proofErr w:type="spellStart"/>
      <w:r w:rsidRPr="00133E29">
        <w:rPr>
          <w:rFonts w:eastAsia="Calibri"/>
          <w:szCs w:val="22"/>
          <w:lang w:val="es-PE" w:eastAsia="en-US"/>
        </w:rPr>
        <w:t>Psychol</w:t>
      </w:r>
      <w:proofErr w:type="spellEnd"/>
      <w:r w:rsidRPr="00133E29">
        <w:rPr>
          <w:rFonts w:eastAsia="Calibri"/>
          <w:szCs w:val="22"/>
          <w:lang w:val="es-PE" w:eastAsia="en-US"/>
        </w:rPr>
        <w:t xml:space="preserve">. Soc. </w:t>
      </w:r>
      <w:proofErr w:type="spellStart"/>
      <w:r w:rsidRPr="00133E29">
        <w:rPr>
          <w:rFonts w:eastAsia="Calibri"/>
          <w:szCs w:val="22"/>
          <w:lang w:val="es-PE" w:eastAsia="en-US"/>
        </w:rPr>
        <w:t>Educ</w:t>
      </w:r>
      <w:proofErr w:type="spellEnd"/>
      <w:r w:rsidRPr="00133E29">
        <w:rPr>
          <w:rFonts w:eastAsia="Calibri"/>
          <w:szCs w:val="22"/>
          <w:lang w:val="es-PE" w:eastAsia="en-US"/>
        </w:rPr>
        <w:t xml:space="preserve">. 2017; 9(3):393-403. </w:t>
      </w:r>
      <w:proofErr w:type="spellStart"/>
      <w:r w:rsidRPr="00133E29">
        <w:rPr>
          <w:rFonts w:eastAsia="Calibri"/>
          <w:szCs w:val="22"/>
          <w:lang w:val="es-PE" w:eastAsia="en-US"/>
        </w:rPr>
        <w:t>DOI</w:t>
      </w:r>
      <w:proofErr w:type="spellEnd"/>
      <w:r w:rsidRPr="00133E29">
        <w:rPr>
          <w:rFonts w:eastAsia="Calibri"/>
          <w:szCs w:val="22"/>
          <w:lang w:val="es-PE" w:eastAsia="en-US"/>
        </w:rPr>
        <w:t>: 10.25115/</w:t>
      </w:r>
      <w:proofErr w:type="spellStart"/>
      <w:proofErr w:type="gramStart"/>
      <w:r w:rsidRPr="00133E29">
        <w:rPr>
          <w:rFonts w:eastAsia="Calibri"/>
          <w:szCs w:val="22"/>
          <w:lang w:val="es-PE" w:eastAsia="en-US"/>
        </w:rPr>
        <w:t>psye.v</w:t>
      </w:r>
      <w:proofErr w:type="gramEnd"/>
      <w:r w:rsidRPr="00133E29">
        <w:rPr>
          <w:rFonts w:eastAsia="Calibri"/>
          <w:szCs w:val="22"/>
          <w:lang w:val="es-PE" w:eastAsia="en-US"/>
        </w:rPr>
        <w:t>9i3.861</w:t>
      </w:r>
      <w:proofErr w:type="spellEnd"/>
    </w:p>
    <w:p w14:paraId="5E17FBB9" w14:textId="77777777" w:rsidR="00133E29" w:rsidRPr="00133E29" w:rsidRDefault="00133E29" w:rsidP="00133E29">
      <w:pPr>
        <w:spacing w:line="360" w:lineRule="auto"/>
        <w:rPr>
          <w:rFonts w:eastAsia="Calibri"/>
          <w:szCs w:val="22"/>
          <w:lang w:val="es-PE" w:eastAsia="en-US"/>
        </w:rPr>
      </w:pPr>
    </w:p>
    <w:p w14:paraId="5920CD49" w14:textId="77777777" w:rsidR="00133E29" w:rsidRPr="00133E29" w:rsidRDefault="00133E29" w:rsidP="00133E29">
      <w:pPr>
        <w:spacing w:line="360" w:lineRule="auto"/>
        <w:jc w:val="center"/>
        <w:rPr>
          <w:rFonts w:eastAsia="Calibri"/>
          <w:b/>
          <w:szCs w:val="22"/>
          <w:lang w:val="es-PE" w:eastAsia="en-US"/>
        </w:rPr>
      </w:pPr>
    </w:p>
    <w:p w14:paraId="5A7044A2" w14:textId="77777777" w:rsidR="00133E29" w:rsidRPr="00133E29" w:rsidRDefault="00133E29" w:rsidP="00133E29">
      <w:pPr>
        <w:spacing w:line="360" w:lineRule="auto"/>
        <w:jc w:val="center"/>
        <w:rPr>
          <w:rFonts w:eastAsia="Calibri"/>
          <w:b/>
          <w:szCs w:val="22"/>
          <w:lang w:val="es-PE" w:eastAsia="en-US"/>
        </w:rPr>
      </w:pPr>
      <w:r w:rsidRPr="00133E29">
        <w:rPr>
          <w:rFonts w:eastAsia="Calibri"/>
          <w:b/>
          <w:szCs w:val="22"/>
          <w:lang w:val="es-PE" w:eastAsia="en-US"/>
        </w:rPr>
        <w:t>Conflictos de interés</w:t>
      </w:r>
    </w:p>
    <w:p w14:paraId="2005CFE6" w14:textId="77777777" w:rsidR="00133E29" w:rsidRPr="00133E29" w:rsidRDefault="00133E29" w:rsidP="00133E29">
      <w:pPr>
        <w:spacing w:line="360" w:lineRule="auto"/>
        <w:jc w:val="both"/>
        <w:rPr>
          <w:rFonts w:eastAsia="Calibri"/>
          <w:szCs w:val="22"/>
          <w:lang w:val="es-PE" w:eastAsia="en-US"/>
        </w:rPr>
      </w:pPr>
      <w:r w:rsidRPr="00133E29">
        <w:rPr>
          <w:rFonts w:eastAsia="Calibri"/>
          <w:szCs w:val="22"/>
          <w:lang w:val="es-PE" w:eastAsia="en-US"/>
        </w:rPr>
        <w:t>Los autores declaran que no existen conflictos de interés ni fuentes de financiamiento.</w:t>
      </w:r>
    </w:p>
    <w:p w14:paraId="1A056441" w14:textId="77777777" w:rsidR="00133E29" w:rsidRPr="00133E29" w:rsidRDefault="00133E29" w:rsidP="00133E29">
      <w:pPr>
        <w:spacing w:line="360" w:lineRule="auto"/>
        <w:jc w:val="both"/>
        <w:rPr>
          <w:rFonts w:eastAsia="Calibri"/>
          <w:szCs w:val="22"/>
          <w:lang w:val="es-PE" w:eastAsia="en-US"/>
        </w:rPr>
      </w:pPr>
    </w:p>
    <w:p w14:paraId="5BE3BFD8" w14:textId="77777777" w:rsidR="00133E29" w:rsidRPr="00133E29" w:rsidRDefault="00133E29" w:rsidP="00133E29">
      <w:pPr>
        <w:spacing w:line="360" w:lineRule="auto"/>
        <w:jc w:val="center"/>
        <w:rPr>
          <w:rFonts w:eastAsia="Calibri"/>
          <w:b/>
          <w:szCs w:val="22"/>
          <w:lang w:val="es-PE" w:eastAsia="en-US"/>
        </w:rPr>
      </w:pPr>
      <w:r w:rsidRPr="00133E29">
        <w:rPr>
          <w:rFonts w:eastAsia="Calibri"/>
          <w:b/>
          <w:szCs w:val="22"/>
          <w:lang w:val="es-PE" w:eastAsia="en-US"/>
        </w:rPr>
        <w:t>Contribuciones de los autores</w:t>
      </w:r>
    </w:p>
    <w:p w14:paraId="4B439E14"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PE" w:eastAsia="en-US"/>
        </w:rPr>
        <w:t xml:space="preserve">Conceptualización: </w:t>
      </w:r>
      <w:r w:rsidRPr="00133E29">
        <w:rPr>
          <w:rFonts w:eastAsia="Calibri"/>
          <w:i/>
          <w:szCs w:val="22"/>
          <w:lang w:val="es-PE" w:eastAsia="en-US"/>
        </w:rPr>
        <w:t xml:space="preserve">Edwin Gustavo Estrada Araoz, Marilú Farfán Latorre, </w:t>
      </w:r>
      <w:proofErr w:type="spellStart"/>
      <w:r w:rsidRPr="00133E29">
        <w:rPr>
          <w:rFonts w:eastAsia="Calibri"/>
          <w:i/>
          <w:szCs w:val="22"/>
          <w:lang w:val="es-PE" w:eastAsia="en-US"/>
        </w:rPr>
        <w:t>Willian</w:t>
      </w:r>
      <w:proofErr w:type="spellEnd"/>
      <w:r w:rsidRPr="00133E29">
        <w:rPr>
          <w:rFonts w:eastAsia="Calibri"/>
          <w:i/>
          <w:szCs w:val="22"/>
          <w:lang w:val="es-PE" w:eastAsia="en-US"/>
        </w:rPr>
        <w:t xml:space="preserve"> Gerardo Lavilla Condori, Libertad </w:t>
      </w:r>
      <w:proofErr w:type="spellStart"/>
      <w:r w:rsidRPr="00133E29">
        <w:rPr>
          <w:rFonts w:eastAsia="Calibri"/>
          <w:i/>
          <w:szCs w:val="22"/>
          <w:lang w:val="es-PE" w:eastAsia="en-US"/>
        </w:rPr>
        <w:t>Velasquez</w:t>
      </w:r>
      <w:proofErr w:type="spellEnd"/>
      <w:r w:rsidRPr="00133E29">
        <w:rPr>
          <w:rFonts w:eastAsia="Calibri"/>
          <w:i/>
          <w:szCs w:val="22"/>
          <w:lang w:val="es-PE" w:eastAsia="en-US"/>
        </w:rPr>
        <w:t xml:space="preserve"> </w:t>
      </w:r>
      <w:proofErr w:type="spellStart"/>
      <w:r w:rsidRPr="00133E29">
        <w:rPr>
          <w:rFonts w:eastAsia="Calibri"/>
          <w:i/>
          <w:szCs w:val="22"/>
          <w:lang w:val="es-PE" w:eastAsia="en-US"/>
        </w:rPr>
        <w:t>Giersch</w:t>
      </w:r>
      <w:proofErr w:type="spellEnd"/>
      <w:r w:rsidRPr="00133E29">
        <w:rPr>
          <w:rFonts w:eastAsia="Calibri"/>
          <w:i/>
          <w:szCs w:val="22"/>
          <w:lang w:val="es-PE" w:eastAsia="en-US"/>
        </w:rPr>
        <w:t>, Néstor Antonio Gallegos Ramos</w:t>
      </w:r>
      <w:r w:rsidRPr="00133E29">
        <w:rPr>
          <w:rFonts w:eastAsia="Calibri"/>
          <w:szCs w:val="22"/>
          <w:lang w:val="es-PE" w:eastAsia="en-US"/>
        </w:rPr>
        <w:t>.</w:t>
      </w:r>
    </w:p>
    <w:p w14:paraId="7C145295"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PE" w:eastAsia="en-US"/>
        </w:rPr>
        <w:t xml:space="preserve">Curación de datos: </w:t>
      </w:r>
      <w:r w:rsidRPr="00133E29">
        <w:rPr>
          <w:rFonts w:eastAsia="Calibri"/>
          <w:i/>
          <w:szCs w:val="22"/>
          <w:lang w:val="es-PE" w:eastAsia="en-US"/>
        </w:rPr>
        <w:t xml:space="preserve">Marilú Farfán </w:t>
      </w:r>
      <w:proofErr w:type="spellStart"/>
      <w:proofErr w:type="gramStart"/>
      <w:r w:rsidRPr="00133E29">
        <w:rPr>
          <w:rFonts w:eastAsia="Calibri"/>
          <w:i/>
          <w:szCs w:val="22"/>
          <w:lang w:val="es-PE" w:eastAsia="en-US"/>
        </w:rPr>
        <w:t>Latorre,Jhemy</w:t>
      </w:r>
      <w:proofErr w:type="spellEnd"/>
      <w:proofErr w:type="gramEnd"/>
      <w:r w:rsidRPr="00133E29">
        <w:rPr>
          <w:rFonts w:eastAsia="Calibri"/>
          <w:i/>
          <w:szCs w:val="22"/>
          <w:lang w:val="es-PE" w:eastAsia="en-US"/>
        </w:rPr>
        <w:t xml:space="preserve"> Quispe </w:t>
      </w:r>
      <w:proofErr w:type="spellStart"/>
      <w:r w:rsidRPr="00133E29">
        <w:rPr>
          <w:rFonts w:eastAsia="Calibri"/>
          <w:i/>
          <w:szCs w:val="22"/>
          <w:lang w:val="es-PE" w:eastAsia="en-US"/>
        </w:rPr>
        <w:t>Aquise</w:t>
      </w:r>
      <w:proofErr w:type="spellEnd"/>
      <w:r w:rsidRPr="00133E29">
        <w:rPr>
          <w:rFonts w:eastAsia="Calibri"/>
          <w:szCs w:val="22"/>
          <w:lang w:val="es-PE" w:eastAsia="en-US"/>
        </w:rPr>
        <w:t>.</w:t>
      </w:r>
    </w:p>
    <w:p w14:paraId="32B11EDB" w14:textId="77777777" w:rsidR="00133E29" w:rsidRPr="00133E29" w:rsidRDefault="00133E29" w:rsidP="00133E29">
      <w:pPr>
        <w:spacing w:line="360" w:lineRule="auto"/>
        <w:rPr>
          <w:rFonts w:eastAsia="Calibri"/>
          <w:i/>
          <w:szCs w:val="22"/>
          <w:lang w:val="es-PE" w:eastAsia="en-US"/>
        </w:rPr>
      </w:pPr>
      <w:r w:rsidRPr="00133E29">
        <w:rPr>
          <w:rFonts w:eastAsia="Calibri"/>
          <w:szCs w:val="22"/>
          <w:lang w:val="es-PE" w:eastAsia="en-US"/>
        </w:rPr>
        <w:t xml:space="preserve">Análisis formal: </w:t>
      </w:r>
      <w:r w:rsidRPr="00133E29">
        <w:rPr>
          <w:rFonts w:eastAsia="Calibri"/>
          <w:i/>
          <w:szCs w:val="22"/>
          <w:lang w:val="es-PE" w:eastAsia="en-US"/>
        </w:rPr>
        <w:t xml:space="preserve">Edwin Gustavo Estrada Araoz, Marilú Farfán Latorre, </w:t>
      </w:r>
      <w:proofErr w:type="spellStart"/>
      <w:r w:rsidRPr="00133E29">
        <w:rPr>
          <w:rFonts w:eastAsia="Calibri"/>
          <w:i/>
          <w:szCs w:val="22"/>
          <w:lang w:val="es-PE" w:eastAsia="en-US"/>
        </w:rPr>
        <w:t>Willian</w:t>
      </w:r>
      <w:proofErr w:type="spellEnd"/>
      <w:r w:rsidRPr="00133E29">
        <w:rPr>
          <w:rFonts w:eastAsia="Calibri"/>
          <w:i/>
          <w:szCs w:val="22"/>
          <w:lang w:val="es-PE" w:eastAsia="en-US"/>
        </w:rPr>
        <w:t xml:space="preserve"> Gerardo Lavilla Condori.</w:t>
      </w:r>
    </w:p>
    <w:p w14:paraId="4FF993CB" w14:textId="77777777" w:rsidR="00133E29" w:rsidRPr="00133E29" w:rsidRDefault="00133E29" w:rsidP="00133E29">
      <w:pPr>
        <w:spacing w:line="360" w:lineRule="auto"/>
        <w:rPr>
          <w:rFonts w:eastAsia="Calibri"/>
          <w:i/>
          <w:szCs w:val="22"/>
          <w:lang w:val="es-PE" w:eastAsia="en-US"/>
        </w:rPr>
      </w:pPr>
      <w:r w:rsidRPr="00133E29">
        <w:rPr>
          <w:rFonts w:eastAsia="Calibri"/>
          <w:szCs w:val="22"/>
          <w:lang w:val="es-PE" w:eastAsia="en-US"/>
        </w:rPr>
        <w:t xml:space="preserve">Investigación: </w:t>
      </w:r>
      <w:r w:rsidRPr="00133E29">
        <w:rPr>
          <w:rFonts w:eastAsia="Calibri"/>
          <w:i/>
          <w:szCs w:val="22"/>
          <w:lang w:val="es-PE" w:eastAsia="en-US"/>
        </w:rPr>
        <w:t xml:space="preserve">Edwin Gustavo Estrada Araoz, Marilú Farfán Latorre, </w:t>
      </w:r>
      <w:proofErr w:type="spellStart"/>
      <w:r w:rsidRPr="00133E29">
        <w:rPr>
          <w:rFonts w:eastAsia="Calibri"/>
          <w:i/>
          <w:szCs w:val="22"/>
          <w:lang w:val="es-PE" w:eastAsia="en-US"/>
        </w:rPr>
        <w:t>Willian</w:t>
      </w:r>
      <w:proofErr w:type="spellEnd"/>
      <w:r w:rsidRPr="00133E29">
        <w:rPr>
          <w:rFonts w:eastAsia="Calibri"/>
          <w:i/>
          <w:szCs w:val="22"/>
          <w:lang w:val="es-PE" w:eastAsia="en-US"/>
        </w:rPr>
        <w:t xml:space="preserve"> Gerardo</w:t>
      </w:r>
      <w:r w:rsidRPr="00133E29">
        <w:rPr>
          <w:rFonts w:eastAsia="Calibri"/>
          <w:szCs w:val="22"/>
          <w:lang w:val="es-PE" w:eastAsia="en-US"/>
        </w:rPr>
        <w:t xml:space="preserve"> </w:t>
      </w:r>
      <w:r w:rsidRPr="00133E29">
        <w:rPr>
          <w:rFonts w:eastAsia="Calibri"/>
          <w:i/>
          <w:szCs w:val="22"/>
          <w:lang w:val="es-PE" w:eastAsia="en-US"/>
        </w:rPr>
        <w:t xml:space="preserve">Lavilla Condori, Libia </w:t>
      </w:r>
      <w:proofErr w:type="spellStart"/>
      <w:r w:rsidRPr="00133E29">
        <w:rPr>
          <w:rFonts w:eastAsia="Calibri"/>
          <w:i/>
          <w:szCs w:val="22"/>
          <w:lang w:val="es-PE" w:eastAsia="en-US"/>
        </w:rPr>
        <w:t>Rocio</w:t>
      </w:r>
      <w:proofErr w:type="spellEnd"/>
      <w:r w:rsidRPr="00133E29">
        <w:rPr>
          <w:rFonts w:eastAsia="Calibri"/>
          <w:i/>
          <w:szCs w:val="22"/>
          <w:lang w:val="es-PE" w:eastAsia="en-US"/>
        </w:rPr>
        <w:t xml:space="preserve"> </w:t>
      </w:r>
      <w:proofErr w:type="spellStart"/>
      <w:r w:rsidRPr="00133E29">
        <w:rPr>
          <w:rFonts w:eastAsia="Calibri"/>
          <w:i/>
          <w:szCs w:val="22"/>
          <w:lang w:val="es-PE" w:eastAsia="en-US"/>
        </w:rPr>
        <w:t>Velasquez</w:t>
      </w:r>
      <w:proofErr w:type="spellEnd"/>
      <w:r w:rsidRPr="00133E29">
        <w:rPr>
          <w:rFonts w:eastAsia="Calibri"/>
          <w:i/>
          <w:szCs w:val="22"/>
          <w:lang w:val="es-PE" w:eastAsia="en-US"/>
        </w:rPr>
        <w:t xml:space="preserve"> Bernal, </w:t>
      </w:r>
      <w:proofErr w:type="spellStart"/>
      <w:r w:rsidRPr="00133E29">
        <w:rPr>
          <w:rFonts w:eastAsia="Calibri"/>
          <w:i/>
          <w:szCs w:val="22"/>
          <w:lang w:val="es-PE" w:eastAsia="en-US"/>
        </w:rPr>
        <w:t>Jhemy</w:t>
      </w:r>
      <w:proofErr w:type="spellEnd"/>
      <w:r w:rsidRPr="00133E29">
        <w:rPr>
          <w:rFonts w:eastAsia="Calibri"/>
          <w:i/>
          <w:szCs w:val="22"/>
          <w:lang w:val="es-PE" w:eastAsia="en-US"/>
        </w:rPr>
        <w:t xml:space="preserve"> Quispe </w:t>
      </w:r>
      <w:proofErr w:type="spellStart"/>
      <w:r w:rsidRPr="00133E29">
        <w:rPr>
          <w:rFonts w:eastAsia="Calibri"/>
          <w:i/>
          <w:szCs w:val="22"/>
          <w:lang w:val="es-PE" w:eastAsia="en-US"/>
        </w:rPr>
        <w:t>Aquise</w:t>
      </w:r>
      <w:proofErr w:type="spellEnd"/>
      <w:r w:rsidRPr="00133E29">
        <w:rPr>
          <w:rFonts w:eastAsia="Calibri"/>
          <w:i/>
          <w:szCs w:val="22"/>
          <w:lang w:val="es-PE" w:eastAsia="en-US"/>
        </w:rPr>
        <w:t>, Libertad</w:t>
      </w:r>
      <w:r w:rsidRPr="00133E29">
        <w:rPr>
          <w:rFonts w:eastAsia="Calibri"/>
          <w:szCs w:val="22"/>
          <w:lang w:val="es-PE" w:eastAsia="en-US"/>
        </w:rPr>
        <w:t xml:space="preserve"> </w:t>
      </w:r>
      <w:proofErr w:type="spellStart"/>
      <w:r w:rsidRPr="00133E29">
        <w:rPr>
          <w:rFonts w:eastAsia="Calibri"/>
          <w:i/>
          <w:szCs w:val="22"/>
          <w:lang w:val="es-PE" w:eastAsia="en-US"/>
        </w:rPr>
        <w:t>Velasquez</w:t>
      </w:r>
      <w:proofErr w:type="spellEnd"/>
      <w:r w:rsidRPr="00133E29">
        <w:rPr>
          <w:rFonts w:eastAsia="Calibri"/>
          <w:i/>
          <w:szCs w:val="22"/>
          <w:lang w:val="es-PE" w:eastAsia="en-US"/>
        </w:rPr>
        <w:t xml:space="preserve"> </w:t>
      </w:r>
      <w:proofErr w:type="spellStart"/>
      <w:r w:rsidRPr="00133E29">
        <w:rPr>
          <w:rFonts w:eastAsia="Calibri"/>
          <w:i/>
          <w:szCs w:val="22"/>
          <w:lang w:val="es-PE" w:eastAsia="en-US"/>
        </w:rPr>
        <w:t>Giersch</w:t>
      </w:r>
      <w:proofErr w:type="spellEnd"/>
      <w:r w:rsidRPr="00133E29">
        <w:rPr>
          <w:rFonts w:eastAsia="Calibri"/>
          <w:i/>
          <w:szCs w:val="22"/>
          <w:lang w:val="es-PE" w:eastAsia="en-US"/>
        </w:rPr>
        <w:t>, Néstor Antonio Gallegos Ramos.</w:t>
      </w:r>
    </w:p>
    <w:p w14:paraId="34A7C397" w14:textId="77777777" w:rsidR="00133E29" w:rsidRPr="00133E29" w:rsidRDefault="00133E29" w:rsidP="00133E29">
      <w:pPr>
        <w:spacing w:line="360" w:lineRule="auto"/>
        <w:rPr>
          <w:rFonts w:eastAsia="Calibri"/>
          <w:i/>
          <w:szCs w:val="22"/>
          <w:lang w:val="es-PE" w:eastAsia="en-US"/>
        </w:rPr>
      </w:pPr>
      <w:r w:rsidRPr="00133E29">
        <w:rPr>
          <w:rFonts w:eastAsia="Calibri"/>
          <w:szCs w:val="22"/>
          <w:lang w:val="es-PE" w:eastAsia="en-US"/>
        </w:rPr>
        <w:t xml:space="preserve">Metodología: </w:t>
      </w:r>
      <w:r w:rsidRPr="00133E29">
        <w:rPr>
          <w:rFonts w:eastAsia="Calibri"/>
          <w:i/>
          <w:szCs w:val="22"/>
          <w:lang w:val="es-PE" w:eastAsia="en-US"/>
        </w:rPr>
        <w:t>Edwin Gustavo Estrada Araoz, Néstor Antonio Gallegos Ramos.</w:t>
      </w:r>
    </w:p>
    <w:p w14:paraId="23074077" w14:textId="77777777" w:rsidR="00133E29" w:rsidRPr="00133E29" w:rsidRDefault="00133E29" w:rsidP="00133E29">
      <w:pPr>
        <w:spacing w:line="360" w:lineRule="auto"/>
        <w:rPr>
          <w:rFonts w:eastAsia="Calibri"/>
          <w:i/>
          <w:szCs w:val="22"/>
          <w:lang w:val="es-PE" w:eastAsia="en-US"/>
        </w:rPr>
      </w:pPr>
      <w:r w:rsidRPr="00133E29">
        <w:rPr>
          <w:rFonts w:eastAsia="Calibri"/>
          <w:szCs w:val="22"/>
          <w:lang w:val="es-PE" w:eastAsia="en-US"/>
        </w:rPr>
        <w:t xml:space="preserve">Administración del proyecto: </w:t>
      </w:r>
      <w:r w:rsidRPr="00133E29">
        <w:rPr>
          <w:rFonts w:eastAsia="Calibri"/>
          <w:i/>
          <w:szCs w:val="22"/>
          <w:lang w:val="es-PE" w:eastAsia="en-US"/>
        </w:rPr>
        <w:t>Edwin Gustavo Estrada Araoz, Marilú Farfán Latorre</w:t>
      </w:r>
      <w:r w:rsidRPr="00133E29">
        <w:rPr>
          <w:rFonts w:eastAsia="Calibri"/>
          <w:szCs w:val="22"/>
          <w:lang w:val="es-PE" w:eastAsia="en-US"/>
        </w:rPr>
        <w:t xml:space="preserve">, </w:t>
      </w:r>
      <w:proofErr w:type="spellStart"/>
      <w:r w:rsidRPr="00133E29">
        <w:rPr>
          <w:rFonts w:eastAsia="Calibri"/>
          <w:i/>
          <w:szCs w:val="22"/>
          <w:lang w:val="es-PE" w:eastAsia="en-US"/>
        </w:rPr>
        <w:t>Willian</w:t>
      </w:r>
      <w:proofErr w:type="spellEnd"/>
      <w:r w:rsidRPr="00133E29">
        <w:rPr>
          <w:rFonts w:eastAsia="Calibri"/>
          <w:i/>
          <w:szCs w:val="22"/>
          <w:lang w:val="es-PE" w:eastAsia="en-US"/>
        </w:rPr>
        <w:t xml:space="preserve"> Gerardo Lavilla Condori, Libia </w:t>
      </w:r>
      <w:proofErr w:type="spellStart"/>
      <w:r w:rsidRPr="00133E29">
        <w:rPr>
          <w:rFonts w:eastAsia="Calibri"/>
          <w:i/>
          <w:szCs w:val="22"/>
          <w:lang w:val="es-PE" w:eastAsia="en-US"/>
        </w:rPr>
        <w:t>Rocio</w:t>
      </w:r>
      <w:proofErr w:type="spellEnd"/>
      <w:r w:rsidRPr="00133E29">
        <w:rPr>
          <w:rFonts w:eastAsia="Calibri"/>
          <w:i/>
          <w:szCs w:val="22"/>
          <w:lang w:val="es-PE" w:eastAsia="en-US"/>
        </w:rPr>
        <w:t xml:space="preserve"> </w:t>
      </w:r>
      <w:proofErr w:type="spellStart"/>
      <w:r w:rsidRPr="00133E29">
        <w:rPr>
          <w:rFonts w:eastAsia="Calibri"/>
          <w:i/>
          <w:szCs w:val="22"/>
          <w:lang w:val="es-PE" w:eastAsia="en-US"/>
        </w:rPr>
        <w:t>Velasquez</w:t>
      </w:r>
      <w:proofErr w:type="spellEnd"/>
      <w:r w:rsidRPr="00133E29">
        <w:rPr>
          <w:rFonts w:eastAsia="Calibri"/>
          <w:i/>
          <w:szCs w:val="22"/>
          <w:lang w:val="es-PE" w:eastAsia="en-US"/>
        </w:rPr>
        <w:t xml:space="preserve"> Bernal, </w:t>
      </w:r>
      <w:proofErr w:type="spellStart"/>
      <w:r w:rsidRPr="00133E29">
        <w:rPr>
          <w:rFonts w:eastAsia="Calibri"/>
          <w:i/>
          <w:szCs w:val="22"/>
          <w:lang w:val="es-PE" w:eastAsia="en-US"/>
        </w:rPr>
        <w:t>Jhemy</w:t>
      </w:r>
      <w:proofErr w:type="spellEnd"/>
      <w:r w:rsidRPr="00133E29">
        <w:rPr>
          <w:rFonts w:eastAsia="Calibri"/>
          <w:i/>
          <w:szCs w:val="22"/>
          <w:lang w:val="es-PE" w:eastAsia="en-US"/>
        </w:rPr>
        <w:t xml:space="preserve"> Quispe </w:t>
      </w:r>
      <w:proofErr w:type="spellStart"/>
      <w:r w:rsidRPr="00133E29">
        <w:rPr>
          <w:rFonts w:eastAsia="Calibri"/>
          <w:i/>
          <w:szCs w:val="22"/>
          <w:lang w:val="es-PE" w:eastAsia="en-US"/>
        </w:rPr>
        <w:t>Aquise</w:t>
      </w:r>
      <w:proofErr w:type="spellEnd"/>
      <w:r w:rsidRPr="00133E29">
        <w:rPr>
          <w:rFonts w:eastAsia="Calibri"/>
          <w:i/>
          <w:szCs w:val="22"/>
          <w:lang w:val="es-PE" w:eastAsia="en-US"/>
        </w:rPr>
        <w:t>.</w:t>
      </w:r>
    </w:p>
    <w:p w14:paraId="6840C914" w14:textId="77777777" w:rsidR="00133E29" w:rsidRPr="00133E29" w:rsidRDefault="00133E29" w:rsidP="00133E29">
      <w:pPr>
        <w:spacing w:line="360" w:lineRule="auto"/>
        <w:rPr>
          <w:rFonts w:eastAsia="Calibri"/>
          <w:i/>
          <w:szCs w:val="22"/>
          <w:lang w:val="es-PE" w:eastAsia="en-US"/>
        </w:rPr>
      </w:pPr>
      <w:r w:rsidRPr="00133E29">
        <w:rPr>
          <w:rFonts w:eastAsia="Calibri"/>
          <w:iCs/>
          <w:szCs w:val="22"/>
          <w:lang w:val="es-PE" w:eastAsia="en-US"/>
        </w:rPr>
        <w:t>Recursos:</w:t>
      </w:r>
      <w:r w:rsidRPr="00133E29">
        <w:rPr>
          <w:rFonts w:eastAsia="Calibri"/>
          <w:i/>
          <w:szCs w:val="22"/>
          <w:lang w:val="es-PE" w:eastAsia="en-US"/>
        </w:rPr>
        <w:t xml:space="preserve"> Edwin Gustavo Estrada Araoz, Marilú Farfán Latorre, </w:t>
      </w:r>
      <w:proofErr w:type="spellStart"/>
      <w:r w:rsidRPr="00133E29">
        <w:rPr>
          <w:rFonts w:eastAsia="Calibri"/>
          <w:i/>
          <w:szCs w:val="22"/>
          <w:lang w:val="es-PE" w:eastAsia="en-US"/>
        </w:rPr>
        <w:t>Willian</w:t>
      </w:r>
      <w:proofErr w:type="spellEnd"/>
      <w:r w:rsidRPr="00133E29">
        <w:rPr>
          <w:rFonts w:eastAsia="Calibri"/>
          <w:i/>
          <w:szCs w:val="22"/>
          <w:lang w:val="es-PE" w:eastAsia="en-US"/>
        </w:rPr>
        <w:t xml:space="preserve"> Gerardo Lavilla Condori, Libia </w:t>
      </w:r>
      <w:proofErr w:type="spellStart"/>
      <w:r w:rsidRPr="00133E29">
        <w:rPr>
          <w:rFonts w:eastAsia="Calibri"/>
          <w:i/>
          <w:szCs w:val="22"/>
          <w:lang w:val="es-PE" w:eastAsia="en-US"/>
        </w:rPr>
        <w:t>Rocio</w:t>
      </w:r>
      <w:proofErr w:type="spellEnd"/>
      <w:r w:rsidRPr="00133E29">
        <w:rPr>
          <w:rFonts w:eastAsia="Calibri"/>
          <w:i/>
          <w:szCs w:val="22"/>
          <w:lang w:val="es-PE" w:eastAsia="en-US"/>
        </w:rPr>
        <w:t xml:space="preserve"> </w:t>
      </w:r>
      <w:proofErr w:type="spellStart"/>
      <w:r w:rsidRPr="00133E29">
        <w:rPr>
          <w:rFonts w:eastAsia="Calibri"/>
          <w:i/>
          <w:szCs w:val="22"/>
          <w:lang w:val="es-PE" w:eastAsia="en-US"/>
        </w:rPr>
        <w:t>Velasquez</w:t>
      </w:r>
      <w:proofErr w:type="spellEnd"/>
      <w:r w:rsidRPr="00133E29">
        <w:rPr>
          <w:rFonts w:eastAsia="Calibri"/>
          <w:i/>
          <w:szCs w:val="22"/>
          <w:lang w:val="es-PE" w:eastAsia="en-US"/>
        </w:rPr>
        <w:t xml:space="preserve"> Bernal, </w:t>
      </w:r>
      <w:proofErr w:type="spellStart"/>
      <w:r w:rsidRPr="00133E29">
        <w:rPr>
          <w:rFonts w:eastAsia="Calibri"/>
          <w:i/>
          <w:szCs w:val="22"/>
          <w:lang w:val="es-PE" w:eastAsia="en-US"/>
        </w:rPr>
        <w:t>Jhemy</w:t>
      </w:r>
      <w:proofErr w:type="spellEnd"/>
      <w:r w:rsidRPr="00133E29">
        <w:rPr>
          <w:rFonts w:eastAsia="Calibri"/>
          <w:i/>
          <w:szCs w:val="22"/>
          <w:lang w:val="es-PE" w:eastAsia="en-US"/>
        </w:rPr>
        <w:t xml:space="preserve"> Quispe </w:t>
      </w:r>
      <w:proofErr w:type="spellStart"/>
      <w:r w:rsidRPr="00133E29">
        <w:rPr>
          <w:rFonts w:eastAsia="Calibri"/>
          <w:i/>
          <w:szCs w:val="22"/>
          <w:lang w:val="es-PE" w:eastAsia="en-US"/>
        </w:rPr>
        <w:t>Aquise</w:t>
      </w:r>
      <w:proofErr w:type="spellEnd"/>
      <w:r w:rsidRPr="00133E29">
        <w:rPr>
          <w:rFonts w:eastAsia="Calibri"/>
          <w:i/>
          <w:szCs w:val="22"/>
          <w:lang w:val="es-PE" w:eastAsia="en-US"/>
        </w:rPr>
        <w:t xml:space="preserve">, Libertad </w:t>
      </w:r>
      <w:proofErr w:type="spellStart"/>
      <w:r w:rsidRPr="00133E29">
        <w:rPr>
          <w:rFonts w:eastAsia="Calibri"/>
          <w:i/>
          <w:szCs w:val="22"/>
          <w:lang w:val="es-PE" w:eastAsia="en-US"/>
        </w:rPr>
        <w:t>Velasquez</w:t>
      </w:r>
      <w:proofErr w:type="spellEnd"/>
      <w:r w:rsidRPr="00133E29">
        <w:rPr>
          <w:rFonts w:eastAsia="Calibri"/>
          <w:i/>
          <w:szCs w:val="22"/>
          <w:lang w:val="es-PE" w:eastAsia="en-US"/>
        </w:rPr>
        <w:t xml:space="preserve"> </w:t>
      </w:r>
      <w:proofErr w:type="spellStart"/>
      <w:r w:rsidRPr="00133E29">
        <w:rPr>
          <w:rFonts w:eastAsia="Calibri"/>
          <w:i/>
          <w:szCs w:val="22"/>
          <w:lang w:val="es-PE" w:eastAsia="en-US"/>
        </w:rPr>
        <w:t>Giersch</w:t>
      </w:r>
      <w:proofErr w:type="spellEnd"/>
      <w:r w:rsidRPr="00133E29">
        <w:rPr>
          <w:rFonts w:eastAsia="Calibri"/>
          <w:i/>
          <w:szCs w:val="22"/>
          <w:lang w:val="es-PE" w:eastAsia="en-US"/>
        </w:rPr>
        <w:t>.</w:t>
      </w:r>
    </w:p>
    <w:p w14:paraId="186EF8C8" w14:textId="77777777" w:rsidR="00133E29" w:rsidRPr="00133E29" w:rsidRDefault="00133E29" w:rsidP="00133E29">
      <w:pPr>
        <w:spacing w:line="360" w:lineRule="auto"/>
        <w:rPr>
          <w:rFonts w:eastAsia="Calibri"/>
          <w:i/>
          <w:szCs w:val="22"/>
          <w:lang w:val="es-PE" w:eastAsia="en-US"/>
        </w:rPr>
      </w:pPr>
      <w:r w:rsidRPr="00133E29">
        <w:rPr>
          <w:rFonts w:eastAsia="Calibri"/>
          <w:szCs w:val="22"/>
          <w:lang w:val="es-PE" w:eastAsia="en-US"/>
        </w:rPr>
        <w:t>Software</w:t>
      </w:r>
      <w:r w:rsidRPr="00133E29">
        <w:rPr>
          <w:rFonts w:eastAsia="Calibri"/>
          <w:i/>
          <w:szCs w:val="22"/>
          <w:lang w:val="es-PE" w:eastAsia="en-US"/>
        </w:rPr>
        <w:t xml:space="preserve">: Edwin Gustavo Estrada Araoz, Marilú Farfán Latorre, </w:t>
      </w:r>
      <w:proofErr w:type="spellStart"/>
      <w:r w:rsidRPr="00133E29">
        <w:rPr>
          <w:rFonts w:eastAsia="Calibri"/>
          <w:i/>
          <w:szCs w:val="22"/>
          <w:lang w:val="es-PE" w:eastAsia="en-US"/>
        </w:rPr>
        <w:t>Willian</w:t>
      </w:r>
      <w:proofErr w:type="spellEnd"/>
      <w:r w:rsidRPr="00133E29">
        <w:rPr>
          <w:rFonts w:eastAsia="Calibri"/>
          <w:i/>
          <w:szCs w:val="22"/>
          <w:lang w:val="es-PE" w:eastAsia="en-US"/>
        </w:rPr>
        <w:t xml:space="preserve"> Gerardo Lavilla Condori, Néstor Antonio Gallegos Ramos.</w:t>
      </w:r>
    </w:p>
    <w:p w14:paraId="744AD570" w14:textId="77777777" w:rsidR="00133E29" w:rsidRPr="00133E29" w:rsidRDefault="00133E29" w:rsidP="00133E29">
      <w:pPr>
        <w:spacing w:line="360" w:lineRule="auto"/>
        <w:rPr>
          <w:rFonts w:eastAsia="Calibri"/>
          <w:i/>
          <w:szCs w:val="22"/>
          <w:lang w:val="es-PE" w:eastAsia="en-US"/>
        </w:rPr>
      </w:pPr>
      <w:r w:rsidRPr="00133E29">
        <w:rPr>
          <w:rFonts w:eastAsia="Calibri"/>
          <w:szCs w:val="22"/>
          <w:lang w:val="es-PE" w:eastAsia="en-US"/>
        </w:rPr>
        <w:t xml:space="preserve">Supervisión: </w:t>
      </w:r>
      <w:r w:rsidRPr="00133E29">
        <w:rPr>
          <w:rFonts w:eastAsia="Calibri"/>
          <w:i/>
          <w:szCs w:val="22"/>
          <w:lang w:val="es-PE" w:eastAsia="en-US"/>
        </w:rPr>
        <w:t xml:space="preserve">Edwin Gustavo Estrada Araoz, Marilú Farfán Latorre, </w:t>
      </w:r>
      <w:proofErr w:type="spellStart"/>
      <w:r w:rsidRPr="00133E29">
        <w:rPr>
          <w:rFonts w:eastAsia="Calibri"/>
          <w:i/>
          <w:szCs w:val="22"/>
          <w:lang w:val="es-PE" w:eastAsia="en-US"/>
        </w:rPr>
        <w:t>Willian</w:t>
      </w:r>
      <w:proofErr w:type="spellEnd"/>
      <w:r w:rsidRPr="00133E29">
        <w:rPr>
          <w:rFonts w:eastAsia="Calibri"/>
          <w:i/>
          <w:szCs w:val="22"/>
          <w:lang w:val="es-PE" w:eastAsia="en-US"/>
        </w:rPr>
        <w:t xml:space="preserve"> Gerardo Lavilla Condori.</w:t>
      </w:r>
    </w:p>
    <w:p w14:paraId="75EB2025" w14:textId="77777777" w:rsidR="00133E29" w:rsidRPr="00133E29" w:rsidRDefault="00133E29" w:rsidP="00133E29">
      <w:pPr>
        <w:spacing w:line="360" w:lineRule="auto"/>
        <w:rPr>
          <w:rFonts w:eastAsia="Calibri"/>
          <w:szCs w:val="22"/>
          <w:lang w:val="es-PE" w:eastAsia="en-US"/>
        </w:rPr>
      </w:pPr>
      <w:r w:rsidRPr="00133E29">
        <w:rPr>
          <w:rFonts w:eastAsia="Calibri"/>
          <w:szCs w:val="22"/>
          <w:lang w:val="es-PE" w:eastAsia="en-US"/>
        </w:rPr>
        <w:t xml:space="preserve">Validación: </w:t>
      </w:r>
      <w:r w:rsidRPr="00133E29">
        <w:rPr>
          <w:rFonts w:eastAsia="Calibri"/>
          <w:i/>
          <w:szCs w:val="22"/>
          <w:lang w:val="es-PE" w:eastAsia="en-US"/>
        </w:rPr>
        <w:t xml:space="preserve">Edwin Gustavo Estrada Araoz, Marilú Farfán Latorre, </w:t>
      </w:r>
      <w:proofErr w:type="spellStart"/>
      <w:r w:rsidRPr="00133E29">
        <w:rPr>
          <w:rFonts w:eastAsia="Calibri"/>
          <w:i/>
          <w:szCs w:val="22"/>
          <w:lang w:val="es-PE" w:eastAsia="en-US"/>
        </w:rPr>
        <w:t>Willian</w:t>
      </w:r>
      <w:proofErr w:type="spellEnd"/>
      <w:r w:rsidRPr="00133E29">
        <w:rPr>
          <w:rFonts w:eastAsia="Calibri"/>
          <w:i/>
          <w:szCs w:val="22"/>
          <w:lang w:val="es-PE" w:eastAsia="en-US"/>
        </w:rPr>
        <w:t xml:space="preserve"> Gerardo Lavilla Condori.</w:t>
      </w:r>
    </w:p>
    <w:p w14:paraId="583D3263" w14:textId="77777777" w:rsidR="00133E29" w:rsidRPr="00133E29" w:rsidRDefault="00133E29" w:rsidP="00133E29">
      <w:pPr>
        <w:spacing w:line="360" w:lineRule="auto"/>
        <w:rPr>
          <w:rFonts w:eastAsia="Calibri"/>
          <w:i/>
          <w:szCs w:val="22"/>
          <w:lang w:val="es-PE" w:eastAsia="en-US"/>
        </w:rPr>
      </w:pPr>
      <w:r w:rsidRPr="00133E29">
        <w:rPr>
          <w:rFonts w:eastAsia="Calibri"/>
          <w:szCs w:val="22"/>
          <w:lang w:val="es-PE" w:eastAsia="en-US"/>
        </w:rPr>
        <w:lastRenderedPageBreak/>
        <w:t xml:space="preserve">Visualización: </w:t>
      </w:r>
      <w:r w:rsidRPr="00133E29">
        <w:rPr>
          <w:rFonts w:eastAsia="Calibri"/>
          <w:i/>
          <w:szCs w:val="22"/>
          <w:lang w:val="es-PE" w:eastAsia="en-US"/>
        </w:rPr>
        <w:t xml:space="preserve">Edwin Gustavo Estrada Araoz, Marilú Farfán Latorre, </w:t>
      </w:r>
      <w:proofErr w:type="spellStart"/>
      <w:r w:rsidRPr="00133E29">
        <w:rPr>
          <w:rFonts w:eastAsia="Calibri"/>
          <w:i/>
          <w:szCs w:val="22"/>
          <w:lang w:val="es-PE" w:eastAsia="en-US"/>
        </w:rPr>
        <w:t>Willian</w:t>
      </w:r>
      <w:proofErr w:type="spellEnd"/>
      <w:r w:rsidRPr="00133E29">
        <w:rPr>
          <w:rFonts w:eastAsia="Calibri"/>
          <w:i/>
          <w:szCs w:val="22"/>
          <w:lang w:val="es-PE" w:eastAsia="en-US"/>
        </w:rPr>
        <w:t xml:space="preserve"> Gerardo Lavilla Condori, Libia </w:t>
      </w:r>
      <w:proofErr w:type="spellStart"/>
      <w:r w:rsidRPr="00133E29">
        <w:rPr>
          <w:rFonts w:eastAsia="Calibri"/>
          <w:i/>
          <w:szCs w:val="22"/>
          <w:lang w:val="es-PE" w:eastAsia="en-US"/>
        </w:rPr>
        <w:t>Rocio</w:t>
      </w:r>
      <w:proofErr w:type="spellEnd"/>
      <w:r w:rsidRPr="00133E29">
        <w:rPr>
          <w:rFonts w:eastAsia="Calibri"/>
          <w:i/>
          <w:szCs w:val="22"/>
          <w:lang w:val="es-PE" w:eastAsia="en-US"/>
        </w:rPr>
        <w:t xml:space="preserve"> </w:t>
      </w:r>
      <w:proofErr w:type="spellStart"/>
      <w:r w:rsidRPr="00133E29">
        <w:rPr>
          <w:rFonts w:eastAsia="Calibri"/>
          <w:i/>
          <w:szCs w:val="22"/>
          <w:lang w:val="es-PE" w:eastAsia="en-US"/>
        </w:rPr>
        <w:t>Velasquez</w:t>
      </w:r>
      <w:proofErr w:type="spellEnd"/>
      <w:r w:rsidRPr="00133E29">
        <w:rPr>
          <w:rFonts w:eastAsia="Calibri"/>
          <w:i/>
          <w:szCs w:val="22"/>
          <w:lang w:val="es-PE" w:eastAsia="en-US"/>
        </w:rPr>
        <w:t xml:space="preserve"> Bernal, </w:t>
      </w:r>
      <w:proofErr w:type="spellStart"/>
      <w:r w:rsidRPr="00133E29">
        <w:rPr>
          <w:rFonts w:eastAsia="Calibri"/>
          <w:i/>
          <w:szCs w:val="22"/>
          <w:lang w:val="es-PE" w:eastAsia="en-US"/>
        </w:rPr>
        <w:t>Jhemy</w:t>
      </w:r>
      <w:proofErr w:type="spellEnd"/>
      <w:r w:rsidRPr="00133E29">
        <w:rPr>
          <w:rFonts w:eastAsia="Calibri"/>
          <w:i/>
          <w:szCs w:val="22"/>
          <w:lang w:val="es-PE" w:eastAsia="en-US"/>
        </w:rPr>
        <w:t xml:space="preserve"> Quispe </w:t>
      </w:r>
      <w:proofErr w:type="spellStart"/>
      <w:r w:rsidRPr="00133E29">
        <w:rPr>
          <w:rFonts w:eastAsia="Calibri"/>
          <w:i/>
          <w:szCs w:val="22"/>
          <w:lang w:val="es-PE" w:eastAsia="en-US"/>
        </w:rPr>
        <w:t>Aquise</w:t>
      </w:r>
      <w:proofErr w:type="spellEnd"/>
      <w:r w:rsidRPr="00133E29">
        <w:rPr>
          <w:rFonts w:eastAsia="Calibri"/>
          <w:i/>
          <w:szCs w:val="22"/>
          <w:lang w:val="es-PE" w:eastAsia="en-US"/>
        </w:rPr>
        <w:t xml:space="preserve">, Libertad </w:t>
      </w:r>
      <w:proofErr w:type="spellStart"/>
      <w:r w:rsidRPr="00133E29">
        <w:rPr>
          <w:rFonts w:eastAsia="Calibri"/>
          <w:i/>
          <w:szCs w:val="22"/>
          <w:lang w:val="es-PE" w:eastAsia="en-US"/>
        </w:rPr>
        <w:t>Velasquez</w:t>
      </w:r>
      <w:proofErr w:type="spellEnd"/>
      <w:r w:rsidRPr="00133E29">
        <w:rPr>
          <w:rFonts w:eastAsia="Calibri"/>
          <w:i/>
          <w:szCs w:val="22"/>
          <w:lang w:val="es-PE" w:eastAsia="en-US"/>
        </w:rPr>
        <w:t xml:space="preserve"> </w:t>
      </w:r>
      <w:proofErr w:type="spellStart"/>
      <w:r w:rsidRPr="00133E29">
        <w:rPr>
          <w:rFonts w:eastAsia="Calibri"/>
          <w:i/>
          <w:szCs w:val="22"/>
          <w:lang w:val="es-PE" w:eastAsia="en-US"/>
        </w:rPr>
        <w:t>Giersch</w:t>
      </w:r>
      <w:proofErr w:type="spellEnd"/>
      <w:r w:rsidRPr="00133E29">
        <w:rPr>
          <w:rFonts w:eastAsia="Calibri"/>
          <w:i/>
          <w:szCs w:val="22"/>
          <w:lang w:val="es-PE" w:eastAsia="en-US"/>
        </w:rPr>
        <w:t>.</w:t>
      </w:r>
    </w:p>
    <w:p w14:paraId="3EC2DF0D" w14:textId="77777777" w:rsidR="00133E29" w:rsidRPr="00133E29" w:rsidRDefault="00133E29" w:rsidP="00133E29">
      <w:pPr>
        <w:spacing w:line="360" w:lineRule="auto"/>
        <w:rPr>
          <w:rFonts w:eastAsia="Calibri"/>
          <w:i/>
          <w:szCs w:val="22"/>
          <w:lang w:val="es-PE" w:eastAsia="en-US"/>
        </w:rPr>
      </w:pPr>
      <w:r w:rsidRPr="00133E29">
        <w:rPr>
          <w:rFonts w:eastAsia="Calibri"/>
          <w:szCs w:val="22"/>
          <w:lang w:val="es-PE" w:eastAsia="en-US"/>
        </w:rPr>
        <w:t xml:space="preserve">Redacción </w:t>
      </w:r>
      <w:r w:rsidRPr="00133E29">
        <w:rPr>
          <w:rFonts w:eastAsia="Calibri"/>
          <w:i/>
          <w:szCs w:val="22"/>
          <w:lang w:val="es-PE" w:eastAsia="en-US"/>
        </w:rPr>
        <w:t xml:space="preserve">– borrador original: Edwin Gustavo Estrada Araoz, Marilú Farfán Latorre, </w:t>
      </w:r>
      <w:proofErr w:type="spellStart"/>
      <w:r w:rsidRPr="00133E29">
        <w:rPr>
          <w:rFonts w:eastAsia="Calibri"/>
          <w:i/>
          <w:szCs w:val="22"/>
          <w:lang w:val="es-PE" w:eastAsia="en-US"/>
        </w:rPr>
        <w:t>Willian</w:t>
      </w:r>
      <w:proofErr w:type="spellEnd"/>
      <w:r w:rsidRPr="00133E29">
        <w:rPr>
          <w:rFonts w:eastAsia="Calibri"/>
          <w:i/>
          <w:szCs w:val="22"/>
          <w:lang w:val="es-PE" w:eastAsia="en-US"/>
        </w:rPr>
        <w:t xml:space="preserve"> Gerardo Lavilla Condori, Libia </w:t>
      </w:r>
      <w:proofErr w:type="spellStart"/>
      <w:r w:rsidRPr="00133E29">
        <w:rPr>
          <w:rFonts w:eastAsia="Calibri"/>
          <w:i/>
          <w:szCs w:val="22"/>
          <w:lang w:val="es-PE" w:eastAsia="en-US"/>
        </w:rPr>
        <w:t>Rocio</w:t>
      </w:r>
      <w:proofErr w:type="spellEnd"/>
      <w:r w:rsidRPr="00133E29">
        <w:rPr>
          <w:rFonts w:eastAsia="Calibri"/>
          <w:i/>
          <w:szCs w:val="22"/>
          <w:lang w:val="es-PE" w:eastAsia="en-US"/>
        </w:rPr>
        <w:t xml:space="preserve"> </w:t>
      </w:r>
      <w:proofErr w:type="spellStart"/>
      <w:r w:rsidRPr="00133E29">
        <w:rPr>
          <w:rFonts w:eastAsia="Calibri"/>
          <w:i/>
          <w:szCs w:val="22"/>
          <w:lang w:val="es-PE" w:eastAsia="en-US"/>
        </w:rPr>
        <w:t>Velasquez</w:t>
      </w:r>
      <w:proofErr w:type="spellEnd"/>
      <w:r w:rsidRPr="00133E29">
        <w:rPr>
          <w:rFonts w:eastAsia="Calibri"/>
          <w:i/>
          <w:szCs w:val="22"/>
          <w:lang w:val="es-PE" w:eastAsia="en-US"/>
        </w:rPr>
        <w:t xml:space="preserve"> Bernal, </w:t>
      </w:r>
      <w:proofErr w:type="spellStart"/>
      <w:r w:rsidRPr="00133E29">
        <w:rPr>
          <w:rFonts w:eastAsia="Calibri"/>
          <w:i/>
          <w:szCs w:val="22"/>
          <w:lang w:val="es-PE" w:eastAsia="en-US"/>
        </w:rPr>
        <w:t>Jhemy</w:t>
      </w:r>
      <w:proofErr w:type="spellEnd"/>
      <w:r w:rsidRPr="00133E29">
        <w:rPr>
          <w:rFonts w:eastAsia="Calibri"/>
          <w:i/>
          <w:szCs w:val="22"/>
          <w:lang w:val="es-PE" w:eastAsia="en-US"/>
        </w:rPr>
        <w:t xml:space="preserve"> Quispe </w:t>
      </w:r>
      <w:proofErr w:type="spellStart"/>
      <w:r w:rsidRPr="00133E29">
        <w:rPr>
          <w:rFonts w:eastAsia="Calibri"/>
          <w:i/>
          <w:szCs w:val="22"/>
          <w:lang w:val="es-PE" w:eastAsia="en-US"/>
        </w:rPr>
        <w:t>Aquise</w:t>
      </w:r>
      <w:proofErr w:type="spellEnd"/>
      <w:r w:rsidRPr="00133E29">
        <w:rPr>
          <w:rFonts w:eastAsia="Calibri"/>
          <w:i/>
          <w:szCs w:val="22"/>
          <w:lang w:val="es-PE" w:eastAsia="en-US"/>
        </w:rPr>
        <w:t xml:space="preserve">, Libertad </w:t>
      </w:r>
      <w:proofErr w:type="spellStart"/>
      <w:r w:rsidRPr="00133E29">
        <w:rPr>
          <w:rFonts w:eastAsia="Calibri"/>
          <w:i/>
          <w:szCs w:val="22"/>
          <w:lang w:val="es-PE" w:eastAsia="en-US"/>
        </w:rPr>
        <w:t>Velasquez</w:t>
      </w:r>
      <w:proofErr w:type="spellEnd"/>
      <w:r w:rsidRPr="00133E29">
        <w:rPr>
          <w:rFonts w:eastAsia="Calibri"/>
          <w:i/>
          <w:szCs w:val="22"/>
          <w:lang w:val="es-PE" w:eastAsia="en-US"/>
        </w:rPr>
        <w:t xml:space="preserve"> </w:t>
      </w:r>
      <w:proofErr w:type="spellStart"/>
      <w:r w:rsidRPr="00133E29">
        <w:rPr>
          <w:rFonts w:eastAsia="Calibri"/>
          <w:i/>
          <w:szCs w:val="22"/>
          <w:lang w:val="es-PE" w:eastAsia="en-US"/>
        </w:rPr>
        <w:t>Giersch</w:t>
      </w:r>
      <w:proofErr w:type="spellEnd"/>
      <w:r w:rsidRPr="00133E29">
        <w:rPr>
          <w:rFonts w:eastAsia="Calibri"/>
          <w:i/>
          <w:szCs w:val="22"/>
          <w:lang w:val="es-PE" w:eastAsia="en-US"/>
        </w:rPr>
        <w:t>.</w:t>
      </w:r>
    </w:p>
    <w:p w14:paraId="54F3BC74" w14:textId="77777777" w:rsidR="00133E29" w:rsidRPr="00133E29" w:rsidRDefault="00133E29" w:rsidP="00133E29">
      <w:pPr>
        <w:spacing w:line="360" w:lineRule="auto"/>
        <w:rPr>
          <w:rFonts w:eastAsia="Calibri"/>
          <w:i/>
          <w:szCs w:val="22"/>
          <w:lang w:val="es-PE" w:eastAsia="en-US"/>
        </w:rPr>
      </w:pPr>
      <w:r w:rsidRPr="00133E29">
        <w:rPr>
          <w:rFonts w:eastAsia="Calibri"/>
          <w:szCs w:val="22"/>
          <w:lang w:val="es-PE" w:eastAsia="en-US"/>
        </w:rPr>
        <w:t xml:space="preserve">Redacción – </w:t>
      </w:r>
      <w:r w:rsidRPr="00133E29">
        <w:rPr>
          <w:rFonts w:eastAsia="Calibri"/>
          <w:i/>
          <w:szCs w:val="22"/>
          <w:lang w:val="es-PE" w:eastAsia="en-US"/>
        </w:rPr>
        <w:t xml:space="preserve">revisión y edición: Edwin Gustavo Estrada Araoz, Marilú Farfán Latorre, </w:t>
      </w:r>
      <w:proofErr w:type="spellStart"/>
      <w:r w:rsidRPr="00133E29">
        <w:rPr>
          <w:rFonts w:eastAsia="Calibri"/>
          <w:i/>
          <w:szCs w:val="22"/>
          <w:lang w:val="es-PE" w:eastAsia="en-US"/>
        </w:rPr>
        <w:t>Willian</w:t>
      </w:r>
      <w:proofErr w:type="spellEnd"/>
      <w:r w:rsidRPr="00133E29">
        <w:rPr>
          <w:rFonts w:eastAsia="Calibri"/>
          <w:i/>
          <w:szCs w:val="22"/>
          <w:lang w:val="es-PE" w:eastAsia="en-US"/>
        </w:rPr>
        <w:t xml:space="preserve"> Gerardo Lavilla Condori, Libia </w:t>
      </w:r>
      <w:proofErr w:type="spellStart"/>
      <w:r w:rsidRPr="00133E29">
        <w:rPr>
          <w:rFonts w:eastAsia="Calibri"/>
          <w:i/>
          <w:szCs w:val="22"/>
          <w:lang w:val="es-PE" w:eastAsia="en-US"/>
        </w:rPr>
        <w:t>Rocio</w:t>
      </w:r>
      <w:proofErr w:type="spellEnd"/>
      <w:r w:rsidRPr="00133E29">
        <w:rPr>
          <w:rFonts w:eastAsia="Calibri"/>
          <w:i/>
          <w:szCs w:val="22"/>
          <w:lang w:val="es-PE" w:eastAsia="en-US"/>
        </w:rPr>
        <w:t xml:space="preserve"> </w:t>
      </w:r>
      <w:proofErr w:type="spellStart"/>
      <w:r w:rsidRPr="00133E29">
        <w:rPr>
          <w:rFonts w:eastAsia="Calibri"/>
          <w:i/>
          <w:szCs w:val="22"/>
          <w:lang w:val="es-PE" w:eastAsia="en-US"/>
        </w:rPr>
        <w:t>Velasquez</w:t>
      </w:r>
      <w:proofErr w:type="spellEnd"/>
      <w:r w:rsidRPr="00133E29">
        <w:rPr>
          <w:rFonts w:eastAsia="Calibri"/>
          <w:i/>
          <w:szCs w:val="22"/>
          <w:lang w:val="es-PE" w:eastAsia="en-US"/>
        </w:rPr>
        <w:t xml:space="preserve"> Bernal, </w:t>
      </w:r>
      <w:proofErr w:type="spellStart"/>
      <w:r w:rsidRPr="00133E29">
        <w:rPr>
          <w:rFonts w:eastAsia="Calibri"/>
          <w:i/>
          <w:szCs w:val="22"/>
          <w:lang w:val="es-PE" w:eastAsia="en-US"/>
        </w:rPr>
        <w:t>Jhemy</w:t>
      </w:r>
      <w:proofErr w:type="spellEnd"/>
      <w:r w:rsidRPr="00133E29">
        <w:rPr>
          <w:rFonts w:eastAsia="Calibri"/>
          <w:i/>
          <w:szCs w:val="22"/>
          <w:lang w:val="es-PE" w:eastAsia="en-US"/>
        </w:rPr>
        <w:t xml:space="preserve"> Quispe </w:t>
      </w:r>
      <w:proofErr w:type="spellStart"/>
      <w:r w:rsidRPr="00133E29">
        <w:rPr>
          <w:rFonts w:eastAsia="Calibri"/>
          <w:i/>
          <w:szCs w:val="22"/>
          <w:lang w:val="es-PE" w:eastAsia="en-US"/>
        </w:rPr>
        <w:t>Aquise</w:t>
      </w:r>
      <w:proofErr w:type="spellEnd"/>
      <w:r w:rsidRPr="00133E29">
        <w:rPr>
          <w:rFonts w:eastAsia="Calibri"/>
          <w:i/>
          <w:szCs w:val="22"/>
          <w:lang w:val="es-PE" w:eastAsia="en-US"/>
        </w:rPr>
        <w:t xml:space="preserve">, Libertad </w:t>
      </w:r>
      <w:proofErr w:type="spellStart"/>
      <w:r w:rsidRPr="00133E29">
        <w:rPr>
          <w:rFonts w:eastAsia="Calibri"/>
          <w:i/>
          <w:szCs w:val="22"/>
          <w:lang w:val="es-PE" w:eastAsia="en-US"/>
        </w:rPr>
        <w:t>Velasquez</w:t>
      </w:r>
      <w:proofErr w:type="spellEnd"/>
      <w:r w:rsidRPr="00133E29">
        <w:rPr>
          <w:rFonts w:eastAsia="Calibri"/>
          <w:i/>
          <w:szCs w:val="22"/>
          <w:lang w:val="es-PE" w:eastAsia="en-US"/>
        </w:rPr>
        <w:t xml:space="preserve"> </w:t>
      </w:r>
      <w:proofErr w:type="spellStart"/>
      <w:r w:rsidRPr="00133E29">
        <w:rPr>
          <w:rFonts w:eastAsia="Calibri"/>
          <w:i/>
          <w:szCs w:val="22"/>
          <w:lang w:val="es-PE" w:eastAsia="en-US"/>
        </w:rPr>
        <w:t>Giersch</w:t>
      </w:r>
      <w:proofErr w:type="spellEnd"/>
      <w:r w:rsidRPr="00133E29">
        <w:rPr>
          <w:rFonts w:eastAsia="Calibri"/>
          <w:i/>
          <w:szCs w:val="22"/>
          <w:lang w:val="es-PE" w:eastAsia="en-US"/>
        </w:rPr>
        <w:t>.</w:t>
      </w:r>
    </w:p>
    <w:p w14:paraId="770A407E" w14:textId="77777777" w:rsidR="00675476" w:rsidRPr="00133E29" w:rsidRDefault="00675476" w:rsidP="00EA1FEF">
      <w:pPr>
        <w:pStyle w:val="PDFRevista"/>
        <w:rPr>
          <w:lang w:val="es-PE"/>
        </w:rPr>
      </w:pPr>
    </w:p>
    <w:sectPr w:rsidR="00675476" w:rsidRPr="00133E29" w:rsidSect="00FD3DF8">
      <w:headerReference w:type="default" r:id="rId30"/>
      <w:footerReference w:type="even" r:id="rId31"/>
      <w:footerReference w:type="default" r:id="rId3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3EB49" w14:textId="77777777" w:rsidR="00B41976" w:rsidRDefault="00B41976">
      <w:r>
        <w:separator/>
      </w:r>
    </w:p>
  </w:endnote>
  <w:endnote w:type="continuationSeparator" w:id="0">
    <w:p w14:paraId="01BF1658" w14:textId="77777777" w:rsidR="00B41976" w:rsidRDefault="00B4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87A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0A09E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5F8E" w14:textId="27E3F53D" w:rsidR="000F3690" w:rsidRPr="00AE044C" w:rsidRDefault="00133E29"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F4C36D8" wp14:editId="2BEFC1A1">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1AFA62"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0899776"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98471A4"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9089073" w14:textId="3F5F8DBD"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133E29" w:rsidRPr="00133E29">
      <w:rPr>
        <w:rFonts w:ascii="Verdana" w:hAnsi="Verdana"/>
        <w:noProof/>
        <w:sz w:val="18"/>
        <w:szCs w:val="18"/>
        <w:lang w:val="en-US" w:eastAsia="en-US"/>
      </w:rPr>
      <w:drawing>
        <wp:inline distT="0" distB="0" distL="0" distR="0" wp14:anchorId="29E0F674" wp14:editId="1B08E5AB">
          <wp:extent cx="638175" cy="152400"/>
          <wp:effectExtent l="0" t="0" r="0" b="0"/>
          <wp:docPr id="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10446" w14:textId="77777777" w:rsidR="00B41976" w:rsidRDefault="00B41976">
      <w:r>
        <w:separator/>
      </w:r>
    </w:p>
  </w:footnote>
  <w:footnote w:type="continuationSeparator" w:id="0">
    <w:p w14:paraId="30DA06C7" w14:textId="77777777" w:rsidR="00B41976" w:rsidRDefault="00B41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E06D8" w14:textId="0B11C058" w:rsidR="00CC376A" w:rsidRPr="00AE044C" w:rsidRDefault="00133E29"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proofErr w:type="gramStart"/>
    <w:r w:rsidR="007D2D0C" w:rsidRPr="00AE044C">
      <w:rPr>
        <w:sz w:val="22"/>
        <w:szCs w:val="22"/>
      </w:rPr>
      <w:t>)</w:t>
    </w:r>
    <w:r>
      <w:rPr>
        <w:sz w:val="22"/>
        <w:szCs w:val="22"/>
      </w:rPr>
      <w:t>:</w:t>
    </w:r>
    <w:proofErr w:type="spellStart"/>
    <w:r>
      <w:rPr>
        <w:sz w:val="22"/>
        <w:szCs w:val="22"/>
      </w:rPr>
      <w:t>e</w:t>
    </w:r>
    <w:proofErr w:type="gramEnd"/>
    <w:r>
      <w:rPr>
        <w:sz w:val="22"/>
        <w:szCs w:val="22"/>
      </w:rPr>
      <w:t>02302643</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188AABF3" wp14:editId="0474ACB1">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496EB4" w14:textId="2A8B271F" w:rsidR="00A477DE" w:rsidRDefault="00133E29">
    <w:r>
      <w:rPr>
        <w:noProof/>
      </w:rPr>
      <mc:AlternateContent>
        <mc:Choice Requires="wps">
          <w:drawing>
            <wp:anchor distT="0" distB="0" distL="114300" distR="114300" simplePos="0" relativeHeight="251654144" behindDoc="0" locked="0" layoutInCell="1" allowOverlap="1" wp14:anchorId="1AF33530" wp14:editId="23951D20">
              <wp:simplePos x="0" y="0"/>
              <wp:positionH relativeFrom="column">
                <wp:posOffset>635</wp:posOffset>
              </wp:positionH>
              <wp:positionV relativeFrom="paragraph">
                <wp:posOffset>42545</wp:posOffset>
              </wp:positionV>
              <wp:extent cx="6307455" cy="28575"/>
              <wp:effectExtent l="19050" t="19050" r="17145" b="952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05E0BC" id="Conector recto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51336400"/>
    <w:multiLevelType w:val="hybridMultilevel"/>
    <w:tmpl w:val="8A708BE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5B656E7A"/>
    <w:multiLevelType w:val="hybridMultilevel"/>
    <w:tmpl w:val="A05211E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066301879">
    <w:abstractNumId w:val="0"/>
  </w:num>
  <w:num w:numId="2" w16cid:durableId="1250236302">
    <w:abstractNumId w:val="2"/>
  </w:num>
  <w:num w:numId="3" w16cid:durableId="1256086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29"/>
    <w:rsid w:val="00057F45"/>
    <w:rsid w:val="000D3958"/>
    <w:rsid w:val="000F3690"/>
    <w:rsid w:val="001221D1"/>
    <w:rsid w:val="00133E29"/>
    <w:rsid w:val="00165CB5"/>
    <w:rsid w:val="00180CE9"/>
    <w:rsid w:val="00194161"/>
    <w:rsid w:val="00230DD5"/>
    <w:rsid w:val="00250AE9"/>
    <w:rsid w:val="00336778"/>
    <w:rsid w:val="00380D64"/>
    <w:rsid w:val="00391509"/>
    <w:rsid w:val="003E03D5"/>
    <w:rsid w:val="00486BFA"/>
    <w:rsid w:val="00493701"/>
    <w:rsid w:val="004E2065"/>
    <w:rsid w:val="005508A2"/>
    <w:rsid w:val="0055115D"/>
    <w:rsid w:val="00566F71"/>
    <w:rsid w:val="00583B86"/>
    <w:rsid w:val="005918BD"/>
    <w:rsid w:val="005F365E"/>
    <w:rsid w:val="006173A6"/>
    <w:rsid w:val="00675476"/>
    <w:rsid w:val="00704D3C"/>
    <w:rsid w:val="0070621D"/>
    <w:rsid w:val="007242F5"/>
    <w:rsid w:val="007C430F"/>
    <w:rsid w:val="007D2D0C"/>
    <w:rsid w:val="007D4B57"/>
    <w:rsid w:val="007D614D"/>
    <w:rsid w:val="00960D6A"/>
    <w:rsid w:val="009A0560"/>
    <w:rsid w:val="009B0917"/>
    <w:rsid w:val="009F0F96"/>
    <w:rsid w:val="00A23C0C"/>
    <w:rsid w:val="00A477DE"/>
    <w:rsid w:val="00A71E65"/>
    <w:rsid w:val="00AE044C"/>
    <w:rsid w:val="00B31971"/>
    <w:rsid w:val="00B41976"/>
    <w:rsid w:val="00B4380A"/>
    <w:rsid w:val="00B66ECB"/>
    <w:rsid w:val="00B8626B"/>
    <w:rsid w:val="00C7523A"/>
    <w:rsid w:val="00CC1B6E"/>
    <w:rsid w:val="00CC376A"/>
    <w:rsid w:val="00CC48A1"/>
    <w:rsid w:val="00CF50E0"/>
    <w:rsid w:val="00D43FCA"/>
    <w:rsid w:val="00D71F2B"/>
    <w:rsid w:val="00D85951"/>
    <w:rsid w:val="00E62606"/>
    <w:rsid w:val="00EA1FEF"/>
    <w:rsid w:val="00EC5A6B"/>
    <w:rsid w:val="00EE301D"/>
    <w:rsid w:val="00F1009E"/>
    <w:rsid w:val="00FA7CC1"/>
    <w:rsid w:val="00FB1E6A"/>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596FE"/>
  <w15:docId w15:val="{0FA18280-9EFD-40E5-A479-8D41F4F9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133E29"/>
  </w:style>
  <w:style w:type="character" w:customStyle="1" w:styleId="Mencinsinresolver1">
    <w:name w:val="Mención sin resolver1"/>
    <w:uiPriority w:val="99"/>
    <w:semiHidden/>
    <w:unhideWhenUsed/>
    <w:rsid w:val="00133E29"/>
    <w:rPr>
      <w:color w:val="605E5C"/>
      <w:shd w:val="clear" w:color="auto" w:fill="E1DFDD"/>
    </w:rPr>
  </w:style>
  <w:style w:type="character" w:customStyle="1" w:styleId="Hipervnculovisitado1">
    <w:name w:val="Hipervínculo visitado1"/>
    <w:uiPriority w:val="99"/>
    <w:semiHidden/>
    <w:unhideWhenUsed/>
    <w:rsid w:val="00133E29"/>
    <w:rPr>
      <w:color w:val="954F72"/>
      <w:u w:val="single"/>
    </w:rPr>
  </w:style>
  <w:style w:type="table" w:customStyle="1" w:styleId="Tablaconcuadrcula1">
    <w:name w:val="Tabla con cuadrícula1"/>
    <w:basedOn w:val="Tablanormal"/>
    <w:next w:val="Tablaconcuadrcula"/>
    <w:uiPriority w:val="39"/>
    <w:rsid w:val="00133E29"/>
    <w:rPr>
      <w:rFonts w:ascii="Calibri" w:eastAsia="Calibri"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33E29"/>
    <w:pPr>
      <w:spacing w:after="160" w:line="259" w:lineRule="auto"/>
      <w:ind w:left="720"/>
      <w:contextualSpacing/>
    </w:pPr>
    <w:rPr>
      <w:rFonts w:ascii="Calibri" w:eastAsia="Calibri" w:hAnsi="Calibri"/>
      <w:sz w:val="22"/>
      <w:szCs w:val="22"/>
      <w:lang w:val="es-PE" w:eastAsia="en-US"/>
    </w:rPr>
  </w:style>
  <w:style w:type="character" w:styleId="Refdecomentario">
    <w:name w:val="annotation reference"/>
    <w:uiPriority w:val="99"/>
    <w:semiHidden/>
    <w:unhideWhenUsed/>
    <w:rsid w:val="00133E29"/>
    <w:rPr>
      <w:sz w:val="16"/>
      <w:szCs w:val="16"/>
    </w:rPr>
  </w:style>
  <w:style w:type="paragraph" w:styleId="Textocomentario">
    <w:name w:val="annotation text"/>
    <w:basedOn w:val="Normal"/>
    <w:link w:val="TextocomentarioCar"/>
    <w:uiPriority w:val="99"/>
    <w:unhideWhenUsed/>
    <w:rsid w:val="00133E29"/>
    <w:pPr>
      <w:spacing w:after="160"/>
    </w:pPr>
    <w:rPr>
      <w:rFonts w:ascii="Calibri" w:eastAsia="Calibri" w:hAnsi="Calibri"/>
      <w:sz w:val="20"/>
      <w:szCs w:val="20"/>
      <w:lang w:val="es-PE" w:eastAsia="en-US"/>
    </w:rPr>
  </w:style>
  <w:style w:type="character" w:customStyle="1" w:styleId="TextocomentarioCar">
    <w:name w:val="Texto comentario Car"/>
    <w:basedOn w:val="Fuentedeprrafopredeter"/>
    <w:link w:val="Textocomentario"/>
    <w:uiPriority w:val="99"/>
    <w:rsid w:val="00133E29"/>
    <w:rPr>
      <w:rFonts w:ascii="Calibri" w:eastAsia="Calibri" w:hAnsi="Calibri"/>
      <w:lang w:val="es-PE" w:eastAsia="en-US"/>
    </w:rPr>
  </w:style>
  <w:style w:type="paragraph" w:styleId="Asuntodelcomentario">
    <w:name w:val="annotation subject"/>
    <w:basedOn w:val="Textocomentario"/>
    <w:next w:val="Textocomentario"/>
    <w:link w:val="AsuntodelcomentarioCar"/>
    <w:uiPriority w:val="99"/>
    <w:semiHidden/>
    <w:unhideWhenUsed/>
    <w:rsid w:val="00133E29"/>
    <w:rPr>
      <w:b/>
      <w:bCs/>
    </w:rPr>
  </w:style>
  <w:style w:type="character" w:customStyle="1" w:styleId="AsuntodelcomentarioCar">
    <w:name w:val="Asunto del comentario Car"/>
    <w:basedOn w:val="TextocomentarioCar"/>
    <w:link w:val="Asuntodelcomentario"/>
    <w:uiPriority w:val="99"/>
    <w:semiHidden/>
    <w:rsid w:val="00133E29"/>
    <w:rPr>
      <w:rFonts w:ascii="Calibri" w:eastAsia="Calibri" w:hAnsi="Calibri"/>
      <w:b/>
      <w:bCs/>
      <w:lang w:val="es-PE" w:eastAsia="en-US"/>
    </w:rPr>
  </w:style>
  <w:style w:type="paragraph" w:styleId="Revisin">
    <w:name w:val="Revision"/>
    <w:hidden/>
    <w:uiPriority w:val="99"/>
    <w:semiHidden/>
    <w:rsid w:val="00133E29"/>
    <w:rPr>
      <w:rFonts w:ascii="Calibri" w:eastAsia="Calibri" w:hAnsi="Calibri"/>
      <w:sz w:val="22"/>
      <w:szCs w:val="22"/>
      <w:lang w:val="es-PE" w:eastAsia="en-US"/>
    </w:rPr>
  </w:style>
  <w:style w:type="character" w:customStyle="1" w:styleId="Mencinsinresolver2">
    <w:name w:val="Mención sin resolver2"/>
    <w:uiPriority w:val="99"/>
    <w:semiHidden/>
    <w:unhideWhenUsed/>
    <w:rsid w:val="00133E29"/>
    <w:rPr>
      <w:color w:val="605E5C"/>
      <w:shd w:val="clear" w:color="auto" w:fill="E1DFDD"/>
    </w:rPr>
  </w:style>
  <w:style w:type="paragraph" w:customStyle="1" w:styleId="j">
    <w:name w:val="j"/>
    <w:basedOn w:val="Normal"/>
    <w:rsid w:val="00133E29"/>
    <w:pPr>
      <w:spacing w:before="100" w:beforeAutospacing="1" w:after="100" w:afterAutospacing="1"/>
    </w:pPr>
    <w:rPr>
      <w:lang w:val="es-CU" w:eastAsia="es-CU"/>
    </w:rPr>
  </w:style>
  <w:style w:type="character" w:customStyle="1" w:styleId="nacep">
    <w:name w:val="n_acep"/>
    <w:basedOn w:val="Fuentedeprrafopredeter"/>
    <w:rsid w:val="00133E29"/>
  </w:style>
  <w:style w:type="character" w:customStyle="1" w:styleId="d">
    <w:name w:val="d"/>
    <w:basedOn w:val="Fuentedeprrafopredeter"/>
    <w:rsid w:val="00133E29"/>
  </w:style>
  <w:style w:type="character" w:styleId="Mencinsinresolver">
    <w:name w:val="Unresolved Mention"/>
    <w:uiPriority w:val="99"/>
    <w:semiHidden/>
    <w:unhideWhenUsed/>
    <w:rsid w:val="00133E29"/>
    <w:rPr>
      <w:color w:val="605E5C"/>
      <w:shd w:val="clear" w:color="auto" w:fill="E1DFDD"/>
    </w:rPr>
  </w:style>
  <w:style w:type="character" w:styleId="Hipervnculovisitado">
    <w:name w:val="FollowedHyperlink"/>
    <w:basedOn w:val="Fuentedeprrafopredeter"/>
    <w:semiHidden/>
    <w:unhideWhenUsed/>
    <w:rsid w:val="00133E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061-996X" TargetMode="External"/><Relationship Id="rId13" Type="http://schemas.openxmlformats.org/officeDocument/2006/relationships/hyperlink" Target="https://orcid.org/0000-0003-1436-9207" TargetMode="External"/><Relationship Id="rId18" Type="http://schemas.openxmlformats.org/officeDocument/2006/relationships/image" Target="media/image4.png"/><Relationship Id="rId26" Type="http://schemas.openxmlformats.org/officeDocument/2006/relationships/hyperlink" Target="http://aging.wisc.edu/pdfs/871.pdf" TargetMode="External"/><Relationship Id="rId3" Type="http://schemas.openxmlformats.org/officeDocument/2006/relationships/settings" Target="settings.xml"/><Relationship Id="rId21" Type="http://schemas.openxmlformats.org/officeDocument/2006/relationships/hyperlink" Target="http://www.revibiomedica.sld.cu/index.php/ibi/article/view/814" TargetMode="External"/><Relationship Id="rId34" Type="http://schemas.openxmlformats.org/officeDocument/2006/relationships/theme" Target="theme/theme1.xml"/><Relationship Id="rId7" Type="http://schemas.openxmlformats.org/officeDocument/2006/relationships/hyperlink" Target="https://orcid.org/0000-0003-4159-934X" TargetMode="External"/><Relationship Id="rId12" Type="http://schemas.openxmlformats.org/officeDocument/2006/relationships/hyperlink" Target="https://orcid.org/0000-0001-8608-269X" TargetMode="External"/><Relationship Id="rId17" Type="http://schemas.openxmlformats.org/officeDocument/2006/relationships/image" Target="media/image3.png"/><Relationship Id="rId25" Type="http://schemas.openxmlformats.org/officeDocument/2006/relationships/hyperlink" Target="https://revistas.javerianacali.edu.co/index.php/pensamientopsicologico/article/view/31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rus.ucf.edu.cu/index.php/rus/article/view/3499" TargetMode="External"/><Relationship Id="rId29" Type="http://schemas.openxmlformats.org/officeDocument/2006/relationships/hyperlink" Target="https://www.revistaespacios.com/a18v39n15/18391507.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7787-2542" TargetMode="External"/><Relationship Id="rId24" Type="http://schemas.openxmlformats.org/officeDocument/2006/relationships/hyperlink" Target="https://www.redalyc.org/pdf/802/80242935006.pdf"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revistainteracciones.com/index.php/rin/article/view/199" TargetMode="External"/><Relationship Id="rId28" Type="http://schemas.openxmlformats.org/officeDocument/2006/relationships/hyperlink" Target="https://www.cdhis.org.mx/index.php/CAGI/article/view/165" TargetMode="External"/><Relationship Id="rId10" Type="http://schemas.openxmlformats.org/officeDocument/2006/relationships/hyperlink" Target="https://orcid.org/0000-0001-6339-3399" TargetMode="External"/><Relationship Id="rId19" Type="http://schemas.openxmlformats.org/officeDocument/2006/relationships/image" Target="media/image5.jp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1-6442-4564" TargetMode="External"/><Relationship Id="rId14" Type="http://schemas.openxmlformats.org/officeDocument/2006/relationships/hyperlink" Target="mailto:gestrada@unamad.edu.pe" TargetMode="External"/><Relationship Id="rId22" Type="http://schemas.openxmlformats.org/officeDocument/2006/relationships/hyperlink" Target="https://revista.infad.eu/index.php/IJODAEP/article/view/746" TargetMode="External"/><Relationship Id="rId27" Type="http://schemas.openxmlformats.org/officeDocument/2006/relationships/hyperlink" Target="https://revistas.um.es/analesps/article/view/22321"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17</Pages>
  <Words>4995</Words>
  <Characters>27475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32406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5</cp:revision>
  <cp:lastPrinted>2023-04-08T22:34:00Z</cp:lastPrinted>
  <dcterms:created xsi:type="dcterms:W3CDTF">2023-04-08T22:33:00Z</dcterms:created>
  <dcterms:modified xsi:type="dcterms:W3CDTF">2023-04-08T22:34:00Z</dcterms:modified>
</cp:coreProperties>
</file>