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8623A" w14:textId="77777777" w:rsidR="007A053A" w:rsidRPr="007A053A" w:rsidRDefault="007A053A" w:rsidP="007A053A">
      <w:pPr>
        <w:spacing w:line="360" w:lineRule="auto"/>
        <w:jc w:val="right"/>
        <w:rPr>
          <w:rFonts w:eastAsia="Calibri"/>
          <w:bCs/>
          <w:sz w:val="20"/>
          <w:szCs w:val="20"/>
          <w:lang w:eastAsia="en-US"/>
        </w:rPr>
      </w:pPr>
      <w:r w:rsidRPr="007A053A">
        <w:rPr>
          <w:rFonts w:eastAsia="Calibri"/>
          <w:bCs/>
          <w:sz w:val="20"/>
          <w:szCs w:val="20"/>
          <w:lang w:eastAsia="en-US"/>
        </w:rPr>
        <w:t>Comunicación breve</w:t>
      </w:r>
    </w:p>
    <w:p w14:paraId="5D3D33AB" w14:textId="77777777" w:rsidR="007A053A" w:rsidRPr="007A053A" w:rsidRDefault="007A053A" w:rsidP="007A053A">
      <w:pPr>
        <w:spacing w:line="360" w:lineRule="auto"/>
        <w:jc w:val="right"/>
        <w:rPr>
          <w:rFonts w:eastAsia="Calibri"/>
          <w:bCs/>
          <w:sz w:val="20"/>
          <w:szCs w:val="20"/>
          <w:lang w:eastAsia="en-US"/>
        </w:rPr>
      </w:pPr>
    </w:p>
    <w:p w14:paraId="0FF416D8" w14:textId="77777777" w:rsidR="007A053A" w:rsidRPr="007A053A" w:rsidRDefault="007A053A" w:rsidP="007A053A">
      <w:pPr>
        <w:spacing w:line="360" w:lineRule="auto"/>
        <w:jc w:val="center"/>
        <w:rPr>
          <w:rFonts w:eastAsia="Calibri"/>
          <w:b/>
          <w:sz w:val="28"/>
          <w:szCs w:val="28"/>
          <w:lang w:eastAsia="en-US"/>
        </w:rPr>
      </w:pPr>
      <w:r w:rsidRPr="007A053A">
        <w:rPr>
          <w:rFonts w:eastAsia="Calibri"/>
          <w:b/>
          <w:sz w:val="28"/>
          <w:szCs w:val="28"/>
          <w:lang w:eastAsia="en-US"/>
        </w:rPr>
        <w:t xml:space="preserve">Caracterización de pacientes con fístula pancreática </w:t>
      </w:r>
      <w:proofErr w:type="spellStart"/>
      <w:r w:rsidRPr="007A053A">
        <w:rPr>
          <w:rFonts w:eastAsia="Calibri"/>
          <w:b/>
          <w:sz w:val="28"/>
          <w:szCs w:val="28"/>
          <w:lang w:eastAsia="en-US"/>
        </w:rPr>
        <w:t>pospancreaticoduodenectomía</w:t>
      </w:r>
      <w:proofErr w:type="spellEnd"/>
      <w:r w:rsidRPr="007A053A">
        <w:rPr>
          <w:rFonts w:eastAsia="Calibri"/>
          <w:b/>
          <w:sz w:val="28"/>
          <w:szCs w:val="28"/>
          <w:lang w:eastAsia="en-US"/>
        </w:rPr>
        <w:t xml:space="preserve"> cefálica</w:t>
      </w:r>
    </w:p>
    <w:p w14:paraId="221D0947" w14:textId="77777777" w:rsidR="007A053A" w:rsidRPr="007A053A" w:rsidRDefault="007A053A" w:rsidP="007A053A">
      <w:pPr>
        <w:spacing w:line="360" w:lineRule="auto"/>
        <w:jc w:val="center"/>
        <w:rPr>
          <w:rFonts w:eastAsia="Calibri"/>
          <w:sz w:val="28"/>
          <w:szCs w:val="28"/>
          <w:lang w:val="en-US" w:eastAsia="en-US"/>
        </w:rPr>
      </w:pPr>
      <w:r w:rsidRPr="007A053A">
        <w:rPr>
          <w:rFonts w:eastAsia="Calibri"/>
          <w:sz w:val="28"/>
          <w:szCs w:val="28"/>
          <w:lang w:val="en-US" w:eastAsia="en-US"/>
        </w:rPr>
        <w:t>Characterization of patients with postoperative pancreatic fistula after pancreaticoduodenectomy</w:t>
      </w:r>
    </w:p>
    <w:p w14:paraId="4EF9B418" w14:textId="77777777" w:rsidR="007A053A" w:rsidRPr="007A053A" w:rsidRDefault="007A053A" w:rsidP="007A053A">
      <w:pPr>
        <w:spacing w:line="360" w:lineRule="auto"/>
        <w:jc w:val="center"/>
        <w:rPr>
          <w:rFonts w:eastAsia="Calibri"/>
          <w:b/>
          <w:sz w:val="28"/>
          <w:szCs w:val="28"/>
          <w:lang w:val="en-US" w:eastAsia="en-US"/>
        </w:rPr>
      </w:pPr>
    </w:p>
    <w:p w14:paraId="5C7EEB9C" w14:textId="77777777" w:rsidR="007A053A" w:rsidRPr="007A053A" w:rsidRDefault="007A053A" w:rsidP="007A053A">
      <w:pPr>
        <w:spacing w:line="360" w:lineRule="auto"/>
        <w:jc w:val="both"/>
        <w:rPr>
          <w:rFonts w:eastAsia="Calibri"/>
          <w:lang w:eastAsia="en-US"/>
        </w:rPr>
      </w:pPr>
      <w:r w:rsidRPr="007A053A">
        <w:rPr>
          <w:rFonts w:eastAsia="Calibri"/>
          <w:lang w:eastAsia="en-US"/>
        </w:rPr>
        <w:t xml:space="preserve">Karel </w:t>
      </w:r>
      <w:proofErr w:type="spellStart"/>
      <w:r w:rsidRPr="007A053A">
        <w:rPr>
          <w:rFonts w:eastAsia="Calibri"/>
          <w:lang w:eastAsia="en-US"/>
        </w:rPr>
        <w:t>Borroto-Martínez</w:t>
      </w:r>
      <w:r w:rsidRPr="007A053A">
        <w:rPr>
          <w:rFonts w:eastAsia="Calibri"/>
          <w:vertAlign w:val="superscript"/>
          <w:lang w:eastAsia="en-US"/>
        </w:rPr>
        <w:t>1</w:t>
      </w:r>
      <w:proofErr w:type="spellEnd"/>
      <w:r w:rsidRPr="007A053A">
        <w:rPr>
          <w:rFonts w:eastAsia="Calibri"/>
          <w:lang w:eastAsia="en-US"/>
        </w:rPr>
        <w:t>*</w:t>
      </w:r>
      <w:r w:rsidRPr="007A053A">
        <w:rPr>
          <w:rFonts w:eastAsia="Calibri"/>
          <w:vertAlign w:val="superscript"/>
          <w:lang w:eastAsia="en-US"/>
        </w:rPr>
        <w:t xml:space="preserve"> </w:t>
      </w:r>
      <w:hyperlink r:id="rId7" w:history="1">
        <w:r w:rsidRPr="007A053A">
          <w:rPr>
            <w:rFonts w:eastAsia="Calibri"/>
            <w:color w:val="0563C1"/>
            <w:lang w:eastAsia="en-US"/>
          </w:rPr>
          <w:t>https://orcid.org/0000-0002-3183-1312</w:t>
        </w:r>
      </w:hyperlink>
      <w:r w:rsidRPr="007A053A">
        <w:rPr>
          <w:rFonts w:eastAsia="Calibri"/>
          <w:lang w:eastAsia="en-US"/>
        </w:rPr>
        <w:t xml:space="preserve"> </w:t>
      </w:r>
    </w:p>
    <w:p w14:paraId="0C21B949" w14:textId="77777777" w:rsidR="007A053A" w:rsidRPr="007A053A" w:rsidRDefault="007A053A" w:rsidP="007A053A">
      <w:pPr>
        <w:spacing w:line="360" w:lineRule="auto"/>
        <w:jc w:val="both"/>
        <w:rPr>
          <w:rFonts w:eastAsia="Calibri"/>
          <w:lang w:val="en-US" w:eastAsia="en-US"/>
        </w:rPr>
      </w:pPr>
      <w:proofErr w:type="spellStart"/>
      <w:r w:rsidRPr="007A053A">
        <w:rPr>
          <w:rFonts w:eastAsia="Calibri"/>
          <w:lang w:val="en-US" w:eastAsia="en-US"/>
        </w:rPr>
        <w:t>Sheyla</w:t>
      </w:r>
      <w:proofErr w:type="spellEnd"/>
      <w:r w:rsidRPr="007A053A">
        <w:rPr>
          <w:rFonts w:eastAsia="Calibri"/>
          <w:lang w:val="en-US" w:eastAsia="en-US"/>
        </w:rPr>
        <w:t xml:space="preserve"> </w:t>
      </w:r>
      <w:proofErr w:type="spellStart"/>
      <w:r w:rsidRPr="007A053A">
        <w:rPr>
          <w:rFonts w:eastAsia="Calibri"/>
          <w:lang w:val="en-US" w:eastAsia="en-US"/>
        </w:rPr>
        <w:t>Moret-Vara</w:t>
      </w:r>
      <w:r w:rsidRPr="007A053A">
        <w:rPr>
          <w:rFonts w:eastAsia="Calibri"/>
          <w:vertAlign w:val="superscript"/>
          <w:lang w:val="en-US" w:eastAsia="en-US"/>
        </w:rPr>
        <w:t>1</w:t>
      </w:r>
      <w:proofErr w:type="spellEnd"/>
      <w:r w:rsidRPr="007A053A">
        <w:rPr>
          <w:rFonts w:eastAsia="Calibri"/>
          <w:lang w:val="en-US" w:eastAsia="en-US"/>
        </w:rPr>
        <w:t xml:space="preserve"> </w:t>
      </w:r>
      <w:hyperlink r:id="rId8" w:history="1">
        <w:r w:rsidRPr="007A053A">
          <w:rPr>
            <w:rFonts w:eastAsia="Calibri"/>
            <w:color w:val="0563C1"/>
            <w:lang w:val="en-US" w:eastAsia="en-US"/>
          </w:rPr>
          <w:t>https://orcid.org/0000-0001-9141-5401</w:t>
        </w:r>
      </w:hyperlink>
      <w:r w:rsidRPr="007A053A">
        <w:rPr>
          <w:rFonts w:eastAsia="Calibri"/>
          <w:lang w:val="en-US" w:eastAsia="en-US"/>
        </w:rPr>
        <w:t xml:space="preserve"> </w:t>
      </w:r>
    </w:p>
    <w:p w14:paraId="04CDD16E" w14:textId="77777777" w:rsidR="007A053A" w:rsidRPr="007A053A" w:rsidRDefault="007A053A" w:rsidP="007A053A">
      <w:pPr>
        <w:spacing w:line="360" w:lineRule="auto"/>
        <w:jc w:val="both"/>
        <w:rPr>
          <w:rFonts w:eastAsia="Calibri"/>
          <w:lang w:eastAsia="en-US"/>
        </w:rPr>
      </w:pPr>
      <w:proofErr w:type="spellStart"/>
      <w:r w:rsidRPr="007A053A">
        <w:rPr>
          <w:rFonts w:eastAsia="Calibri"/>
          <w:lang w:eastAsia="en-US"/>
        </w:rPr>
        <w:t>Yoanna</w:t>
      </w:r>
      <w:proofErr w:type="spellEnd"/>
      <w:r w:rsidRPr="007A053A">
        <w:rPr>
          <w:rFonts w:eastAsia="Calibri"/>
          <w:lang w:eastAsia="en-US"/>
        </w:rPr>
        <w:t xml:space="preserve"> Ramírez-</w:t>
      </w:r>
      <w:proofErr w:type="spellStart"/>
      <w:r w:rsidRPr="007A053A">
        <w:rPr>
          <w:rFonts w:eastAsia="Calibri"/>
          <w:lang w:eastAsia="en-US"/>
        </w:rPr>
        <w:t>Fernández</w:t>
      </w:r>
      <w:r w:rsidRPr="007A053A">
        <w:rPr>
          <w:rFonts w:eastAsia="Calibri"/>
          <w:vertAlign w:val="superscript"/>
          <w:lang w:eastAsia="en-US"/>
        </w:rPr>
        <w:t>1</w:t>
      </w:r>
      <w:proofErr w:type="spellEnd"/>
      <w:r w:rsidRPr="007A053A">
        <w:rPr>
          <w:rFonts w:eastAsia="Calibri"/>
          <w:lang w:eastAsia="en-US"/>
        </w:rPr>
        <w:t xml:space="preserve"> </w:t>
      </w:r>
      <w:hyperlink r:id="rId9" w:history="1">
        <w:r w:rsidRPr="007A053A">
          <w:rPr>
            <w:rFonts w:eastAsia="Calibri"/>
            <w:color w:val="0563C1"/>
            <w:lang w:eastAsia="en-US"/>
          </w:rPr>
          <w:t>https://orcid.org/0000-0002-6343-3781</w:t>
        </w:r>
      </w:hyperlink>
      <w:r w:rsidRPr="007A053A">
        <w:rPr>
          <w:rFonts w:eastAsia="Calibri"/>
          <w:lang w:eastAsia="en-US"/>
        </w:rPr>
        <w:t xml:space="preserve"> </w:t>
      </w:r>
    </w:p>
    <w:p w14:paraId="66E82D5E" w14:textId="77777777" w:rsidR="007A053A" w:rsidRPr="007A053A" w:rsidRDefault="007A053A" w:rsidP="007A053A">
      <w:pPr>
        <w:spacing w:line="360" w:lineRule="auto"/>
        <w:jc w:val="both"/>
        <w:rPr>
          <w:rFonts w:eastAsia="Calibri"/>
          <w:lang w:eastAsia="en-US"/>
        </w:rPr>
      </w:pPr>
      <w:r w:rsidRPr="007A053A">
        <w:rPr>
          <w:rFonts w:eastAsia="Calibri"/>
          <w:lang w:eastAsia="en-US"/>
        </w:rPr>
        <w:t>Ismael Rodríguez-</w:t>
      </w:r>
      <w:proofErr w:type="spellStart"/>
      <w:r w:rsidRPr="007A053A">
        <w:rPr>
          <w:rFonts w:eastAsia="Calibri"/>
          <w:lang w:eastAsia="en-US"/>
        </w:rPr>
        <w:t>Rodríguez</w:t>
      </w:r>
      <w:r w:rsidRPr="007A053A">
        <w:rPr>
          <w:rFonts w:eastAsia="Calibri"/>
          <w:vertAlign w:val="superscript"/>
          <w:lang w:eastAsia="en-US"/>
        </w:rPr>
        <w:t>1</w:t>
      </w:r>
      <w:proofErr w:type="spellEnd"/>
      <w:r w:rsidRPr="007A053A">
        <w:rPr>
          <w:rFonts w:eastAsia="Calibri"/>
          <w:lang w:eastAsia="en-US"/>
        </w:rPr>
        <w:t xml:space="preserve"> </w:t>
      </w:r>
      <w:hyperlink r:id="rId10" w:history="1">
        <w:r w:rsidRPr="007A053A">
          <w:rPr>
            <w:rFonts w:eastAsia="Calibri"/>
            <w:color w:val="0563C1"/>
            <w:lang w:eastAsia="en-US"/>
          </w:rPr>
          <w:t>https://orcid.org/0000-0001-5931-9575</w:t>
        </w:r>
      </w:hyperlink>
      <w:r w:rsidRPr="007A053A">
        <w:rPr>
          <w:rFonts w:eastAsia="Calibri"/>
          <w:lang w:eastAsia="en-US"/>
        </w:rPr>
        <w:t xml:space="preserve"> </w:t>
      </w:r>
    </w:p>
    <w:p w14:paraId="74216921" w14:textId="77777777" w:rsidR="007A053A" w:rsidRPr="007A053A" w:rsidRDefault="007A053A" w:rsidP="007A053A">
      <w:pPr>
        <w:spacing w:line="360" w:lineRule="auto"/>
        <w:jc w:val="both"/>
        <w:rPr>
          <w:rFonts w:eastAsia="Calibri"/>
          <w:vertAlign w:val="superscript"/>
          <w:lang w:eastAsia="en-US"/>
        </w:rPr>
      </w:pPr>
    </w:p>
    <w:p w14:paraId="40CB0C1A" w14:textId="77777777" w:rsidR="007A053A" w:rsidRPr="007A053A" w:rsidRDefault="007A053A" w:rsidP="007A053A">
      <w:pPr>
        <w:spacing w:line="360" w:lineRule="auto"/>
        <w:jc w:val="both"/>
        <w:rPr>
          <w:rFonts w:eastAsia="Calibri"/>
          <w:lang w:eastAsia="en-US"/>
        </w:rPr>
      </w:pPr>
      <w:proofErr w:type="spellStart"/>
      <w:r w:rsidRPr="007A053A">
        <w:rPr>
          <w:rFonts w:eastAsia="Calibri"/>
          <w:vertAlign w:val="superscript"/>
          <w:lang w:eastAsia="en-US"/>
        </w:rPr>
        <w:t>1</w:t>
      </w:r>
      <w:r w:rsidRPr="007A053A">
        <w:rPr>
          <w:rFonts w:eastAsia="Calibri"/>
          <w:lang w:eastAsia="en-US"/>
        </w:rPr>
        <w:t>Centro</w:t>
      </w:r>
      <w:proofErr w:type="spellEnd"/>
      <w:r w:rsidRPr="007A053A">
        <w:rPr>
          <w:rFonts w:eastAsia="Calibri"/>
          <w:lang w:eastAsia="en-US"/>
        </w:rPr>
        <w:t xml:space="preserve"> de Investigaciones Médico-Quirúrgicas. La Habana, Cuba.</w:t>
      </w:r>
    </w:p>
    <w:p w14:paraId="489C17B0" w14:textId="77777777" w:rsidR="007A053A" w:rsidRPr="007A053A" w:rsidRDefault="007A053A" w:rsidP="007A053A">
      <w:pPr>
        <w:spacing w:line="360" w:lineRule="auto"/>
        <w:jc w:val="both"/>
        <w:rPr>
          <w:rFonts w:eastAsia="Calibri"/>
          <w:bCs/>
          <w:lang w:eastAsia="en-US"/>
        </w:rPr>
      </w:pPr>
    </w:p>
    <w:p w14:paraId="27459767" w14:textId="4751BE5E" w:rsidR="007A053A" w:rsidRPr="007A053A" w:rsidRDefault="007A053A" w:rsidP="007A053A">
      <w:pPr>
        <w:spacing w:line="360" w:lineRule="auto"/>
        <w:jc w:val="both"/>
        <w:rPr>
          <w:rFonts w:eastAsia="Calibri"/>
          <w:lang w:eastAsia="en-US"/>
        </w:rPr>
      </w:pPr>
      <w:r w:rsidRPr="007A053A">
        <w:rPr>
          <w:rFonts w:eastAsia="Calibri"/>
          <w:bCs/>
          <w:lang w:eastAsia="en-US"/>
        </w:rPr>
        <w:t xml:space="preserve">*Autor para </w:t>
      </w:r>
      <w:r w:rsidR="005431D2">
        <w:rPr>
          <w:rFonts w:eastAsia="Calibri"/>
          <w:bCs/>
          <w:lang w:eastAsia="en-US"/>
        </w:rPr>
        <w:t xml:space="preserve">la </w:t>
      </w:r>
      <w:r w:rsidRPr="007A053A">
        <w:rPr>
          <w:rFonts w:eastAsia="Calibri"/>
          <w:bCs/>
          <w:lang w:eastAsia="en-US"/>
        </w:rPr>
        <w:t>correspondencia. Correo electrónico:</w:t>
      </w:r>
      <w:r w:rsidRPr="007A053A">
        <w:rPr>
          <w:rFonts w:eastAsia="Calibri"/>
          <w:b/>
          <w:lang w:eastAsia="en-US"/>
        </w:rPr>
        <w:t xml:space="preserve"> </w:t>
      </w:r>
      <w:hyperlink r:id="rId11" w:history="1">
        <w:r w:rsidRPr="007A053A">
          <w:rPr>
            <w:rFonts w:eastAsia="Calibri"/>
            <w:color w:val="0563C1"/>
            <w:lang w:eastAsia="en-US"/>
          </w:rPr>
          <w:t>karelborroto@infomed.sld.cu</w:t>
        </w:r>
      </w:hyperlink>
    </w:p>
    <w:p w14:paraId="33CE0371" w14:textId="77777777" w:rsidR="007A053A" w:rsidRPr="007A053A" w:rsidRDefault="007A053A" w:rsidP="007A053A">
      <w:pPr>
        <w:spacing w:line="360" w:lineRule="auto"/>
        <w:jc w:val="both"/>
        <w:rPr>
          <w:rFonts w:eastAsia="Calibri"/>
          <w:b/>
          <w:lang w:eastAsia="en-US"/>
        </w:rPr>
      </w:pPr>
    </w:p>
    <w:p w14:paraId="0166C24C" w14:textId="77777777" w:rsidR="007A053A" w:rsidRPr="007A053A" w:rsidRDefault="007A053A" w:rsidP="007A053A">
      <w:pPr>
        <w:spacing w:line="360" w:lineRule="auto"/>
        <w:jc w:val="both"/>
        <w:rPr>
          <w:rFonts w:eastAsia="Calibri"/>
          <w:b/>
          <w:lang w:eastAsia="en-US"/>
        </w:rPr>
      </w:pPr>
      <w:r w:rsidRPr="007A053A">
        <w:rPr>
          <w:rFonts w:eastAsia="Calibri"/>
          <w:b/>
          <w:lang w:eastAsia="en-US"/>
        </w:rPr>
        <w:t>RESUMEN</w:t>
      </w:r>
    </w:p>
    <w:p w14:paraId="5E389295" w14:textId="77777777" w:rsidR="007A053A" w:rsidRPr="007A053A" w:rsidRDefault="007A053A" w:rsidP="007A053A">
      <w:pPr>
        <w:spacing w:line="360" w:lineRule="auto"/>
        <w:jc w:val="both"/>
        <w:rPr>
          <w:rFonts w:eastAsia="Calibri"/>
          <w:lang w:eastAsia="en-US"/>
        </w:rPr>
      </w:pPr>
      <w:r w:rsidRPr="007A053A">
        <w:rPr>
          <w:rFonts w:eastAsia="Calibri"/>
          <w:b/>
          <w:lang w:eastAsia="en-US"/>
        </w:rPr>
        <w:t>Introducción:</w:t>
      </w:r>
      <w:r w:rsidRPr="007A053A">
        <w:rPr>
          <w:rFonts w:eastAsia="Calibri"/>
          <w:lang w:eastAsia="en-US"/>
        </w:rPr>
        <w:t xml:space="preserve"> La </w:t>
      </w:r>
      <w:proofErr w:type="spellStart"/>
      <w:r w:rsidRPr="007A053A">
        <w:rPr>
          <w:rFonts w:eastAsia="Calibri"/>
          <w:lang w:eastAsia="en-US"/>
        </w:rPr>
        <w:t>pancreaticoduodenectomía</w:t>
      </w:r>
      <w:proofErr w:type="spellEnd"/>
      <w:r w:rsidRPr="007A053A">
        <w:rPr>
          <w:rFonts w:eastAsia="Calibri"/>
          <w:lang w:eastAsia="en-US"/>
        </w:rPr>
        <w:t xml:space="preserve"> cefálica es uno de los procedimientos de mayor complejidad técnica de la cirugía general. La principal causa de morbilidad de esta operación y la más peligrosa es la fístula pancreática posoperatoria.  </w:t>
      </w:r>
    </w:p>
    <w:p w14:paraId="3B5C4814" w14:textId="77777777" w:rsidR="007A053A" w:rsidRPr="007A053A" w:rsidRDefault="007A053A" w:rsidP="007A053A">
      <w:pPr>
        <w:spacing w:line="360" w:lineRule="auto"/>
        <w:jc w:val="both"/>
        <w:rPr>
          <w:rFonts w:eastAsia="Calibri"/>
          <w:lang w:eastAsia="en-US"/>
        </w:rPr>
      </w:pPr>
      <w:r w:rsidRPr="007A053A">
        <w:rPr>
          <w:rFonts w:eastAsia="Calibri"/>
          <w:b/>
          <w:lang w:eastAsia="en-US"/>
        </w:rPr>
        <w:t>Objetivo:</w:t>
      </w:r>
      <w:r w:rsidRPr="007A053A">
        <w:rPr>
          <w:rFonts w:eastAsia="Calibri"/>
          <w:lang w:eastAsia="en-US"/>
        </w:rPr>
        <w:t xml:space="preserve"> Caracterizar a los pacientes con fístula pancreática </w:t>
      </w:r>
      <w:proofErr w:type="spellStart"/>
      <w:r w:rsidRPr="007A053A">
        <w:rPr>
          <w:rFonts w:eastAsia="Calibri"/>
          <w:lang w:eastAsia="en-US"/>
        </w:rPr>
        <w:t>pospancreaticoduodenectomía</w:t>
      </w:r>
      <w:proofErr w:type="spellEnd"/>
      <w:r w:rsidRPr="007A053A">
        <w:rPr>
          <w:rFonts w:eastAsia="Calibri"/>
          <w:lang w:eastAsia="en-US"/>
        </w:rPr>
        <w:t xml:space="preserve"> cefálica. </w:t>
      </w:r>
    </w:p>
    <w:p w14:paraId="5E46066C" w14:textId="77777777" w:rsidR="007A053A" w:rsidRPr="007A053A" w:rsidRDefault="007A053A" w:rsidP="007A053A">
      <w:pPr>
        <w:spacing w:line="360" w:lineRule="auto"/>
        <w:jc w:val="both"/>
        <w:rPr>
          <w:rFonts w:eastAsia="Calibri"/>
          <w:lang w:eastAsia="en-US"/>
        </w:rPr>
      </w:pPr>
      <w:r w:rsidRPr="007A053A">
        <w:rPr>
          <w:rFonts w:eastAsia="Calibri"/>
          <w:b/>
          <w:lang w:eastAsia="en-US"/>
        </w:rPr>
        <w:t>Métodos:</w:t>
      </w:r>
      <w:r w:rsidRPr="007A053A">
        <w:rPr>
          <w:rFonts w:eastAsia="Calibri"/>
          <w:lang w:eastAsia="en-US"/>
        </w:rPr>
        <w:t xml:space="preserve"> Se realizó un estudio observacional, descriptivo, longitudinal y retrospectivo en el Servicio de Cirugía </w:t>
      </w:r>
      <w:proofErr w:type="spellStart"/>
      <w:r w:rsidRPr="007A053A">
        <w:rPr>
          <w:rFonts w:eastAsia="Calibri"/>
          <w:lang w:eastAsia="en-US"/>
        </w:rPr>
        <w:t>Hepatobiliopancreática</w:t>
      </w:r>
      <w:proofErr w:type="spellEnd"/>
      <w:r w:rsidRPr="007A053A">
        <w:rPr>
          <w:rFonts w:eastAsia="Calibri"/>
          <w:lang w:eastAsia="en-US"/>
        </w:rPr>
        <w:t xml:space="preserve"> del Centro de Investigaciones Médico-Quirúrgicas, entre los años 2008 y 2020. Se tomó como población a 54 pacientes que fueron tratados con </w:t>
      </w:r>
      <w:proofErr w:type="spellStart"/>
      <w:r w:rsidRPr="007A053A">
        <w:rPr>
          <w:rFonts w:eastAsia="Calibri"/>
          <w:lang w:eastAsia="en-US"/>
        </w:rPr>
        <w:t>pancreaticoduodenectomía</w:t>
      </w:r>
      <w:proofErr w:type="spellEnd"/>
      <w:r w:rsidRPr="007A053A">
        <w:rPr>
          <w:rFonts w:eastAsia="Calibri"/>
          <w:lang w:eastAsia="en-US"/>
        </w:rPr>
        <w:t xml:space="preserve"> cefálica y como muestra no probabilística y por conveniencia 12 casos que presentaron fístula pancreática posoperatoria. Se utilizaron técnicas de estadística descriptiva para el cálculo de las frecuencias absolutas, porcentajes, media, valores extremos y desviación estándar. </w:t>
      </w:r>
    </w:p>
    <w:p w14:paraId="3F71514C" w14:textId="77777777" w:rsidR="007A053A" w:rsidRPr="007A053A" w:rsidRDefault="007A053A" w:rsidP="007A053A">
      <w:pPr>
        <w:spacing w:line="360" w:lineRule="auto"/>
        <w:jc w:val="both"/>
        <w:rPr>
          <w:rFonts w:eastAsia="Calibri"/>
          <w:lang w:eastAsia="en-US"/>
        </w:rPr>
      </w:pPr>
      <w:r w:rsidRPr="007A053A">
        <w:rPr>
          <w:rFonts w:eastAsia="Calibri"/>
          <w:b/>
          <w:lang w:eastAsia="en-US"/>
        </w:rPr>
        <w:lastRenderedPageBreak/>
        <w:t xml:space="preserve">Resultados: </w:t>
      </w:r>
      <w:r w:rsidRPr="007A053A">
        <w:rPr>
          <w:rFonts w:eastAsia="Calibri"/>
          <w:lang w:eastAsia="en-US"/>
        </w:rPr>
        <w:t>La fístula pancreática posoperatoria se presentó con una frecuencia del 22,2 % del total de pacientes operados. La edad media fue de 61 años, predominaron los pacientes del sexo masculino con una relación entre ambos sexos de 1:2. El Tipo A y el B fueron los más frecuentes con 5 casos cada uno y las fístulas pancreáticas postoperatorias con significación clínica se presentó en un 58,4 % de los casos.</w:t>
      </w:r>
    </w:p>
    <w:p w14:paraId="7948B84F" w14:textId="77777777" w:rsidR="007A053A" w:rsidRPr="007A053A" w:rsidRDefault="007A053A" w:rsidP="007A053A">
      <w:pPr>
        <w:spacing w:line="360" w:lineRule="auto"/>
        <w:jc w:val="both"/>
        <w:rPr>
          <w:rFonts w:eastAsia="Calibri"/>
          <w:lang w:eastAsia="en-US"/>
        </w:rPr>
      </w:pPr>
      <w:r w:rsidRPr="007A053A">
        <w:rPr>
          <w:rFonts w:eastAsia="Calibri"/>
          <w:b/>
          <w:lang w:eastAsia="en-US"/>
        </w:rPr>
        <w:t>Conclusiones:</w:t>
      </w:r>
      <w:r w:rsidRPr="007A053A">
        <w:rPr>
          <w:rFonts w:eastAsia="Calibri"/>
          <w:lang w:eastAsia="en-US"/>
        </w:rPr>
        <w:t xml:space="preserve"> Los pacientes se caracterizan por tener una edad media mayor de 60 años, en su mayoría hombres. Pocos casos presentaron fístulas con cuadro clínicos graves. No se observa esta complicación en los pacientes tratados por enfermedad benigna.</w:t>
      </w:r>
    </w:p>
    <w:p w14:paraId="75D39785" w14:textId="77777777" w:rsidR="007A053A" w:rsidRPr="007A053A" w:rsidRDefault="007A053A" w:rsidP="007A053A">
      <w:pPr>
        <w:spacing w:line="360" w:lineRule="auto"/>
        <w:jc w:val="both"/>
        <w:rPr>
          <w:rFonts w:eastAsia="Calibri"/>
          <w:b/>
          <w:lang w:eastAsia="en-US"/>
        </w:rPr>
      </w:pPr>
      <w:r w:rsidRPr="007A053A">
        <w:rPr>
          <w:rFonts w:eastAsia="Calibri"/>
          <w:b/>
          <w:lang w:eastAsia="en-US"/>
        </w:rPr>
        <w:t xml:space="preserve">Palabras clave: </w:t>
      </w:r>
      <w:proofErr w:type="spellStart"/>
      <w:r w:rsidRPr="007A053A">
        <w:rPr>
          <w:rFonts w:eastAsia="Calibri"/>
          <w:lang w:eastAsia="en-US"/>
        </w:rPr>
        <w:t>pancreaticoduodenectomía</w:t>
      </w:r>
      <w:proofErr w:type="spellEnd"/>
      <w:r w:rsidRPr="007A053A">
        <w:rPr>
          <w:rFonts w:eastAsia="Calibri"/>
          <w:lang w:eastAsia="en-US"/>
        </w:rPr>
        <w:t xml:space="preserve">; fístula pancreática; </w:t>
      </w:r>
      <w:proofErr w:type="spellStart"/>
      <w:r w:rsidRPr="007A053A">
        <w:rPr>
          <w:rFonts w:eastAsia="Calibri"/>
          <w:lang w:eastAsia="en-US"/>
        </w:rPr>
        <w:t>pancreatoyeyunostomía</w:t>
      </w:r>
      <w:proofErr w:type="spellEnd"/>
      <w:r w:rsidRPr="007A053A">
        <w:rPr>
          <w:rFonts w:eastAsia="Calibri"/>
          <w:lang w:eastAsia="en-US"/>
        </w:rPr>
        <w:t xml:space="preserve">.  </w:t>
      </w:r>
      <w:r w:rsidRPr="007A053A">
        <w:rPr>
          <w:rFonts w:eastAsia="Calibri"/>
          <w:b/>
          <w:lang w:eastAsia="en-US"/>
        </w:rPr>
        <w:t xml:space="preserve"> </w:t>
      </w:r>
    </w:p>
    <w:p w14:paraId="5168CE04" w14:textId="77777777" w:rsidR="007A053A" w:rsidRPr="007A053A" w:rsidRDefault="007A053A" w:rsidP="007A053A">
      <w:pPr>
        <w:spacing w:line="360" w:lineRule="auto"/>
        <w:jc w:val="both"/>
        <w:rPr>
          <w:rFonts w:eastAsia="Calibri"/>
          <w:b/>
          <w:lang w:eastAsia="en-US"/>
        </w:rPr>
      </w:pPr>
      <w:bookmarkStart w:id="0" w:name="_Hlk97563106"/>
    </w:p>
    <w:p w14:paraId="3CB43D4E" w14:textId="77777777" w:rsidR="007A053A" w:rsidRPr="007A053A" w:rsidRDefault="007A053A" w:rsidP="007A053A">
      <w:pPr>
        <w:spacing w:line="360" w:lineRule="auto"/>
        <w:jc w:val="both"/>
        <w:rPr>
          <w:rFonts w:eastAsia="Calibri"/>
          <w:b/>
          <w:lang w:val="en-US" w:eastAsia="en-US"/>
        </w:rPr>
      </w:pPr>
      <w:r w:rsidRPr="007A053A">
        <w:rPr>
          <w:rFonts w:eastAsia="Calibri"/>
          <w:b/>
          <w:lang w:val="en-US" w:eastAsia="en-US"/>
        </w:rPr>
        <w:t>ABSTRACT</w:t>
      </w:r>
    </w:p>
    <w:p w14:paraId="69A0A89C" w14:textId="77777777" w:rsidR="007A053A" w:rsidRPr="007A053A" w:rsidRDefault="007A053A" w:rsidP="007A053A">
      <w:pPr>
        <w:spacing w:line="360" w:lineRule="auto"/>
        <w:jc w:val="both"/>
        <w:rPr>
          <w:rFonts w:eastAsia="Calibri"/>
          <w:lang w:val="en-US" w:eastAsia="en-US"/>
        </w:rPr>
      </w:pPr>
      <w:r w:rsidRPr="007A053A">
        <w:rPr>
          <w:rFonts w:eastAsia="Calibri"/>
          <w:b/>
          <w:lang w:val="en-US" w:eastAsia="en-US"/>
        </w:rPr>
        <w:t>Introduction:</w:t>
      </w:r>
      <w:r w:rsidRPr="007A053A">
        <w:rPr>
          <w:rFonts w:eastAsia="Calibri"/>
          <w:lang w:val="en-US" w:eastAsia="en-US"/>
        </w:rPr>
        <w:t xml:space="preserve"> The cephalic pancreaticoduodenectomy is one of the most complex procedures in general surgery. The postoperative pancreatic fistula is the main cause of cephalic pancreaticoduodenectomy´s morbidity and the most dangerous one.</w:t>
      </w:r>
    </w:p>
    <w:p w14:paraId="53714941" w14:textId="77777777" w:rsidR="007A053A" w:rsidRPr="007A053A" w:rsidRDefault="007A053A" w:rsidP="007A053A">
      <w:pPr>
        <w:spacing w:line="360" w:lineRule="auto"/>
        <w:jc w:val="both"/>
        <w:rPr>
          <w:rFonts w:eastAsia="Calibri"/>
          <w:lang w:val="en-US" w:eastAsia="en-US"/>
        </w:rPr>
      </w:pPr>
      <w:r w:rsidRPr="007A053A">
        <w:rPr>
          <w:rFonts w:eastAsia="Calibri"/>
          <w:b/>
          <w:lang w:val="en-US" w:eastAsia="en-US"/>
        </w:rPr>
        <w:t>Objective:</w:t>
      </w:r>
      <w:r w:rsidRPr="007A053A">
        <w:rPr>
          <w:rFonts w:eastAsia="Calibri"/>
          <w:lang w:val="en-US" w:eastAsia="en-US"/>
        </w:rPr>
        <w:t xml:space="preserve"> To characterized the patients with postoperative pancreatic fistula after pancreaticoduodenectomy.</w:t>
      </w:r>
    </w:p>
    <w:p w14:paraId="3C14219F" w14:textId="77777777" w:rsidR="007A053A" w:rsidRPr="007A053A" w:rsidRDefault="007A053A" w:rsidP="007A053A">
      <w:pPr>
        <w:spacing w:line="360" w:lineRule="auto"/>
        <w:jc w:val="both"/>
        <w:rPr>
          <w:rFonts w:eastAsia="Calibri"/>
          <w:lang w:val="en-US" w:eastAsia="en-US"/>
        </w:rPr>
      </w:pPr>
      <w:r w:rsidRPr="007A053A">
        <w:rPr>
          <w:rFonts w:eastAsia="Calibri"/>
          <w:b/>
          <w:lang w:val="en-US" w:eastAsia="en-US"/>
        </w:rPr>
        <w:t xml:space="preserve">Methods: </w:t>
      </w:r>
      <w:r w:rsidRPr="007A053A">
        <w:rPr>
          <w:rFonts w:eastAsia="Calibri"/>
          <w:lang w:val="en-US" w:eastAsia="en-US"/>
        </w:rPr>
        <w:t xml:space="preserve">An observational, descriptive, longitudinal and retrospective study was made in the </w:t>
      </w:r>
      <w:proofErr w:type="spellStart"/>
      <w:r w:rsidRPr="007A053A">
        <w:rPr>
          <w:rFonts w:eastAsia="Calibri"/>
          <w:lang w:val="en-US" w:eastAsia="en-US"/>
        </w:rPr>
        <w:t>Hepatobiliopancreatic</w:t>
      </w:r>
      <w:proofErr w:type="spellEnd"/>
      <w:r w:rsidRPr="007A053A">
        <w:rPr>
          <w:rFonts w:eastAsia="Calibri"/>
          <w:lang w:val="en-US" w:eastAsia="en-US"/>
        </w:rPr>
        <w:t xml:space="preserve"> Surgery Service of the </w:t>
      </w:r>
      <w:r w:rsidRPr="007A053A">
        <w:rPr>
          <w:rFonts w:eastAsia="Calibri"/>
          <w:szCs w:val="22"/>
          <w:lang w:val="en-US" w:eastAsia="en-US"/>
        </w:rPr>
        <w:t xml:space="preserve">Medical-Surgical Research Center, between 2008 and 2020. 54 patients were selected for been treated with cephalic </w:t>
      </w:r>
      <w:r w:rsidRPr="007A053A">
        <w:rPr>
          <w:rFonts w:eastAsia="Calibri"/>
          <w:lang w:val="en-US" w:eastAsia="en-US"/>
        </w:rPr>
        <w:t xml:space="preserve">pancreaticoduodenectomy from those, 12 patients with postoperative pancreatic fistula were taken as sample. Descriptive Statistics techniques were used to calculate absolute frequency, percentage, media, extreme values and standard deviation. </w:t>
      </w:r>
    </w:p>
    <w:p w14:paraId="6B5AB6E3" w14:textId="77777777" w:rsidR="007A053A" w:rsidRPr="007A053A" w:rsidRDefault="007A053A" w:rsidP="007A053A">
      <w:pPr>
        <w:spacing w:line="360" w:lineRule="auto"/>
        <w:jc w:val="both"/>
        <w:rPr>
          <w:rFonts w:eastAsia="Calibri"/>
          <w:lang w:val="en-US" w:eastAsia="en-US"/>
        </w:rPr>
      </w:pPr>
      <w:r w:rsidRPr="007A053A">
        <w:rPr>
          <w:rFonts w:eastAsia="Calibri"/>
          <w:b/>
          <w:lang w:val="en-US" w:eastAsia="en-US"/>
        </w:rPr>
        <w:t xml:space="preserve">Results:  </w:t>
      </w:r>
      <w:r w:rsidRPr="007A053A">
        <w:rPr>
          <w:rFonts w:eastAsia="Calibri"/>
          <w:lang w:val="en-US" w:eastAsia="en-US"/>
        </w:rPr>
        <w:t>The postoperative pancreatic fistula occurred in 12 cases for a 22,2 % of all patients. The mean age of was 61 years old, and the ratio female: male was 1:2. The Types A and B were the most frequently fistula with 5 cases each one and the clinically relevant postoperative pancreatic fistula was and 58,4 % of all cases.</w:t>
      </w:r>
    </w:p>
    <w:p w14:paraId="12271269" w14:textId="77777777" w:rsidR="007A053A" w:rsidRPr="007A053A" w:rsidRDefault="007A053A" w:rsidP="007A053A">
      <w:pPr>
        <w:spacing w:line="360" w:lineRule="auto"/>
        <w:jc w:val="both"/>
        <w:rPr>
          <w:rFonts w:eastAsia="Calibri"/>
          <w:lang w:val="en-US" w:eastAsia="en-US"/>
        </w:rPr>
      </w:pPr>
      <w:r w:rsidRPr="007A053A">
        <w:rPr>
          <w:rFonts w:eastAsia="Calibri"/>
          <w:b/>
          <w:lang w:val="en-US" w:eastAsia="en-US"/>
        </w:rPr>
        <w:t xml:space="preserve">Conclusions: </w:t>
      </w:r>
      <w:r w:rsidRPr="007A053A">
        <w:rPr>
          <w:rFonts w:eastAsia="Calibri"/>
          <w:lang w:val="en-US" w:eastAsia="en-US"/>
        </w:rPr>
        <w:t xml:space="preserve">The postoperative pancreatic fistula is presented in patients older than 60-years-old and mostly man. Only a few presented severe clinical manifestations due to the fistula. It is not occurred in patient treated for benign diseases.  </w:t>
      </w:r>
    </w:p>
    <w:p w14:paraId="7FFA0801" w14:textId="77777777" w:rsidR="007A053A" w:rsidRPr="007A053A" w:rsidRDefault="007A053A" w:rsidP="007A053A">
      <w:pPr>
        <w:spacing w:line="360" w:lineRule="auto"/>
        <w:jc w:val="both"/>
        <w:rPr>
          <w:rFonts w:eastAsia="Calibri"/>
          <w:bCs/>
          <w:lang w:val="en-US" w:eastAsia="en-US"/>
        </w:rPr>
      </w:pPr>
      <w:r w:rsidRPr="007A053A">
        <w:rPr>
          <w:rFonts w:eastAsia="Calibri"/>
          <w:b/>
          <w:lang w:val="en-US" w:eastAsia="en-US"/>
        </w:rPr>
        <w:t xml:space="preserve">Keywords: </w:t>
      </w:r>
      <w:r w:rsidRPr="007A053A">
        <w:rPr>
          <w:rFonts w:eastAsia="Calibri"/>
          <w:bCs/>
          <w:lang w:val="en-US" w:eastAsia="en-US"/>
        </w:rPr>
        <w:t>pancreaticoduodenectomy;</w:t>
      </w:r>
      <w:r w:rsidRPr="007A053A">
        <w:rPr>
          <w:rFonts w:eastAsia="Calibri"/>
          <w:b/>
          <w:lang w:val="en-US" w:eastAsia="en-US"/>
        </w:rPr>
        <w:t xml:space="preserve"> </w:t>
      </w:r>
      <w:r w:rsidRPr="007A053A">
        <w:rPr>
          <w:rFonts w:eastAsia="Calibri"/>
          <w:bCs/>
          <w:lang w:val="en-US" w:eastAsia="en-US"/>
        </w:rPr>
        <w:t xml:space="preserve">pancreatic fistula; </w:t>
      </w:r>
      <w:proofErr w:type="spellStart"/>
      <w:r w:rsidRPr="007A053A">
        <w:rPr>
          <w:rFonts w:eastAsia="Calibri"/>
          <w:bCs/>
          <w:lang w:val="en-US" w:eastAsia="en-US"/>
        </w:rPr>
        <w:t>pancreaticojejunostomy</w:t>
      </w:r>
      <w:proofErr w:type="spellEnd"/>
      <w:r w:rsidRPr="007A053A">
        <w:rPr>
          <w:rFonts w:eastAsia="Calibri"/>
          <w:bCs/>
          <w:lang w:val="en-US" w:eastAsia="en-US"/>
        </w:rPr>
        <w:t>.</w:t>
      </w:r>
    </w:p>
    <w:p w14:paraId="3612019B" w14:textId="77777777" w:rsidR="007A053A" w:rsidRPr="007A053A" w:rsidRDefault="007A053A" w:rsidP="007A053A">
      <w:pPr>
        <w:spacing w:line="360" w:lineRule="auto"/>
        <w:jc w:val="both"/>
        <w:rPr>
          <w:rFonts w:eastAsia="Calibri"/>
          <w:bCs/>
          <w:lang w:val="en-US" w:eastAsia="en-US"/>
        </w:rPr>
      </w:pPr>
    </w:p>
    <w:p w14:paraId="6BD458DE" w14:textId="77777777" w:rsidR="007A053A" w:rsidRPr="007A053A" w:rsidRDefault="007A053A" w:rsidP="007A053A">
      <w:pPr>
        <w:spacing w:line="360" w:lineRule="auto"/>
        <w:jc w:val="both"/>
        <w:rPr>
          <w:rFonts w:eastAsia="Calibri"/>
          <w:bCs/>
          <w:lang w:val="en-US" w:eastAsia="en-US"/>
        </w:rPr>
      </w:pPr>
    </w:p>
    <w:p w14:paraId="4C623A61" w14:textId="77777777" w:rsidR="007A053A" w:rsidRPr="007A053A" w:rsidRDefault="007A053A" w:rsidP="007A053A">
      <w:pPr>
        <w:spacing w:line="360" w:lineRule="auto"/>
        <w:jc w:val="both"/>
        <w:rPr>
          <w:rFonts w:eastAsia="Calibri"/>
          <w:bCs/>
          <w:lang w:eastAsia="en-US"/>
        </w:rPr>
      </w:pPr>
      <w:r w:rsidRPr="007A053A">
        <w:rPr>
          <w:rFonts w:eastAsia="Calibri"/>
          <w:bCs/>
          <w:lang w:eastAsia="en-US"/>
        </w:rPr>
        <w:t>Recibido: 17/12/2022</w:t>
      </w:r>
    </w:p>
    <w:p w14:paraId="6F666D48" w14:textId="77777777" w:rsidR="007A053A" w:rsidRPr="007A053A" w:rsidRDefault="007A053A" w:rsidP="007A053A">
      <w:pPr>
        <w:spacing w:line="360" w:lineRule="auto"/>
        <w:jc w:val="both"/>
        <w:rPr>
          <w:rFonts w:eastAsia="Calibri"/>
          <w:bCs/>
          <w:lang w:eastAsia="en-US"/>
        </w:rPr>
      </w:pPr>
      <w:r w:rsidRPr="007A053A">
        <w:rPr>
          <w:rFonts w:eastAsia="Calibri"/>
          <w:bCs/>
          <w:lang w:eastAsia="en-US"/>
        </w:rPr>
        <w:t>Aprobado: 02/05/2023</w:t>
      </w:r>
    </w:p>
    <w:p w14:paraId="477B5F63" w14:textId="77777777" w:rsidR="007A053A" w:rsidRPr="007A053A" w:rsidRDefault="007A053A" w:rsidP="007A053A">
      <w:pPr>
        <w:spacing w:line="360" w:lineRule="auto"/>
        <w:jc w:val="both"/>
        <w:rPr>
          <w:rFonts w:eastAsia="Calibri"/>
          <w:b/>
          <w:lang w:eastAsia="en-US"/>
        </w:rPr>
      </w:pPr>
    </w:p>
    <w:p w14:paraId="63073919" w14:textId="77777777" w:rsidR="007A053A" w:rsidRPr="007A053A" w:rsidRDefault="007A053A" w:rsidP="007A053A">
      <w:pPr>
        <w:spacing w:line="360" w:lineRule="auto"/>
        <w:jc w:val="both"/>
        <w:rPr>
          <w:rFonts w:eastAsia="Calibri"/>
          <w:b/>
          <w:lang w:eastAsia="en-US"/>
        </w:rPr>
      </w:pPr>
    </w:p>
    <w:p w14:paraId="27264FA5" w14:textId="77777777" w:rsidR="007A053A" w:rsidRPr="007A053A" w:rsidRDefault="007A053A" w:rsidP="007A053A">
      <w:pPr>
        <w:spacing w:line="360" w:lineRule="auto"/>
        <w:jc w:val="center"/>
        <w:rPr>
          <w:rFonts w:eastAsia="Calibri"/>
          <w:b/>
          <w:sz w:val="32"/>
          <w:szCs w:val="32"/>
          <w:lang w:eastAsia="en-US"/>
        </w:rPr>
      </w:pPr>
      <w:r w:rsidRPr="007A053A">
        <w:rPr>
          <w:rFonts w:eastAsia="Calibri"/>
          <w:b/>
          <w:sz w:val="32"/>
          <w:szCs w:val="32"/>
          <w:lang w:eastAsia="en-US"/>
        </w:rPr>
        <w:t>INTRODUCCIÓN</w:t>
      </w:r>
    </w:p>
    <w:p w14:paraId="03CA4570" w14:textId="77777777" w:rsidR="007A053A" w:rsidRPr="007A053A" w:rsidRDefault="007A053A" w:rsidP="007A053A">
      <w:pPr>
        <w:spacing w:line="360" w:lineRule="auto"/>
        <w:jc w:val="both"/>
        <w:rPr>
          <w:rFonts w:eastAsia="Calibri"/>
          <w:lang w:eastAsia="en-US"/>
        </w:rPr>
      </w:pPr>
      <w:r w:rsidRPr="007A053A">
        <w:rPr>
          <w:rFonts w:eastAsia="Calibri"/>
          <w:lang w:eastAsia="en-US"/>
        </w:rPr>
        <w:t xml:space="preserve">La </w:t>
      </w:r>
      <w:proofErr w:type="spellStart"/>
      <w:r w:rsidRPr="007A053A">
        <w:rPr>
          <w:rFonts w:eastAsia="Calibri"/>
          <w:lang w:eastAsia="en-US"/>
        </w:rPr>
        <w:t>pancreaticoduodenectomía</w:t>
      </w:r>
      <w:proofErr w:type="spellEnd"/>
      <w:r w:rsidRPr="007A053A">
        <w:rPr>
          <w:rFonts w:eastAsia="Calibri"/>
          <w:lang w:eastAsia="en-US"/>
        </w:rPr>
        <w:t xml:space="preserve"> cefálica (</w:t>
      </w:r>
      <w:proofErr w:type="spellStart"/>
      <w:r w:rsidRPr="007A053A">
        <w:rPr>
          <w:rFonts w:eastAsia="Calibri"/>
          <w:lang w:eastAsia="en-US"/>
        </w:rPr>
        <w:t>PDC</w:t>
      </w:r>
      <w:proofErr w:type="spellEnd"/>
      <w:r w:rsidRPr="007A053A">
        <w:rPr>
          <w:rFonts w:eastAsia="Calibri"/>
          <w:lang w:eastAsia="en-US"/>
        </w:rPr>
        <w:t xml:space="preserve">) es uno de los procedimientos de mayor complejidad técnica de la cirugía </w:t>
      </w:r>
      <w:proofErr w:type="gramStart"/>
      <w:r w:rsidRPr="007A053A">
        <w:rPr>
          <w:rFonts w:eastAsia="Calibri"/>
          <w:lang w:eastAsia="en-US"/>
        </w:rPr>
        <w:t>general.</w:t>
      </w:r>
      <w:r w:rsidRPr="007A053A">
        <w:rPr>
          <w:rFonts w:eastAsia="Calibri"/>
          <w:vertAlign w:val="superscript"/>
          <w:lang w:eastAsia="en-US"/>
        </w:rPr>
        <w:t>(</w:t>
      </w:r>
      <w:proofErr w:type="gramEnd"/>
      <w:r w:rsidRPr="007A053A">
        <w:rPr>
          <w:rFonts w:eastAsia="Calibri"/>
          <w:vertAlign w:val="superscript"/>
          <w:lang w:eastAsia="en-US"/>
        </w:rPr>
        <w:t>1,2)</w:t>
      </w:r>
      <w:r w:rsidRPr="007A053A">
        <w:rPr>
          <w:rFonts w:eastAsia="Calibri"/>
          <w:b/>
          <w:vertAlign w:val="superscript"/>
          <w:lang w:eastAsia="en-US"/>
        </w:rPr>
        <w:t xml:space="preserve"> </w:t>
      </w:r>
      <w:r w:rsidRPr="007A053A">
        <w:rPr>
          <w:rFonts w:eastAsia="Calibri"/>
          <w:lang w:eastAsia="en-US"/>
        </w:rPr>
        <w:t xml:space="preserve">A pesar de esto es también la única opción curativa para una serie de enfermedades benignas y malignas del páncreas, el duodeno, la vía biliar distal y otras estructuras </w:t>
      </w:r>
      <w:proofErr w:type="spellStart"/>
      <w:r w:rsidRPr="007A053A">
        <w:rPr>
          <w:rFonts w:eastAsia="Calibri"/>
          <w:lang w:eastAsia="en-US"/>
        </w:rPr>
        <w:t>periampulares</w:t>
      </w:r>
      <w:proofErr w:type="spellEnd"/>
      <w:r w:rsidRPr="007A053A">
        <w:rPr>
          <w:rFonts w:eastAsia="Calibri"/>
          <w:lang w:eastAsia="en-US"/>
        </w:rPr>
        <w:t>.</w:t>
      </w:r>
      <w:r w:rsidRPr="007A053A">
        <w:rPr>
          <w:rFonts w:eastAsia="Calibri"/>
          <w:vertAlign w:val="superscript"/>
          <w:lang w:eastAsia="en-US"/>
        </w:rPr>
        <w:t xml:space="preserve">(3,4) </w:t>
      </w:r>
      <w:r w:rsidRPr="007A053A">
        <w:rPr>
          <w:rFonts w:eastAsia="Calibri"/>
          <w:lang w:eastAsia="en-US"/>
        </w:rPr>
        <w:t xml:space="preserve">Epidemiológicamente, la incidencia de los tumores </w:t>
      </w:r>
      <w:proofErr w:type="spellStart"/>
      <w:r w:rsidRPr="007A053A">
        <w:rPr>
          <w:rFonts w:eastAsia="Calibri"/>
          <w:lang w:eastAsia="en-US"/>
        </w:rPr>
        <w:t>periampulares</w:t>
      </w:r>
      <w:proofErr w:type="spellEnd"/>
      <w:r w:rsidRPr="007A053A">
        <w:rPr>
          <w:rFonts w:eastAsia="Calibri"/>
          <w:lang w:eastAsia="en-US"/>
        </w:rPr>
        <w:t xml:space="preserve"> se eleva cada año, lo que significa que los casos que requieran </w:t>
      </w:r>
      <w:proofErr w:type="spellStart"/>
      <w:r w:rsidRPr="007A053A">
        <w:rPr>
          <w:rFonts w:eastAsia="Calibri"/>
          <w:lang w:eastAsia="en-US"/>
        </w:rPr>
        <w:t>PDC</w:t>
      </w:r>
      <w:proofErr w:type="spellEnd"/>
      <w:r w:rsidRPr="007A053A">
        <w:rPr>
          <w:rFonts w:eastAsia="Calibri"/>
          <w:lang w:eastAsia="en-US"/>
        </w:rPr>
        <w:t xml:space="preserve"> aumentarán también.</w:t>
      </w:r>
      <w:r w:rsidRPr="007A053A">
        <w:rPr>
          <w:rFonts w:eastAsia="Calibri"/>
          <w:vertAlign w:val="superscript"/>
          <w:lang w:eastAsia="en-US"/>
        </w:rPr>
        <w:t xml:space="preserve">(5) </w:t>
      </w:r>
    </w:p>
    <w:p w14:paraId="01D67AA9" w14:textId="77777777" w:rsidR="007A053A" w:rsidRPr="007A053A" w:rsidRDefault="007A053A" w:rsidP="007A053A">
      <w:pPr>
        <w:spacing w:line="360" w:lineRule="auto"/>
        <w:jc w:val="both"/>
        <w:rPr>
          <w:rFonts w:eastAsia="Calibri"/>
          <w:lang w:eastAsia="en-US"/>
        </w:rPr>
      </w:pPr>
      <w:r w:rsidRPr="007A053A">
        <w:rPr>
          <w:rFonts w:eastAsia="Calibri"/>
          <w:lang w:eastAsia="en-US"/>
        </w:rPr>
        <w:t>Debido a la complejidad del procedimiento, que demanda resecciones viscerales muy invasivas y a la necesidad de múltiples anastomosis para restaurar el tránsito digestivo, se asocia a altas tasas de morbilidad y mortalidad.</w:t>
      </w:r>
      <w:r w:rsidRPr="007A053A">
        <w:rPr>
          <w:rFonts w:eastAsia="Calibri"/>
          <w:vertAlign w:val="superscript"/>
          <w:lang w:eastAsia="en-US"/>
        </w:rPr>
        <w:t xml:space="preserve"> (3,6)</w:t>
      </w:r>
      <w:r w:rsidRPr="007A053A">
        <w:rPr>
          <w:rFonts w:eastAsia="Calibri"/>
          <w:b/>
          <w:vertAlign w:val="superscript"/>
          <w:lang w:eastAsia="en-US"/>
        </w:rPr>
        <w:t xml:space="preserve"> </w:t>
      </w:r>
      <w:r w:rsidRPr="007A053A">
        <w:rPr>
          <w:rFonts w:eastAsia="Calibri"/>
          <w:lang w:eastAsia="en-US"/>
        </w:rPr>
        <w:t xml:space="preserve">En la actualidad, la mortalidad antaño elevada, ha logrado disminuirse hasta valores de 3 a 5 </w:t>
      </w:r>
      <w:proofErr w:type="gramStart"/>
      <w:r w:rsidRPr="007A053A">
        <w:rPr>
          <w:rFonts w:eastAsia="Calibri"/>
          <w:lang w:eastAsia="en-US"/>
        </w:rPr>
        <w:t>%.</w:t>
      </w:r>
      <w:r w:rsidRPr="007A053A">
        <w:rPr>
          <w:rFonts w:eastAsia="Calibri"/>
          <w:vertAlign w:val="superscript"/>
          <w:lang w:eastAsia="en-US"/>
        </w:rPr>
        <w:t>(</w:t>
      </w:r>
      <w:proofErr w:type="gramEnd"/>
      <w:r w:rsidRPr="007A053A">
        <w:rPr>
          <w:rFonts w:eastAsia="Calibri"/>
          <w:vertAlign w:val="superscript"/>
          <w:lang w:eastAsia="en-US"/>
        </w:rPr>
        <w:t>4,7)</w:t>
      </w:r>
      <w:r w:rsidRPr="007A053A">
        <w:rPr>
          <w:rFonts w:eastAsia="Calibri"/>
          <w:b/>
          <w:vertAlign w:val="superscript"/>
          <w:lang w:eastAsia="en-US"/>
        </w:rPr>
        <w:t xml:space="preserve"> </w:t>
      </w:r>
      <w:r w:rsidRPr="007A053A">
        <w:rPr>
          <w:rFonts w:eastAsia="Calibri"/>
          <w:lang w:eastAsia="en-US"/>
        </w:rPr>
        <w:t>Sin embargo, la morbilidad aún expone cifras que varían del 30 al 70 %.</w:t>
      </w:r>
      <w:r w:rsidRPr="007A053A">
        <w:rPr>
          <w:rFonts w:eastAsia="Calibri"/>
          <w:vertAlign w:val="superscript"/>
          <w:lang w:eastAsia="en-US"/>
        </w:rPr>
        <w:t xml:space="preserve">(3,5,6,7) </w:t>
      </w:r>
    </w:p>
    <w:p w14:paraId="1C2C55E0" w14:textId="77777777" w:rsidR="007A053A" w:rsidRPr="007A053A" w:rsidRDefault="007A053A" w:rsidP="007A053A">
      <w:pPr>
        <w:spacing w:line="360" w:lineRule="auto"/>
        <w:jc w:val="both"/>
        <w:rPr>
          <w:rFonts w:eastAsia="Calibri"/>
          <w:lang w:eastAsia="en-US"/>
        </w:rPr>
      </w:pPr>
      <w:r w:rsidRPr="007A053A">
        <w:rPr>
          <w:rFonts w:eastAsia="Calibri"/>
          <w:lang w:eastAsia="en-US"/>
        </w:rPr>
        <w:t>La principal causa de morbilidad post-</w:t>
      </w:r>
      <w:proofErr w:type="spellStart"/>
      <w:r w:rsidRPr="007A053A">
        <w:rPr>
          <w:rFonts w:eastAsia="Calibri"/>
          <w:lang w:eastAsia="en-US"/>
        </w:rPr>
        <w:t>PDC</w:t>
      </w:r>
      <w:proofErr w:type="spellEnd"/>
      <w:r w:rsidRPr="007A053A">
        <w:rPr>
          <w:rFonts w:eastAsia="Calibri"/>
          <w:lang w:eastAsia="en-US"/>
        </w:rPr>
        <w:t xml:space="preserve"> y la más peligrosa es la fístula pancreática posoperatoria (</w:t>
      </w:r>
      <w:proofErr w:type="spellStart"/>
      <w:r w:rsidRPr="007A053A">
        <w:rPr>
          <w:rFonts w:eastAsia="Calibri"/>
          <w:lang w:eastAsia="en-US"/>
        </w:rPr>
        <w:t>FPPO</w:t>
      </w:r>
      <w:proofErr w:type="spellEnd"/>
      <w:r w:rsidRPr="007A053A">
        <w:rPr>
          <w:rFonts w:eastAsia="Calibri"/>
          <w:lang w:eastAsia="en-US"/>
        </w:rPr>
        <w:t>).</w:t>
      </w:r>
      <w:r w:rsidRPr="007A053A">
        <w:rPr>
          <w:rFonts w:eastAsia="Calibri"/>
          <w:vertAlign w:val="superscript"/>
          <w:lang w:eastAsia="en-US"/>
        </w:rPr>
        <w:t xml:space="preserve">(1,7,8) </w:t>
      </w:r>
      <w:r w:rsidRPr="007A053A">
        <w:rPr>
          <w:rFonts w:eastAsia="Calibri"/>
          <w:lang w:eastAsia="en-US"/>
        </w:rPr>
        <w:t xml:space="preserve">Esta complicación fue definida en 2005 por el </w:t>
      </w:r>
      <w:r w:rsidRPr="007A053A">
        <w:rPr>
          <w:rFonts w:eastAsia="Calibri"/>
          <w:i/>
          <w:lang w:eastAsia="en-US"/>
        </w:rPr>
        <w:t xml:space="preserve">International </w:t>
      </w:r>
      <w:proofErr w:type="spellStart"/>
      <w:r w:rsidRPr="007A053A">
        <w:rPr>
          <w:rFonts w:eastAsia="Calibri"/>
          <w:i/>
          <w:lang w:eastAsia="en-US"/>
        </w:rPr>
        <w:t>Study</w:t>
      </w:r>
      <w:proofErr w:type="spellEnd"/>
      <w:r w:rsidRPr="007A053A">
        <w:rPr>
          <w:rFonts w:eastAsia="Calibri"/>
          <w:i/>
          <w:lang w:eastAsia="en-US"/>
        </w:rPr>
        <w:t xml:space="preserve"> </w:t>
      </w:r>
      <w:proofErr w:type="spellStart"/>
      <w:r w:rsidRPr="007A053A">
        <w:rPr>
          <w:rFonts w:eastAsia="Calibri"/>
          <w:i/>
          <w:lang w:eastAsia="en-US"/>
        </w:rPr>
        <w:t>Group</w:t>
      </w:r>
      <w:proofErr w:type="spellEnd"/>
      <w:r w:rsidRPr="007A053A">
        <w:rPr>
          <w:rFonts w:eastAsia="Calibri"/>
          <w:i/>
          <w:lang w:eastAsia="en-US"/>
        </w:rPr>
        <w:t xml:space="preserve"> </w:t>
      </w:r>
      <w:proofErr w:type="spellStart"/>
      <w:r w:rsidRPr="007A053A">
        <w:rPr>
          <w:rFonts w:eastAsia="Calibri"/>
          <w:i/>
          <w:lang w:eastAsia="en-US"/>
        </w:rPr>
        <w:t>for</w:t>
      </w:r>
      <w:proofErr w:type="spellEnd"/>
      <w:r w:rsidRPr="007A053A">
        <w:rPr>
          <w:rFonts w:eastAsia="Calibri"/>
          <w:i/>
          <w:lang w:eastAsia="en-US"/>
        </w:rPr>
        <w:t xml:space="preserve"> </w:t>
      </w:r>
      <w:proofErr w:type="spellStart"/>
      <w:r w:rsidRPr="007A053A">
        <w:rPr>
          <w:rFonts w:eastAsia="Calibri"/>
          <w:i/>
          <w:lang w:eastAsia="en-US"/>
        </w:rPr>
        <w:t>Pancreatic</w:t>
      </w:r>
      <w:proofErr w:type="spellEnd"/>
      <w:r w:rsidRPr="007A053A">
        <w:rPr>
          <w:rFonts w:eastAsia="Calibri"/>
          <w:i/>
          <w:lang w:eastAsia="en-US"/>
        </w:rPr>
        <w:t xml:space="preserve"> Fistula</w:t>
      </w:r>
      <w:r w:rsidRPr="007A053A">
        <w:rPr>
          <w:rFonts w:eastAsia="Calibri"/>
          <w:lang w:eastAsia="en-US"/>
        </w:rPr>
        <w:t xml:space="preserve"> (</w:t>
      </w:r>
      <w:proofErr w:type="spellStart"/>
      <w:r w:rsidRPr="007A053A">
        <w:rPr>
          <w:rFonts w:eastAsia="Calibri"/>
          <w:lang w:eastAsia="en-US"/>
        </w:rPr>
        <w:t>ISGPF</w:t>
      </w:r>
      <w:proofErr w:type="spellEnd"/>
      <w:r w:rsidRPr="007A053A">
        <w:rPr>
          <w:rFonts w:eastAsia="Calibri"/>
          <w:lang w:eastAsia="en-US"/>
        </w:rPr>
        <w:t>) como la presencia de amilasa en el líquido de drenaje que, como mínimo triplique el valor superior normal de referencia para la amilasa sérica después del tercer día de posoperatorio.</w:t>
      </w:r>
      <w:r w:rsidRPr="007A053A">
        <w:rPr>
          <w:rFonts w:eastAsia="Calibri"/>
          <w:vertAlign w:val="superscript"/>
          <w:lang w:eastAsia="en-US"/>
        </w:rPr>
        <w:t xml:space="preserve">(7,9,10) </w:t>
      </w:r>
      <w:r w:rsidRPr="007A053A">
        <w:rPr>
          <w:rFonts w:eastAsia="Calibri"/>
          <w:lang w:eastAsia="en-US"/>
        </w:rPr>
        <w:t xml:space="preserve">Fueron subclasificadas en 3 grupos: tipo A (asintomática que permite un tratamiento médico conservador), tipo B (presenta síntomas atribuibles a la </w:t>
      </w:r>
      <w:proofErr w:type="spellStart"/>
      <w:r w:rsidRPr="007A053A">
        <w:rPr>
          <w:rFonts w:eastAsia="Calibri"/>
          <w:lang w:eastAsia="en-US"/>
        </w:rPr>
        <w:t>FPPO</w:t>
      </w:r>
      <w:proofErr w:type="spellEnd"/>
      <w:r w:rsidRPr="007A053A">
        <w:rPr>
          <w:rFonts w:eastAsia="Calibri"/>
          <w:lang w:eastAsia="en-US"/>
        </w:rPr>
        <w:t xml:space="preserve"> y requieren para su tratamiento procedimientos endoscópicos, percutáneos o intervencionistas) y el tipo C (cuadros clínicos que lleven a la falla de órganos o la muerte y que requieran de reintervención quirúrgica para su tratamiento).</w:t>
      </w:r>
      <w:r w:rsidRPr="007A053A">
        <w:rPr>
          <w:rFonts w:eastAsia="Calibri"/>
          <w:vertAlign w:val="superscript"/>
          <w:lang w:eastAsia="en-US"/>
        </w:rPr>
        <w:t>(4,10)</w:t>
      </w:r>
      <w:r w:rsidRPr="007A053A">
        <w:rPr>
          <w:rFonts w:eastAsia="Calibri"/>
          <w:b/>
          <w:vertAlign w:val="superscript"/>
          <w:lang w:eastAsia="en-US"/>
        </w:rPr>
        <w:t xml:space="preserve"> </w:t>
      </w:r>
    </w:p>
    <w:p w14:paraId="6BE739DB" w14:textId="77777777" w:rsidR="007A053A" w:rsidRPr="007A053A" w:rsidRDefault="007A053A" w:rsidP="007A053A">
      <w:pPr>
        <w:spacing w:line="360" w:lineRule="auto"/>
        <w:jc w:val="both"/>
        <w:rPr>
          <w:rFonts w:eastAsia="Calibri"/>
          <w:lang w:eastAsia="en-US"/>
        </w:rPr>
      </w:pPr>
      <w:r w:rsidRPr="007A053A">
        <w:rPr>
          <w:rFonts w:eastAsia="Calibri"/>
          <w:lang w:eastAsia="en-US"/>
        </w:rPr>
        <w:t xml:space="preserve">En 2016, el </w:t>
      </w:r>
      <w:proofErr w:type="spellStart"/>
      <w:r w:rsidRPr="007A053A">
        <w:rPr>
          <w:rFonts w:eastAsia="Calibri"/>
          <w:lang w:eastAsia="en-US"/>
        </w:rPr>
        <w:t>ISGPF</w:t>
      </w:r>
      <w:proofErr w:type="spellEnd"/>
      <w:r w:rsidRPr="007A053A">
        <w:rPr>
          <w:rFonts w:eastAsia="Calibri"/>
          <w:lang w:eastAsia="en-US"/>
        </w:rPr>
        <w:t xml:space="preserve"> actualizó los criterios diagnósticos y de clasificación de la fístula pancreática.</w:t>
      </w:r>
      <w:r w:rsidRPr="007A053A">
        <w:rPr>
          <w:rFonts w:eastAsia="Calibri"/>
          <w:vertAlign w:val="superscript"/>
          <w:lang w:eastAsia="en-US"/>
        </w:rPr>
        <w:t>(3)</w:t>
      </w:r>
      <w:r w:rsidRPr="007A053A">
        <w:rPr>
          <w:rFonts w:eastAsia="Calibri"/>
          <w:b/>
          <w:vertAlign w:val="superscript"/>
          <w:lang w:eastAsia="en-US"/>
        </w:rPr>
        <w:t xml:space="preserve"> </w:t>
      </w:r>
      <w:r w:rsidRPr="007A053A">
        <w:rPr>
          <w:rFonts w:eastAsia="Calibri"/>
          <w:lang w:eastAsia="en-US"/>
        </w:rPr>
        <w:t>A la definición antes expuesta se agrega la presencia de una condición clínica relevante directamente asociada con la fístula pancreática.</w:t>
      </w:r>
      <w:r w:rsidRPr="007A053A">
        <w:rPr>
          <w:rFonts w:eastAsia="Calibri"/>
          <w:vertAlign w:val="superscript"/>
          <w:lang w:eastAsia="en-US"/>
        </w:rPr>
        <w:t xml:space="preserve">(10) </w:t>
      </w:r>
      <w:r w:rsidRPr="007A053A">
        <w:rPr>
          <w:rFonts w:eastAsia="Calibri"/>
          <w:lang w:eastAsia="en-US"/>
        </w:rPr>
        <w:t>Además se introduce el término de “</w:t>
      </w:r>
      <w:r w:rsidRPr="007A053A">
        <w:rPr>
          <w:rFonts w:eastAsia="Calibri"/>
          <w:iCs/>
          <w:lang w:eastAsia="en-US"/>
        </w:rPr>
        <w:t>fuga bioquímica</w:t>
      </w:r>
      <w:r w:rsidRPr="007A053A">
        <w:rPr>
          <w:rFonts w:eastAsia="Calibri"/>
          <w:lang w:eastAsia="en-US"/>
        </w:rPr>
        <w:t>” (en lugar de fístula), para aquellas que antes eran conocidas como fístulas del tipo A.</w:t>
      </w:r>
      <w:r w:rsidRPr="007A053A">
        <w:rPr>
          <w:rFonts w:eastAsia="Calibri"/>
          <w:vertAlign w:val="superscript"/>
          <w:lang w:eastAsia="en-US"/>
        </w:rPr>
        <w:t xml:space="preserve">(3,9) </w:t>
      </w:r>
      <w:r w:rsidRPr="007A053A">
        <w:rPr>
          <w:rFonts w:eastAsia="Calibri"/>
          <w:lang w:eastAsia="en-US"/>
        </w:rPr>
        <w:t>Son consideradas “</w:t>
      </w:r>
      <w:r w:rsidRPr="007A053A">
        <w:rPr>
          <w:rFonts w:eastAsia="Calibri"/>
          <w:iCs/>
          <w:lang w:eastAsia="en-US"/>
        </w:rPr>
        <w:t xml:space="preserve">fístulas </w:t>
      </w:r>
      <w:r w:rsidRPr="007A053A">
        <w:rPr>
          <w:rFonts w:eastAsia="Calibri"/>
          <w:iCs/>
          <w:lang w:eastAsia="en-US"/>
        </w:rPr>
        <w:lastRenderedPageBreak/>
        <w:t>pancreáticas posoperatorias con significación clínica</w:t>
      </w:r>
      <w:r w:rsidRPr="007A053A">
        <w:rPr>
          <w:rFonts w:eastAsia="Calibri"/>
          <w:lang w:eastAsia="en-US"/>
        </w:rPr>
        <w:t>” (</w:t>
      </w:r>
      <w:proofErr w:type="spellStart"/>
      <w:r w:rsidRPr="007A053A">
        <w:rPr>
          <w:rFonts w:eastAsia="Calibri"/>
          <w:lang w:eastAsia="en-US"/>
        </w:rPr>
        <w:t>FPPOSC</w:t>
      </w:r>
      <w:proofErr w:type="spellEnd"/>
      <w:r w:rsidRPr="007A053A">
        <w:rPr>
          <w:rFonts w:eastAsia="Calibri"/>
          <w:lang w:eastAsia="en-US"/>
        </w:rPr>
        <w:t>) aquellas que eran agrupadas en el tipo B y C.</w:t>
      </w:r>
      <w:r w:rsidRPr="007A053A">
        <w:rPr>
          <w:rFonts w:eastAsia="Calibri"/>
          <w:vertAlign w:val="superscript"/>
          <w:lang w:eastAsia="en-US"/>
        </w:rPr>
        <w:t>(7,9)</w:t>
      </w:r>
      <w:r w:rsidRPr="007A053A">
        <w:rPr>
          <w:rFonts w:eastAsia="Calibri"/>
          <w:b/>
          <w:vertAlign w:val="superscript"/>
          <w:lang w:eastAsia="en-US"/>
        </w:rPr>
        <w:t xml:space="preserve"> </w:t>
      </w:r>
    </w:p>
    <w:p w14:paraId="20A38258" w14:textId="77777777" w:rsidR="007A053A" w:rsidRPr="007A053A" w:rsidRDefault="007A053A" w:rsidP="007A053A">
      <w:pPr>
        <w:spacing w:line="360" w:lineRule="auto"/>
        <w:jc w:val="both"/>
        <w:rPr>
          <w:rFonts w:eastAsia="Calibri"/>
          <w:lang w:eastAsia="en-US"/>
        </w:rPr>
      </w:pPr>
      <w:r w:rsidRPr="007A053A">
        <w:rPr>
          <w:rFonts w:eastAsia="Calibri"/>
          <w:lang w:eastAsia="en-US"/>
        </w:rPr>
        <w:t xml:space="preserve">La relevancia de la </w:t>
      </w:r>
      <w:proofErr w:type="spellStart"/>
      <w:r w:rsidRPr="007A053A">
        <w:rPr>
          <w:rFonts w:eastAsia="Calibri"/>
          <w:lang w:eastAsia="en-US"/>
        </w:rPr>
        <w:t>FPPO</w:t>
      </w:r>
      <w:proofErr w:type="spellEnd"/>
      <w:r w:rsidRPr="007A053A">
        <w:rPr>
          <w:rFonts w:eastAsia="Calibri"/>
          <w:lang w:eastAsia="en-US"/>
        </w:rPr>
        <w:t xml:space="preserve"> en la morbilidad está dada por las complicaciones derivadas del contacto de las secreciones pancreáticas con los tejidos vecinos.</w:t>
      </w:r>
      <w:r w:rsidRPr="007A053A">
        <w:rPr>
          <w:rFonts w:eastAsia="Calibri"/>
          <w:vertAlign w:val="superscript"/>
          <w:lang w:eastAsia="en-US"/>
        </w:rPr>
        <w:t>(5)</w:t>
      </w:r>
      <w:r w:rsidRPr="007A053A">
        <w:rPr>
          <w:rFonts w:eastAsia="Calibri"/>
          <w:b/>
          <w:vertAlign w:val="superscript"/>
          <w:lang w:eastAsia="en-US"/>
        </w:rPr>
        <w:t xml:space="preserve"> </w:t>
      </w:r>
      <w:r w:rsidRPr="007A053A">
        <w:rPr>
          <w:rFonts w:eastAsia="Calibri"/>
          <w:lang w:eastAsia="en-US"/>
        </w:rPr>
        <w:t>Esto puede desencadenar hemorragia intraabdominal, sangrado digestivo, abscesos intraabdominales, disfunción multiorgánica y muerte.</w:t>
      </w:r>
      <w:r w:rsidRPr="007A053A">
        <w:rPr>
          <w:rFonts w:eastAsia="Calibri"/>
          <w:vertAlign w:val="superscript"/>
          <w:lang w:eastAsia="en-US"/>
        </w:rPr>
        <w:t xml:space="preserve">(1,5,8,11) </w:t>
      </w:r>
      <w:r w:rsidRPr="007A053A">
        <w:rPr>
          <w:rFonts w:eastAsia="Calibri"/>
          <w:lang w:eastAsia="en-US"/>
        </w:rPr>
        <w:t>Además, da lugar a estadías en cuidados intensivos y hospitalarias prolongadas, así como consumo de recursos materiales, con la consiguiente afectación económica a los servicios públicos de salud.</w:t>
      </w:r>
      <w:r w:rsidRPr="007A053A">
        <w:rPr>
          <w:rFonts w:eastAsia="Calibri"/>
          <w:vertAlign w:val="superscript"/>
          <w:lang w:eastAsia="en-US"/>
        </w:rPr>
        <w:t>(10)</w:t>
      </w:r>
      <w:r w:rsidRPr="007A053A">
        <w:rPr>
          <w:rFonts w:eastAsia="Calibri"/>
          <w:b/>
          <w:vertAlign w:val="superscript"/>
          <w:lang w:eastAsia="en-US"/>
        </w:rPr>
        <w:t xml:space="preserve"> </w:t>
      </w:r>
    </w:p>
    <w:p w14:paraId="3BCC2024" w14:textId="77777777" w:rsidR="007A053A" w:rsidRPr="007A053A" w:rsidRDefault="007A053A" w:rsidP="007A053A">
      <w:pPr>
        <w:spacing w:line="360" w:lineRule="auto"/>
        <w:jc w:val="both"/>
        <w:rPr>
          <w:rFonts w:eastAsia="Calibri"/>
          <w:lang w:eastAsia="en-US"/>
        </w:rPr>
      </w:pPr>
      <w:r w:rsidRPr="007A053A">
        <w:rPr>
          <w:rFonts w:eastAsia="Calibri"/>
          <w:lang w:eastAsia="en-US"/>
        </w:rPr>
        <w:t xml:space="preserve">El objetivo de la presente investigación es caracterizar a los pacientes con fístula pancreática </w:t>
      </w:r>
      <w:proofErr w:type="spellStart"/>
      <w:r w:rsidRPr="007A053A">
        <w:rPr>
          <w:rFonts w:eastAsia="Calibri"/>
          <w:lang w:eastAsia="en-US"/>
        </w:rPr>
        <w:t>pospancreaticoduodenectomía</w:t>
      </w:r>
      <w:proofErr w:type="spellEnd"/>
      <w:r w:rsidRPr="007A053A">
        <w:rPr>
          <w:rFonts w:eastAsia="Calibri"/>
          <w:lang w:eastAsia="en-US"/>
        </w:rPr>
        <w:t xml:space="preserve"> cefálica.</w:t>
      </w:r>
    </w:p>
    <w:p w14:paraId="20F9EB6F" w14:textId="77777777" w:rsidR="007A053A" w:rsidRPr="007A053A" w:rsidRDefault="007A053A" w:rsidP="007A053A">
      <w:pPr>
        <w:spacing w:line="360" w:lineRule="auto"/>
        <w:jc w:val="both"/>
        <w:rPr>
          <w:rFonts w:eastAsia="Calibri"/>
          <w:lang w:eastAsia="en-US"/>
        </w:rPr>
      </w:pPr>
    </w:p>
    <w:p w14:paraId="2EC9B972" w14:textId="77777777" w:rsidR="007A053A" w:rsidRPr="007A053A" w:rsidRDefault="007A053A" w:rsidP="007A053A">
      <w:pPr>
        <w:spacing w:line="360" w:lineRule="auto"/>
        <w:jc w:val="both"/>
        <w:rPr>
          <w:rFonts w:eastAsia="Calibri"/>
          <w:lang w:eastAsia="en-US"/>
        </w:rPr>
      </w:pPr>
    </w:p>
    <w:p w14:paraId="0BDC2621" w14:textId="77777777" w:rsidR="007A053A" w:rsidRPr="007A053A" w:rsidRDefault="007A053A" w:rsidP="007A053A">
      <w:pPr>
        <w:spacing w:line="360" w:lineRule="auto"/>
        <w:jc w:val="center"/>
        <w:rPr>
          <w:rFonts w:eastAsia="Calibri"/>
          <w:sz w:val="32"/>
          <w:szCs w:val="32"/>
          <w:lang w:eastAsia="en-US"/>
        </w:rPr>
      </w:pPr>
      <w:r w:rsidRPr="007A053A">
        <w:rPr>
          <w:rFonts w:eastAsia="Calibri"/>
          <w:b/>
          <w:sz w:val="32"/>
          <w:szCs w:val="32"/>
          <w:lang w:eastAsia="en-US"/>
        </w:rPr>
        <w:t>MÉTODOS</w:t>
      </w:r>
    </w:p>
    <w:p w14:paraId="17AF800E" w14:textId="77777777" w:rsidR="007A053A" w:rsidRPr="007A053A" w:rsidRDefault="007A053A" w:rsidP="007A053A">
      <w:pPr>
        <w:spacing w:line="360" w:lineRule="auto"/>
        <w:jc w:val="center"/>
        <w:rPr>
          <w:rFonts w:eastAsia="Calibri"/>
          <w:b/>
          <w:sz w:val="28"/>
          <w:szCs w:val="28"/>
          <w:lang w:eastAsia="en-US"/>
        </w:rPr>
      </w:pPr>
      <w:r w:rsidRPr="007A053A">
        <w:rPr>
          <w:rFonts w:eastAsia="Calibri"/>
          <w:b/>
          <w:sz w:val="28"/>
          <w:szCs w:val="28"/>
          <w:lang w:eastAsia="en-US"/>
        </w:rPr>
        <w:t>Diseño</w:t>
      </w:r>
    </w:p>
    <w:p w14:paraId="42D0582D" w14:textId="77777777" w:rsidR="007A053A" w:rsidRPr="007A053A" w:rsidRDefault="007A053A" w:rsidP="007A053A">
      <w:pPr>
        <w:spacing w:line="360" w:lineRule="auto"/>
        <w:jc w:val="both"/>
        <w:rPr>
          <w:rFonts w:eastAsia="Calibri"/>
          <w:lang w:eastAsia="en-US"/>
        </w:rPr>
      </w:pPr>
      <w:r w:rsidRPr="007A053A">
        <w:rPr>
          <w:rFonts w:eastAsia="Calibri"/>
          <w:lang w:eastAsia="en-US"/>
        </w:rPr>
        <w:t xml:space="preserve">Se realizó un estudio observacional, descriptivo, longitudinal y retrospectivo en el Servicio de Cirugía </w:t>
      </w:r>
      <w:proofErr w:type="spellStart"/>
      <w:r w:rsidRPr="007A053A">
        <w:rPr>
          <w:rFonts w:eastAsia="Calibri"/>
          <w:lang w:eastAsia="en-US"/>
        </w:rPr>
        <w:t>Hepatobiliopancreática</w:t>
      </w:r>
      <w:proofErr w:type="spellEnd"/>
      <w:r w:rsidRPr="007A053A">
        <w:rPr>
          <w:rFonts w:eastAsia="Calibri"/>
          <w:lang w:eastAsia="en-US"/>
        </w:rPr>
        <w:t xml:space="preserve"> y Trasplante del Centro de Investigaciones Médico-Quirúrgicas (</w:t>
      </w:r>
      <w:proofErr w:type="spellStart"/>
      <w:r w:rsidRPr="007A053A">
        <w:rPr>
          <w:rFonts w:eastAsia="Calibri"/>
          <w:lang w:eastAsia="en-US"/>
        </w:rPr>
        <w:t>CIMEQ</w:t>
      </w:r>
      <w:proofErr w:type="spellEnd"/>
      <w:r w:rsidRPr="007A053A">
        <w:rPr>
          <w:rFonts w:eastAsia="Calibri"/>
          <w:lang w:eastAsia="en-US"/>
        </w:rPr>
        <w:t xml:space="preserve">), entre los años 2008 y 2020. </w:t>
      </w:r>
    </w:p>
    <w:p w14:paraId="4DD38DF0" w14:textId="77777777" w:rsidR="007A053A" w:rsidRPr="007A053A" w:rsidRDefault="007A053A" w:rsidP="007A053A">
      <w:pPr>
        <w:spacing w:line="360" w:lineRule="auto"/>
        <w:jc w:val="center"/>
        <w:rPr>
          <w:rFonts w:eastAsia="Calibri"/>
          <w:b/>
          <w:bCs/>
          <w:sz w:val="32"/>
          <w:szCs w:val="32"/>
          <w:lang w:eastAsia="en-US"/>
        </w:rPr>
      </w:pPr>
      <w:r w:rsidRPr="007A053A">
        <w:rPr>
          <w:rFonts w:eastAsia="Calibri"/>
          <w:b/>
          <w:bCs/>
          <w:sz w:val="32"/>
          <w:szCs w:val="32"/>
          <w:lang w:eastAsia="en-US"/>
        </w:rPr>
        <w:t>Sujetos</w:t>
      </w:r>
    </w:p>
    <w:p w14:paraId="47F916FD" w14:textId="77777777" w:rsidR="007A053A" w:rsidRPr="007A053A" w:rsidRDefault="007A053A" w:rsidP="007A053A">
      <w:pPr>
        <w:spacing w:line="360" w:lineRule="auto"/>
        <w:jc w:val="both"/>
        <w:rPr>
          <w:rFonts w:eastAsia="Calibri"/>
          <w:lang w:eastAsia="en-US"/>
        </w:rPr>
      </w:pPr>
      <w:r w:rsidRPr="007A053A">
        <w:rPr>
          <w:rFonts w:eastAsia="Calibri"/>
          <w:lang w:eastAsia="en-US"/>
        </w:rPr>
        <w:t xml:space="preserve">Se tomó como población a todos los pacientes que fueron tratados con </w:t>
      </w:r>
      <w:proofErr w:type="spellStart"/>
      <w:r w:rsidRPr="007A053A">
        <w:rPr>
          <w:rFonts w:eastAsia="Calibri"/>
          <w:lang w:eastAsia="en-US"/>
        </w:rPr>
        <w:t>pancreaticoduodenectomía</w:t>
      </w:r>
      <w:proofErr w:type="spellEnd"/>
      <w:r w:rsidRPr="007A053A">
        <w:rPr>
          <w:rFonts w:eastAsia="Calibri"/>
          <w:lang w:eastAsia="en-US"/>
        </w:rPr>
        <w:t xml:space="preserve"> cefálica por diferentes causas (n= 54). De ellos se seleccionaron de forma no probabilística y por conveniencia, aquellos que presentaron fístula pancreática posoperatoria; la muestra quedó conformada por 12 casos.  Se incluyeron los pacientes de ambos sexos, a partir de los 19 años cumplidos que fueron tratados con </w:t>
      </w:r>
      <w:proofErr w:type="spellStart"/>
      <w:r w:rsidRPr="007A053A">
        <w:rPr>
          <w:rFonts w:eastAsia="Calibri"/>
          <w:lang w:eastAsia="en-US"/>
        </w:rPr>
        <w:t>PDC</w:t>
      </w:r>
      <w:proofErr w:type="spellEnd"/>
      <w:r w:rsidRPr="007A053A">
        <w:rPr>
          <w:rFonts w:eastAsia="Calibri"/>
          <w:lang w:eastAsia="en-US"/>
        </w:rPr>
        <w:t xml:space="preserve"> y que desarrollaron </w:t>
      </w:r>
      <w:proofErr w:type="spellStart"/>
      <w:r w:rsidRPr="007A053A">
        <w:rPr>
          <w:rFonts w:eastAsia="Calibri"/>
          <w:lang w:eastAsia="en-US"/>
        </w:rPr>
        <w:t>FPPO</w:t>
      </w:r>
      <w:proofErr w:type="spellEnd"/>
      <w:r w:rsidRPr="007A053A">
        <w:rPr>
          <w:rFonts w:eastAsia="Calibri"/>
          <w:lang w:eastAsia="en-US"/>
        </w:rPr>
        <w:t>. Se excluyeron los que no se pudo obtener la información necesaria de sus registros médicos.</w:t>
      </w:r>
    </w:p>
    <w:p w14:paraId="3C9B215B" w14:textId="77777777" w:rsidR="005431D2" w:rsidRDefault="005431D2">
      <w:pPr>
        <w:rPr>
          <w:rFonts w:eastAsia="Calibri"/>
          <w:b/>
          <w:sz w:val="28"/>
          <w:szCs w:val="28"/>
          <w:lang w:eastAsia="en-US"/>
        </w:rPr>
      </w:pPr>
      <w:r>
        <w:rPr>
          <w:rFonts w:eastAsia="Calibri"/>
          <w:b/>
          <w:sz w:val="28"/>
          <w:szCs w:val="28"/>
          <w:lang w:eastAsia="en-US"/>
        </w:rPr>
        <w:br w:type="page"/>
      </w:r>
    </w:p>
    <w:p w14:paraId="39F3C9D8" w14:textId="110D0C3C" w:rsidR="007A053A" w:rsidRPr="007A053A" w:rsidRDefault="007A053A" w:rsidP="005431D2">
      <w:pPr>
        <w:spacing w:line="360" w:lineRule="auto"/>
        <w:jc w:val="center"/>
        <w:rPr>
          <w:rFonts w:eastAsia="Calibri"/>
          <w:b/>
          <w:sz w:val="28"/>
          <w:szCs w:val="28"/>
          <w:lang w:eastAsia="en-US"/>
        </w:rPr>
      </w:pPr>
      <w:r w:rsidRPr="007A053A">
        <w:rPr>
          <w:rFonts w:eastAsia="Calibri"/>
          <w:b/>
          <w:sz w:val="28"/>
          <w:szCs w:val="28"/>
          <w:lang w:eastAsia="en-US"/>
        </w:rPr>
        <w:lastRenderedPageBreak/>
        <w:t>Variables</w:t>
      </w:r>
    </w:p>
    <w:p w14:paraId="58932674" w14:textId="77777777" w:rsidR="007A053A" w:rsidRPr="007A053A" w:rsidRDefault="007A053A" w:rsidP="005431D2">
      <w:pPr>
        <w:spacing w:line="360" w:lineRule="auto"/>
        <w:jc w:val="center"/>
        <w:rPr>
          <w:rFonts w:eastAsia="Calibri"/>
          <w:bCs/>
          <w:lang w:eastAsia="en-US"/>
        </w:rPr>
      </w:pPr>
    </w:p>
    <w:p w14:paraId="203718D1" w14:textId="77777777" w:rsidR="007A053A" w:rsidRPr="007A053A" w:rsidRDefault="007A053A" w:rsidP="005431D2">
      <w:pPr>
        <w:numPr>
          <w:ilvl w:val="0"/>
          <w:numId w:val="2"/>
        </w:numPr>
        <w:spacing w:line="360" w:lineRule="auto"/>
        <w:contextualSpacing/>
        <w:jc w:val="both"/>
        <w:rPr>
          <w:rFonts w:eastAsia="Calibri"/>
          <w:bCs/>
          <w:lang w:eastAsia="en-US"/>
        </w:rPr>
      </w:pPr>
      <w:r w:rsidRPr="007A053A">
        <w:rPr>
          <w:rFonts w:eastAsia="Calibri"/>
          <w:bCs/>
          <w:lang w:eastAsia="en-US"/>
        </w:rPr>
        <w:t xml:space="preserve">Sexo. </w:t>
      </w:r>
    </w:p>
    <w:p w14:paraId="7CBFDA3F" w14:textId="77777777" w:rsidR="007A053A" w:rsidRPr="007A053A" w:rsidRDefault="007A053A" w:rsidP="005431D2">
      <w:pPr>
        <w:numPr>
          <w:ilvl w:val="0"/>
          <w:numId w:val="2"/>
        </w:numPr>
        <w:spacing w:line="360" w:lineRule="auto"/>
        <w:contextualSpacing/>
        <w:jc w:val="both"/>
        <w:rPr>
          <w:rFonts w:eastAsia="Calibri"/>
          <w:bCs/>
          <w:lang w:eastAsia="en-US"/>
        </w:rPr>
      </w:pPr>
      <w:r w:rsidRPr="007A053A">
        <w:rPr>
          <w:rFonts w:eastAsia="Calibri"/>
          <w:bCs/>
          <w:lang w:eastAsia="en-US"/>
        </w:rPr>
        <w:t xml:space="preserve">Edad: en años cumplidos. </w:t>
      </w:r>
    </w:p>
    <w:p w14:paraId="6724984C" w14:textId="77777777" w:rsidR="007A053A" w:rsidRPr="007A053A" w:rsidRDefault="007A053A" w:rsidP="005431D2">
      <w:pPr>
        <w:numPr>
          <w:ilvl w:val="0"/>
          <w:numId w:val="2"/>
        </w:numPr>
        <w:spacing w:line="360" w:lineRule="auto"/>
        <w:contextualSpacing/>
        <w:jc w:val="both"/>
        <w:rPr>
          <w:rFonts w:eastAsia="Calibri"/>
          <w:bCs/>
          <w:lang w:eastAsia="en-US"/>
        </w:rPr>
      </w:pPr>
      <w:r w:rsidRPr="007A053A">
        <w:rPr>
          <w:rFonts w:eastAsia="Calibri"/>
          <w:bCs/>
          <w:lang w:eastAsia="en-US"/>
        </w:rPr>
        <w:t xml:space="preserve">Diagnóstico patológico: resultado histológico de la pieza quirúrgica (enfermedad benigna, </w:t>
      </w:r>
      <w:proofErr w:type="spellStart"/>
      <w:r w:rsidRPr="007A053A">
        <w:rPr>
          <w:rFonts w:eastAsia="Calibri"/>
          <w:bCs/>
          <w:lang w:eastAsia="en-US"/>
        </w:rPr>
        <w:t>ampuloma</w:t>
      </w:r>
      <w:proofErr w:type="spellEnd"/>
      <w:r w:rsidRPr="007A053A">
        <w:rPr>
          <w:rFonts w:eastAsia="Calibri"/>
          <w:bCs/>
          <w:lang w:eastAsia="en-US"/>
        </w:rPr>
        <w:t xml:space="preserve">, adenocarcinoma de páncreas, adenocarcinoma de duodeno, colangiocarcinoma distal).   </w:t>
      </w:r>
    </w:p>
    <w:p w14:paraId="01F38DBB" w14:textId="0DA2E765" w:rsidR="007A053A" w:rsidRPr="007A053A" w:rsidRDefault="007A053A" w:rsidP="005431D2">
      <w:pPr>
        <w:numPr>
          <w:ilvl w:val="0"/>
          <w:numId w:val="2"/>
        </w:numPr>
        <w:spacing w:line="360" w:lineRule="auto"/>
        <w:contextualSpacing/>
        <w:jc w:val="both"/>
        <w:rPr>
          <w:rFonts w:eastAsia="Calibri"/>
          <w:bCs/>
          <w:lang w:eastAsia="en-US"/>
        </w:rPr>
      </w:pPr>
      <w:r w:rsidRPr="007A053A">
        <w:rPr>
          <w:rFonts w:eastAsia="Calibri"/>
          <w:bCs/>
          <w:lang w:eastAsia="en-US"/>
        </w:rPr>
        <w:t xml:space="preserve">Tipo de anastomosis pancreática: técnica empleada para la anastomosis del conducto pancreático y el tracto </w:t>
      </w:r>
      <w:r w:rsidR="005431D2" w:rsidRPr="007A053A">
        <w:rPr>
          <w:rFonts w:eastAsia="Calibri"/>
          <w:bCs/>
          <w:lang w:eastAsia="en-US"/>
        </w:rPr>
        <w:t>digestivo (</w:t>
      </w:r>
      <w:r w:rsidRPr="007A053A">
        <w:rPr>
          <w:rFonts w:eastAsia="Calibri"/>
          <w:bCs/>
          <w:lang w:eastAsia="en-US"/>
        </w:rPr>
        <w:t xml:space="preserve">ducto-mucosa, </w:t>
      </w:r>
      <w:proofErr w:type="spellStart"/>
      <w:r w:rsidRPr="007A053A">
        <w:rPr>
          <w:rFonts w:eastAsia="Calibri"/>
          <w:bCs/>
          <w:lang w:eastAsia="en-US"/>
        </w:rPr>
        <w:t>telescopada</w:t>
      </w:r>
      <w:proofErr w:type="spellEnd"/>
      <w:r w:rsidRPr="007A053A">
        <w:rPr>
          <w:rFonts w:eastAsia="Calibri"/>
          <w:bCs/>
          <w:lang w:eastAsia="en-US"/>
        </w:rPr>
        <w:t xml:space="preserve">, término-lateral).  </w:t>
      </w:r>
    </w:p>
    <w:p w14:paraId="7790E48B" w14:textId="77777777" w:rsidR="007A053A" w:rsidRPr="007A053A" w:rsidRDefault="007A053A" w:rsidP="005431D2">
      <w:pPr>
        <w:numPr>
          <w:ilvl w:val="0"/>
          <w:numId w:val="2"/>
        </w:numPr>
        <w:spacing w:line="360" w:lineRule="auto"/>
        <w:contextualSpacing/>
        <w:jc w:val="both"/>
        <w:rPr>
          <w:rFonts w:eastAsia="Calibri"/>
          <w:szCs w:val="22"/>
          <w:lang w:eastAsia="en-US"/>
        </w:rPr>
      </w:pPr>
      <w:r w:rsidRPr="007A053A">
        <w:rPr>
          <w:rFonts w:eastAsia="Calibri"/>
          <w:bCs/>
          <w:lang w:eastAsia="en-US"/>
        </w:rPr>
        <w:t>Clasificación del tipo de fístula:</w:t>
      </w:r>
      <w:r w:rsidRPr="007A053A">
        <w:rPr>
          <w:rFonts w:eastAsia="Calibri"/>
          <w:lang w:eastAsia="en-US"/>
        </w:rPr>
        <w:t xml:space="preserve"> según los criterios de </w:t>
      </w:r>
      <w:proofErr w:type="spellStart"/>
      <w:r w:rsidRPr="007A053A">
        <w:rPr>
          <w:rFonts w:eastAsia="Calibri"/>
          <w:iCs/>
          <w:lang w:eastAsia="en-US"/>
        </w:rPr>
        <w:t>ISGPF</w:t>
      </w:r>
      <w:proofErr w:type="spellEnd"/>
      <w:r w:rsidRPr="007A053A">
        <w:rPr>
          <w:rFonts w:eastAsia="Calibri"/>
          <w:iCs/>
          <w:lang w:eastAsia="en-US"/>
        </w:rPr>
        <w:t xml:space="preserve"> (</w:t>
      </w:r>
      <w:r w:rsidRPr="007A053A">
        <w:rPr>
          <w:rFonts w:eastAsia="Calibri"/>
          <w:lang w:eastAsia="en-US"/>
        </w:rPr>
        <w:t xml:space="preserve">2005): tipo A, tipo B y tipo C; de </w:t>
      </w:r>
      <w:proofErr w:type="spellStart"/>
      <w:r w:rsidRPr="007A053A">
        <w:rPr>
          <w:rFonts w:eastAsia="Calibri"/>
          <w:iCs/>
          <w:lang w:eastAsia="en-US"/>
        </w:rPr>
        <w:t>ISGPF</w:t>
      </w:r>
      <w:proofErr w:type="spellEnd"/>
      <w:r w:rsidRPr="007A053A">
        <w:rPr>
          <w:rFonts w:eastAsia="Calibri"/>
          <w:lang w:eastAsia="en-US"/>
        </w:rPr>
        <w:t xml:space="preserve"> (2016): fuga bioquímica y </w:t>
      </w:r>
      <w:proofErr w:type="spellStart"/>
      <w:r w:rsidRPr="007A053A">
        <w:rPr>
          <w:rFonts w:eastAsia="Calibri"/>
          <w:lang w:eastAsia="en-US"/>
        </w:rPr>
        <w:t>FPPOSC</w:t>
      </w:r>
      <w:proofErr w:type="spellEnd"/>
      <w:r w:rsidRPr="007A053A">
        <w:rPr>
          <w:rFonts w:eastAsia="Calibri"/>
          <w:lang w:eastAsia="en-US"/>
        </w:rPr>
        <w:t xml:space="preserve">. </w:t>
      </w:r>
    </w:p>
    <w:p w14:paraId="0C9CAFBF" w14:textId="77777777" w:rsidR="007A053A" w:rsidRPr="007A053A" w:rsidRDefault="007A053A" w:rsidP="005431D2">
      <w:pPr>
        <w:spacing w:line="360" w:lineRule="auto"/>
        <w:jc w:val="both"/>
        <w:rPr>
          <w:rFonts w:eastAsia="Calibri"/>
          <w:lang w:eastAsia="en-US"/>
        </w:rPr>
      </w:pPr>
    </w:p>
    <w:p w14:paraId="720EF78B" w14:textId="77777777" w:rsidR="007A053A" w:rsidRPr="007A053A" w:rsidRDefault="007A053A" w:rsidP="005431D2">
      <w:pPr>
        <w:spacing w:line="360" w:lineRule="auto"/>
        <w:jc w:val="center"/>
        <w:rPr>
          <w:rFonts w:eastAsia="Calibri"/>
          <w:b/>
          <w:bCs/>
          <w:sz w:val="28"/>
          <w:szCs w:val="28"/>
          <w:lang w:eastAsia="en-US"/>
        </w:rPr>
      </w:pPr>
      <w:r w:rsidRPr="007A053A">
        <w:rPr>
          <w:rFonts w:eastAsia="Calibri"/>
          <w:b/>
          <w:bCs/>
          <w:sz w:val="28"/>
          <w:szCs w:val="28"/>
          <w:lang w:eastAsia="en-US"/>
        </w:rPr>
        <w:t>Procedimientos</w:t>
      </w:r>
    </w:p>
    <w:p w14:paraId="433B8270" w14:textId="77777777" w:rsidR="007A053A" w:rsidRPr="007A053A" w:rsidRDefault="007A053A" w:rsidP="007A053A">
      <w:pPr>
        <w:spacing w:line="360" w:lineRule="auto"/>
        <w:jc w:val="both"/>
        <w:rPr>
          <w:rFonts w:eastAsia="Calibri"/>
          <w:lang w:eastAsia="en-US"/>
        </w:rPr>
      </w:pPr>
      <w:r w:rsidRPr="007A053A">
        <w:rPr>
          <w:rFonts w:eastAsia="Calibri"/>
          <w:lang w:eastAsia="en-US"/>
        </w:rPr>
        <w:t xml:space="preserve">Los datos fueron extraídos de las historias clínicas y pasados a una planilla de recolección de datos. Luego se conformó una base de dato en Microsoft Excel 2019. </w:t>
      </w:r>
    </w:p>
    <w:p w14:paraId="5D07CEBD" w14:textId="77777777" w:rsidR="007A053A" w:rsidRPr="007A053A" w:rsidRDefault="007A053A" w:rsidP="007A053A">
      <w:pPr>
        <w:spacing w:line="360" w:lineRule="auto"/>
        <w:jc w:val="center"/>
        <w:rPr>
          <w:rFonts w:eastAsia="Calibri"/>
          <w:b/>
          <w:bCs/>
          <w:sz w:val="28"/>
          <w:szCs w:val="28"/>
          <w:lang w:eastAsia="en-US"/>
        </w:rPr>
      </w:pPr>
      <w:r w:rsidRPr="007A053A">
        <w:rPr>
          <w:rFonts w:eastAsia="Calibri"/>
          <w:b/>
          <w:bCs/>
          <w:sz w:val="28"/>
          <w:szCs w:val="28"/>
          <w:lang w:eastAsia="en-US"/>
        </w:rPr>
        <w:t>Procesamiento</w:t>
      </w:r>
    </w:p>
    <w:p w14:paraId="0F931084" w14:textId="77777777" w:rsidR="007A053A" w:rsidRPr="007A053A" w:rsidRDefault="007A053A" w:rsidP="007A053A">
      <w:pPr>
        <w:spacing w:line="360" w:lineRule="auto"/>
        <w:jc w:val="both"/>
        <w:rPr>
          <w:rFonts w:eastAsia="Calibri"/>
          <w:lang w:eastAsia="en-US"/>
        </w:rPr>
      </w:pPr>
      <w:r w:rsidRPr="007A053A">
        <w:rPr>
          <w:rFonts w:eastAsia="Calibri"/>
          <w:lang w:eastAsia="en-US"/>
        </w:rPr>
        <w:t xml:space="preserve">La base de datos fue procesada en el paquete estadístico SPSS versión 20.0. Se utilizaron técnicas de estadística descriptiva para el cálculo de las frecuencias absolutas, porcentajes, media, valores extremos y desviación estándar.    </w:t>
      </w:r>
    </w:p>
    <w:p w14:paraId="17ED41FE" w14:textId="77777777" w:rsidR="007A053A" w:rsidRPr="007A053A" w:rsidRDefault="007A053A" w:rsidP="007A053A">
      <w:pPr>
        <w:spacing w:line="360" w:lineRule="auto"/>
        <w:jc w:val="center"/>
        <w:rPr>
          <w:rFonts w:eastAsia="Calibri"/>
          <w:b/>
          <w:sz w:val="28"/>
          <w:szCs w:val="28"/>
          <w:lang w:eastAsia="en-US"/>
        </w:rPr>
      </w:pPr>
      <w:r w:rsidRPr="007A053A">
        <w:rPr>
          <w:rFonts w:eastAsia="Calibri"/>
          <w:b/>
          <w:sz w:val="28"/>
          <w:szCs w:val="28"/>
          <w:lang w:eastAsia="en-US"/>
        </w:rPr>
        <w:t>Aspectos bioéticos</w:t>
      </w:r>
    </w:p>
    <w:p w14:paraId="04095CEF" w14:textId="77777777" w:rsidR="007A053A" w:rsidRPr="007A053A" w:rsidRDefault="007A053A" w:rsidP="007A053A">
      <w:pPr>
        <w:spacing w:line="360" w:lineRule="auto"/>
        <w:jc w:val="both"/>
        <w:rPr>
          <w:rFonts w:eastAsia="Calibri"/>
          <w:lang w:eastAsia="en-US"/>
        </w:rPr>
      </w:pPr>
      <w:r w:rsidRPr="007A053A">
        <w:rPr>
          <w:rFonts w:eastAsia="Calibri"/>
          <w:lang w:eastAsia="en-US"/>
        </w:rPr>
        <w:t xml:space="preserve">El estudio no involucró a los pacientes de forma directa o personal, sino sus historias clínicas. Se obtuvo la autorización del Comité de ética y del Consejo Científico Asesor del </w:t>
      </w:r>
      <w:proofErr w:type="spellStart"/>
      <w:r w:rsidRPr="007A053A">
        <w:rPr>
          <w:rFonts w:eastAsia="Calibri"/>
          <w:lang w:eastAsia="en-US"/>
        </w:rPr>
        <w:t>CIMEQ</w:t>
      </w:r>
      <w:proofErr w:type="spellEnd"/>
      <w:r w:rsidRPr="007A053A">
        <w:rPr>
          <w:rFonts w:eastAsia="Calibri"/>
          <w:lang w:eastAsia="en-US"/>
        </w:rPr>
        <w:t>.</w:t>
      </w:r>
    </w:p>
    <w:p w14:paraId="763EDE04" w14:textId="77777777" w:rsidR="007A053A" w:rsidRPr="007A053A" w:rsidRDefault="007A053A" w:rsidP="007A053A">
      <w:pPr>
        <w:spacing w:line="360" w:lineRule="auto"/>
        <w:jc w:val="both"/>
        <w:rPr>
          <w:rFonts w:eastAsia="Calibri"/>
          <w:lang w:eastAsia="en-US"/>
        </w:rPr>
      </w:pPr>
    </w:p>
    <w:p w14:paraId="64D82B33" w14:textId="77777777" w:rsidR="007A053A" w:rsidRPr="007A053A" w:rsidRDefault="007A053A" w:rsidP="007A053A">
      <w:pPr>
        <w:spacing w:line="360" w:lineRule="auto"/>
        <w:jc w:val="both"/>
        <w:rPr>
          <w:rFonts w:eastAsia="Calibri"/>
          <w:lang w:eastAsia="en-US"/>
        </w:rPr>
      </w:pPr>
    </w:p>
    <w:p w14:paraId="53FE2528" w14:textId="77777777" w:rsidR="007A053A" w:rsidRPr="007A053A" w:rsidRDefault="007A053A" w:rsidP="007A053A">
      <w:pPr>
        <w:spacing w:line="360" w:lineRule="auto"/>
        <w:jc w:val="center"/>
        <w:rPr>
          <w:rFonts w:eastAsia="Calibri"/>
          <w:b/>
          <w:sz w:val="32"/>
          <w:szCs w:val="32"/>
          <w:lang w:eastAsia="en-US"/>
        </w:rPr>
      </w:pPr>
      <w:r w:rsidRPr="007A053A">
        <w:rPr>
          <w:rFonts w:eastAsia="Calibri"/>
          <w:b/>
          <w:sz w:val="32"/>
          <w:szCs w:val="32"/>
          <w:lang w:eastAsia="en-US"/>
        </w:rPr>
        <w:t>RESULTADOS</w:t>
      </w:r>
    </w:p>
    <w:p w14:paraId="57E4635F" w14:textId="77777777" w:rsidR="007A053A" w:rsidRPr="007A053A" w:rsidRDefault="007A053A" w:rsidP="007A053A">
      <w:pPr>
        <w:spacing w:line="360" w:lineRule="auto"/>
        <w:jc w:val="both"/>
        <w:rPr>
          <w:rFonts w:eastAsia="Calibri"/>
          <w:lang w:eastAsia="en-US"/>
        </w:rPr>
      </w:pPr>
      <w:r w:rsidRPr="007A053A">
        <w:rPr>
          <w:rFonts w:eastAsia="Calibri"/>
          <w:lang w:eastAsia="en-US"/>
        </w:rPr>
        <w:t xml:space="preserve">La </w:t>
      </w:r>
      <w:proofErr w:type="spellStart"/>
      <w:r w:rsidRPr="007A053A">
        <w:rPr>
          <w:rFonts w:eastAsia="Calibri"/>
          <w:lang w:eastAsia="en-US"/>
        </w:rPr>
        <w:t>FPPO</w:t>
      </w:r>
      <w:proofErr w:type="spellEnd"/>
      <w:r w:rsidRPr="007A053A">
        <w:rPr>
          <w:rFonts w:eastAsia="Calibri"/>
          <w:lang w:eastAsia="en-US"/>
        </w:rPr>
        <w:t xml:space="preserve"> se presentó en 12 casos (22,2 %) del total de pacientes operados por </w:t>
      </w:r>
      <w:proofErr w:type="spellStart"/>
      <w:r w:rsidRPr="007A053A">
        <w:rPr>
          <w:rFonts w:eastAsia="Calibri"/>
          <w:lang w:eastAsia="en-US"/>
        </w:rPr>
        <w:t>PDC</w:t>
      </w:r>
      <w:proofErr w:type="spellEnd"/>
      <w:r w:rsidRPr="007A053A">
        <w:rPr>
          <w:rFonts w:eastAsia="Calibri"/>
          <w:lang w:eastAsia="en-US"/>
        </w:rPr>
        <w:t xml:space="preserve">. Al clasificar las </w:t>
      </w:r>
      <w:proofErr w:type="spellStart"/>
      <w:r w:rsidRPr="007A053A">
        <w:rPr>
          <w:rFonts w:eastAsia="Calibri"/>
          <w:lang w:eastAsia="en-US"/>
        </w:rPr>
        <w:t>FPPO</w:t>
      </w:r>
      <w:proofErr w:type="spellEnd"/>
      <w:r w:rsidRPr="007A053A">
        <w:rPr>
          <w:rFonts w:eastAsia="Calibri"/>
          <w:lang w:eastAsia="en-US"/>
        </w:rPr>
        <w:t xml:space="preserve"> según los criterios de la</w:t>
      </w:r>
      <w:r w:rsidRPr="007A053A">
        <w:rPr>
          <w:rFonts w:eastAsia="Calibri"/>
          <w:iCs/>
          <w:lang w:eastAsia="en-US"/>
        </w:rPr>
        <w:t xml:space="preserve"> </w:t>
      </w:r>
      <w:proofErr w:type="spellStart"/>
      <w:r w:rsidRPr="007A053A">
        <w:rPr>
          <w:rFonts w:eastAsia="Calibri"/>
          <w:iCs/>
          <w:lang w:eastAsia="en-US"/>
        </w:rPr>
        <w:t>ISGPF</w:t>
      </w:r>
      <w:proofErr w:type="spellEnd"/>
      <w:r w:rsidRPr="007A053A">
        <w:rPr>
          <w:rFonts w:eastAsia="Calibri"/>
          <w:lang w:eastAsia="en-US"/>
        </w:rPr>
        <w:t xml:space="preserve"> del 2005, 5 casos (41,6 %) se encuentran en el tipo A e igual cifra </w:t>
      </w:r>
      <w:r w:rsidRPr="007A053A">
        <w:rPr>
          <w:rFonts w:eastAsia="Calibri"/>
          <w:lang w:eastAsia="en-US"/>
        </w:rPr>
        <w:lastRenderedPageBreak/>
        <w:t xml:space="preserve">en el tipo B; mientras que solo 2 casos (16,8 %) estuvo en el tipo C. Al aplicar los criterios </w:t>
      </w:r>
      <w:proofErr w:type="spellStart"/>
      <w:r w:rsidRPr="007A053A">
        <w:rPr>
          <w:rFonts w:eastAsia="Calibri"/>
          <w:iCs/>
          <w:lang w:eastAsia="en-US"/>
        </w:rPr>
        <w:t>ISGPF</w:t>
      </w:r>
      <w:proofErr w:type="spellEnd"/>
      <w:r w:rsidRPr="007A053A">
        <w:rPr>
          <w:rFonts w:eastAsia="Calibri"/>
          <w:lang w:eastAsia="en-US"/>
        </w:rPr>
        <w:t xml:space="preserve"> 2016, 7 casos (58,4 %) se encuentran en las </w:t>
      </w:r>
      <w:bookmarkStart w:id="1" w:name="_Hlk133951222"/>
      <w:proofErr w:type="spellStart"/>
      <w:r w:rsidRPr="007A053A">
        <w:rPr>
          <w:rFonts w:eastAsia="Calibri"/>
          <w:lang w:eastAsia="en-US"/>
        </w:rPr>
        <w:t>FPPOSC</w:t>
      </w:r>
      <w:bookmarkEnd w:id="1"/>
      <w:proofErr w:type="spellEnd"/>
      <w:r w:rsidRPr="007A053A">
        <w:rPr>
          <w:rFonts w:eastAsia="Calibri"/>
          <w:lang w:eastAsia="en-US"/>
        </w:rPr>
        <w:t xml:space="preserve"> (tabla 1).</w:t>
      </w:r>
    </w:p>
    <w:p w14:paraId="6FC5064E" w14:textId="77777777" w:rsidR="007A053A" w:rsidRPr="007A053A" w:rsidRDefault="007A053A" w:rsidP="007A053A">
      <w:pPr>
        <w:spacing w:line="360" w:lineRule="auto"/>
        <w:jc w:val="both"/>
        <w:rPr>
          <w:rFonts w:eastAsia="Calibri"/>
          <w:lang w:eastAsia="en-US"/>
        </w:rPr>
      </w:pPr>
    </w:p>
    <w:p w14:paraId="748FD385" w14:textId="77777777" w:rsidR="007A053A" w:rsidRPr="007A053A" w:rsidRDefault="007A053A" w:rsidP="007A053A">
      <w:pPr>
        <w:spacing w:line="360" w:lineRule="auto"/>
        <w:jc w:val="center"/>
        <w:rPr>
          <w:color w:val="000000"/>
          <w:sz w:val="22"/>
          <w:szCs w:val="22"/>
          <w:lang w:eastAsia="es-CU"/>
        </w:rPr>
      </w:pPr>
      <w:r w:rsidRPr="007A053A">
        <w:rPr>
          <w:b/>
          <w:bCs/>
          <w:color w:val="000000"/>
          <w:sz w:val="22"/>
          <w:szCs w:val="22"/>
          <w:lang w:eastAsia="es-CU"/>
        </w:rPr>
        <w:t xml:space="preserve">Tabla 1 - </w:t>
      </w:r>
      <w:r w:rsidRPr="007A053A">
        <w:rPr>
          <w:color w:val="000000"/>
          <w:sz w:val="22"/>
          <w:szCs w:val="22"/>
          <w:lang w:eastAsia="es-CU"/>
        </w:rPr>
        <w:t xml:space="preserve">Clasificación de las fístulas pancreáticas </w:t>
      </w:r>
      <w:proofErr w:type="spellStart"/>
      <w:r w:rsidRPr="007A053A">
        <w:rPr>
          <w:color w:val="000000"/>
          <w:sz w:val="22"/>
          <w:szCs w:val="22"/>
          <w:lang w:eastAsia="es-CU"/>
        </w:rPr>
        <w:t>pospancreaticoduodenectomía</w:t>
      </w:r>
      <w:proofErr w:type="spellEnd"/>
      <w:r w:rsidRPr="007A053A">
        <w:rPr>
          <w:color w:val="000000"/>
          <w:sz w:val="22"/>
          <w:szCs w:val="22"/>
          <w:lang w:eastAsia="es-CU"/>
        </w:rPr>
        <w:t xml:space="preserve"> cefálica</w:t>
      </w:r>
    </w:p>
    <w:tbl>
      <w:tblPr>
        <w:tblW w:w="6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7"/>
        <w:gridCol w:w="992"/>
        <w:gridCol w:w="2546"/>
        <w:gridCol w:w="992"/>
      </w:tblGrid>
      <w:tr w:rsidR="007A053A" w:rsidRPr="007A053A" w14:paraId="2A5FF777" w14:textId="77777777" w:rsidTr="00E70446">
        <w:trPr>
          <w:trHeight w:val="336"/>
          <w:jc w:val="center"/>
        </w:trPr>
        <w:tc>
          <w:tcPr>
            <w:tcW w:w="2127" w:type="dxa"/>
            <w:shd w:val="clear" w:color="auto" w:fill="auto"/>
            <w:noWrap/>
            <w:vAlign w:val="center"/>
            <w:hideMark/>
          </w:tcPr>
          <w:p w14:paraId="4CB298D1" w14:textId="77777777" w:rsidR="007A053A" w:rsidRPr="007A053A" w:rsidRDefault="007A053A" w:rsidP="007A053A">
            <w:pPr>
              <w:spacing w:line="360" w:lineRule="auto"/>
              <w:jc w:val="center"/>
              <w:rPr>
                <w:b/>
                <w:bCs/>
                <w:color w:val="000000"/>
                <w:sz w:val="18"/>
                <w:szCs w:val="18"/>
                <w:lang w:eastAsia="es-CU"/>
              </w:rPr>
            </w:pPr>
            <w:proofErr w:type="spellStart"/>
            <w:r w:rsidRPr="007A053A">
              <w:rPr>
                <w:rFonts w:eastAsia="Calibri"/>
                <w:b/>
                <w:bCs/>
                <w:iCs/>
                <w:sz w:val="18"/>
                <w:szCs w:val="18"/>
                <w:lang w:eastAsia="en-US"/>
              </w:rPr>
              <w:t>ISGPF</w:t>
            </w:r>
            <w:proofErr w:type="spellEnd"/>
            <w:r w:rsidRPr="007A053A">
              <w:rPr>
                <w:b/>
                <w:bCs/>
                <w:color w:val="000000"/>
                <w:sz w:val="18"/>
                <w:szCs w:val="18"/>
                <w:lang w:eastAsia="es-CU"/>
              </w:rPr>
              <w:t xml:space="preserve"> 2005:</w:t>
            </w:r>
          </w:p>
        </w:tc>
        <w:tc>
          <w:tcPr>
            <w:tcW w:w="992" w:type="dxa"/>
            <w:shd w:val="clear" w:color="auto" w:fill="auto"/>
            <w:noWrap/>
            <w:vAlign w:val="center"/>
            <w:hideMark/>
          </w:tcPr>
          <w:p w14:paraId="7A9D5B5F" w14:textId="77777777" w:rsidR="007A053A" w:rsidRPr="007A053A" w:rsidRDefault="007A053A" w:rsidP="007A053A">
            <w:pPr>
              <w:spacing w:line="360" w:lineRule="auto"/>
              <w:jc w:val="center"/>
              <w:rPr>
                <w:b/>
                <w:bCs/>
                <w:color w:val="000000"/>
                <w:sz w:val="18"/>
                <w:szCs w:val="18"/>
                <w:lang w:eastAsia="es-CU"/>
              </w:rPr>
            </w:pPr>
            <w:r w:rsidRPr="007A053A">
              <w:rPr>
                <w:b/>
                <w:bCs/>
                <w:color w:val="000000"/>
                <w:sz w:val="18"/>
                <w:szCs w:val="18"/>
                <w:lang w:eastAsia="es-CU"/>
              </w:rPr>
              <w:t>n (%)</w:t>
            </w:r>
          </w:p>
        </w:tc>
        <w:tc>
          <w:tcPr>
            <w:tcW w:w="2546" w:type="dxa"/>
            <w:shd w:val="clear" w:color="auto" w:fill="auto"/>
            <w:noWrap/>
            <w:vAlign w:val="center"/>
            <w:hideMark/>
          </w:tcPr>
          <w:p w14:paraId="01C7365D" w14:textId="77777777" w:rsidR="007A053A" w:rsidRPr="007A053A" w:rsidRDefault="007A053A" w:rsidP="007A053A">
            <w:pPr>
              <w:spacing w:line="360" w:lineRule="auto"/>
              <w:jc w:val="center"/>
              <w:rPr>
                <w:b/>
                <w:bCs/>
                <w:color w:val="000000"/>
                <w:sz w:val="18"/>
                <w:szCs w:val="18"/>
                <w:lang w:eastAsia="es-CU"/>
              </w:rPr>
            </w:pPr>
            <w:proofErr w:type="spellStart"/>
            <w:r w:rsidRPr="007A053A">
              <w:rPr>
                <w:rFonts w:eastAsia="Calibri"/>
                <w:b/>
                <w:bCs/>
                <w:iCs/>
                <w:sz w:val="18"/>
                <w:szCs w:val="18"/>
                <w:lang w:eastAsia="en-US"/>
              </w:rPr>
              <w:t>ISGPF</w:t>
            </w:r>
            <w:proofErr w:type="spellEnd"/>
            <w:r w:rsidRPr="007A053A">
              <w:rPr>
                <w:b/>
                <w:bCs/>
                <w:color w:val="000000"/>
                <w:sz w:val="18"/>
                <w:szCs w:val="18"/>
                <w:lang w:eastAsia="es-CU"/>
              </w:rPr>
              <w:t xml:space="preserve"> 2016</w:t>
            </w:r>
          </w:p>
        </w:tc>
        <w:tc>
          <w:tcPr>
            <w:tcW w:w="992" w:type="dxa"/>
            <w:shd w:val="clear" w:color="auto" w:fill="auto"/>
            <w:noWrap/>
            <w:vAlign w:val="center"/>
            <w:hideMark/>
          </w:tcPr>
          <w:p w14:paraId="527D4229" w14:textId="77777777" w:rsidR="007A053A" w:rsidRPr="007A053A" w:rsidRDefault="007A053A" w:rsidP="007A053A">
            <w:pPr>
              <w:spacing w:line="360" w:lineRule="auto"/>
              <w:jc w:val="center"/>
              <w:rPr>
                <w:b/>
                <w:bCs/>
                <w:color w:val="000000"/>
                <w:sz w:val="18"/>
                <w:szCs w:val="18"/>
                <w:lang w:eastAsia="es-CU"/>
              </w:rPr>
            </w:pPr>
            <w:r w:rsidRPr="007A053A">
              <w:rPr>
                <w:b/>
                <w:bCs/>
                <w:color w:val="000000"/>
                <w:sz w:val="18"/>
                <w:szCs w:val="18"/>
                <w:lang w:eastAsia="es-CU"/>
              </w:rPr>
              <w:t>n (%)</w:t>
            </w:r>
          </w:p>
        </w:tc>
      </w:tr>
      <w:tr w:rsidR="007A053A" w:rsidRPr="007A053A" w14:paraId="02BF2001" w14:textId="77777777" w:rsidTr="00E70446">
        <w:trPr>
          <w:trHeight w:val="315"/>
          <w:jc w:val="center"/>
        </w:trPr>
        <w:tc>
          <w:tcPr>
            <w:tcW w:w="2127" w:type="dxa"/>
            <w:shd w:val="clear" w:color="auto" w:fill="auto"/>
            <w:noWrap/>
            <w:vAlign w:val="center"/>
            <w:hideMark/>
          </w:tcPr>
          <w:p w14:paraId="3EA54F2C" w14:textId="77777777" w:rsidR="007A053A" w:rsidRPr="007A053A" w:rsidRDefault="007A053A" w:rsidP="007A053A">
            <w:pPr>
              <w:spacing w:line="360" w:lineRule="auto"/>
              <w:jc w:val="both"/>
              <w:rPr>
                <w:color w:val="000000"/>
                <w:sz w:val="18"/>
                <w:szCs w:val="18"/>
                <w:lang w:eastAsia="es-CU"/>
              </w:rPr>
            </w:pPr>
            <w:r w:rsidRPr="007A053A">
              <w:rPr>
                <w:color w:val="000000"/>
                <w:sz w:val="18"/>
                <w:szCs w:val="18"/>
                <w:lang w:eastAsia="es-CU"/>
              </w:rPr>
              <w:t>Tipo A</w:t>
            </w:r>
          </w:p>
        </w:tc>
        <w:tc>
          <w:tcPr>
            <w:tcW w:w="992" w:type="dxa"/>
            <w:shd w:val="clear" w:color="auto" w:fill="auto"/>
            <w:noWrap/>
            <w:vAlign w:val="center"/>
            <w:hideMark/>
          </w:tcPr>
          <w:p w14:paraId="66DB14A3" w14:textId="77777777" w:rsidR="007A053A" w:rsidRPr="007A053A" w:rsidRDefault="007A053A" w:rsidP="007A053A">
            <w:pPr>
              <w:spacing w:line="360" w:lineRule="auto"/>
              <w:jc w:val="center"/>
              <w:rPr>
                <w:color w:val="000000"/>
                <w:sz w:val="18"/>
                <w:szCs w:val="18"/>
                <w:lang w:eastAsia="es-CU"/>
              </w:rPr>
            </w:pPr>
            <w:r w:rsidRPr="007A053A">
              <w:rPr>
                <w:color w:val="000000"/>
                <w:sz w:val="18"/>
                <w:szCs w:val="18"/>
                <w:lang w:eastAsia="es-CU"/>
              </w:rPr>
              <w:t>5 (41,6)</w:t>
            </w:r>
          </w:p>
        </w:tc>
        <w:tc>
          <w:tcPr>
            <w:tcW w:w="2546" w:type="dxa"/>
            <w:shd w:val="clear" w:color="auto" w:fill="auto"/>
            <w:vAlign w:val="center"/>
            <w:hideMark/>
          </w:tcPr>
          <w:p w14:paraId="7DB3A041" w14:textId="77777777" w:rsidR="007A053A" w:rsidRPr="007A053A" w:rsidRDefault="007A053A" w:rsidP="007A053A">
            <w:pPr>
              <w:spacing w:line="360" w:lineRule="auto"/>
              <w:jc w:val="both"/>
              <w:rPr>
                <w:color w:val="000000"/>
                <w:sz w:val="18"/>
                <w:szCs w:val="18"/>
                <w:lang w:eastAsia="es-CU"/>
              </w:rPr>
            </w:pPr>
            <w:r w:rsidRPr="007A053A">
              <w:rPr>
                <w:color w:val="000000"/>
                <w:sz w:val="18"/>
                <w:szCs w:val="18"/>
                <w:lang w:eastAsia="es-CU"/>
              </w:rPr>
              <w:t>Drenaje bioquímico</w:t>
            </w:r>
          </w:p>
        </w:tc>
        <w:tc>
          <w:tcPr>
            <w:tcW w:w="992" w:type="dxa"/>
            <w:shd w:val="clear" w:color="auto" w:fill="auto"/>
            <w:noWrap/>
            <w:vAlign w:val="center"/>
            <w:hideMark/>
          </w:tcPr>
          <w:p w14:paraId="6F17E528" w14:textId="77777777" w:rsidR="007A053A" w:rsidRPr="007A053A" w:rsidRDefault="007A053A" w:rsidP="007A053A">
            <w:pPr>
              <w:spacing w:line="360" w:lineRule="auto"/>
              <w:jc w:val="center"/>
              <w:rPr>
                <w:color w:val="000000"/>
                <w:sz w:val="18"/>
                <w:szCs w:val="18"/>
                <w:lang w:eastAsia="es-CU"/>
              </w:rPr>
            </w:pPr>
            <w:r w:rsidRPr="007A053A">
              <w:rPr>
                <w:color w:val="000000"/>
                <w:sz w:val="18"/>
                <w:szCs w:val="18"/>
                <w:lang w:eastAsia="es-CU"/>
              </w:rPr>
              <w:t>5 (41,6)</w:t>
            </w:r>
          </w:p>
        </w:tc>
      </w:tr>
      <w:tr w:rsidR="007A053A" w:rsidRPr="007A053A" w14:paraId="4CA97143" w14:textId="77777777" w:rsidTr="00E70446">
        <w:trPr>
          <w:trHeight w:val="284"/>
          <w:jc w:val="center"/>
        </w:trPr>
        <w:tc>
          <w:tcPr>
            <w:tcW w:w="2127" w:type="dxa"/>
            <w:shd w:val="clear" w:color="auto" w:fill="auto"/>
            <w:noWrap/>
            <w:vAlign w:val="center"/>
            <w:hideMark/>
          </w:tcPr>
          <w:p w14:paraId="793B6C33" w14:textId="77777777" w:rsidR="007A053A" w:rsidRPr="007A053A" w:rsidRDefault="007A053A" w:rsidP="007A053A">
            <w:pPr>
              <w:spacing w:line="360" w:lineRule="auto"/>
              <w:jc w:val="both"/>
              <w:rPr>
                <w:color w:val="000000"/>
                <w:sz w:val="18"/>
                <w:szCs w:val="18"/>
                <w:lang w:eastAsia="es-CU"/>
              </w:rPr>
            </w:pPr>
            <w:r w:rsidRPr="007A053A">
              <w:rPr>
                <w:color w:val="000000"/>
                <w:sz w:val="18"/>
                <w:szCs w:val="18"/>
                <w:lang w:eastAsia="es-CU"/>
              </w:rPr>
              <w:t>Tipo B</w:t>
            </w:r>
          </w:p>
        </w:tc>
        <w:tc>
          <w:tcPr>
            <w:tcW w:w="992" w:type="dxa"/>
            <w:shd w:val="clear" w:color="auto" w:fill="auto"/>
            <w:noWrap/>
            <w:vAlign w:val="center"/>
            <w:hideMark/>
          </w:tcPr>
          <w:p w14:paraId="77B2D650" w14:textId="77777777" w:rsidR="007A053A" w:rsidRPr="007A053A" w:rsidRDefault="007A053A" w:rsidP="007A053A">
            <w:pPr>
              <w:spacing w:line="360" w:lineRule="auto"/>
              <w:jc w:val="center"/>
              <w:rPr>
                <w:color w:val="000000"/>
                <w:sz w:val="18"/>
                <w:szCs w:val="18"/>
                <w:lang w:eastAsia="es-CU"/>
              </w:rPr>
            </w:pPr>
            <w:r w:rsidRPr="007A053A">
              <w:rPr>
                <w:color w:val="000000"/>
                <w:sz w:val="18"/>
                <w:szCs w:val="18"/>
                <w:lang w:eastAsia="es-CU"/>
              </w:rPr>
              <w:t>5 (41,6)</w:t>
            </w:r>
          </w:p>
        </w:tc>
        <w:tc>
          <w:tcPr>
            <w:tcW w:w="2546" w:type="dxa"/>
            <w:shd w:val="clear" w:color="auto" w:fill="auto"/>
            <w:vAlign w:val="center"/>
            <w:hideMark/>
          </w:tcPr>
          <w:p w14:paraId="22D4C0A9" w14:textId="77777777" w:rsidR="007A053A" w:rsidRPr="007A053A" w:rsidRDefault="007A053A" w:rsidP="007A053A">
            <w:pPr>
              <w:spacing w:line="360" w:lineRule="auto"/>
              <w:jc w:val="both"/>
              <w:rPr>
                <w:color w:val="000000"/>
                <w:sz w:val="18"/>
                <w:szCs w:val="18"/>
                <w:lang w:eastAsia="es-CU"/>
              </w:rPr>
            </w:pPr>
            <w:r w:rsidRPr="007A053A">
              <w:rPr>
                <w:color w:val="000000"/>
                <w:sz w:val="18"/>
                <w:szCs w:val="18"/>
                <w:lang w:eastAsia="es-CU"/>
              </w:rPr>
              <w:t>Fístula con repercusión clínica</w:t>
            </w:r>
          </w:p>
        </w:tc>
        <w:tc>
          <w:tcPr>
            <w:tcW w:w="992" w:type="dxa"/>
            <w:shd w:val="clear" w:color="auto" w:fill="auto"/>
            <w:noWrap/>
            <w:vAlign w:val="center"/>
            <w:hideMark/>
          </w:tcPr>
          <w:p w14:paraId="56EFE823" w14:textId="77777777" w:rsidR="007A053A" w:rsidRPr="007A053A" w:rsidRDefault="007A053A" w:rsidP="007A053A">
            <w:pPr>
              <w:spacing w:line="360" w:lineRule="auto"/>
              <w:jc w:val="center"/>
              <w:rPr>
                <w:color w:val="000000"/>
                <w:sz w:val="18"/>
                <w:szCs w:val="18"/>
                <w:lang w:eastAsia="es-CU"/>
              </w:rPr>
            </w:pPr>
            <w:r w:rsidRPr="007A053A">
              <w:rPr>
                <w:color w:val="000000"/>
                <w:sz w:val="18"/>
                <w:szCs w:val="18"/>
                <w:lang w:eastAsia="es-CU"/>
              </w:rPr>
              <w:t>7 (58,4)</w:t>
            </w:r>
          </w:p>
        </w:tc>
      </w:tr>
      <w:tr w:rsidR="007A053A" w:rsidRPr="007A053A" w14:paraId="78ADC878" w14:textId="77777777" w:rsidTr="00E70446">
        <w:trPr>
          <w:trHeight w:val="315"/>
          <w:jc w:val="center"/>
        </w:trPr>
        <w:tc>
          <w:tcPr>
            <w:tcW w:w="2127" w:type="dxa"/>
            <w:shd w:val="clear" w:color="auto" w:fill="auto"/>
            <w:noWrap/>
            <w:vAlign w:val="center"/>
            <w:hideMark/>
          </w:tcPr>
          <w:p w14:paraId="1B6AFC6C" w14:textId="77777777" w:rsidR="007A053A" w:rsidRPr="007A053A" w:rsidRDefault="007A053A" w:rsidP="007A053A">
            <w:pPr>
              <w:spacing w:line="360" w:lineRule="auto"/>
              <w:jc w:val="both"/>
              <w:rPr>
                <w:color w:val="000000"/>
                <w:sz w:val="18"/>
                <w:szCs w:val="18"/>
                <w:lang w:eastAsia="es-CU"/>
              </w:rPr>
            </w:pPr>
            <w:r w:rsidRPr="007A053A">
              <w:rPr>
                <w:color w:val="000000"/>
                <w:sz w:val="18"/>
                <w:szCs w:val="18"/>
                <w:lang w:eastAsia="es-CU"/>
              </w:rPr>
              <w:t xml:space="preserve">Tipo C </w:t>
            </w:r>
          </w:p>
        </w:tc>
        <w:tc>
          <w:tcPr>
            <w:tcW w:w="992" w:type="dxa"/>
            <w:shd w:val="clear" w:color="auto" w:fill="auto"/>
            <w:noWrap/>
            <w:vAlign w:val="center"/>
            <w:hideMark/>
          </w:tcPr>
          <w:p w14:paraId="72626FFB" w14:textId="77777777" w:rsidR="007A053A" w:rsidRPr="007A053A" w:rsidRDefault="007A053A" w:rsidP="007A053A">
            <w:pPr>
              <w:spacing w:line="360" w:lineRule="auto"/>
              <w:jc w:val="center"/>
              <w:rPr>
                <w:color w:val="000000"/>
                <w:sz w:val="18"/>
                <w:szCs w:val="18"/>
                <w:lang w:eastAsia="es-CU"/>
              </w:rPr>
            </w:pPr>
            <w:r w:rsidRPr="007A053A">
              <w:rPr>
                <w:color w:val="000000"/>
                <w:sz w:val="18"/>
                <w:szCs w:val="18"/>
                <w:lang w:eastAsia="es-CU"/>
              </w:rPr>
              <w:t>2 (16,8)</w:t>
            </w:r>
          </w:p>
        </w:tc>
        <w:tc>
          <w:tcPr>
            <w:tcW w:w="2546" w:type="dxa"/>
            <w:shd w:val="clear" w:color="auto" w:fill="auto"/>
            <w:vAlign w:val="center"/>
            <w:hideMark/>
          </w:tcPr>
          <w:p w14:paraId="456EEB97" w14:textId="77777777" w:rsidR="007A053A" w:rsidRPr="007A053A" w:rsidRDefault="007A053A" w:rsidP="007A053A">
            <w:pPr>
              <w:spacing w:line="360" w:lineRule="auto"/>
              <w:jc w:val="both"/>
              <w:rPr>
                <w:color w:val="000000"/>
                <w:sz w:val="18"/>
                <w:szCs w:val="18"/>
                <w:lang w:eastAsia="es-CU"/>
              </w:rPr>
            </w:pPr>
            <w:r w:rsidRPr="007A053A">
              <w:rPr>
                <w:color w:val="000000"/>
                <w:sz w:val="18"/>
                <w:szCs w:val="18"/>
                <w:lang w:eastAsia="es-CU"/>
              </w:rPr>
              <w:t> -</w:t>
            </w:r>
          </w:p>
        </w:tc>
        <w:tc>
          <w:tcPr>
            <w:tcW w:w="992" w:type="dxa"/>
            <w:shd w:val="clear" w:color="auto" w:fill="auto"/>
            <w:noWrap/>
            <w:vAlign w:val="center"/>
            <w:hideMark/>
          </w:tcPr>
          <w:p w14:paraId="4B50DFFD" w14:textId="77777777" w:rsidR="007A053A" w:rsidRPr="007A053A" w:rsidRDefault="007A053A" w:rsidP="007A053A">
            <w:pPr>
              <w:spacing w:line="360" w:lineRule="auto"/>
              <w:jc w:val="center"/>
              <w:rPr>
                <w:color w:val="000000"/>
                <w:sz w:val="18"/>
                <w:szCs w:val="18"/>
                <w:lang w:eastAsia="es-CU"/>
              </w:rPr>
            </w:pPr>
            <w:r w:rsidRPr="007A053A">
              <w:rPr>
                <w:color w:val="000000"/>
                <w:sz w:val="18"/>
                <w:szCs w:val="18"/>
                <w:lang w:eastAsia="es-CU"/>
              </w:rPr>
              <w:t>-</w:t>
            </w:r>
          </w:p>
        </w:tc>
      </w:tr>
      <w:tr w:rsidR="007A053A" w:rsidRPr="007A053A" w14:paraId="0F2E47CF" w14:textId="77777777" w:rsidTr="00E70446">
        <w:trPr>
          <w:trHeight w:val="315"/>
          <w:jc w:val="center"/>
        </w:trPr>
        <w:tc>
          <w:tcPr>
            <w:tcW w:w="2127" w:type="dxa"/>
            <w:shd w:val="clear" w:color="auto" w:fill="auto"/>
            <w:noWrap/>
            <w:vAlign w:val="center"/>
            <w:hideMark/>
          </w:tcPr>
          <w:p w14:paraId="3DF0A273" w14:textId="77777777" w:rsidR="007A053A" w:rsidRPr="007A053A" w:rsidRDefault="007A053A" w:rsidP="007A053A">
            <w:pPr>
              <w:spacing w:line="360" w:lineRule="auto"/>
              <w:jc w:val="both"/>
              <w:rPr>
                <w:color w:val="000000"/>
                <w:sz w:val="18"/>
                <w:szCs w:val="18"/>
                <w:lang w:eastAsia="es-CU"/>
              </w:rPr>
            </w:pPr>
            <w:r w:rsidRPr="007A053A">
              <w:rPr>
                <w:color w:val="000000"/>
                <w:sz w:val="18"/>
                <w:szCs w:val="18"/>
                <w:lang w:eastAsia="es-CU"/>
              </w:rPr>
              <w:t xml:space="preserve">Total </w:t>
            </w:r>
          </w:p>
        </w:tc>
        <w:tc>
          <w:tcPr>
            <w:tcW w:w="992" w:type="dxa"/>
            <w:shd w:val="clear" w:color="auto" w:fill="auto"/>
            <w:noWrap/>
            <w:vAlign w:val="center"/>
            <w:hideMark/>
          </w:tcPr>
          <w:p w14:paraId="5394DD2F" w14:textId="77777777" w:rsidR="007A053A" w:rsidRPr="007A053A" w:rsidRDefault="007A053A" w:rsidP="007A053A">
            <w:pPr>
              <w:spacing w:line="360" w:lineRule="auto"/>
              <w:jc w:val="center"/>
              <w:rPr>
                <w:color w:val="000000"/>
                <w:sz w:val="18"/>
                <w:szCs w:val="18"/>
                <w:lang w:eastAsia="es-CU"/>
              </w:rPr>
            </w:pPr>
            <w:r w:rsidRPr="007A053A">
              <w:rPr>
                <w:color w:val="000000"/>
                <w:sz w:val="18"/>
                <w:szCs w:val="18"/>
                <w:lang w:eastAsia="es-CU"/>
              </w:rPr>
              <w:t>12 (100)</w:t>
            </w:r>
          </w:p>
        </w:tc>
        <w:tc>
          <w:tcPr>
            <w:tcW w:w="2546" w:type="dxa"/>
            <w:shd w:val="clear" w:color="auto" w:fill="auto"/>
            <w:noWrap/>
            <w:vAlign w:val="center"/>
            <w:hideMark/>
          </w:tcPr>
          <w:p w14:paraId="10F631E3" w14:textId="77777777" w:rsidR="007A053A" w:rsidRPr="007A053A" w:rsidRDefault="007A053A" w:rsidP="007A053A">
            <w:pPr>
              <w:spacing w:line="360" w:lineRule="auto"/>
              <w:jc w:val="both"/>
              <w:rPr>
                <w:color w:val="000000"/>
                <w:sz w:val="18"/>
                <w:szCs w:val="18"/>
                <w:lang w:eastAsia="es-CU"/>
              </w:rPr>
            </w:pPr>
            <w:r w:rsidRPr="007A053A">
              <w:rPr>
                <w:color w:val="000000"/>
                <w:sz w:val="18"/>
                <w:szCs w:val="18"/>
                <w:lang w:eastAsia="es-CU"/>
              </w:rPr>
              <w:t>-</w:t>
            </w:r>
          </w:p>
        </w:tc>
        <w:tc>
          <w:tcPr>
            <w:tcW w:w="992" w:type="dxa"/>
            <w:shd w:val="clear" w:color="auto" w:fill="auto"/>
            <w:noWrap/>
            <w:vAlign w:val="center"/>
            <w:hideMark/>
          </w:tcPr>
          <w:p w14:paraId="4FE494D3" w14:textId="77777777" w:rsidR="007A053A" w:rsidRPr="007A053A" w:rsidRDefault="007A053A" w:rsidP="007A053A">
            <w:pPr>
              <w:spacing w:line="360" w:lineRule="auto"/>
              <w:jc w:val="center"/>
              <w:rPr>
                <w:color w:val="000000"/>
                <w:sz w:val="18"/>
                <w:szCs w:val="18"/>
                <w:lang w:eastAsia="es-CU"/>
              </w:rPr>
            </w:pPr>
            <w:r w:rsidRPr="007A053A">
              <w:rPr>
                <w:color w:val="000000"/>
                <w:sz w:val="18"/>
                <w:szCs w:val="18"/>
                <w:lang w:eastAsia="es-CU"/>
              </w:rPr>
              <w:t>12 (100)</w:t>
            </w:r>
          </w:p>
        </w:tc>
      </w:tr>
    </w:tbl>
    <w:p w14:paraId="7D858BEA" w14:textId="77777777" w:rsidR="007A053A" w:rsidRPr="007A053A" w:rsidRDefault="007A053A" w:rsidP="007A053A">
      <w:pPr>
        <w:spacing w:line="360" w:lineRule="auto"/>
        <w:jc w:val="both"/>
        <w:rPr>
          <w:rFonts w:eastAsia="Calibri"/>
          <w:lang w:eastAsia="en-US"/>
        </w:rPr>
      </w:pPr>
    </w:p>
    <w:p w14:paraId="0755874C" w14:textId="77777777" w:rsidR="007A053A" w:rsidRPr="007A053A" w:rsidRDefault="007A053A" w:rsidP="007A053A">
      <w:pPr>
        <w:spacing w:line="360" w:lineRule="auto"/>
        <w:jc w:val="both"/>
        <w:rPr>
          <w:rFonts w:eastAsia="Calibri"/>
          <w:lang w:eastAsia="en-US"/>
        </w:rPr>
      </w:pPr>
      <w:r w:rsidRPr="007A053A">
        <w:rPr>
          <w:rFonts w:eastAsia="Calibri"/>
          <w:lang w:eastAsia="en-US"/>
        </w:rPr>
        <w:t xml:space="preserve">La edad media de los pacientes que presentaron fístulas fue de 61 años con una desviación estándar de ± 6,4 y edades extremas de 49 y 70 años. De forma general predominaron los pacientes del sexo masculino con 66,7 % (n= 8), la </w:t>
      </w:r>
      <w:proofErr w:type="gramStart"/>
      <w:r w:rsidRPr="007A053A">
        <w:rPr>
          <w:rFonts w:eastAsia="Calibri"/>
          <w:lang w:eastAsia="en-US"/>
        </w:rPr>
        <w:t>relación femenino</w:t>
      </w:r>
      <w:proofErr w:type="gramEnd"/>
      <w:r w:rsidRPr="007A053A">
        <w:rPr>
          <w:rFonts w:eastAsia="Calibri"/>
          <w:lang w:eastAsia="en-US"/>
        </w:rPr>
        <w:t>/ masculino fue de 1:2 (tabla 2).</w:t>
      </w:r>
    </w:p>
    <w:p w14:paraId="773428AD" w14:textId="77777777" w:rsidR="007A053A" w:rsidRPr="007A053A" w:rsidRDefault="007A053A" w:rsidP="007A053A">
      <w:pPr>
        <w:spacing w:line="360" w:lineRule="auto"/>
        <w:jc w:val="both"/>
        <w:rPr>
          <w:rFonts w:eastAsia="Calibri"/>
          <w:lang w:eastAsia="en-US"/>
        </w:rPr>
      </w:pPr>
      <w:r w:rsidRPr="007A053A">
        <w:rPr>
          <w:rFonts w:eastAsia="Calibri"/>
          <w:lang w:eastAsia="en-US"/>
        </w:rPr>
        <w:t xml:space="preserve">Respecto al diagnóstico histológico, la </w:t>
      </w:r>
      <w:proofErr w:type="spellStart"/>
      <w:r w:rsidRPr="007A053A">
        <w:rPr>
          <w:rFonts w:eastAsia="Calibri"/>
          <w:lang w:eastAsia="en-US"/>
        </w:rPr>
        <w:t>FPPO</w:t>
      </w:r>
      <w:proofErr w:type="spellEnd"/>
      <w:r w:rsidRPr="007A053A">
        <w:rPr>
          <w:rFonts w:eastAsia="Calibri"/>
          <w:lang w:eastAsia="en-US"/>
        </w:rPr>
        <w:t xml:space="preserve"> se presentó con mayor frecuencia en los pacientes con adenocarcinoma pancreático (n= 5; 41,6 %); seguido de los casos de adenocarcinoma de duodeno (n= 3; 25 %) y en ningún caso de enfermedad benigna se observó esta complicación (tabla 2).</w:t>
      </w:r>
    </w:p>
    <w:p w14:paraId="27096C49" w14:textId="77777777" w:rsidR="007A053A" w:rsidRPr="007A053A" w:rsidRDefault="007A053A" w:rsidP="007A053A">
      <w:pPr>
        <w:spacing w:line="360" w:lineRule="auto"/>
        <w:jc w:val="both"/>
        <w:rPr>
          <w:rFonts w:eastAsia="Calibri"/>
          <w:lang w:eastAsia="en-US"/>
        </w:rPr>
      </w:pPr>
      <w:r w:rsidRPr="007A053A">
        <w:rPr>
          <w:rFonts w:eastAsia="Calibri"/>
          <w:lang w:eastAsia="en-US"/>
        </w:rPr>
        <w:t xml:space="preserve">La técnica anastomosis </w:t>
      </w:r>
      <w:proofErr w:type="spellStart"/>
      <w:r w:rsidRPr="007A053A">
        <w:rPr>
          <w:rFonts w:eastAsia="Calibri"/>
          <w:lang w:eastAsia="en-US"/>
        </w:rPr>
        <w:t>pancreaticoyeyunal</w:t>
      </w:r>
      <w:proofErr w:type="spellEnd"/>
      <w:r w:rsidRPr="007A053A">
        <w:rPr>
          <w:rFonts w:eastAsia="Calibri"/>
          <w:lang w:eastAsia="en-US"/>
        </w:rPr>
        <w:t xml:space="preserve">, en la que se presentó con mayor frecuencia la fístula pancreática, fue la </w:t>
      </w:r>
      <w:proofErr w:type="spellStart"/>
      <w:r w:rsidRPr="007A053A">
        <w:rPr>
          <w:rFonts w:eastAsia="Calibri"/>
          <w:lang w:eastAsia="en-US"/>
        </w:rPr>
        <w:t>ductomucosa</w:t>
      </w:r>
      <w:proofErr w:type="spellEnd"/>
      <w:r w:rsidRPr="007A053A">
        <w:rPr>
          <w:rFonts w:eastAsia="Calibri"/>
          <w:lang w:eastAsia="en-US"/>
        </w:rPr>
        <w:t xml:space="preserve"> (n= 7), en segundo lugar, en la </w:t>
      </w:r>
      <w:proofErr w:type="spellStart"/>
      <w:r w:rsidRPr="007A053A">
        <w:rPr>
          <w:rFonts w:eastAsia="Calibri"/>
          <w:lang w:eastAsia="en-US"/>
        </w:rPr>
        <w:t>telescopada</w:t>
      </w:r>
      <w:proofErr w:type="spellEnd"/>
      <w:r w:rsidRPr="007A053A">
        <w:rPr>
          <w:rFonts w:eastAsia="Calibri"/>
          <w:lang w:eastAsia="en-US"/>
        </w:rPr>
        <w:t xml:space="preserve"> (n= 4) y por último en la término-lateral (n= 1) (tabla 2).</w:t>
      </w:r>
    </w:p>
    <w:p w14:paraId="2F8BF4AD" w14:textId="77777777" w:rsidR="007A053A" w:rsidRPr="007A053A" w:rsidRDefault="007A053A" w:rsidP="007A053A">
      <w:pPr>
        <w:spacing w:line="360" w:lineRule="auto"/>
        <w:jc w:val="both"/>
        <w:rPr>
          <w:rFonts w:eastAsia="Calibri"/>
          <w:lang w:eastAsia="en-US"/>
        </w:rPr>
      </w:pPr>
    </w:p>
    <w:p w14:paraId="55F88BA5" w14:textId="77777777" w:rsidR="00B239EF" w:rsidRDefault="00B239EF">
      <w:pPr>
        <w:rPr>
          <w:b/>
          <w:bCs/>
          <w:color w:val="000000"/>
          <w:sz w:val="22"/>
          <w:szCs w:val="22"/>
          <w:lang w:eastAsia="es-CU"/>
        </w:rPr>
      </w:pPr>
      <w:r>
        <w:rPr>
          <w:b/>
          <w:bCs/>
          <w:color w:val="000000"/>
          <w:sz w:val="22"/>
          <w:szCs w:val="22"/>
          <w:lang w:eastAsia="es-CU"/>
        </w:rPr>
        <w:br w:type="page"/>
      </w:r>
    </w:p>
    <w:p w14:paraId="2736679E" w14:textId="4896A303" w:rsidR="007A053A" w:rsidRPr="007A053A" w:rsidRDefault="007A053A" w:rsidP="007A053A">
      <w:pPr>
        <w:spacing w:line="360" w:lineRule="auto"/>
        <w:jc w:val="center"/>
        <w:rPr>
          <w:color w:val="000000"/>
          <w:lang w:eastAsia="es-CU"/>
        </w:rPr>
      </w:pPr>
      <w:r w:rsidRPr="007A053A">
        <w:rPr>
          <w:b/>
          <w:bCs/>
          <w:color w:val="000000"/>
          <w:sz w:val="22"/>
          <w:szCs w:val="22"/>
          <w:lang w:eastAsia="es-CU"/>
        </w:rPr>
        <w:lastRenderedPageBreak/>
        <w:t>Tabla 2 -</w:t>
      </w:r>
      <w:r w:rsidRPr="007A053A">
        <w:rPr>
          <w:color w:val="000000"/>
          <w:sz w:val="22"/>
          <w:szCs w:val="22"/>
          <w:lang w:eastAsia="es-CU"/>
        </w:rPr>
        <w:t xml:space="preserve"> Características de los pacientes con fístula pancreática </w:t>
      </w:r>
      <w:proofErr w:type="spellStart"/>
      <w:r w:rsidRPr="007A053A">
        <w:rPr>
          <w:color w:val="000000"/>
          <w:sz w:val="22"/>
          <w:szCs w:val="22"/>
          <w:lang w:eastAsia="es-CU"/>
        </w:rPr>
        <w:t>pospancreaticoduodenectomía</w:t>
      </w:r>
      <w:proofErr w:type="spellEnd"/>
      <w:r w:rsidRPr="007A053A">
        <w:rPr>
          <w:color w:val="000000"/>
          <w:sz w:val="22"/>
          <w:szCs w:val="22"/>
          <w:lang w:eastAsia="es-CU"/>
        </w:rPr>
        <w:t xml:space="preserve"> cefálica</w:t>
      </w:r>
    </w:p>
    <w:p w14:paraId="479012E6" w14:textId="774C5C2E" w:rsidR="007A053A" w:rsidRPr="007A053A" w:rsidRDefault="002A764A" w:rsidP="002A764A">
      <w:pPr>
        <w:spacing w:line="360" w:lineRule="auto"/>
        <w:jc w:val="center"/>
        <w:rPr>
          <w:rFonts w:eastAsia="Calibri"/>
          <w:b/>
          <w:lang w:eastAsia="en-US"/>
        </w:rPr>
      </w:pPr>
      <w:r w:rsidRPr="008E31E7">
        <w:rPr>
          <w:b/>
          <w:noProof/>
          <w:lang w:val="es-ES" w:eastAsia="es-ES"/>
        </w:rPr>
        <w:drawing>
          <wp:inline distT="0" distB="0" distL="0" distR="0" wp14:anchorId="179859E6" wp14:editId="3EF27A58">
            <wp:extent cx="2250440" cy="3235960"/>
            <wp:effectExtent l="0" t="0" r="0" b="2540"/>
            <wp:docPr id="5" name="Imagen 5" descr="G:\gladys\2667\t02_266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gladys\2667\t02_2667.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50440" cy="3235960"/>
                    </a:xfrm>
                    <a:prstGeom prst="rect">
                      <a:avLst/>
                    </a:prstGeom>
                    <a:noFill/>
                    <a:ln>
                      <a:noFill/>
                    </a:ln>
                  </pic:spPr>
                </pic:pic>
              </a:graphicData>
            </a:graphic>
          </wp:inline>
        </w:drawing>
      </w:r>
    </w:p>
    <w:p w14:paraId="7D31D313" w14:textId="77777777" w:rsidR="007A053A" w:rsidRPr="007A053A" w:rsidRDefault="007A053A" w:rsidP="007A053A">
      <w:pPr>
        <w:spacing w:line="360" w:lineRule="auto"/>
        <w:jc w:val="center"/>
        <w:rPr>
          <w:rFonts w:eastAsia="Calibri"/>
          <w:b/>
          <w:lang w:eastAsia="en-US"/>
        </w:rPr>
      </w:pPr>
    </w:p>
    <w:p w14:paraId="126186EF" w14:textId="77777777" w:rsidR="002A764A" w:rsidRDefault="002A764A" w:rsidP="007A053A">
      <w:pPr>
        <w:spacing w:line="360" w:lineRule="auto"/>
        <w:jc w:val="center"/>
        <w:rPr>
          <w:rFonts w:eastAsia="Calibri"/>
          <w:b/>
          <w:sz w:val="32"/>
          <w:szCs w:val="32"/>
          <w:lang w:eastAsia="en-US"/>
        </w:rPr>
      </w:pPr>
    </w:p>
    <w:p w14:paraId="3283F4FD" w14:textId="47794539" w:rsidR="007A053A" w:rsidRPr="007A053A" w:rsidRDefault="007A053A" w:rsidP="007A053A">
      <w:pPr>
        <w:spacing w:line="360" w:lineRule="auto"/>
        <w:jc w:val="center"/>
        <w:rPr>
          <w:rFonts w:eastAsia="Calibri"/>
          <w:b/>
          <w:sz w:val="32"/>
          <w:szCs w:val="32"/>
          <w:lang w:eastAsia="en-US"/>
        </w:rPr>
      </w:pPr>
      <w:r w:rsidRPr="007A053A">
        <w:rPr>
          <w:rFonts w:eastAsia="Calibri"/>
          <w:b/>
          <w:sz w:val="32"/>
          <w:szCs w:val="32"/>
          <w:lang w:eastAsia="en-US"/>
        </w:rPr>
        <w:t>DISCUSIÓN</w:t>
      </w:r>
    </w:p>
    <w:p w14:paraId="0B5A5B8A" w14:textId="77777777" w:rsidR="007A053A" w:rsidRPr="007A053A" w:rsidRDefault="007A053A" w:rsidP="007A053A">
      <w:pPr>
        <w:spacing w:line="360" w:lineRule="auto"/>
        <w:jc w:val="both"/>
        <w:rPr>
          <w:rFonts w:eastAsia="Calibri"/>
          <w:b/>
          <w:vertAlign w:val="superscript"/>
          <w:lang w:eastAsia="en-US"/>
        </w:rPr>
      </w:pPr>
      <w:r w:rsidRPr="007A053A">
        <w:rPr>
          <w:rFonts w:eastAsia="Calibri"/>
          <w:lang w:eastAsia="en-US"/>
        </w:rPr>
        <w:t xml:space="preserve">La frecuencia de presentación de la </w:t>
      </w:r>
      <w:proofErr w:type="spellStart"/>
      <w:r w:rsidRPr="007A053A">
        <w:rPr>
          <w:rFonts w:eastAsia="Calibri"/>
          <w:lang w:eastAsia="en-US"/>
        </w:rPr>
        <w:t>FPPO</w:t>
      </w:r>
      <w:proofErr w:type="spellEnd"/>
      <w:r w:rsidRPr="007A053A">
        <w:rPr>
          <w:rFonts w:eastAsia="Calibri"/>
          <w:lang w:eastAsia="en-US"/>
        </w:rPr>
        <w:t xml:space="preserve"> varía entre los diferentes centros; se reportan valores que oscilan entre el 5 %  al 30 %.</w:t>
      </w:r>
      <w:r w:rsidRPr="007A053A">
        <w:rPr>
          <w:rFonts w:eastAsia="Calibri"/>
          <w:vertAlign w:val="superscript"/>
          <w:lang w:eastAsia="en-US"/>
        </w:rPr>
        <w:t>(5,9,10)</w:t>
      </w:r>
      <w:r w:rsidRPr="007A053A">
        <w:rPr>
          <w:rFonts w:eastAsia="Calibri"/>
          <w:b/>
          <w:vertAlign w:val="superscript"/>
          <w:lang w:eastAsia="en-US"/>
        </w:rPr>
        <w:t xml:space="preserve"> </w:t>
      </w:r>
      <w:r w:rsidRPr="007A053A">
        <w:rPr>
          <w:rFonts w:eastAsia="Calibri"/>
          <w:lang w:eastAsia="en-US"/>
        </w:rPr>
        <w:t>Estos resultados mejoran en dependencia del número de casos operados por los diferentes grupos; pero, aún, centros de alto volumen pueden presentar cifras considerables.</w:t>
      </w:r>
      <w:r w:rsidRPr="007A053A">
        <w:rPr>
          <w:rFonts w:eastAsia="Calibri"/>
          <w:vertAlign w:val="superscript"/>
          <w:lang w:eastAsia="en-US"/>
        </w:rPr>
        <w:t>(11)</w:t>
      </w:r>
      <w:r w:rsidRPr="007A053A">
        <w:rPr>
          <w:rFonts w:eastAsia="Calibri"/>
          <w:b/>
          <w:vertAlign w:val="superscript"/>
          <w:lang w:eastAsia="en-US"/>
        </w:rPr>
        <w:t xml:space="preserve"> </w:t>
      </w:r>
      <w:r w:rsidRPr="007A053A">
        <w:rPr>
          <w:rFonts w:eastAsia="Calibri"/>
          <w:lang w:eastAsia="en-US"/>
        </w:rPr>
        <w:t xml:space="preserve">Según la clasificación del </w:t>
      </w:r>
      <w:proofErr w:type="spellStart"/>
      <w:r w:rsidRPr="007A053A">
        <w:rPr>
          <w:rFonts w:eastAsia="Calibri"/>
          <w:iCs/>
          <w:lang w:eastAsia="en-US"/>
        </w:rPr>
        <w:t>ISGPF</w:t>
      </w:r>
      <w:proofErr w:type="spellEnd"/>
      <w:r w:rsidRPr="007A053A">
        <w:rPr>
          <w:rFonts w:eastAsia="Calibri"/>
          <w:lang w:eastAsia="en-US"/>
        </w:rPr>
        <w:t xml:space="preserve"> 2005, las tipo A son muy poco diagnosticadas, debido a su poca significación clínico-terapéutica.</w:t>
      </w:r>
      <w:r w:rsidRPr="007A053A">
        <w:rPr>
          <w:rFonts w:eastAsia="Calibri"/>
          <w:vertAlign w:val="superscript"/>
          <w:lang w:eastAsia="en-US"/>
        </w:rPr>
        <w:t>(4)</w:t>
      </w:r>
      <w:r w:rsidRPr="007A053A">
        <w:rPr>
          <w:rFonts w:eastAsia="Calibri"/>
          <w:b/>
          <w:vertAlign w:val="superscript"/>
          <w:lang w:eastAsia="en-US"/>
        </w:rPr>
        <w:t xml:space="preserve"> </w:t>
      </w:r>
      <w:r w:rsidRPr="007A053A">
        <w:rPr>
          <w:rFonts w:eastAsia="Calibri"/>
          <w:lang w:eastAsia="en-US"/>
        </w:rPr>
        <w:t>Las tipo B son las que con mayor frecuencia se presentan, según los reportes,</w:t>
      </w:r>
      <w:r w:rsidRPr="007A053A">
        <w:rPr>
          <w:rFonts w:eastAsia="Calibri"/>
          <w:vertAlign w:val="superscript"/>
          <w:lang w:eastAsia="en-US"/>
        </w:rPr>
        <w:t>(4,8,10)</w:t>
      </w:r>
      <w:r w:rsidRPr="007A053A">
        <w:rPr>
          <w:rFonts w:eastAsia="Calibri"/>
          <w:lang w:eastAsia="en-US"/>
        </w:rPr>
        <w:t xml:space="preserve"> porcentajes aproximados al 11 %. Las tipo C, al igual que las tipo A son poco frecuentes y presentan una prevalencia que puede llegar al 5 %; pero su importancia radica en su asociación con complicaciones mayores y </w:t>
      </w:r>
      <w:proofErr w:type="gramStart"/>
      <w:r w:rsidRPr="007A053A">
        <w:rPr>
          <w:rFonts w:eastAsia="Calibri"/>
          <w:lang w:eastAsia="en-US"/>
        </w:rPr>
        <w:t>mortalidad.</w:t>
      </w:r>
      <w:r w:rsidRPr="007A053A">
        <w:rPr>
          <w:rFonts w:eastAsia="Calibri"/>
          <w:vertAlign w:val="superscript"/>
          <w:lang w:eastAsia="en-US"/>
        </w:rPr>
        <w:t>(</w:t>
      </w:r>
      <w:proofErr w:type="gramEnd"/>
      <w:r w:rsidRPr="007A053A">
        <w:rPr>
          <w:rFonts w:eastAsia="Calibri"/>
          <w:vertAlign w:val="superscript"/>
          <w:lang w:eastAsia="en-US"/>
        </w:rPr>
        <w:t>8)</w:t>
      </w:r>
      <w:r w:rsidRPr="007A053A">
        <w:rPr>
          <w:rFonts w:eastAsia="Calibri"/>
          <w:b/>
          <w:vertAlign w:val="superscript"/>
          <w:lang w:eastAsia="en-US"/>
        </w:rPr>
        <w:t xml:space="preserve"> </w:t>
      </w:r>
    </w:p>
    <w:p w14:paraId="24767781" w14:textId="77777777" w:rsidR="007A053A" w:rsidRPr="007A053A" w:rsidRDefault="007A053A" w:rsidP="007A053A">
      <w:pPr>
        <w:spacing w:line="360" w:lineRule="auto"/>
        <w:jc w:val="both"/>
        <w:rPr>
          <w:rFonts w:eastAsia="Calibri"/>
          <w:lang w:eastAsia="en-US"/>
        </w:rPr>
      </w:pPr>
      <w:r w:rsidRPr="007A053A">
        <w:rPr>
          <w:rFonts w:eastAsia="Calibri"/>
          <w:lang w:eastAsia="en-US"/>
        </w:rPr>
        <w:t xml:space="preserve">Con la nueva clasificación del </w:t>
      </w:r>
      <w:proofErr w:type="spellStart"/>
      <w:r w:rsidRPr="007A053A">
        <w:rPr>
          <w:rFonts w:eastAsia="Calibri"/>
          <w:iCs/>
          <w:lang w:eastAsia="en-US"/>
        </w:rPr>
        <w:t>ISGPF</w:t>
      </w:r>
      <w:proofErr w:type="spellEnd"/>
      <w:r w:rsidRPr="007A053A">
        <w:rPr>
          <w:rFonts w:eastAsia="Calibri"/>
          <w:i/>
          <w:lang w:eastAsia="en-US"/>
        </w:rPr>
        <w:t xml:space="preserve"> </w:t>
      </w:r>
      <w:r w:rsidRPr="007A053A">
        <w:rPr>
          <w:rFonts w:eastAsia="Calibri"/>
          <w:lang w:eastAsia="en-US"/>
        </w:rPr>
        <w:t xml:space="preserve">2016, si bien se logran eliminar de los reportes las tipo A, el unir el tipo B y C, pone de manifiesto valores mayores del </w:t>
      </w:r>
      <w:proofErr w:type="spellStart"/>
      <w:r w:rsidRPr="007A053A">
        <w:rPr>
          <w:rFonts w:eastAsia="Calibri"/>
          <w:lang w:eastAsia="en-US"/>
        </w:rPr>
        <w:t>FPPOSC</w:t>
      </w:r>
      <w:proofErr w:type="spellEnd"/>
      <w:r w:rsidRPr="007A053A">
        <w:rPr>
          <w:rFonts w:eastAsia="Calibri"/>
          <w:lang w:eastAsia="en-US"/>
        </w:rPr>
        <w:t xml:space="preserve">, que llegan a observarse entre el 20 % y 38 % de los </w:t>
      </w:r>
      <w:proofErr w:type="gramStart"/>
      <w:r w:rsidRPr="007A053A">
        <w:rPr>
          <w:rFonts w:eastAsia="Calibri"/>
          <w:lang w:eastAsia="en-US"/>
        </w:rPr>
        <w:t>casos.</w:t>
      </w:r>
      <w:r w:rsidRPr="007A053A">
        <w:rPr>
          <w:rFonts w:eastAsia="Calibri"/>
          <w:vertAlign w:val="superscript"/>
          <w:lang w:eastAsia="en-US"/>
        </w:rPr>
        <w:t>(</w:t>
      </w:r>
      <w:proofErr w:type="gramEnd"/>
      <w:r w:rsidRPr="007A053A">
        <w:rPr>
          <w:rFonts w:eastAsia="Calibri"/>
          <w:vertAlign w:val="superscript"/>
          <w:lang w:eastAsia="en-US"/>
        </w:rPr>
        <w:t xml:space="preserve">1,6) </w:t>
      </w:r>
    </w:p>
    <w:p w14:paraId="6FD35671" w14:textId="77777777" w:rsidR="007A053A" w:rsidRPr="007A053A" w:rsidRDefault="007A053A" w:rsidP="007A053A">
      <w:pPr>
        <w:spacing w:line="360" w:lineRule="auto"/>
        <w:jc w:val="both"/>
        <w:rPr>
          <w:rFonts w:eastAsia="Calibri"/>
          <w:lang w:eastAsia="en-US"/>
        </w:rPr>
      </w:pPr>
      <w:r w:rsidRPr="007A053A">
        <w:rPr>
          <w:rFonts w:eastAsia="Calibri"/>
          <w:lang w:eastAsia="en-US"/>
        </w:rPr>
        <w:lastRenderedPageBreak/>
        <w:t xml:space="preserve">La media de edades para los pacientes que desarrollaron </w:t>
      </w:r>
      <w:proofErr w:type="spellStart"/>
      <w:r w:rsidRPr="007A053A">
        <w:rPr>
          <w:rFonts w:eastAsia="Calibri"/>
          <w:lang w:eastAsia="en-US"/>
        </w:rPr>
        <w:t>FPPO</w:t>
      </w:r>
      <w:proofErr w:type="spellEnd"/>
      <w:r w:rsidRPr="007A053A">
        <w:rPr>
          <w:rFonts w:eastAsia="Calibri"/>
          <w:lang w:eastAsia="en-US"/>
        </w:rPr>
        <w:t xml:space="preserve"> varían de entre 50 a 62 </w:t>
      </w:r>
      <w:proofErr w:type="gramStart"/>
      <w:r w:rsidRPr="007A053A">
        <w:rPr>
          <w:rFonts w:eastAsia="Calibri"/>
          <w:lang w:eastAsia="en-US"/>
        </w:rPr>
        <w:t>años.</w:t>
      </w:r>
      <w:r w:rsidRPr="007A053A">
        <w:rPr>
          <w:rFonts w:eastAsia="Calibri"/>
          <w:vertAlign w:val="superscript"/>
          <w:lang w:eastAsia="en-US"/>
        </w:rPr>
        <w:t>(</w:t>
      </w:r>
      <w:proofErr w:type="gramEnd"/>
      <w:r w:rsidRPr="007A053A">
        <w:rPr>
          <w:rFonts w:eastAsia="Calibri"/>
          <w:vertAlign w:val="superscript"/>
          <w:lang w:eastAsia="en-US"/>
        </w:rPr>
        <w:t>3,5,10)</w:t>
      </w:r>
      <w:r w:rsidRPr="007A053A">
        <w:rPr>
          <w:rFonts w:eastAsia="Calibri"/>
          <w:b/>
          <w:vertAlign w:val="superscript"/>
          <w:lang w:eastAsia="en-US"/>
        </w:rPr>
        <w:t xml:space="preserve"> </w:t>
      </w:r>
      <w:r w:rsidRPr="007A053A">
        <w:rPr>
          <w:rFonts w:eastAsia="Calibri"/>
          <w:lang w:eastAsia="en-US"/>
        </w:rPr>
        <w:t xml:space="preserve">En el presente estudio se observó que las fístulas se presentaron en pacientes con una edad media mayor a los 60 años. En cuanto al sexo, los </w:t>
      </w:r>
      <w:proofErr w:type="gramStart"/>
      <w:r w:rsidRPr="007A053A">
        <w:rPr>
          <w:rFonts w:eastAsia="Calibri"/>
          <w:lang w:eastAsia="en-US"/>
        </w:rPr>
        <w:t>estudios</w:t>
      </w:r>
      <w:r w:rsidRPr="007A053A">
        <w:rPr>
          <w:rFonts w:eastAsia="Calibri"/>
          <w:vertAlign w:val="superscript"/>
          <w:lang w:eastAsia="en-US"/>
        </w:rPr>
        <w:t>(</w:t>
      </w:r>
      <w:proofErr w:type="gramEnd"/>
      <w:r w:rsidRPr="007A053A">
        <w:rPr>
          <w:rFonts w:eastAsia="Calibri"/>
          <w:vertAlign w:val="superscript"/>
          <w:lang w:eastAsia="en-US"/>
        </w:rPr>
        <w:t>5,9)</w:t>
      </w:r>
      <w:r w:rsidRPr="007A053A">
        <w:rPr>
          <w:rFonts w:eastAsia="Calibri"/>
          <w:b/>
          <w:vertAlign w:val="superscript"/>
          <w:lang w:eastAsia="en-US"/>
        </w:rPr>
        <w:t xml:space="preserve"> </w:t>
      </w:r>
      <w:r w:rsidRPr="007A053A">
        <w:rPr>
          <w:rFonts w:eastAsia="Calibri"/>
          <w:lang w:eastAsia="en-US"/>
        </w:rPr>
        <w:t>informan una mayor presencia de esta complicación en el sexo masculino.</w:t>
      </w:r>
      <w:r w:rsidRPr="007A053A">
        <w:rPr>
          <w:rFonts w:eastAsia="Calibri"/>
          <w:b/>
          <w:vertAlign w:val="superscript"/>
          <w:lang w:eastAsia="en-US"/>
        </w:rPr>
        <w:t xml:space="preserve"> </w:t>
      </w:r>
      <w:r w:rsidRPr="007A053A">
        <w:rPr>
          <w:rFonts w:eastAsia="Calibri"/>
          <w:lang w:eastAsia="en-US"/>
        </w:rPr>
        <w:t>Sin embargo, otros muestran una relación proporcional, con razón 1:</w:t>
      </w:r>
      <w:proofErr w:type="gramStart"/>
      <w:r w:rsidRPr="007A053A">
        <w:rPr>
          <w:rFonts w:eastAsia="Calibri"/>
          <w:lang w:eastAsia="en-US"/>
        </w:rPr>
        <w:t>1.</w:t>
      </w:r>
      <w:r w:rsidRPr="007A053A">
        <w:rPr>
          <w:rFonts w:eastAsia="Calibri"/>
          <w:vertAlign w:val="superscript"/>
          <w:lang w:eastAsia="en-US"/>
        </w:rPr>
        <w:t>(</w:t>
      </w:r>
      <w:proofErr w:type="gramEnd"/>
      <w:r w:rsidRPr="007A053A">
        <w:rPr>
          <w:rFonts w:eastAsia="Calibri"/>
          <w:vertAlign w:val="superscript"/>
          <w:lang w:eastAsia="en-US"/>
        </w:rPr>
        <w:t xml:space="preserve">10) </w:t>
      </w:r>
      <w:r w:rsidRPr="007A053A">
        <w:rPr>
          <w:rFonts w:eastAsia="Calibri"/>
          <w:lang w:eastAsia="en-US"/>
        </w:rPr>
        <w:t xml:space="preserve">Lo cierto es que no se ha encontrado una asociación significativa entre la edad o el sexo, con la aparición de la </w:t>
      </w:r>
      <w:proofErr w:type="spellStart"/>
      <w:r w:rsidRPr="007A053A">
        <w:rPr>
          <w:rFonts w:eastAsia="Calibri"/>
          <w:lang w:eastAsia="en-US"/>
        </w:rPr>
        <w:t>FPPO</w:t>
      </w:r>
      <w:proofErr w:type="spellEnd"/>
      <w:r w:rsidRPr="007A053A">
        <w:rPr>
          <w:rFonts w:eastAsia="Calibri"/>
          <w:lang w:eastAsia="en-US"/>
        </w:rPr>
        <w:t>.</w:t>
      </w:r>
      <w:r w:rsidRPr="007A053A">
        <w:rPr>
          <w:rFonts w:eastAsia="Calibri"/>
          <w:vertAlign w:val="superscript"/>
          <w:lang w:eastAsia="en-US"/>
        </w:rPr>
        <w:t>(4)</w:t>
      </w:r>
      <w:r w:rsidRPr="007A053A">
        <w:rPr>
          <w:rFonts w:eastAsia="Calibri"/>
          <w:lang w:eastAsia="en-US"/>
        </w:rPr>
        <w:t xml:space="preserve"> </w:t>
      </w:r>
    </w:p>
    <w:p w14:paraId="19A8314D" w14:textId="77777777" w:rsidR="007A053A" w:rsidRPr="007A053A" w:rsidRDefault="007A053A" w:rsidP="007A053A">
      <w:pPr>
        <w:spacing w:line="360" w:lineRule="auto"/>
        <w:jc w:val="both"/>
        <w:rPr>
          <w:rFonts w:eastAsia="Calibri"/>
          <w:lang w:eastAsia="en-US"/>
        </w:rPr>
      </w:pPr>
      <w:r w:rsidRPr="007A053A">
        <w:rPr>
          <w:rFonts w:eastAsia="Calibri"/>
          <w:lang w:eastAsia="en-US"/>
        </w:rPr>
        <w:t xml:space="preserve">Si se toma en  cuenta el diagnóstico histológico, la </w:t>
      </w:r>
      <w:proofErr w:type="spellStart"/>
      <w:r w:rsidRPr="007A053A">
        <w:rPr>
          <w:rFonts w:eastAsia="Calibri"/>
          <w:lang w:eastAsia="en-US"/>
        </w:rPr>
        <w:t>PDC</w:t>
      </w:r>
      <w:proofErr w:type="spellEnd"/>
      <w:r w:rsidRPr="007A053A">
        <w:rPr>
          <w:rFonts w:eastAsia="Calibri"/>
          <w:lang w:eastAsia="en-US"/>
        </w:rPr>
        <w:t xml:space="preserve"> es más realizada por enfermedades malignas.</w:t>
      </w:r>
      <w:r w:rsidRPr="007A053A">
        <w:rPr>
          <w:rFonts w:eastAsia="Calibri"/>
          <w:vertAlign w:val="superscript"/>
          <w:lang w:eastAsia="en-US"/>
        </w:rPr>
        <w:t xml:space="preserve">(3) </w:t>
      </w:r>
      <w:r w:rsidRPr="007A053A">
        <w:rPr>
          <w:rFonts w:eastAsia="Calibri"/>
          <w:lang w:eastAsia="en-US"/>
        </w:rPr>
        <w:t>Se destacan dentro de este grupo el adenocarcinoma de páncreas (</w:t>
      </w:r>
      <w:proofErr w:type="spellStart"/>
      <w:r w:rsidRPr="007A053A">
        <w:rPr>
          <w:rFonts w:eastAsia="Calibri"/>
          <w:lang w:eastAsia="en-US"/>
        </w:rPr>
        <w:t>ACP</w:t>
      </w:r>
      <w:proofErr w:type="spellEnd"/>
      <w:r w:rsidRPr="007A053A">
        <w:rPr>
          <w:rFonts w:eastAsia="Calibri"/>
          <w:lang w:eastAsia="en-US"/>
        </w:rPr>
        <w:t xml:space="preserve">) que puede llegar a ser la causa de entre 40 % al 80 % de todas las </w:t>
      </w:r>
      <w:proofErr w:type="spellStart"/>
      <w:r w:rsidRPr="007A053A">
        <w:rPr>
          <w:rFonts w:eastAsia="Calibri"/>
          <w:lang w:eastAsia="en-US"/>
        </w:rPr>
        <w:t>PDC</w:t>
      </w:r>
      <w:proofErr w:type="spellEnd"/>
      <w:r w:rsidRPr="007A053A">
        <w:rPr>
          <w:rFonts w:eastAsia="Calibri"/>
          <w:lang w:eastAsia="en-US"/>
        </w:rPr>
        <w:t>.</w:t>
      </w:r>
      <w:r w:rsidRPr="007A053A">
        <w:rPr>
          <w:rFonts w:eastAsia="Calibri"/>
          <w:vertAlign w:val="superscript"/>
          <w:lang w:eastAsia="en-US"/>
        </w:rPr>
        <w:t>(3,4)</w:t>
      </w:r>
      <w:r w:rsidRPr="007A053A">
        <w:rPr>
          <w:rFonts w:eastAsia="Calibri"/>
          <w:b/>
          <w:lang w:eastAsia="en-US"/>
        </w:rPr>
        <w:t xml:space="preserve"> </w:t>
      </w:r>
      <w:r w:rsidRPr="007A053A">
        <w:rPr>
          <w:rFonts w:eastAsia="Calibri"/>
          <w:lang w:eastAsia="en-US"/>
        </w:rPr>
        <w:t xml:space="preserve">La aparición de la </w:t>
      </w:r>
      <w:proofErr w:type="spellStart"/>
      <w:r w:rsidRPr="007A053A">
        <w:rPr>
          <w:rFonts w:eastAsia="Calibri"/>
          <w:lang w:eastAsia="en-US"/>
        </w:rPr>
        <w:t>FPPO</w:t>
      </w:r>
      <w:proofErr w:type="spellEnd"/>
      <w:r w:rsidRPr="007A053A">
        <w:rPr>
          <w:rFonts w:eastAsia="Calibri"/>
          <w:lang w:eastAsia="en-US"/>
        </w:rPr>
        <w:t xml:space="preserve"> tiene diferente incidencia entre los pacientes con </w:t>
      </w:r>
      <w:proofErr w:type="spellStart"/>
      <w:r w:rsidRPr="007A053A">
        <w:rPr>
          <w:rFonts w:eastAsia="Calibri"/>
          <w:lang w:eastAsia="en-US"/>
        </w:rPr>
        <w:t>ACP</w:t>
      </w:r>
      <w:proofErr w:type="spellEnd"/>
      <w:r w:rsidRPr="007A053A">
        <w:rPr>
          <w:rFonts w:eastAsia="Calibri"/>
          <w:lang w:eastAsia="en-US"/>
        </w:rPr>
        <w:t xml:space="preserve"> y los que presentan colangiocarcinomas distales o </w:t>
      </w:r>
      <w:proofErr w:type="spellStart"/>
      <w:r w:rsidRPr="007A053A">
        <w:rPr>
          <w:rFonts w:eastAsia="Calibri"/>
          <w:lang w:eastAsia="en-US"/>
        </w:rPr>
        <w:t>ampulomas</w:t>
      </w:r>
      <w:proofErr w:type="spellEnd"/>
      <w:r w:rsidRPr="007A053A">
        <w:rPr>
          <w:rFonts w:eastAsia="Calibri"/>
          <w:lang w:eastAsia="en-US"/>
        </w:rPr>
        <w:t>.</w:t>
      </w:r>
      <w:r w:rsidRPr="007A053A">
        <w:rPr>
          <w:rFonts w:eastAsia="Calibri"/>
          <w:vertAlign w:val="superscript"/>
          <w:lang w:eastAsia="en-US"/>
        </w:rPr>
        <w:t>(1)</w:t>
      </w:r>
      <w:r w:rsidRPr="007A053A">
        <w:rPr>
          <w:rFonts w:eastAsia="Calibri"/>
          <w:b/>
          <w:lang w:eastAsia="en-US"/>
        </w:rPr>
        <w:t xml:space="preserve"> </w:t>
      </w:r>
      <w:r w:rsidRPr="007A053A">
        <w:rPr>
          <w:rFonts w:eastAsia="Calibri"/>
          <w:bCs/>
          <w:lang w:eastAsia="en-US"/>
        </w:rPr>
        <w:t>En</w:t>
      </w:r>
      <w:r w:rsidRPr="007A053A">
        <w:rPr>
          <w:rFonts w:eastAsia="Calibri"/>
          <w:lang w:eastAsia="en-US"/>
        </w:rPr>
        <w:t xml:space="preserve"> estos últimos existe un mayor riesgo de presentarse esta complicación.</w:t>
      </w:r>
      <w:r w:rsidRPr="007A053A">
        <w:rPr>
          <w:rFonts w:eastAsia="Calibri"/>
          <w:vertAlign w:val="superscript"/>
          <w:lang w:eastAsia="en-US"/>
        </w:rPr>
        <w:t>(7)</w:t>
      </w:r>
      <w:r w:rsidRPr="007A053A">
        <w:rPr>
          <w:rFonts w:eastAsia="Calibri"/>
          <w:lang w:eastAsia="en-US"/>
        </w:rPr>
        <w:t xml:space="preserve"> De hecho, el diagnóstico de </w:t>
      </w:r>
      <w:proofErr w:type="spellStart"/>
      <w:r w:rsidRPr="007A053A">
        <w:rPr>
          <w:rFonts w:eastAsia="Calibri"/>
          <w:lang w:eastAsia="en-US"/>
        </w:rPr>
        <w:t>ACP</w:t>
      </w:r>
      <w:proofErr w:type="spellEnd"/>
      <w:r w:rsidRPr="007A053A">
        <w:rPr>
          <w:rFonts w:eastAsia="Calibri"/>
          <w:lang w:eastAsia="en-US"/>
        </w:rPr>
        <w:t xml:space="preserve"> y enfermedades benignas del páncreas ha sido identificado como un factor protector contra la aparición de las </w:t>
      </w:r>
      <w:proofErr w:type="spellStart"/>
      <w:r w:rsidRPr="007A053A">
        <w:rPr>
          <w:rFonts w:eastAsia="Calibri"/>
          <w:lang w:eastAsia="en-US"/>
        </w:rPr>
        <w:t>FPPO</w:t>
      </w:r>
      <w:proofErr w:type="spellEnd"/>
      <w:r w:rsidRPr="007A053A">
        <w:rPr>
          <w:rFonts w:eastAsia="Calibri"/>
          <w:lang w:eastAsia="en-US"/>
        </w:rPr>
        <w:t>, debido a la textura firme del tejido pancreático y la dilatación del conducto principal de este órgano asociadas a estas entidades.</w:t>
      </w:r>
      <w:r w:rsidRPr="007A053A">
        <w:rPr>
          <w:rFonts w:eastAsia="Calibri"/>
          <w:vertAlign w:val="superscript"/>
          <w:lang w:eastAsia="en-US"/>
        </w:rPr>
        <w:t>(1)</w:t>
      </w:r>
      <w:r w:rsidRPr="007A053A">
        <w:rPr>
          <w:rFonts w:eastAsia="Calibri"/>
          <w:lang w:eastAsia="en-US"/>
        </w:rPr>
        <w:t xml:space="preserve">       </w:t>
      </w:r>
    </w:p>
    <w:p w14:paraId="64782160" w14:textId="77777777" w:rsidR="007A053A" w:rsidRPr="007A053A" w:rsidRDefault="007A053A" w:rsidP="007A053A">
      <w:pPr>
        <w:spacing w:line="360" w:lineRule="auto"/>
        <w:jc w:val="both"/>
        <w:rPr>
          <w:rFonts w:eastAsia="Calibri"/>
          <w:lang w:eastAsia="en-US"/>
        </w:rPr>
      </w:pPr>
      <w:r w:rsidRPr="007A053A">
        <w:rPr>
          <w:rFonts w:eastAsia="Calibri"/>
          <w:lang w:eastAsia="en-US"/>
        </w:rPr>
        <w:t>Otros estudios</w:t>
      </w:r>
      <w:r w:rsidRPr="007A053A">
        <w:rPr>
          <w:rFonts w:eastAsia="Calibri"/>
          <w:vertAlign w:val="superscript"/>
          <w:lang w:eastAsia="en-US"/>
        </w:rPr>
        <w:t xml:space="preserve"> (4,9) </w:t>
      </w:r>
      <w:r w:rsidRPr="007A053A">
        <w:rPr>
          <w:rFonts w:eastAsia="Calibri"/>
          <w:lang w:eastAsia="en-US"/>
        </w:rPr>
        <w:t xml:space="preserve">muestran un efecto negativo de la </w:t>
      </w:r>
      <w:proofErr w:type="spellStart"/>
      <w:r w:rsidRPr="007A053A">
        <w:rPr>
          <w:rFonts w:eastAsia="Calibri"/>
          <w:lang w:eastAsia="en-US"/>
        </w:rPr>
        <w:t>FPPOSC</w:t>
      </w:r>
      <w:proofErr w:type="spellEnd"/>
      <w:r w:rsidRPr="007A053A">
        <w:rPr>
          <w:rFonts w:eastAsia="Calibri"/>
          <w:lang w:eastAsia="en-US"/>
        </w:rPr>
        <w:t xml:space="preserve"> en los resultados oncológicos a largo plazo, pues incrementa el riesgo de muerte hasta un 45 %. En estos pacientes el riesgo de recurrencia del </w:t>
      </w:r>
      <w:proofErr w:type="spellStart"/>
      <w:r w:rsidRPr="007A053A">
        <w:rPr>
          <w:rFonts w:eastAsia="Calibri"/>
          <w:lang w:eastAsia="en-US"/>
        </w:rPr>
        <w:t>ACP</w:t>
      </w:r>
      <w:proofErr w:type="spellEnd"/>
      <w:r w:rsidRPr="007A053A">
        <w:rPr>
          <w:rFonts w:eastAsia="Calibri"/>
          <w:lang w:eastAsia="en-US"/>
        </w:rPr>
        <w:t xml:space="preserve"> es de 59 % y los que presentan </w:t>
      </w:r>
      <w:proofErr w:type="spellStart"/>
      <w:r w:rsidRPr="007A053A">
        <w:rPr>
          <w:rFonts w:eastAsia="Calibri"/>
          <w:lang w:eastAsia="en-US"/>
        </w:rPr>
        <w:t>FPPO</w:t>
      </w:r>
      <w:proofErr w:type="spellEnd"/>
      <w:r w:rsidRPr="007A053A">
        <w:rPr>
          <w:rFonts w:eastAsia="Calibri"/>
          <w:lang w:eastAsia="en-US"/>
        </w:rPr>
        <w:t xml:space="preserve"> tipo C duplican la probabilidad de </w:t>
      </w:r>
      <w:proofErr w:type="gramStart"/>
      <w:r w:rsidRPr="007A053A">
        <w:rPr>
          <w:rFonts w:eastAsia="Calibri"/>
          <w:lang w:eastAsia="en-US"/>
        </w:rPr>
        <w:t>mortalidad.</w:t>
      </w:r>
      <w:r w:rsidRPr="007A053A">
        <w:rPr>
          <w:rFonts w:eastAsia="Calibri"/>
          <w:vertAlign w:val="superscript"/>
          <w:lang w:eastAsia="en-US"/>
        </w:rPr>
        <w:t>(</w:t>
      </w:r>
      <w:proofErr w:type="gramEnd"/>
      <w:r w:rsidRPr="007A053A">
        <w:rPr>
          <w:rFonts w:eastAsia="Calibri"/>
          <w:vertAlign w:val="superscript"/>
          <w:lang w:eastAsia="en-US"/>
        </w:rPr>
        <w:t xml:space="preserve">9) </w:t>
      </w:r>
      <w:r w:rsidRPr="007A053A">
        <w:rPr>
          <w:rFonts w:eastAsia="Calibri"/>
          <w:lang w:eastAsia="en-US"/>
        </w:rPr>
        <w:t>Estos efectos se deben al retraso en el inicio del tratamiento adyuvante y a la imposibilidad de completarlo.</w:t>
      </w:r>
      <w:r w:rsidRPr="007A053A">
        <w:rPr>
          <w:rFonts w:eastAsia="Calibri"/>
          <w:vertAlign w:val="superscript"/>
          <w:lang w:eastAsia="en-US"/>
        </w:rPr>
        <w:t xml:space="preserve">(4,6) </w:t>
      </w:r>
    </w:p>
    <w:p w14:paraId="6FA547DF" w14:textId="77777777" w:rsidR="007A053A" w:rsidRPr="007A053A" w:rsidRDefault="007A053A" w:rsidP="007A053A">
      <w:pPr>
        <w:spacing w:line="360" w:lineRule="auto"/>
        <w:jc w:val="both"/>
        <w:rPr>
          <w:rFonts w:eastAsia="Calibri"/>
          <w:lang w:eastAsia="en-US"/>
        </w:rPr>
      </w:pPr>
      <w:r w:rsidRPr="007A053A">
        <w:rPr>
          <w:rFonts w:eastAsia="Calibri"/>
          <w:lang w:eastAsia="en-US"/>
        </w:rPr>
        <w:t>Aunque hay estudios</w:t>
      </w:r>
      <w:r w:rsidRPr="007A053A">
        <w:rPr>
          <w:rFonts w:eastAsia="Calibri"/>
          <w:vertAlign w:val="superscript"/>
          <w:lang w:eastAsia="en-US"/>
        </w:rPr>
        <w:t>(10,11)</w:t>
      </w:r>
      <w:r w:rsidRPr="007A053A">
        <w:rPr>
          <w:rFonts w:eastAsia="Calibri"/>
          <w:lang w:eastAsia="en-US"/>
        </w:rPr>
        <w:t xml:space="preserve"> que exponen la superioridad de la </w:t>
      </w:r>
      <w:proofErr w:type="spellStart"/>
      <w:r w:rsidRPr="007A053A">
        <w:rPr>
          <w:rFonts w:eastAsia="Calibri"/>
          <w:lang w:eastAsia="en-US"/>
        </w:rPr>
        <w:t>pancreatogastrostomía</w:t>
      </w:r>
      <w:proofErr w:type="spellEnd"/>
      <w:r w:rsidRPr="007A053A">
        <w:rPr>
          <w:rFonts w:eastAsia="Calibri"/>
          <w:lang w:eastAsia="en-US"/>
        </w:rPr>
        <w:t xml:space="preserve"> sobre la </w:t>
      </w:r>
      <w:proofErr w:type="spellStart"/>
      <w:r w:rsidRPr="007A053A">
        <w:rPr>
          <w:rFonts w:eastAsia="Calibri"/>
          <w:lang w:eastAsia="en-US"/>
        </w:rPr>
        <w:t>pancreatoyeyunostomía</w:t>
      </w:r>
      <w:proofErr w:type="spellEnd"/>
      <w:r w:rsidRPr="007A053A">
        <w:rPr>
          <w:rFonts w:eastAsia="Calibri"/>
          <w:lang w:eastAsia="en-US"/>
        </w:rPr>
        <w:t xml:space="preserve"> (PY), en cuanto a presentación de </w:t>
      </w:r>
      <w:proofErr w:type="spellStart"/>
      <w:r w:rsidRPr="007A053A">
        <w:rPr>
          <w:rFonts w:eastAsia="Calibri"/>
          <w:lang w:eastAsia="en-US"/>
        </w:rPr>
        <w:t>FPPO</w:t>
      </w:r>
      <w:proofErr w:type="spellEnd"/>
      <w:r w:rsidRPr="007A053A">
        <w:rPr>
          <w:rFonts w:eastAsia="Calibri"/>
          <w:lang w:eastAsia="en-US"/>
        </w:rPr>
        <w:t>, un metanálisis reciente demuestra que no existen diferencias estadísticamente significativas entre las 2 técnicas en cuanto al riesgo de fístula o morbimortalidad.</w:t>
      </w:r>
      <w:r w:rsidRPr="007A053A">
        <w:rPr>
          <w:rFonts w:eastAsia="Calibri"/>
          <w:vertAlign w:val="superscript"/>
          <w:lang w:eastAsia="en-US"/>
        </w:rPr>
        <w:t>(11)</w:t>
      </w:r>
      <w:r w:rsidRPr="007A053A">
        <w:rPr>
          <w:rFonts w:eastAsia="Calibri"/>
          <w:b/>
          <w:vertAlign w:val="superscript"/>
          <w:lang w:eastAsia="en-US"/>
        </w:rPr>
        <w:t xml:space="preserve">   </w:t>
      </w:r>
      <w:r w:rsidRPr="007A053A">
        <w:rPr>
          <w:rFonts w:eastAsia="Calibri"/>
          <w:lang w:eastAsia="en-US"/>
        </w:rPr>
        <w:t>En el caso particular de este estudio, siempre se realizó PY, pues ha demostrado ser más fisiológica, tiene menor riesgo de intolerancia a la glucosa, esteatorrea y cambios atróficos del páncreas remanente.</w:t>
      </w:r>
      <w:r w:rsidRPr="007A053A">
        <w:rPr>
          <w:rFonts w:eastAsia="Calibri"/>
          <w:vertAlign w:val="superscript"/>
          <w:lang w:eastAsia="en-US"/>
        </w:rPr>
        <w:t>(11)</w:t>
      </w:r>
      <w:r w:rsidRPr="007A053A">
        <w:rPr>
          <w:rFonts w:eastAsia="Calibri"/>
          <w:b/>
          <w:vertAlign w:val="superscript"/>
          <w:lang w:eastAsia="en-US"/>
        </w:rPr>
        <w:t xml:space="preserve"> </w:t>
      </w:r>
      <w:r w:rsidRPr="007A053A">
        <w:rPr>
          <w:rFonts w:eastAsia="Calibri"/>
          <w:lang w:eastAsia="en-US"/>
        </w:rPr>
        <w:t xml:space="preserve">El empleo de las técnicas de anastomosis PY varían en cuanto a la experiencia y los resultados de cada grupo. Se reporta el empleo de la ducto-mucosa en hasta un 55 %, </w:t>
      </w:r>
      <w:proofErr w:type="spellStart"/>
      <w:r w:rsidRPr="007A053A">
        <w:rPr>
          <w:rFonts w:eastAsia="Calibri"/>
          <w:lang w:eastAsia="en-US"/>
        </w:rPr>
        <w:t>telescopada</w:t>
      </w:r>
      <w:proofErr w:type="spellEnd"/>
      <w:r w:rsidRPr="007A053A">
        <w:rPr>
          <w:rFonts w:eastAsia="Calibri"/>
          <w:lang w:eastAsia="en-US"/>
        </w:rPr>
        <w:t xml:space="preserve"> en un 30 % y otras en 15 % de todas las </w:t>
      </w:r>
      <w:proofErr w:type="spellStart"/>
      <w:proofErr w:type="gramStart"/>
      <w:r w:rsidRPr="007A053A">
        <w:rPr>
          <w:rFonts w:eastAsia="Calibri"/>
          <w:lang w:eastAsia="en-US"/>
        </w:rPr>
        <w:t>PDC</w:t>
      </w:r>
      <w:proofErr w:type="spellEnd"/>
      <w:r w:rsidRPr="007A053A">
        <w:rPr>
          <w:rFonts w:eastAsia="Calibri"/>
          <w:lang w:eastAsia="en-US"/>
        </w:rPr>
        <w:t>.</w:t>
      </w:r>
      <w:r w:rsidRPr="007A053A">
        <w:rPr>
          <w:rFonts w:eastAsia="Calibri"/>
          <w:vertAlign w:val="superscript"/>
          <w:lang w:eastAsia="en-US"/>
        </w:rPr>
        <w:t>(</w:t>
      </w:r>
      <w:proofErr w:type="gramEnd"/>
      <w:r w:rsidRPr="007A053A">
        <w:rPr>
          <w:rFonts w:eastAsia="Calibri"/>
          <w:vertAlign w:val="superscript"/>
          <w:lang w:eastAsia="en-US"/>
        </w:rPr>
        <w:t xml:space="preserve">3) </w:t>
      </w:r>
      <w:r w:rsidRPr="007A053A">
        <w:rPr>
          <w:rFonts w:eastAsia="Calibri"/>
          <w:lang w:eastAsia="en-US"/>
        </w:rPr>
        <w:t xml:space="preserve">Aunque aún no se cuenta con estudios que demuestren la superioridad de una sobre otra para evitar las </w:t>
      </w:r>
      <w:proofErr w:type="spellStart"/>
      <w:r w:rsidRPr="007A053A">
        <w:rPr>
          <w:rFonts w:eastAsia="Calibri"/>
          <w:lang w:eastAsia="en-US"/>
        </w:rPr>
        <w:t>FPPO</w:t>
      </w:r>
      <w:proofErr w:type="spellEnd"/>
      <w:r w:rsidRPr="007A053A">
        <w:rPr>
          <w:rFonts w:eastAsia="Calibri"/>
          <w:lang w:eastAsia="en-US"/>
        </w:rPr>
        <w:t>.</w:t>
      </w:r>
      <w:r w:rsidRPr="007A053A">
        <w:rPr>
          <w:rFonts w:eastAsia="Calibri"/>
          <w:vertAlign w:val="superscript"/>
          <w:lang w:eastAsia="en-US"/>
        </w:rPr>
        <w:t>(10,12)</w:t>
      </w:r>
    </w:p>
    <w:p w14:paraId="32C33AB6" w14:textId="77777777" w:rsidR="007A053A" w:rsidRPr="007A053A" w:rsidRDefault="007A053A" w:rsidP="007A053A">
      <w:pPr>
        <w:spacing w:line="360" w:lineRule="auto"/>
        <w:jc w:val="both"/>
        <w:rPr>
          <w:rFonts w:eastAsia="Calibri"/>
          <w:lang w:eastAsia="en-US"/>
        </w:rPr>
      </w:pPr>
      <w:r w:rsidRPr="007A053A">
        <w:rPr>
          <w:rFonts w:eastAsia="Calibri"/>
          <w:lang w:eastAsia="en-US"/>
        </w:rPr>
        <w:lastRenderedPageBreak/>
        <w:t xml:space="preserve">Por otra parte, se han identificado como factores de riesgo dependientes del paciente, para la </w:t>
      </w:r>
      <w:proofErr w:type="spellStart"/>
      <w:r w:rsidRPr="007A053A">
        <w:rPr>
          <w:rFonts w:eastAsia="Calibri"/>
          <w:lang w:eastAsia="en-US"/>
        </w:rPr>
        <w:t>FPPO</w:t>
      </w:r>
      <w:proofErr w:type="spellEnd"/>
      <w:r w:rsidRPr="007A053A">
        <w:rPr>
          <w:rFonts w:eastAsia="Calibri"/>
          <w:lang w:eastAsia="en-US"/>
        </w:rPr>
        <w:t xml:space="preserve">, la edad, el sexo, el índice de masa corporal y las cifras de </w:t>
      </w:r>
      <w:proofErr w:type="gramStart"/>
      <w:r w:rsidRPr="007A053A">
        <w:rPr>
          <w:rFonts w:eastAsia="Calibri"/>
          <w:lang w:eastAsia="en-US"/>
        </w:rPr>
        <w:t>hemoglobina.</w:t>
      </w:r>
      <w:r w:rsidRPr="007A053A">
        <w:rPr>
          <w:rFonts w:eastAsia="Calibri"/>
          <w:vertAlign w:val="superscript"/>
          <w:lang w:eastAsia="en-US"/>
        </w:rPr>
        <w:t>(</w:t>
      </w:r>
      <w:proofErr w:type="gramEnd"/>
      <w:r w:rsidRPr="007A053A">
        <w:rPr>
          <w:rFonts w:eastAsia="Calibri"/>
          <w:vertAlign w:val="superscript"/>
          <w:lang w:eastAsia="en-US"/>
        </w:rPr>
        <w:t>1,5)</w:t>
      </w:r>
      <w:r w:rsidRPr="007A053A">
        <w:rPr>
          <w:rFonts w:eastAsia="Calibri"/>
          <w:b/>
          <w:vertAlign w:val="superscript"/>
          <w:lang w:eastAsia="en-US"/>
        </w:rPr>
        <w:t xml:space="preserve"> </w:t>
      </w:r>
      <w:r w:rsidRPr="007A053A">
        <w:rPr>
          <w:rFonts w:eastAsia="Calibri"/>
          <w:lang w:eastAsia="en-US"/>
        </w:rPr>
        <w:t xml:space="preserve">Los dependientes del páncreas son la textura, el diámetro del conducto principal, </w:t>
      </w:r>
      <w:proofErr w:type="spellStart"/>
      <w:r w:rsidRPr="007A053A">
        <w:rPr>
          <w:rFonts w:eastAsia="Calibri"/>
          <w:lang w:eastAsia="en-US"/>
        </w:rPr>
        <w:t>íctero</w:t>
      </w:r>
      <w:proofErr w:type="spellEnd"/>
      <w:r w:rsidRPr="007A053A">
        <w:rPr>
          <w:rFonts w:eastAsia="Calibri"/>
          <w:lang w:eastAsia="en-US"/>
        </w:rPr>
        <w:t xml:space="preserve"> obstructivo y canulación previa de la vía biliar.</w:t>
      </w:r>
      <w:r w:rsidRPr="007A053A">
        <w:rPr>
          <w:rFonts w:eastAsia="Calibri"/>
          <w:vertAlign w:val="superscript"/>
          <w:lang w:eastAsia="en-US"/>
        </w:rPr>
        <w:t>(1,10)</w:t>
      </w:r>
      <w:r w:rsidRPr="007A053A">
        <w:rPr>
          <w:rFonts w:eastAsia="Calibri"/>
          <w:b/>
          <w:vertAlign w:val="superscript"/>
          <w:lang w:eastAsia="en-US"/>
        </w:rPr>
        <w:t xml:space="preserve"> </w:t>
      </w:r>
      <w:r w:rsidRPr="007A053A">
        <w:rPr>
          <w:rFonts w:eastAsia="Calibri"/>
          <w:lang w:eastAsia="en-US"/>
        </w:rPr>
        <w:t>Por último los dependientes del acto quirúrgico son, las pérdidas de sangre transoperatorias y las resecciones vasculares.</w:t>
      </w:r>
      <w:r w:rsidRPr="007A053A">
        <w:rPr>
          <w:rFonts w:eastAsia="Calibri"/>
          <w:vertAlign w:val="superscript"/>
          <w:lang w:eastAsia="en-US"/>
        </w:rPr>
        <w:t>(1,5)</w:t>
      </w:r>
      <w:r w:rsidRPr="007A053A">
        <w:rPr>
          <w:rFonts w:eastAsia="Calibri"/>
          <w:b/>
          <w:vertAlign w:val="superscript"/>
          <w:lang w:eastAsia="en-US"/>
        </w:rPr>
        <w:t xml:space="preserve"> </w:t>
      </w:r>
    </w:p>
    <w:p w14:paraId="06B025F9" w14:textId="77777777" w:rsidR="007A053A" w:rsidRPr="007A053A" w:rsidRDefault="007A053A" w:rsidP="007A053A">
      <w:pPr>
        <w:spacing w:line="360" w:lineRule="auto"/>
        <w:jc w:val="both"/>
        <w:rPr>
          <w:rFonts w:eastAsia="Calibri"/>
          <w:lang w:eastAsia="en-US"/>
        </w:rPr>
      </w:pPr>
      <w:r w:rsidRPr="007A053A">
        <w:rPr>
          <w:rFonts w:eastAsia="Calibri"/>
          <w:lang w:eastAsia="en-US"/>
        </w:rPr>
        <w:t xml:space="preserve">Los pacientes con </w:t>
      </w:r>
      <w:proofErr w:type="spellStart"/>
      <w:r w:rsidRPr="007A053A">
        <w:rPr>
          <w:rFonts w:eastAsia="Calibri"/>
          <w:lang w:eastAsia="en-US"/>
        </w:rPr>
        <w:t>FPPO</w:t>
      </w:r>
      <w:proofErr w:type="spellEnd"/>
      <w:r w:rsidRPr="007A053A">
        <w:rPr>
          <w:rFonts w:eastAsia="Calibri"/>
          <w:lang w:eastAsia="en-US"/>
        </w:rPr>
        <w:t xml:space="preserve"> se caracterizan por tener una edad media mayor de 60 años y por ser en su mayoría hombres. Pocos casos presentaron fístulas con cuadro clínicos graves. No se observa esta complicación en los pacientes tratados por enfermedad benigna.</w:t>
      </w:r>
    </w:p>
    <w:p w14:paraId="2EAD6A5F" w14:textId="77777777" w:rsidR="007A053A" w:rsidRPr="007A053A" w:rsidRDefault="007A053A" w:rsidP="007A053A">
      <w:pPr>
        <w:spacing w:line="360" w:lineRule="auto"/>
        <w:jc w:val="both"/>
        <w:rPr>
          <w:rFonts w:eastAsia="Calibri"/>
          <w:lang w:eastAsia="en-US"/>
        </w:rPr>
      </w:pPr>
    </w:p>
    <w:p w14:paraId="4DD678BB" w14:textId="77777777" w:rsidR="007A053A" w:rsidRPr="007A053A" w:rsidRDefault="007A053A" w:rsidP="007A053A">
      <w:pPr>
        <w:spacing w:line="360" w:lineRule="auto"/>
        <w:jc w:val="both"/>
        <w:rPr>
          <w:rFonts w:eastAsia="Calibri"/>
          <w:lang w:eastAsia="en-US"/>
        </w:rPr>
      </w:pPr>
    </w:p>
    <w:p w14:paraId="37E27CF2" w14:textId="77777777" w:rsidR="007A053A" w:rsidRPr="007A053A" w:rsidRDefault="007A053A" w:rsidP="007A053A">
      <w:pPr>
        <w:spacing w:line="360" w:lineRule="auto"/>
        <w:jc w:val="center"/>
        <w:rPr>
          <w:rFonts w:eastAsia="Calibri"/>
          <w:b/>
          <w:sz w:val="32"/>
          <w:szCs w:val="32"/>
          <w:lang w:val="en-US" w:eastAsia="en-US"/>
        </w:rPr>
      </w:pPr>
      <w:bookmarkStart w:id="2" w:name="_Hlk97563136"/>
      <w:bookmarkEnd w:id="0"/>
      <w:proofErr w:type="spellStart"/>
      <w:r w:rsidRPr="007A053A">
        <w:rPr>
          <w:rFonts w:eastAsia="Calibri"/>
          <w:b/>
          <w:sz w:val="32"/>
          <w:szCs w:val="32"/>
          <w:lang w:val="en-US" w:eastAsia="en-US"/>
        </w:rPr>
        <w:t>REFERENCIAS</w:t>
      </w:r>
      <w:proofErr w:type="spellEnd"/>
      <w:r w:rsidRPr="007A053A">
        <w:rPr>
          <w:rFonts w:eastAsia="Calibri"/>
          <w:b/>
          <w:sz w:val="32"/>
          <w:szCs w:val="32"/>
          <w:lang w:val="en-US" w:eastAsia="en-US"/>
        </w:rPr>
        <w:t xml:space="preserve"> </w:t>
      </w:r>
      <w:proofErr w:type="spellStart"/>
      <w:r w:rsidRPr="007A053A">
        <w:rPr>
          <w:rFonts w:eastAsia="Calibri"/>
          <w:b/>
          <w:sz w:val="32"/>
          <w:szCs w:val="32"/>
          <w:lang w:val="en-US" w:eastAsia="en-US"/>
        </w:rPr>
        <w:t>BIBLIOGRÁFICAS</w:t>
      </w:r>
      <w:proofErr w:type="spellEnd"/>
    </w:p>
    <w:p w14:paraId="06E00FAF" w14:textId="77777777" w:rsidR="007A053A" w:rsidRPr="007A053A" w:rsidRDefault="007A053A" w:rsidP="007A053A">
      <w:pPr>
        <w:spacing w:line="360" w:lineRule="auto"/>
        <w:rPr>
          <w:rFonts w:eastAsia="Calibri"/>
          <w:lang w:val="en-US" w:eastAsia="en-US"/>
        </w:rPr>
      </w:pPr>
      <w:r w:rsidRPr="007A053A">
        <w:rPr>
          <w:rFonts w:eastAsia="Calibri"/>
          <w:lang w:val="en-US" w:eastAsia="en-US"/>
        </w:rPr>
        <w:t xml:space="preserve">1. Yang Y, Fu X, Zhu S, Cai Z, </w:t>
      </w:r>
      <w:proofErr w:type="spellStart"/>
      <w:r w:rsidRPr="007A053A">
        <w:rPr>
          <w:rFonts w:eastAsia="Calibri"/>
          <w:lang w:val="en-US" w:eastAsia="en-US"/>
        </w:rPr>
        <w:t>Qiu</w:t>
      </w:r>
      <w:proofErr w:type="spellEnd"/>
      <w:r w:rsidRPr="007A053A">
        <w:rPr>
          <w:rFonts w:eastAsia="Calibri"/>
          <w:lang w:val="en-US" w:eastAsia="en-US"/>
        </w:rPr>
        <w:t xml:space="preserve"> Y, Mao L. </w:t>
      </w:r>
      <w:proofErr w:type="spellStart"/>
      <w:r w:rsidRPr="007A053A">
        <w:rPr>
          <w:rFonts w:eastAsia="Calibri"/>
          <w:lang w:val="en-US" w:eastAsia="en-US"/>
        </w:rPr>
        <w:t>Vater’s</w:t>
      </w:r>
      <w:proofErr w:type="spellEnd"/>
      <w:r w:rsidRPr="007A053A">
        <w:rPr>
          <w:rFonts w:eastAsia="Calibri"/>
          <w:lang w:val="en-US" w:eastAsia="en-US"/>
        </w:rPr>
        <w:t xml:space="preserve"> ampullary carcinoma increases the risk of clinically relevant </w:t>
      </w:r>
      <w:bookmarkStart w:id="3" w:name="_Hlk102234816"/>
      <w:r w:rsidRPr="007A053A">
        <w:rPr>
          <w:rFonts w:eastAsia="Calibri"/>
          <w:lang w:val="en-US" w:eastAsia="en-US"/>
        </w:rPr>
        <w:t>postoperative pancreatic fistula after pancreaticoduodenectomy</w:t>
      </w:r>
      <w:bookmarkEnd w:id="3"/>
      <w:r w:rsidRPr="007A053A">
        <w:rPr>
          <w:rFonts w:eastAsia="Calibri"/>
          <w:lang w:val="en-US" w:eastAsia="en-US"/>
        </w:rPr>
        <w:t>: A retrospective and propensity score-matched analysis. BMC Gastroenterology. 2022; 22:51-58. DOI: 10.1186/</w:t>
      </w:r>
      <w:proofErr w:type="spellStart"/>
      <w:r w:rsidRPr="007A053A">
        <w:rPr>
          <w:rFonts w:eastAsia="Calibri"/>
          <w:lang w:val="en-US" w:eastAsia="en-US"/>
        </w:rPr>
        <w:t>s12876</w:t>
      </w:r>
      <w:proofErr w:type="spellEnd"/>
      <w:r w:rsidRPr="007A053A">
        <w:rPr>
          <w:rFonts w:eastAsia="Calibri"/>
          <w:lang w:val="en-US" w:eastAsia="en-US"/>
        </w:rPr>
        <w:t>-022-02128-w</w:t>
      </w:r>
    </w:p>
    <w:p w14:paraId="5CC64FCA" w14:textId="77777777" w:rsidR="007A053A" w:rsidRPr="007A053A" w:rsidRDefault="007A053A" w:rsidP="007A053A">
      <w:pPr>
        <w:spacing w:line="360" w:lineRule="auto"/>
        <w:rPr>
          <w:rFonts w:eastAsia="Calibri"/>
          <w:lang w:val="en-US" w:eastAsia="en-US"/>
        </w:rPr>
      </w:pPr>
      <w:r w:rsidRPr="007A053A">
        <w:rPr>
          <w:rFonts w:eastAsia="Calibri"/>
          <w:lang w:val="en-US" w:eastAsia="en-US"/>
        </w:rPr>
        <w:t xml:space="preserve">2. Yao GL, An MJ, Fan YG. Invaginated duct to mucosa </w:t>
      </w:r>
      <w:proofErr w:type="spellStart"/>
      <w:r w:rsidRPr="007A053A">
        <w:rPr>
          <w:rFonts w:eastAsia="Calibri"/>
          <w:lang w:val="en-US" w:eastAsia="en-US"/>
        </w:rPr>
        <w:t>pancreaticojejunostomy</w:t>
      </w:r>
      <w:proofErr w:type="spellEnd"/>
      <w:r w:rsidRPr="007A053A">
        <w:rPr>
          <w:rFonts w:eastAsia="Calibri"/>
          <w:lang w:val="en-US" w:eastAsia="en-US"/>
        </w:rPr>
        <w:t xml:space="preserve"> reduce postoperative pancreatic leakage: a matched case-controlled study. Medicine. 2021; 100:49(</w:t>
      </w:r>
      <w:proofErr w:type="spellStart"/>
      <w:r w:rsidRPr="007A053A">
        <w:rPr>
          <w:rFonts w:eastAsia="Calibri"/>
          <w:lang w:val="en-US" w:eastAsia="en-US"/>
        </w:rPr>
        <w:t>e27834</w:t>
      </w:r>
      <w:proofErr w:type="spellEnd"/>
      <w:r w:rsidRPr="007A053A">
        <w:rPr>
          <w:rFonts w:eastAsia="Calibri"/>
          <w:lang w:val="en-US" w:eastAsia="en-US"/>
        </w:rPr>
        <w:t>). DOI: 10.1097/</w:t>
      </w:r>
      <w:proofErr w:type="spellStart"/>
      <w:r w:rsidRPr="007A053A">
        <w:rPr>
          <w:rFonts w:eastAsia="Calibri"/>
          <w:lang w:val="en-US" w:eastAsia="en-US"/>
        </w:rPr>
        <w:t>MD.0000000000027834</w:t>
      </w:r>
      <w:proofErr w:type="spellEnd"/>
    </w:p>
    <w:p w14:paraId="3EEFE075" w14:textId="77777777" w:rsidR="007A053A" w:rsidRPr="007A053A" w:rsidRDefault="007A053A" w:rsidP="007A053A">
      <w:pPr>
        <w:spacing w:line="360" w:lineRule="auto"/>
        <w:rPr>
          <w:rFonts w:eastAsia="Calibri"/>
          <w:lang w:val="en-US" w:eastAsia="en-US"/>
        </w:rPr>
      </w:pPr>
      <w:r w:rsidRPr="007A053A">
        <w:rPr>
          <w:rFonts w:eastAsia="Calibri"/>
          <w:lang w:val="en-US" w:eastAsia="en-US"/>
        </w:rPr>
        <w:t xml:space="preserve">3. Kou </w:t>
      </w:r>
      <w:proofErr w:type="spellStart"/>
      <w:r w:rsidRPr="007A053A">
        <w:rPr>
          <w:rFonts w:eastAsia="Calibri"/>
          <w:lang w:val="en-US" w:eastAsia="en-US"/>
        </w:rPr>
        <w:t>HW</w:t>
      </w:r>
      <w:proofErr w:type="spellEnd"/>
      <w:r w:rsidRPr="007A053A">
        <w:rPr>
          <w:rFonts w:eastAsia="Calibri"/>
          <w:lang w:val="en-US" w:eastAsia="en-US"/>
        </w:rPr>
        <w:t xml:space="preserve">, Hsu CP, Chen YF, Huang </w:t>
      </w:r>
      <w:proofErr w:type="spellStart"/>
      <w:r w:rsidRPr="007A053A">
        <w:rPr>
          <w:rFonts w:eastAsia="Calibri"/>
          <w:lang w:val="en-US" w:eastAsia="en-US"/>
        </w:rPr>
        <w:t>JF</w:t>
      </w:r>
      <w:proofErr w:type="spellEnd"/>
      <w:r w:rsidRPr="007A053A">
        <w:rPr>
          <w:rFonts w:eastAsia="Calibri"/>
          <w:lang w:val="en-US" w:eastAsia="en-US"/>
        </w:rPr>
        <w:t>, Chang SC, Lee CW et al. The Severity of Postoperative Pancreatic Fistula Predicts 30-Day Unplanned Hospital Visit and Readmission after Pancreaticoduodenectomy: A Single-Center Retrospective Cohort Study. Healthcare. 2022; 10:126. DOI: 10.3390/</w:t>
      </w:r>
      <w:proofErr w:type="spellStart"/>
      <w:r w:rsidRPr="007A053A">
        <w:rPr>
          <w:rFonts w:eastAsia="Calibri"/>
          <w:lang w:val="en-US" w:eastAsia="en-US"/>
        </w:rPr>
        <w:t>healthcare10010126</w:t>
      </w:r>
      <w:proofErr w:type="spellEnd"/>
    </w:p>
    <w:p w14:paraId="1382CDCF" w14:textId="77777777" w:rsidR="007A053A" w:rsidRPr="007A053A" w:rsidRDefault="007A053A" w:rsidP="007A053A">
      <w:pPr>
        <w:spacing w:line="360" w:lineRule="auto"/>
        <w:rPr>
          <w:rFonts w:eastAsia="Calibri"/>
          <w:lang w:val="en-US" w:eastAsia="en-US"/>
        </w:rPr>
      </w:pPr>
      <w:r w:rsidRPr="007A053A">
        <w:rPr>
          <w:rFonts w:eastAsia="Calibri"/>
          <w:lang w:val="es-CU" w:eastAsia="en-US"/>
        </w:rPr>
        <w:t xml:space="preserve">4. </w:t>
      </w:r>
      <w:proofErr w:type="spellStart"/>
      <w:r w:rsidRPr="007A053A">
        <w:rPr>
          <w:rFonts w:eastAsia="Calibri"/>
          <w:lang w:val="es-CU" w:eastAsia="en-US"/>
        </w:rPr>
        <w:t>Vasilescu</w:t>
      </w:r>
      <w:proofErr w:type="spellEnd"/>
      <w:r w:rsidRPr="007A053A">
        <w:rPr>
          <w:rFonts w:eastAsia="Calibri"/>
          <w:lang w:val="es-CU" w:eastAsia="en-US"/>
        </w:rPr>
        <w:t xml:space="preserve"> AM, </w:t>
      </w:r>
      <w:proofErr w:type="spellStart"/>
      <w:r w:rsidRPr="007A053A">
        <w:rPr>
          <w:rFonts w:eastAsia="Calibri"/>
          <w:lang w:val="es-CU" w:eastAsia="en-US"/>
        </w:rPr>
        <w:t>Andriesi-Rusu</w:t>
      </w:r>
      <w:proofErr w:type="spellEnd"/>
      <w:r w:rsidRPr="007A053A">
        <w:rPr>
          <w:rFonts w:eastAsia="Calibri"/>
          <w:lang w:val="es-CU" w:eastAsia="en-US"/>
        </w:rPr>
        <w:t xml:space="preserve"> DF, </w:t>
      </w:r>
      <w:proofErr w:type="spellStart"/>
      <w:r w:rsidRPr="007A053A">
        <w:rPr>
          <w:rFonts w:eastAsia="Calibri"/>
          <w:lang w:val="es-CU" w:eastAsia="en-US"/>
        </w:rPr>
        <w:t>Bradea</w:t>
      </w:r>
      <w:proofErr w:type="spellEnd"/>
      <w:r w:rsidRPr="007A053A">
        <w:rPr>
          <w:rFonts w:eastAsia="Calibri"/>
          <w:lang w:val="es-CU" w:eastAsia="en-US"/>
        </w:rPr>
        <w:t xml:space="preserve"> C, Vlad N, </w:t>
      </w:r>
      <w:proofErr w:type="spellStart"/>
      <w:r w:rsidRPr="007A053A">
        <w:rPr>
          <w:rFonts w:eastAsia="Calibri"/>
          <w:lang w:val="es-CU" w:eastAsia="en-US"/>
        </w:rPr>
        <w:t>Lupascu-Ursulescu</w:t>
      </w:r>
      <w:proofErr w:type="spellEnd"/>
      <w:r w:rsidRPr="007A053A">
        <w:rPr>
          <w:rFonts w:eastAsia="Calibri"/>
          <w:lang w:val="es-CU" w:eastAsia="en-US"/>
        </w:rPr>
        <w:t xml:space="preserve"> C, </w:t>
      </w:r>
      <w:proofErr w:type="spellStart"/>
      <w:r w:rsidRPr="007A053A">
        <w:rPr>
          <w:rFonts w:eastAsia="Calibri"/>
          <w:lang w:val="es-CU" w:eastAsia="en-US"/>
        </w:rPr>
        <w:t>Cianga-Spiridon</w:t>
      </w:r>
      <w:proofErr w:type="spellEnd"/>
      <w:r w:rsidRPr="007A053A">
        <w:rPr>
          <w:rFonts w:eastAsia="Calibri"/>
          <w:lang w:val="es-CU" w:eastAsia="en-US"/>
        </w:rPr>
        <w:t xml:space="preserve"> IA et al. </w:t>
      </w:r>
      <w:r w:rsidRPr="007A053A">
        <w:rPr>
          <w:rFonts w:eastAsia="Calibri"/>
          <w:lang w:val="en-US" w:eastAsia="en-US"/>
        </w:rPr>
        <w:t>Protective or Risk Factors for Postoperative Pancreatic Fistulas in Malignant Pathology. Life. 2021; 11:1216. DOI: 10.3390/</w:t>
      </w:r>
      <w:proofErr w:type="spellStart"/>
      <w:r w:rsidRPr="007A053A">
        <w:rPr>
          <w:rFonts w:eastAsia="Calibri"/>
          <w:lang w:val="en-US" w:eastAsia="en-US"/>
        </w:rPr>
        <w:t>life11111216</w:t>
      </w:r>
      <w:proofErr w:type="spellEnd"/>
    </w:p>
    <w:p w14:paraId="1C1E47DB" w14:textId="77777777" w:rsidR="007A053A" w:rsidRPr="007A053A" w:rsidRDefault="007A053A" w:rsidP="007A053A">
      <w:pPr>
        <w:spacing w:line="360" w:lineRule="auto"/>
        <w:rPr>
          <w:rFonts w:eastAsia="Calibri"/>
          <w:lang w:val="en-US" w:eastAsia="en-US"/>
        </w:rPr>
      </w:pPr>
      <w:r w:rsidRPr="007A053A">
        <w:rPr>
          <w:rFonts w:eastAsia="Calibri"/>
          <w:lang w:val="en-US" w:eastAsia="en-US"/>
        </w:rPr>
        <w:t xml:space="preserve">5. Shen J, Guo F, Sun Y, Zhao J, Hu J, </w:t>
      </w:r>
      <w:proofErr w:type="spellStart"/>
      <w:r w:rsidRPr="007A053A">
        <w:rPr>
          <w:rFonts w:eastAsia="Calibri"/>
          <w:lang w:val="en-US" w:eastAsia="en-US"/>
        </w:rPr>
        <w:t>Ke</w:t>
      </w:r>
      <w:proofErr w:type="spellEnd"/>
      <w:r w:rsidRPr="007A053A">
        <w:rPr>
          <w:rFonts w:eastAsia="Calibri"/>
          <w:lang w:val="en-US" w:eastAsia="en-US"/>
        </w:rPr>
        <w:t xml:space="preserve"> Z et al. Predictive nomogram for postoperative pancreatic fistula following pancreaticoduodenectomy: a retrospective study. BMC Cancer. 2021; 21:550. DOI: 10.1186/</w:t>
      </w:r>
      <w:proofErr w:type="spellStart"/>
      <w:r w:rsidRPr="007A053A">
        <w:rPr>
          <w:rFonts w:eastAsia="Calibri"/>
          <w:lang w:val="en-US" w:eastAsia="en-US"/>
        </w:rPr>
        <w:t>s12885</w:t>
      </w:r>
      <w:proofErr w:type="spellEnd"/>
      <w:r w:rsidRPr="007A053A">
        <w:rPr>
          <w:rFonts w:eastAsia="Calibri"/>
          <w:lang w:val="en-US" w:eastAsia="en-US"/>
        </w:rPr>
        <w:t>-021-08201-z</w:t>
      </w:r>
    </w:p>
    <w:p w14:paraId="50B7653D" w14:textId="77777777" w:rsidR="007A053A" w:rsidRPr="007A053A" w:rsidRDefault="007A053A" w:rsidP="007A053A">
      <w:pPr>
        <w:spacing w:line="360" w:lineRule="auto"/>
        <w:rPr>
          <w:rFonts w:eastAsia="Calibri"/>
          <w:lang w:val="en-US" w:eastAsia="en-US"/>
        </w:rPr>
      </w:pPr>
      <w:r w:rsidRPr="007A053A">
        <w:rPr>
          <w:rFonts w:eastAsia="Calibri"/>
          <w:lang w:val="en-US" w:eastAsia="en-US"/>
        </w:rPr>
        <w:lastRenderedPageBreak/>
        <w:t xml:space="preserve">6. </w:t>
      </w:r>
      <w:proofErr w:type="spellStart"/>
      <w:r w:rsidRPr="007A053A">
        <w:rPr>
          <w:rFonts w:eastAsia="Calibri"/>
          <w:lang w:val="en-US" w:eastAsia="en-US"/>
        </w:rPr>
        <w:t>Dhayat</w:t>
      </w:r>
      <w:proofErr w:type="spellEnd"/>
      <w:r w:rsidRPr="007A053A">
        <w:rPr>
          <w:rFonts w:eastAsia="Calibri"/>
          <w:lang w:val="en-US" w:eastAsia="en-US"/>
        </w:rPr>
        <w:t xml:space="preserve"> SA, Tamim </w:t>
      </w:r>
      <w:proofErr w:type="spellStart"/>
      <w:r w:rsidRPr="007A053A">
        <w:rPr>
          <w:rFonts w:eastAsia="Calibri"/>
          <w:lang w:val="en-US" w:eastAsia="en-US"/>
        </w:rPr>
        <w:t>ANJ</w:t>
      </w:r>
      <w:proofErr w:type="spellEnd"/>
      <w:r w:rsidRPr="007A053A">
        <w:rPr>
          <w:rFonts w:eastAsia="Calibri"/>
          <w:lang w:val="en-US" w:eastAsia="en-US"/>
        </w:rPr>
        <w:t xml:space="preserve">, Jacob M, Ebeling G, </w:t>
      </w:r>
      <w:proofErr w:type="spellStart"/>
      <w:r w:rsidRPr="007A053A">
        <w:rPr>
          <w:rFonts w:eastAsia="Calibri"/>
          <w:lang w:val="en-US" w:eastAsia="en-US"/>
        </w:rPr>
        <w:t>Kerschke</w:t>
      </w:r>
      <w:proofErr w:type="spellEnd"/>
      <w:r w:rsidRPr="007A053A">
        <w:rPr>
          <w:rFonts w:eastAsia="Calibri"/>
          <w:lang w:val="en-US" w:eastAsia="en-US"/>
        </w:rPr>
        <w:t xml:space="preserve"> L, </w:t>
      </w:r>
      <w:proofErr w:type="spellStart"/>
      <w:r w:rsidRPr="007A053A">
        <w:rPr>
          <w:rFonts w:eastAsia="Calibri"/>
          <w:lang w:val="en-US" w:eastAsia="en-US"/>
        </w:rPr>
        <w:t>Kabar</w:t>
      </w:r>
      <w:proofErr w:type="spellEnd"/>
      <w:r w:rsidRPr="007A053A">
        <w:rPr>
          <w:rFonts w:eastAsia="Calibri"/>
          <w:lang w:val="en-US" w:eastAsia="en-US"/>
        </w:rPr>
        <w:t xml:space="preserve"> I et al. Postoperative pancreatic fistula affects recurrence-free survival of pancreatic cancer patients. </w:t>
      </w:r>
      <w:proofErr w:type="spellStart"/>
      <w:r w:rsidRPr="007A053A">
        <w:rPr>
          <w:rFonts w:eastAsia="Calibri"/>
          <w:lang w:val="en-US" w:eastAsia="en-US"/>
        </w:rPr>
        <w:t>PLoS</w:t>
      </w:r>
      <w:proofErr w:type="spellEnd"/>
      <w:r w:rsidRPr="007A053A">
        <w:rPr>
          <w:rFonts w:eastAsia="Calibri"/>
          <w:lang w:val="en-US" w:eastAsia="en-US"/>
        </w:rPr>
        <w:t xml:space="preserve"> ONE. 2021; 16(6</w:t>
      </w:r>
      <w:proofErr w:type="gramStart"/>
      <w:r w:rsidRPr="007A053A">
        <w:rPr>
          <w:rFonts w:eastAsia="Calibri"/>
          <w:lang w:val="en-US" w:eastAsia="en-US"/>
        </w:rPr>
        <w:t>):</w:t>
      </w:r>
      <w:proofErr w:type="spellStart"/>
      <w:r w:rsidRPr="007A053A">
        <w:rPr>
          <w:rFonts w:eastAsia="Calibri"/>
          <w:lang w:val="en-US" w:eastAsia="en-US"/>
        </w:rPr>
        <w:t>e</w:t>
      </w:r>
      <w:proofErr w:type="gramEnd"/>
      <w:r w:rsidRPr="007A053A">
        <w:rPr>
          <w:rFonts w:eastAsia="Calibri"/>
          <w:lang w:val="en-US" w:eastAsia="en-US"/>
        </w:rPr>
        <w:t>0252727</w:t>
      </w:r>
      <w:proofErr w:type="spellEnd"/>
      <w:r w:rsidRPr="007A053A">
        <w:rPr>
          <w:rFonts w:eastAsia="Calibri"/>
          <w:lang w:val="en-US" w:eastAsia="en-US"/>
        </w:rPr>
        <w:t>. DOI: 10.1371/</w:t>
      </w:r>
      <w:proofErr w:type="spellStart"/>
      <w:r w:rsidRPr="007A053A">
        <w:rPr>
          <w:rFonts w:eastAsia="Calibri"/>
          <w:lang w:val="en-US" w:eastAsia="en-US"/>
        </w:rPr>
        <w:t>journal.pone.0252727</w:t>
      </w:r>
      <w:proofErr w:type="spellEnd"/>
    </w:p>
    <w:p w14:paraId="26B3B658" w14:textId="77777777" w:rsidR="007A053A" w:rsidRPr="007A053A" w:rsidRDefault="007A053A" w:rsidP="007A053A">
      <w:pPr>
        <w:spacing w:line="360" w:lineRule="auto"/>
        <w:rPr>
          <w:rFonts w:eastAsia="Calibri"/>
          <w:lang w:val="en-US" w:eastAsia="en-US"/>
        </w:rPr>
      </w:pPr>
      <w:r w:rsidRPr="007A053A">
        <w:rPr>
          <w:rFonts w:eastAsia="Calibri"/>
          <w:lang w:val="en-US" w:eastAsia="en-US"/>
        </w:rPr>
        <w:t xml:space="preserve">7. Jena SS, </w:t>
      </w:r>
      <w:proofErr w:type="spellStart"/>
      <w:r w:rsidRPr="007A053A">
        <w:rPr>
          <w:rFonts w:eastAsia="Calibri"/>
          <w:lang w:val="en-US" w:eastAsia="en-US"/>
        </w:rPr>
        <w:t>Meher</w:t>
      </w:r>
      <w:proofErr w:type="spellEnd"/>
      <w:r w:rsidRPr="007A053A">
        <w:rPr>
          <w:rFonts w:eastAsia="Calibri"/>
          <w:lang w:val="en-US" w:eastAsia="en-US"/>
        </w:rPr>
        <w:t xml:space="preserve"> D, Ranjan R. Delayed pancreatic fistula: An unaccustomed complication following pancreaticoduodenectomy- a rare case report. Annals of Medicine and Surgery. 2021; 66:102460. DOI: 10.1016/</w:t>
      </w:r>
      <w:proofErr w:type="spellStart"/>
      <w:r w:rsidRPr="007A053A">
        <w:rPr>
          <w:rFonts w:eastAsia="Calibri"/>
          <w:lang w:val="en-US" w:eastAsia="en-US"/>
        </w:rPr>
        <w:t>j.amsu.2021.102460</w:t>
      </w:r>
      <w:proofErr w:type="spellEnd"/>
    </w:p>
    <w:p w14:paraId="576717FF" w14:textId="77777777" w:rsidR="007A053A" w:rsidRPr="007A053A" w:rsidRDefault="007A053A" w:rsidP="007A053A">
      <w:pPr>
        <w:spacing w:line="360" w:lineRule="auto"/>
        <w:rPr>
          <w:rFonts w:eastAsia="Calibri"/>
          <w:lang w:val="en-US" w:eastAsia="en-US"/>
        </w:rPr>
      </w:pPr>
      <w:r w:rsidRPr="007A053A">
        <w:rPr>
          <w:rFonts w:eastAsia="Calibri"/>
          <w:lang w:val="en-US" w:eastAsia="en-US"/>
        </w:rPr>
        <w:t xml:space="preserve">8. Paik KY, Oh JS, Kim EK. Amylase level after pancreaticoduodenectomy in predicting postoperative pancreatic fistula. Asian Journal of Surgery. 2021; </w:t>
      </w:r>
      <w:proofErr w:type="spellStart"/>
      <w:r w:rsidRPr="007A053A">
        <w:rPr>
          <w:rFonts w:eastAsia="Calibri"/>
          <w:lang w:val="en-US" w:eastAsia="en-US"/>
        </w:rPr>
        <w:t>44:636e640</w:t>
      </w:r>
      <w:proofErr w:type="spellEnd"/>
      <w:r w:rsidRPr="007A053A">
        <w:rPr>
          <w:rFonts w:eastAsia="Calibri"/>
          <w:lang w:val="en-US" w:eastAsia="en-US"/>
        </w:rPr>
        <w:t>. DOI: 10.1016/</w:t>
      </w:r>
      <w:proofErr w:type="spellStart"/>
      <w:r w:rsidRPr="007A053A">
        <w:rPr>
          <w:rFonts w:eastAsia="Calibri"/>
          <w:lang w:val="en-US" w:eastAsia="en-US"/>
        </w:rPr>
        <w:t>j.asjsur.2020.11.022</w:t>
      </w:r>
      <w:proofErr w:type="spellEnd"/>
    </w:p>
    <w:p w14:paraId="29107D29" w14:textId="77777777" w:rsidR="007A053A" w:rsidRPr="007A053A" w:rsidRDefault="007A053A" w:rsidP="007A053A">
      <w:pPr>
        <w:spacing w:line="360" w:lineRule="auto"/>
        <w:rPr>
          <w:rFonts w:eastAsia="Calibri"/>
          <w:lang w:val="en-US" w:eastAsia="en-US"/>
        </w:rPr>
      </w:pPr>
      <w:r w:rsidRPr="007A053A">
        <w:rPr>
          <w:rFonts w:eastAsia="Calibri"/>
          <w:lang w:val="en-US" w:eastAsia="en-US"/>
        </w:rPr>
        <w:t xml:space="preserve">9. Grego A, </w:t>
      </w:r>
      <w:proofErr w:type="spellStart"/>
      <w:r w:rsidRPr="007A053A">
        <w:rPr>
          <w:rFonts w:eastAsia="Calibri"/>
          <w:lang w:val="en-US" w:eastAsia="en-US"/>
        </w:rPr>
        <w:t>Friziero</w:t>
      </w:r>
      <w:proofErr w:type="spellEnd"/>
      <w:r w:rsidRPr="007A053A">
        <w:rPr>
          <w:rFonts w:eastAsia="Calibri"/>
          <w:lang w:val="en-US" w:eastAsia="en-US"/>
        </w:rPr>
        <w:t xml:space="preserve"> A, Serafini S, </w:t>
      </w:r>
      <w:proofErr w:type="spellStart"/>
      <w:r w:rsidRPr="007A053A">
        <w:rPr>
          <w:rFonts w:eastAsia="Calibri"/>
          <w:lang w:val="en-US" w:eastAsia="en-US"/>
        </w:rPr>
        <w:t>Belluzzi</w:t>
      </w:r>
      <w:proofErr w:type="spellEnd"/>
      <w:r w:rsidRPr="007A053A">
        <w:rPr>
          <w:rFonts w:eastAsia="Calibri"/>
          <w:lang w:val="en-US" w:eastAsia="en-US"/>
        </w:rPr>
        <w:t xml:space="preserve"> A, </w:t>
      </w:r>
      <w:proofErr w:type="spellStart"/>
      <w:r w:rsidRPr="007A053A">
        <w:rPr>
          <w:rFonts w:eastAsia="Calibri"/>
          <w:lang w:val="en-US" w:eastAsia="en-US"/>
        </w:rPr>
        <w:t>Moletta</w:t>
      </w:r>
      <w:proofErr w:type="spellEnd"/>
      <w:r w:rsidRPr="007A053A">
        <w:rPr>
          <w:rFonts w:eastAsia="Calibri"/>
          <w:lang w:val="en-US" w:eastAsia="en-US"/>
        </w:rPr>
        <w:t xml:space="preserve"> L, Saadeh </w:t>
      </w:r>
      <w:proofErr w:type="spellStart"/>
      <w:r w:rsidRPr="007A053A">
        <w:rPr>
          <w:rFonts w:eastAsia="Calibri"/>
          <w:lang w:val="en-US" w:eastAsia="en-US"/>
        </w:rPr>
        <w:t>LM</w:t>
      </w:r>
      <w:proofErr w:type="spellEnd"/>
      <w:r w:rsidRPr="007A053A">
        <w:rPr>
          <w:rFonts w:eastAsia="Calibri"/>
          <w:lang w:val="en-US" w:eastAsia="en-US"/>
        </w:rPr>
        <w:t>, et al. Does Pancreatic Fistula Affect Long-Term Survival after Resection for Pancreatic Cancer? A Systematic Review and Meta-Analysis. Cancers. 2021; 13:5803. DOI: 10.3390/</w:t>
      </w:r>
      <w:proofErr w:type="spellStart"/>
      <w:r w:rsidRPr="007A053A">
        <w:rPr>
          <w:rFonts w:eastAsia="Calibri"/>
          <w:lang w:val="en-US" w:eastAsia="en-US"/>
        </w:rPr>
        <w:t>cancers13225803</w:t>
      </w:r>
      <w:proofErr w:type="spellEnd"/>
    </w:p>
    <w:p w14:paraId="789E5A78" w14:textId="77777777" w:rsidR="007A053A" w:rsidRPr="007A053A" w:rsidRDefault="007A053A" w:rsidP="007A053A">
      <w:pPr>
        <w:spacing w:line="360" w:lineRule="auto"/>
        <w:rPr>
          <w:rFonts w:eastAsia="Calibri"/>
          <w:lang w:val="en-US" w:eastAsia="en-US"/>
        </w:rPr>
      </w:pPr>
      <w:r w:rsidRPr="007A053A">
        <w:rPr>
          <w:rFonts w:eastAsia="Calibri"/>
          <w:lang w:val="en-US" w:eastAsia="en-US"/>
        </w:rPr>
        <w:t xml:space="preserve">10. </w:t>
      </w:r>
      <w:proofErr w:type="spellStart"/>
      <w:r w:rsidRPr="007A053A">
        <w:rPr>
          <w:rFonts w:eastAsia="Calibri"/>
          <w:lang w:val="en-US" w:eastAsia="en-US"/>
        </w:rPr>
        <w:t>Purkayastha</w:t>
      </w:r>
      <w:proofErr w:type="spellEnd"/>
      <w:r w:rsidRPr="007A053A">
        <w:rPr>
          <w:rFonts w:eastAsia="Calibri"/>
          <w:lang w:val="en-US" w:eastAsia="en-US"/>
        </w:rPr>
        <w:t xml:space="preserve"> J, </w:t>
      </w:r>
      <w:proofErr w:type="spellStart"/>
      <w:r w:rsidRPr="007A053A">
        <w:rPr>
          <w:rFonts w:eastAsia="Calibri"/>
          <w:lang w:val="en-US" w:eastAsia="en-US"/>
        </w:rPr>
        <w:t>Bannoth</w:t>
      </w:r>
      <w:proofErr w:type="spellEnd"/>
      <w:r w:rsidRPr="007A053A">
        <w:rPr>
          <w:rFonts w:eastAsia="Calibri"/>
          <w:lang w:val="en-US" w:eastAsia="en-US"/>
        </w:rPr>
        <w:t xml:space="preserve"> S, Talukdar A, </w:t>
      </w:r>
      <w:proofErr w:type="spellStart"/>
      <w:r w:rsidRPr="007A053A">
        <w:rPr>
          <w:rFonts w:eastAsia="Calibri"/>
          <w:lang w:val="en-US" w:eastAsia="en-US"/>
        </w:rPr>
        <w:t>Borthakur</w:t>
      </w:r>
      <w:proofErr w:type="spellEnd"/>
      <w:r w:rsidRPr="007A053A">
        <w:rPr>
          <w:rFonts w:eastAsia="Calibri"/>
          <w:lang w:val="en-US" w:eastAsia="en-US"/>
        </w:rPr>
        <w:t xml:space="preserve"> BB, Kalita D, Das G. Postoperative pancreatic fistulas after pancreaticoduodenectomy for malignancy: A Northeast Indian tertiary cancer center study. JGH Open: An open access journal of gastroenterology and hepatology. 2021; 5:1009–1014. DOI: 10.1002/</w:t>
      </w:r>
      <w:proofErr w:type="spellStart"/>
      <w:r w:rsidRPr="007A053A">
        <w:rPr>
          <w:rFonts w:eastAsia="Calibri"/>
          <w:lang w:val="en-US" w:eastAsia="en-US"/>
        </w:rPr>
        <w:t>jgh3.12609</w:t>
      </w:r>
      <w:proofErr w:type="spellEnd"/>
    </w:p>
    <w:p w14:paraId="6E019FDB" w14:textId="77777777" w:rsidR="007A053A" w:rsidRPr="007A053A" w:rsidRDefault="007A053A" w:rsidP="007A053A">
      <w:pPr>
        <w:spacing w:line="360" w:lineRule="auto"/>
        <w:rPr>
          <w:rFonts w:eastAsia="Calibri"/>
          <w:lang w:val="en-US" w:eastAsia="en-US"/>
        </w:rPr>
      </w:pPr>
      <w:r w:rsidRPr="007A053A">
        <w:rPr>
          <w:rFonts w:eastAsia="Calibri"/>
          <w:lang w:val="en-US" w:eastAsia="en-US"/>
        </w:rPr>
        <w:t xml:space="preserve">11. Adamu M, </w:t>
      </w:r>
      <w:proofErr w:type="spellStart"/>
      <w:r w:rsidRPr="007A053A">
        <w:rPr>
          <w:rFonts w:eastAsia="Calibri"/>
          <w:lang w:val="en-US" w:eastAsia="en-US"/>
        </w:rPr>
        <w:t>Plodeck</w:t>
      </w:r>
      <w:proofErr w:type="spellEnd"/>
      <w:r w:rsidRPr="007A053A">
        <w:rPr>
          <w:rFonts w:eastAsia="Calibri"/>
          <w:lang w:val="en-US" w:eastAsia="en-US"/>
        </w:rPr>
        <w:t xml:space="preserve"> V, Adam C, </w:t>
      </w:r>
      <w:proofErr w:type="spellStart"/>
      <w:r w:rsidRPr="007A053A">
        <w:rPr>
          <w:rFonts w:eastAsia="Calibri"/>
          <w:lang w:val="en-US" w:eastAsia="en-US"/>
        </w:rPr>
        <w:t>Roehnert</w:t>
      </w:r>
      <w:proofErr w:type="spellEnd"/>
      <w:r w:rsidRPr="007A053A">
        <w:rPr>
          <w:rFonts w:eastAsia="Calibri"/>
          <w:lang w:val="en-US" w:eastAsia="en-US"/>
        </w:rPr>
        <w:t xml:space="preserve"> A, Welsch T, Weitz J et al. Predicting postoperative pancreatic fistula in pancreatic head resections: which score fits all? </w:t>
      </w:r>
      <w:proofErr w:type="spellStart"/>
      <w:r w:rsidRPr="007A053A">
        <w:rPr>
          <w:rFonts w:eastAsia="Calibri"/>
          <w:lang w:val="en-US" w:eastAsia="en-US"/>
        </w:rPr>
        <w:t>Langenbeck's</w:t>
      </w:r>
      <w:proofErr w:type="spellEnd"/>
      <w:r w:rsidRPr="007A053A">
        <w:rPr>
          <w:rFonts w:eastAsia="Calibri"/>
          <w:lang w:val="en-US" w:eastAsia="en-US"/>
        </w:rPr>
        <w:t xml:space="preserve"> Archives of Surgery. 2022; 407:175-188. DOI: 10.1007/</w:t>
      </w:r>
      <w:proofErr w:type="spellStart"/>
      <w:r w:rsidRPr="007A053A">
        <w:rPr>
          <w:rFonts w:eastAsia="Calibri"/>
          <w:lang w:val="en-US" w:eastAsia="en-US"/>
        </w:rPr>
        <w:t>s00423</w:t>
      </w:r>
      <w:proofErr w:type="spellEnd"/>
      <w:r w:rsidRPr="007A053A">
        <w:rPr>
          <w:rFonts w:eastAsia="Calibri"/>
          <w:lang w:val="en-US" w:eastAsia="en-US"/>
        </w:rPr>
        <w:t xml:space="preserve">-021-02290-x </w:t>
      </w:r>
    </w:p>
    <w:p w14:paraId="4F5E94E9" w14:textId="77777777" w:rsidR="007A053A" w:rsidRPr="007A053A" w:rsidRDefault="007A053A" w:rsidP="007A053A">
      <w:pPr>
        <w:spacing w:line="360" w:lineRule="auto"/>
        <w:rPr>
          <w:rFonts w:eastAsia="Calibri"/>
          <w:lang w:eastAsia="en-US"/>
        </w:rPr>
      </w:pPr>
      <w:r w:rsidRPr="007A053A">
        <w:rPr>
          <w:rFonts w:eastAsia="Calibri"/>
          <w:lang w:val="en-US" w:eastAsia="en-US"/>
        </w:rPr>
        <w:t xml:space="preserve">12. Ricci C, </w:t>
      </w:r>
      <w:proofErr w:type="spellStart"/>
      <w:r w:rsidRPr="007A053A">
        <w:rPr>
          <w:rFonts w:eastAsia="Calibri"/>
          <w:lang w:val="en-US" w:eastAsia="en-US"/>
        </w:rPr>
        <w:t>Ingaldi</w:t>
      </w:r>
      <w:proofErr w:type="spellEnd"/>
      <w:r w:rsidRPr="007A053A">
        <w:rPr>
          <w:rFonts w:eastAsia="Calibri"/>
          <w:lang w:val="en-US" w:eastAsia="en-US"/>
        </w:rPr>
        <w:t xml:space="preserve"> C, Alberici L, Pagano N, Mosconi C, Marasco G et al. </w:t>
      </w:r>
      <w:proofErr w:type="spellStart"/>
      <w:r w:rsidRPr="007A053A">
        <w:rPr>
          <w:rFonts w:eastAsia="Calibri"/>
          <w:lang w:val="en-US" w:eastAsia="en-US"/>
        </w:rPr>
        <w:t>Blumgart</w:t>
      </w:r>
      <w:proofErr w:type="spellEnd"/>
      <w:r w:rsidRPr="007A053A">
        <w:rPr>
          <w:rFonts w:eastAsia="Calibri"/>
          <w:lang w:val="en-US" w:eastAsia="en-US"/>
        </w:rPr>
        <w:t xml:space="preserve"> Anastomosis After Pancreaticoduodenectomy. A Comprehensive Systematic Review, Meta-Analysis, and Meta-Regression. </w:t>
      </w:r>
      <w:proofErr w:type="spellStart"/>
      <w:r w:rsidRPr="007A053A">
        <w:rPr>
          <w:rFonts w:eastAsia="Calibri"/>
          <w:lang w:val="es-CU" w:eastAsia="en-US"/>
        </w:rPr>
        <w:t>World</w:t>
      </w:r>
      <w:proofErr w:type="spellEnd"/>
      <w:r w:rsidRPr="007A053A">
        <w:rPr>
          <w:rFonts w:eastAsia="Calibri"/>
          <w:lang w:val="es-CU" w:eastAsia="en-US"/>
        </w:rPr>
        <w:t xml:space="preserve"> J </w:t>
      </w:r>
      <w:proofErr w:type="spellStart"/>
      <w:r w:rsidRPr="007A053A">
        <w:rPr>
          <w:rFonts w:eastAsia="Calibri"/>
          <w:lang w:val="es-CU" w:eastAsia="en-US"/>
        </w:rPr>
        <w:t>Surg</w:t>
      </w:r>
      <w:proofErr w:type="spellEnd"/>
      <w:r w:rsidRPr="007A053A">
        <w:rPr>
          <w:rFonts w:eastAsia="Calibri"/>
          <w:lang w:val="es-CU" w:eastAsia="en-US"/>
        </w:rPr>
        <w:t xml:space="preserve">. 2021; 45:1929-1939. </w:t>
      </w:r>
      <w:proofErr w:type="spellStart"/>
      <w:r w:rsidRPr="007A053A">
        <w:rPr>
          <w:rFonts w:eastAsia="Calibri"/>
          <w:lang w:eastAsia="en-US"/>
        </w:rPr>
        <w:t>DOI</w:t>
      </w:r>
      <w:proofErr w:type="spellEnd"/>
      <w:r w:rsidRPr="007A053A">
        <w:rPr>
          <w:rFonts w:eastAsia="Calibri"/>
          <w:lang w:eastAsia="en-US"/>
        </w:rPr>
        <w:t>: 10.1007/</w:t>
      </w:r>
      <w:proofErr w:type="spellStart"/>
      <w:r w:rsidRPr="007A053A">
        <w:rPr>
          <w:rFonts w:eastAsia="Calibri"/>
          <w:lang w:eastAsia="en-US"/>
        </w:rPr>
        <w:t>s00268</w:t>
      </w:r>
      <w:proofErr w:type="spellEnd"/>
      <w:r w:rsidRPr="007A053A">
        <w:rPr>
          <w:rFonts w:eastAsia="Calibri"/>
          <w:lang w:eastAsia="en-US"/>
        </w:rPr>
        <w:t>-021-06039-x</w:t>
      </w:r>
    </w:p>
    <w:bookmarkEnd w:id="2"/>
    <w:p w14:paraId="7A838E53" w14:textId="77777777" w:rsidR="007A053A" w:rsidRPr="007A053A" w:rsidRDefault="007A053A" w:rsidP="007A053A">
      <w:pPr>
        <w:spacing w:line="360" w:lineRule="auto"/>
        <w:jc w:val="both"/>
        <w:rPr>
          <w:rFonts w:eastAsia="Calibri"/>
          <w:b/>
          <w:lang w:eastAsia="en-US"/>
        </w:rPr>
      </w:pPr>
    </w:p>
    <w:p w14:paraId="23F804A2" w14:textId="77777777" w:rsidR="007A053A" w:rsidRPr="007A053A" w:rsidRDefault="007A053A" w:rsidP="007A053A">
      <w:pPr>
        <w:spacing w:line="360" w:lineRule="auto"/>
        <w:jc w:val="both"/>
        <w:rPr>
          <w:rFonts w:eastAsia="Calibri"/>
          <w:b/>
          <w:lang w:eastAsia="en-US"/>
        </w:rPr>
      </w:pPr>
    </w:p>
    <w:p w14:paraId="7CD685B4" w14:textId="77777777" w:rsidR="007A053A" w:rsidRPr="007A053A" w:rsidRDefault="007A053A" w:rsidP="007A053A">
      <w:pPr>
        <w:spacing w:line="360" w:lineRule="auto"/>
        <w:jc w:val="center"/>
        <w:rPr>
          <w:rFonts w:eastAsia="Calibri"/>
          <w:b/>
          <w:lang w:eastAsia="en-US"/>
        </w:rPr>
      </w:pPr>
      <w:r w:rsidRPr="007A053A">
        <w:rPr>
          <w:rFonts w:eastAsia="Calibri"/>
          <w:b/>
          <w:lang w:eastAsia="en-US"/>
        </w:rPr>
        <w:t>Conflictos de interés</w:t>
      </w:r>
    </w:p>
    <w:p w14:paraId="4CD435D6" w14:textId="77777777" w:rsidR="007A053A" w:rsidRPr="007A053A" w:rsidRDefault="007A053A" w:rsidP="007A053A">
      <w:pPr>
        <w:spacing w:line="360" w:lineRule="auto"/>
        <w:jc w:val="both"/>
        <w:rPr>
          <w:rFonts w:eastAsia="Calibri"/>
          <w:lang w:eastAsia="en-US"/>
        </w:rPr>
      </w:pPr>
      <w:r w:rsidRPr="007A053A">
        <w:rPr>
          <w:rFonts w:eastAsia="Calibri"/>
          <w:lang w:eastAsia="en-US"/>
        </w:rPr>
        <w:t>Los autores declaran no tener ningún conflicto de interés con respecto a la presente investigación.</w:t>
      </w:r>
    </w:p>
    <w:p w14:paraId="04223EDE" w14:textId="77777777" w:rsidR="007A053A" w:rsidRPr="007A053A" w:rsidRDefault="007A053A" w:rsidP="007A053A">
      <w:pPr>
        <w:spacing w:line="360" w:lineRule="auto"/>
        <w:jc w:val="both"/>
        <w:rPr>
          <w:rFonts w:eastAsia="Calibri"/>
          <w:lang w:eastAsia="en-US"/>
        </w:rPr>
      </w:pPr>
    </w:p>
    <w:p w14:paraId="2025737F" w14:textId="77777777" w:rsidR="00316A6E" w:rsidRDefault="00316A6E">
      <w:pPr>
        <w:rPr>
          <w:rFonts w:eastAsia="Calibri"/>
          <w:b/>
          <w:bCs/>
          <w:lang w:eastAsia="en-US"/>
        </w:rPr>
      </w:pPr>
      <w:r>
        <w:rPr>
          <w:rFonts w:eastAsia="Calibri"/>
          <w:b/>
          <w:bCs/>
          <w:lang w:eastAsia="en-US"/>
        </w:rPr>
        <w:br w:type="page"/>
      </w:r>
    </w:p>
    <w:p w14:paraId="30D2823F" w14:textId="51C22580" w:rsidR="007A053A" w:rsidRPr="007A053A" w:rsidRDefault="007A053A" w:rsidP="007A053A">
      <w:pPr>
        <w:spacing w:line="360" w:lineRule="auto"/>
        <w:jc w:val="center"/>
        <w:rPr>
          <w:rFonts w:eastAsia="Calibri"/>
          <w:b/>
          <w:bCs/>
          <w:lang w:eastAsia="en-US"/>
        </w:rPr>
      </w:pPr>
      <w:r w:rsidRPr="007A053A">
        <w:rPr>
          <w:rFonts w:eastAsia="Calibri"/>
          <w:b/>
          <w:bCs/>
          <w:lang w:eastAsia="en-US"/>
        </w:rPr>
        <w:lastRenderedPageBreak/>
        <w:t>Contribuciones de los autores</w:t>
      </w:r>
    </w:p>
    <w:p w14:paraId="16DB7C30" w14:textId="77777777" w:rsidR="007A053A" w:rsidRPr="007A053A" w:rsidRDefault="007A053A" w:rsidP="007A053A">
      <w:pPr>
        <w:spacing w:line="360" w:lineRule="auto"/>
        <w:jc w:val="both"/>
        <w:rPr>
          <w:rFonts w:eastAsia="Calibri"/>
          <w:lang w:eastAsia="en-US"/>
        </w:rPr>
      </w:pPr>
      <w:r w:rsidRPr="007A053A">
        <w:rPr>
          <w:rFonts w:eastAsia="Calibri"/>
          <w:lang w:eastAsia="en-US"/>
        </w:rPr>
        <w:t xml:space="preserve">Conceptualización: </w:t>
      </w:r>
      <w:r w:rsidRPr="007A053A">
        <w:rPr>
          <w:rFonts w:eastAsia="Calibri"/>
          <w:i/>
          <w:iCs/>
          <w:lang w:eastAsia="en-US"/>
        </w:rPr>
        <w:t xml:space="preserve">Karel </w:t>
      </w:r>
      <w:proofErr w:type="spellStart"/>
      <w:r w:rsidRPr="007A053A">
        <w:rPr>
          <w:rFonts w:eastAsia="Calibri"/>
          <w:i/>
          <w:iCs/>
          <w:lang w:eastAsia="en-US"/>
        </w:rPr>
        <w:t>Borroto</w:t>
      </w:r>
      <w:proofErr w:type="spellEnd"/>
      <w:r w:rsidRPr="007A053A">
        <w:rPr>
          <w:rFonts w:eastAsia="Calibri"/>
          <w:i/>
          <w:iCs/>
          <w:lang w:eastAsia="en-US"/>
        </w:rPr>
        <w:t xml:space="preserve"> Martínez, </w:t>
      </w:r>
      <w:proofErr w:type="spellStart"/>
      <w:r w:rsidRPr="007A053A">
        <w:rPr>
          <w:rFonts w:eastAsia="Calibri"/>
          <w:i/>
          <w:iCs/>
          <w:lang w:eastAsia="en-US"/>
        </w:rPr>
        <w:t>Sheyla</w:t>
      </w:r>
      <w:proofErr w:type="spellEnd"/>
      <w:r w:rsidRPr="007A053A">
        <w:rPr>
          <w:rFonts w:eastAsia="Calibri"/>
          <w:i/>
          <w:iCs/>
          <w:lang w:eastAsia="en-US"/>
        </w:rPr>
        <w:t xml:space="preserve"> Moret Vara, </w:t>
      </w:r>
      <w:proofErr w:type="spellStart"/>
      <w:r w:rsidRPr="007A053A">
        <w:rPr>
          <w:rFonts w:eastAsia="Calibri"/>
          <w:i/>
          <w:iCs/>
          <w:lang w:eastAsia="en-US"/>
        </w:rPr>
        <w:t>Yoanna</w:t>
      </w:r>
      <w:proofErr w:type="spellEnd"/>
      <w:r w:rsidRPr="007A053A">
        <w:rPr>
          <w:rFonts w:eastAsia="Calibri"/>
          <w:i/>
          <w:iCs/>
          <w:lang w:eastAsia="en-US"/>
        </w:rPr>
        <w:t xml:space="preserve"> Ramírez Fernández, Ismael Rodríguez </w:t>
      </w:r>
      <w:proofErr w:type="spellStart"/>
      <w:r w:rsidRPr="007A053A">
        <w:rPr>
          <w:rFonts w:eastAsia="Calibri"/>
          <w:i/>
          <w:iCs/>
          <w:lang w:eastAsia="en-US"/>
        </w:rPr>
        <w:t>Rodríguez</w:t>
      </w:r>
      <w:proofErr w:type="spellEnd"/>
      <w:r w:rsidRPr="007A053A">
        <w:rPr>
          <w:rFonts w:eastAsia="Calibri"/>
          <w:i/>
          <w:iCs/>
          <w:lang w:eastAsia="en-US"/>
        </w:rPr>
        <w:t xml:space="preserve">. </w:t>
      </w:r>
    </w:p>
    <w:p w14:paraId="7D37F3FB" w14:textId="77777777" w:rsidR="007A053A" w:rsidRPr="007A053A" w:rsidRDefault="007A053A" w:rsidP="007A053A">
      <w:pPr>
        <w:spacing w:line="360" w:lineRule="auto"/>
        <w:jc w:val="both"/>
        <w:rPr>
          <w:rFonts w:eastAsia="Calibri"/>
          <w:lang w:eastAsia="en-US"/>
        </w:rPr>
      </w:pPr>
      <w:r w:rsidRPr="007A053A">
        <w:rPr>
          <w:rFonts w:eastAsia="Calibri"/>
          <w:lang w:eastAsia="en-US"/>
        </w:rPr>
        <w:t xml:space="preserve">Curación de datos: </w:t>
      </w:r>
      <w:r w:rsidRPr="007A053A">
        <w:rPr>
          <w:rFonts w:eastAsia="Calibri"/>
          <w:i/>
          <w:iCs/>
          <w:lang w:eastAsia="en-US"/>
        </w:rPr>
        <w:t xml:space="preserve">Karel </w:t>
      </w:r>
      <w:proofErr w:type="spellStart"/>
      <w:r w:rsidRPr="007A053A">
        <w:rPr>
          <w:rFonts w:eastAsia="Calibri"/>
          <w:i/>
          <w:iCs/>
          <w:lang w:eastAsia="en-US"/>
        </w:rPr>
        <w:t>Borroto</w:t>
      </w:r>
      <w:proofErr w:type="spellEnd"/>
      <w:r w:rsidRPr="007A053A">
        <w:rPr>
          <w:rFonts w:eastAsia="Calibri"/>
          <w:i/>
          <w:iCs/>
          <w:lang w:eastAsia="en-US"/>
        </w:rPr>
        <w:t xml:space="preserve"> Martínez, </w:t>
      </w:r>
      <w:proofErr w:type="spellStart"/>
      <w:r w:rsidRPr="007A053A">
        <w:rPr>
          <w:rFonts w:eastAsia="Calibri"/>
          <w:i/>
          <w:iCs/>
          <w:lang w:eastAsia="en-US"/>
        </w:rPr>
        <w:t>Sheyla</w:t>
      </w:r>
      <w:proofErr w:type="spellEnd"/>
      <w:r w:rsidRPr="007A053A">
        <w:rPr>
          <w:rFonts w:eastAsia="Calibri"/>
          <w:i/>
          <w:iCs/>
          <w:lang w:eastAsia="en-US"/>
        </w:rPr>
        <w:t xml:space="preserve"> Moret Vara, </w:t>
      </w:r>
      <w:proofErr w:type="spellStart"/>
      <w:r w:rsidRPr="007A053A">
        <w:rPr>
          <w:rFonts w:eastAsia="Calibri"/>
          <w:i/>
          <w:iCs/>
          <w:lang w:eastAsia="en-US"/>
        </w:rPr>
        <w:t>Yoanna</w:t>
      </w:r>
      <w:proofErr w:type="spellEnd"/>
      <w:r w:rsidRPr="007A053A">
        <w:rPr>
          <w:rFonts w:eastAsia="Calibri"/>
          <w:i/>
          <w:iCs/>
          <w:lang w:eastAsia="en-US"/>
        </w:rPr>
        <w:t xml:space="preserve"> Ramírez Fernández, Ismael Rodríguez </w:t>
      </w:r>
      <w:proofErr w:type="spellStart"/>
      <w:r w:rsidRPr="007A053A">
        <w:rPr>
          <w:rFonts w:eastAsia="Calibri"/>
          <w:i/>
          <w:iCs/>
          <w:lang w:eastAsia="en-US"/>
        </w:rPr>
        <w:t>Rodríguez</w:t>
      </w:r>
      <w:proofErr w:type="spellEnd"/>
      <w:r w:rsidRPr="007A053A">
        <w:rPr>
          <w:rFonts w:eastAsia="Calibri"/>
          <w:i/>
          <w:iCs/>
          <w:lang w:eastAsia="en-US"/>
        </w:rPr>
        <w:t>.</w:t>
      </w:r>
    </w:p>
    <w:p w14:paraId="6697ED60" w14:textId="77777777" w:rsidR="007A053A" w:rsidRPr="007A053A" w:rsidRDefault="007A053A" w:rsidP="007A053A">
      <w:pPr>
        <w:spacing w:line="360" w:lineRule="auto"/>
        <w:jc w:val="both"/>
        <w:rPr>
          <w:rFonts w:eastAsia="Calibri"/>
          <w:lang w:eastAsia="en-US"/>
        </w:rPr>
      </w:pPr>
      <w:r w:rsidRPr="007A053A">
        <w:rPr>
          <w:rFonts w:eastAsia="Calibri"/>
          <w:lang w:eastAsia="en-US"/>
        </w:rPr>
        <w:t xml:space="preserve">Análisis formal: </w:t>
      </w:r>
      <w:r w:rsidRPr="007A053A">
        <w:rPr>
          <w:rFonts w:eastAsia="Calibri"/>
          <w:i/>
          <w:iCs/>
          <w:lang w:eastAsia="en-US"/>
        </w:rPr>
        <w:t xml:space="preserve">Karel </w:t>
      </w:r>
      <w:proofErr w:type="spellStart"/>
      <w:r w:rsidRPr="007A053A">
        <w:rPr>
          <w:rFonts w:eastAsia="Calibri"/>
          <w:i/>
          <w:iCs/>
          <w:lang w:eastAsia="en-US"/>
        </w:rPr>
        <w:t>Borroto</w:t>
      </w:r>
      <w:proofErr w:type="spellEnd"/>
      <w:r w:rsidRPr="007A053A">
        <w:rPr>
          <w:rFonts w:eastAsia="Calibri"/>
          <w:i/>
          <w:iCs/>
          <w:lang w:eastAsia="en-US"/>
        </w:rPr>
        <w:t xml:space="preserve"> Martínez, </w:t>
      </w:r>
      <w:proofErr w:type="spellStart"/>
      <w:r w:rsidRPr="007A053A">
        <w:rPr>
          <w:rFonts w:eastAsia="Calibri"/>
          <w:i/>
          <w:iCs/>
          <w:lang w:eastAsia="en-US"/>
        </w:rPr>
        <w:t>Sheyla</w:t>
      </w:r>
      <w:proofErr w:type="spellEnd"/>
      <w:r w:rsidRPr="007A053A">
        <w:rPr>
          <w:rFonts w:eastAsia="Calibri"/>
          <w:i/>
          <w:iCs/>
          <w:lang w:eastAsia="en-US"/>
        </w:rPr>
        <w:t xml:space="preserve"> Moret Vara, </w:t>
      </w:r>
      <w:proofErr w:type="spellStart"/>
      <w:r w:rsidRPr="007A053A">
        <w:rPr>
          <w:rFonts w:eastAsia="Calibri"/>
          <w:i/>
          <w:iCs/>
          <w:lang w:eastAsia="en-US"/>
        </w:rPr>
        <w:t>Yoanna</w:t>
      </w:r>
      <w:proofErr w:type="spellEnd"/>
      <w:r w:rsidRPr="007A053A">
        <w:rPr>
          <w:rFonts w:eastAsia="Calibri"/>
          <w:i/>
          <w:iCs/>
          <w:lang w:eastAsia="en-US"/>
        </w:rPr>
        <w:t xml:space="preserve"> Ramírez Fernández, Ismael Rodríguez </w:t>
      </w:r>
      <w:proofErr w:type="spellStart"/>
      <w:r w:rsidRPr="007A053A">
        <w:rPr>
          <w:rFonts w:eastAsia="Calibri"/>
          <w:i/>
          <w:iCs/>
          <w:lang w:eastAsia="en-US"/>
        </w:rPr>
        <w:t>Rodríguez</w:t>
      </w:r>
      <w:proofErr w:type="spellEnd"/>
      <w:r w:rsidRPr="007A053A">
        <w:rPr>
          <w:rFonts w:eastAsia="Calibri"/>
          <w:i/>
          <w:iCs/>
          <w:lang w:eastAsia="en-US"/>
        </w:rPr>
        <w:t>.</w:t>
      </w:r>
    </w:p>
    <w:p w14:paraId="6D7A6C31" w14:textId="77777777" w:rsidR="007A053A" w:rsidRPr="007A053A" w:rsidRDefault="007A053A" w:rsidP="007A053A">
      <w:pPr>
        <w:spacing w:line="360" w:lineRule="auto"/>
        <w:jc w:val="both"/>
        <w:rPr>
          <w:rFonts w:eastAsia="Calibri"/>
          <w:lang w:eastAsia="en-US"/>
        </w:rPr>
      </w:pPr>
      <w:r w:rsidRPr="007A053A">
        <w:rPr>
          <w:rFonts w:eastAsia="Calibri"/>
          <w:lang w:eastAsia="en-US"/>
        </w:rPr>
        <w:t xml:space="preserve">Investigación: </w:t>
      </w:r>
      <w:r w:rsidRPr="007A053A">
        <w:rPr>
          <w:rFonts w:eastAsia="Calibri"/>
          <w:i/>
          <w:iCs/>
          <w:lang w:eastAsia="en-US"/>
        </w:rPr>
        <w:t xml:space="preserve">Karel </w:t>
      </w:r>
      <w:proofErr w:type="spellStart"/>
      <w:r w:rsidRPr="007A053A">
        <w:rPr>
          <w:rFonts w:eastAsia="Calibri"/>
          <w:i/>
          <w:iCs/>
          <w:lang w:eastAsia="en-US"/>
        </w:rPr>
        <w:t>Borroto</w:t>
      </w:r>
      <w:proofErr w:type="spellEnd"/>
      <w:r w:rsidRPr="007A053A">
        <w:rPr>
          <w:rFonts w:eastAsia="Calibri"/>
          <w:i/>
          <w:iCs/>
          <w:lang w:eastAsia="en-US"/>
        </w:rPr>
        <w:t xml:space="preserve"> Martínez, </w:t>
      </w:r>
      <w:proofErr w:type="spellStart"/>
      <w:r w:rsidRPr="007A053A">
        <w:rPr>
          <w:rFonts w:eastAsia="Calibri"/>
          <w:i/>
          <w:iCs/>
          <w:lang w:eastAsia="en-US"/>
        </w:rPr>
        <w:t>Sheyla</w:t>
      </w:r>
      <w:proofErr w:type="spellEnd"/>
      <w:r w:rsidRPr="007A053A">
        <w:rPr>
          <w:rFonts w:eastAsia="Calibri"/>
          <w:i/>
          <w:iCs/>
          <w:lang w:eastAsia="en-US"/>
        </w:rPr>
        <w:t xml:space="preserve"> Moret Vara, </w:t>
      </w:r>
      <w:proofErr w:type="spellStart"/>
      <w:r w:rsidRPr="007A053A">
        <w:rPr>
          <w:rFonts w:eastAsia="Calibri"/>
          <w:i/>
          <w:iCs/>
          <w:lang w:eastAsia="en-US"/>
        </w:rPr>
        <w:t>Yoanna</w:t>
      </w:r>
      <w:proofErr w:type="spellEnd"/>
      <w:r w:rsidRPr="007A053A">
        <w:rPr>
          <w:rFonts w:eastAsia="Calibri"/>
          <w:i/>
          <w:iCs/>
          <w:lang w:eastAsia="en-US"/>
        </w:rPr>
        <w:t xml:space="preserve"> Ramírez Fernández, Ismael Rodríguez </w:t>
      </w:r>
      <w:proofErr w:type="spellStart"/>
      <w:r w:rsidRPr="007A053A">
        <w:rPr>
          <w:rFonts w:eastAsia="Calibri"/>
          <w:i/>
          <w:iCs/>
          <w:lang w:eastAsia="en-US"/>
        </w:rPr>
        <w:t>Rodríguez</w:t>
      </w:r>
      <w:proofErr w:type="spellEnd"/>
      <w:r w:rsidRPr="007A053A">
        <w:rPr>
          <w:rFonts w:eastAsia="Calibri"/>
          <w:i/>
          <w:iCs/>
          <w:lang w:eastAsia="en-US"/>
        </w:rPr>
        <w:t>.</w:t>
      </w:r>
    </w:p>
    <w:p w14:paraId="0C95785C" w14:textId="77777777" w:rsidR="007A053A" w:rsidRPr="007A053A" w:rsidRDefault="007A053A" w:rsidP="007A053A">
      <w:pPr>
        <w:spacing w:line="360" w:lineRule="auto"/>
        <w:jc w:val="both"/>
        <w:rPr>
          <w:rFonts w:eastAsia="Calibri"/>
          <w:lang w:eastAsia="en-US"/>
        </w:rPr>
      </w:pPr>
      <w:r w:rsidRPr="007A053A">
        <w:rPr>
          <w:rFonts w:eastAsia="Calibri"/>
          <w:lang w:eastAsia="en-US"/>
        </w:rPr>
        <w:t xml:space="preserve">Metodología: </w:t>
      </w:r>
      <w:r w:rsidRPr="007A053A">
        <w:rPr>
          <w:rFonts w:eastAsia="Calibri"/>
          <w:i/>
          <w:iCs/>
          <w:lang w:eastAsia="en-US"/>
        </w:rPr>
        <w:t xml:space="preserve">Karel </w:t>
      </w:r>
      <w:proofErr w:type="spellStart"/>
      <w:r w:rsidRPr="007A053A">
        <w:rPr>
          <w:rFonts w:eastAsia="Calibri"/>
          <w:i/>
          <w:iCs/>
          <w:lang w:eastAsia="en-US"/>
        </w:rPr>
        <w:t>Borroto</w:t>
      </w:r>
      <w:proofErr w:type="spellEnd"/>
      <w:r w:rsidRPr="007A053A">
        <w:rPr>
          <w:rFonts w:eastAsia="Calibri"/>
          <w:i/>
          <w:iCs/>
          <w:lang w:eastAsia="en-US"/>
        </w:rPr>
        <w:t xml:space="preserve"> Martínez, </w:t>
      </w:r>
      <w:proofErr w:type="spellStart"/>
      <w:r w:rsidRPr="007A053A">
        <w:rPr>
          <w:rFonts w:eastAsia="Calibri"/>
          <w:i/>
          <w:iCs/>
          <w:lang w:eastAsia="en-US"/>
        </w:rPr>
        <w:t>Sheyla</w:t>
      </w:r>
      <w:proofErr w:type="spellEnd"/>
      <w:r w:rsidRPr="007A053A">
        <w:rPr>
          <w:rFonts w:eastAsia="Calibri"/>
          <w:i/>
          <w:iCs/>
          <w:lang w:eastAsia="en-US"/>
        </w:rPr>
        <w:t xml:space="preserve"> Moret Vara.</w:t>
      </w:r>
    </w:p>
    <w:p w14:paraId="5D370BE8" w14:textId="77777777" w:rsidR="007A053A" w:rsidRPr="007A053A" w:rsidRDefault="007A053A" w:rsidP="007A053A">
      <w:pPr>
        <w:spacing w:line="360" w:lineRule="auto"/>
        <w:jc w:val="both"/>
        <w:rPr>
          <w:rFonts w:eastAsia="Calibri"/>
          <w:lang w:eastAsia="en-US"/>
        </w:rPr>
      </w:pPr>
      <w:r w:rsidRPr="007A053A">
        <w:rPr>
          <w:rFonts w:eastAsia="Calibri"/>
          <w:lang w:eastAsia="en-US"/>
        </w:rPr>
        <w:t xml:space="preserve">Supervisión: </w:t>
      </w:r>
      <w:r w:rsidRPr="007A053A">
        <w:rPr>
          <w:rFonts w:eastAsia="Calibri"/>
          <w:i/>
          <w:iCs/>
          <w:lang w:eastAsia="en-US"/>
        </w:rPr>
        <w:t xml:space="preserve">Karel </w:t>
      </w:r>
      <w:proofErr w:type="spellStart"/>
      <w:r w:rsidRPr="007A053A">
        <w:rPr>
          <w:rFonts w:eastAsia="Calibri"/>
          <w:i/>
          <w:iCs/>
          <w:lang w:eastAsia="en-US"/>
        </w:rPr>
        <w:t>Borroto</w:t>
      </w:r>
      <w:proofErr w:type="spellEnd"/>
      <w:r w:rsidRPr="007A053A">
        <w:rPr>
          <w:rFonts w:eastAsia="Calibri"/>
          <w:i/>
          <w:iCs/>
          <w:lang w:eastAsia="en-US"/>
        </w:rPr>
        <w:t xml:space="preserve"> Martínez, </w:t>
      </w:r>
      <w:proofErr w:type="spellStart"/>
      <w:r w:rsidRPr="007A053A">
        <w:rPr>
          <w:rFonts w:eastAsia="Calibri"/>
          <w:i/>
          <w:iCs/>
          <w:lang w:eastAsia="en-US"/>
        </w:rPr>
        <w:t>Sheyla</w:t>
      </w:r>
      <w:proofErr w:type="spellEnd"/>
      <w:r w:rsidRPr="007A053A">
        <w:rPr>
          <w:rFonts w:eastAsia="Calibri"/>
          <w:i/>
          <w:iCs/>
          <w:lang w:eastAsia="en-US"/>
        </w:rPr>
        <w:t xml:space="preserve"> Moret Vara.</w:t>
      </w:r>
    </w:p>
    <w:p w14:paraId="23D09CBF" w14:textId="77777777" w:rsidR="007A053A" w:rsidRPr="007A053A" w:rsidRDefault="007A053A" w:rsidP="007A053A">
      <w:pPr>
        <w:spacing w:line="360" w:lineRule="auto"/>
        <w:jc w:val="both"/>
        <w:rPr>
          <w:rFonts w:eastAsia="Calibri"/>
          <w:lang w:eastAsia="en-US"/>
        </w:rPr>
      </w:pPr>
      <w:r w:rsidRPr="007A053A">
        <w:rPr>
          <w:rFonts w:eastAsia="Calibri"/>
          <w:lang w:eastAsia="en-US"/>
        </w:rPr>
        <w:t xml:space="preserve">Redacción – borrador original: </w:t>
      </w:r>
      <w:r w:rsidRPr="007A053A">
        <w:rPr>
          <w:rFonts w:eastAsia="Calibri"/>
          <w:i/>
          <w:iCs/>
          <w:lang w:eastAsia="en-US"/>
        </w:rPr>
        <w:t xml:space="preserve">Karel </w:t>
      </w:r>
      <w:proofErr w:type="spellStart"/>
      <w:r w:rsidRPr="007A053A">
        <w:rPr>
          <w:rFonts w:eastAsia="Calibri"/>
          <w:i/>
          <w:iCs/>
          <w:lang w:eastAsia="en-US"/>
        </w:rPr>
        <w:t>Borroto</w:t>
      </w:r>
      <w:proofErr w:type="spellEnd"/>
      <w:r w:rsidRPr="007A053A">
        <w:rPr>
          <w:rFonts w:eastAsia="Calibri"/>
          <w:i/>
          <w:iCs/>
          <w:lang w:eastAsia="en-US"/>
        </w:rPr>
        <w:t xml:space="preserve"> Martínez, </w:t>
      </w:r>
      <w:proofErr w:type="spellStart"/>
      <w:r w:rsidRPr="007A053A">
        <w:rPr>
          <w:rFonts w:eastAsia="Calibri"/>
          <w:i/>
          <w:iCs/>
          <w:lang w:eastAsia="en-US"/>
        </w:rPr>
        <w:t>Sheyla</w:t>
      </w:r>
      <w:proofErr w:type="spellEnd"/>
      <w:r w:rsidRPr="007A053A">
        <w:rPr>
          <w:rFonts w:eastAsia="Calibri"/>
          <w:i/>
          <w:iCs/>
          <w:lang w:eastAsia="en-US"/>
        </w:rPr>
        <w:t xml:space="preserve"> Moret Vara, </w:t>
      </w:r>
      <w:proofErr w:type="spellStart"/>
      <w:r w:rsidRPr="007A053A">
        <w:rPr>
          <w:rFonts w:eastAsia="Calibri"/>
          <w:i/>
          <w:iCs/>
          <w:lang w:eastAsia="en-US"/>
        </w:rPr>
        <w:t>Yoanna</w:t>
      </w:r>
      <w:proofErr w:type="spellEnd"/>
      <w:r w:rsidRPr="007A053A">
        <w:rPr>
          <w:rFonts w:eastAsia="Calibri"/>
          <w:i/>
          <w:iCs/>
          <w:lang w:eastAsia="en-US"/>
        </w:rPr>
        <w:t xml:space="preserve"> Ramírez Fernández, Ismael Rodríguez </w:t>
      </w:r>
      <w:proofErr w:type="spellStart"/>
      <w:r w:rsidRPr="007A053A">
        <w:rPr>
          <w:rFonts w:eastAsia="Calibri"/>
          <w:i/>
          <w:iCs/>
          <w:lang w:eastAsia="en-US"/>
        </w:rPr>
        <w:t>Rodríguez</w:t>
      </w:r>
      <w:proofErr w:type="spellEnd"/>
      <w:r w:rsidRPr="007A053A">
        <w:rPr>
          <w:rFonts w:eastAsia="Calibri"/>
          <w:i/>
          <w:iCs/>
          <w:lang w:eastAsia="en-US"/>
        </w:rPr>
        <w:t>.</w:t>
      </w:r>
    </w:p>
    <w:p w14:paraId="151A2095" w14:textId="77777777" w:rsidR="007A053A" w:rsidRPr="007A053A" w:rsidRDefault="007A053A" w:rsidP="007A053A">
      <w:pPr>
        <w:spacing w:line="360" w:lineRule="auto"/>
        <w:jc w:val="both"/>
        <w:rPr>
          <w:rFonts w:eastAsia="Calibri"/>
          <w:lang w:eastAsia="en-US"/>
        </w:rPr>
      </w:pPr>
      <w:r w:rsidRPr="007A053A">
        <w:rPr>
          <w:rFonts w:eastAsia="Calibri"/>
          <w:lang w:eastAsia="en-US"/>
        </w:rPr>
        <w:t xml:space="preserve">Redacción – revisión y edición: </w:t>
      </w:r>
      <w:r w:rsidRPr="007A053A">
        <w:rPr>
          <w:rFonts w:eastAsia="Calibri"/>
          <w:i/>
          <w:iCs/>
          <w:lang w:eastAsia="en-US"/>
        </w:rPr>
        <w:t xml:space="preserve">Karel </w:t>
      </w:r>
      <w:proofErr w:type="spellStart"/>
      <w:r w:rsidRPr="007A053A">
        <w:rPr>
          <w:rFonts w:eastAsia="Calibri"/>
          <w:i/>
          <w:iCs/>
          <w:lang w:eastAsia="en-US"/>
        </w:rPr>
        <w:t>Borroto</w:t>
      </w:r>
      <w:proofErr w:type="spellEnd"/>
      <w:r w:rsidRPr="007A053A">
        <w:rPr>
          <w:rFonts w:eastAsia="Calibri"/>
          <w:i/>
          <w:iCs/>
          <w:lang w:eastAsia="en-US"/>
        </w:rPr>
        <w:t xml:space="preserve"> Martínez, </w:t>
      </w:r>
      <w:proofErr w:type="spellStart"/>
      <w:r w:rsidRPr="007A053A">
        <w:rPr>
          <w:rFonts w:eastAsia="Calibri"/>
          <w:i/>
          <w:iCs/>
          <w:lang w:eastAsia="en-US"/>
        </w:rPr>
        <w:t>Sheyla</w:t>
      </w:r>
      <w:proofErr w:type="spellEnd"/>
      <w:r w:rsidRPr="007A053A">
        <w:rPr>
          <w:rFonts w:eastAsia="Calibri"/>
          <w:i/>
          <w:iCs/>
          <w:lang w:eastAsia="en-US"/>
        </w:rPr>
        <w:t xml:space="preserve"> Moret Vara, </w:t>
      </w:r>
      <w:proofErr w:type="spellStart"/>
      <w:r w:rsidRPr="007A053A">
        <w:rPr>
          <w:rFonts w:eastAsia="Calibri"/>
          <w:i/>
          <w:iCs/>
          <w:lang w:eastAsia="en-US"/>
        </w:rPr>
        <w:t>Yoanna</w:t>
      </w:r>
      <w:proofErr w:type="spellEnd"/>
      <w:r w:rsidRPr="007A053A">
        <w:rPr>
          <w:rFonts w:eastAsia="Calibri"/>
          <w:i/>
          <w:iCs/>
          <w:lang w:eastAsia="en-US"/>
        </w:rPr>
        <w:t xml:space="preserve"> Ramírez Fernández, Ismael Rodríguez </w:t>
      </w:r>
      <w:proofErr w:type="spellStart"/>
      <w:r w:rsidRPr="007A053A">
        <w:rPr>
          <w:rFonts w:eastAsia="Calibri"/>
          <w:i/>
          <w:iCs/>
          <w:lang w:eastAsia="en-US"/>
        </w:rPr>
        <w:t>Rodríguez</w:t>
      </w:r>
      <w:proofErr w:type="spellEnd"/>
      <w:r w:rsidRPr="007A053A">
        <w:rPr>
          <w:rFonts w:eastAsia="Calibri"/>
          <w:i/>
          <w:iCs/>
          <w:lang w:eastAsia="en-US"/>
        </w:rPr>
        <w:t>.</w:t>
      </w:r>
    </w:p>
    <w:p w14:paraId="2F6CCB68" w14:textId="77777777" w:rsidR="00675476" w:rsidRPr="007A053A" w:rsidRDefault="00675476" w:rsidP="00EA1FEF">
      <w:pPr>
        <w:pStyle w:val="PDFRevista"/>
        <w:rPr>
          <w:lang w:val="es-ES_tradnl"/>
        </w:rPr>
      </w:pPr>
    </w:p>
    <w:sectPr w:rsidR="00675476" w:rsidRPr="007A053A" w:rsidSect="00FD3DF8">
      <w:headerReference w:type="default" r:id="rId13"/>
      <w:footerReference w:type="even" r:id="rId14"/>
      <w:footerReference w:type="default" r:id="rId15"/>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87DC5" w14:textId="77777777" w:rsidR="00BF1A8B" w:rsidRDefault="00BF1A8B">
      <w:r>
        <w:separator/>
      </w:r>
    </w:p>
  </w:endnote>
  <w:endnote w:type="continuationSeparator" w:id="0">
    <w:p w14:paraId="74D7615B" w14:textId="77777777" w:rsidR="00BF1A8B" w:rsidRDefault="00BF1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DBBF0"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AFFE08C"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2E1C9" w14:textId="47A81058" w:rsidR="000F3690" w:rsidRPr="00AE044C" w:rsidRDefault="007A053A"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39EB2B08" wp14:editId="488594BE">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3EA781"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3A9CD5A1"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2DBC53C3"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CE62440" w14:textId="10CF08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7A053A" w:rsidRPr="007A053A">
      <w:rPr>
        <w:rFonts w:ascii="Verdana" w:hAnsi="Verdana"/>
        <w:noProof/>
        <w:sz w:val="18"/>
        <w:szCs w:val="18"/>
        <w:lang w:val="en-US" w:eastAsia="en-US"/>
      </w:rPr>
      <w:drawing>
        <wp:inline distT="0" distB="0" distL="0" distR="0" wp14:anchorId="0DDEB677" wp14:editId="629BDF36">
          <wp:extent cx="643890" cy="15113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51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8BA32" w14:textId="77777777" w:rsidR="00BF1A8B" w:rsidRDefault="00BF1A8B">
      <w:r>
        <w:separator/>
      </w:r>
    </w:p>
  </w:footnote>
  <w:footnote w:type="continuationSeparator" w:id="0">
    <w:p w14:paraId="0A9BDA2C" w14:textId="77777777" w:rsidR="00BF1A8B" w:rsidRDefault="00BF1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EA114" w14:textId="7E944110" w:rsidR="00CC376A" w:rsidRPr="00AE044C" w:rsidRDefault="007A053A"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r w:rsidR="007D2D0C" w:rsidRPr="00AE044C">
      <w:rPr>
        <w:sz w:val="22"/>
        <w:szCs w:val="22"/>
      </w:rPr>
      <w:t>):</w:t>
    </w:r>
    <w:proofErr w:type="spellStart"/>
    <w:r>
      <w:rPr>
        <w:noProof/>
      </w:rPr>
      <w:drawing>
        <wp:anchor distT="0" distB="0" distL="114300" distR="114300" simplePos="0" relativeHeight="251663360" behindDoc="1" locked="0" layoutInCell="1" allowOverlap="1" wp14:anchorId="6E1C6AAC" wp14:editId="5DC235BB">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e02302667</w:t>
    </w:r>
    <w:proofErr w:type="spellEnd"/>
  </w:p>
  <w:p w14:paraId="3AE67799" w14:textId="3138AEBE" w:rsidR="00A477DE" w:rsidRDefault="007A053A">
    <w:r>
      <w:rPr>
        <w:noProof/>
      </w:rPr>
      <mc:AlternateContent>
        <mc:Choice Requires="wps">
          <w:drawing>
            <wp:anchor distT="0" distB="0" distL="114300" distR="114300" simplePos="0" relativeHeight="251654144" behindDoc="0" locked="0" layoutInCell="1" allowOverlap="1" wp14:anchorId="53352C23" wp14:editId="0338B306">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543C0A"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C22B6"/>
    <w:multiLevelType w:val="hybridMultilevel"/>
    <w:tmpl w:val="ABA8D2C0"/>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510558010">
    <w:abstractNumId w:val="1"/>
  </w:num>
  <w:num w:numId="2" w16cid:durableId="1102997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53A"/>
    <w:rsid w:val="00057F45"/>
    <w:rsid w:val="000D3958"/>
    <w:rsid w:val="000F3690"/>
    <w:rsid w:val="001221D1"/>
    <w:rsid w:val="00165CB5"/>
    <w:rsid w:val="00180CE9"/>
    <w:rsid w:val="00230DD5"/>
    <w:rsid w:val="00250AE9"/>
    <w:rsid w:val="002A764A"/>
    <w:rsid w:val="00316A6E"/>
    <w:rsid w:val="00380D64"/>
    <w:rsid w:val="00391509"/>
    <w:rsid w:val="003E03D5"/>
    <w:rsid w:val="00486BFA"/>
    <w:rsid w:val="00493701"/>
    <w:rsid w:val="004E2065"/>
    <w:rsid w:val="005431D2"/>
    <w:rsid w:val="005508A2"/>
    <w:rsid w:val="0055115D"/>
    <w:rsid w:val="00566F71"/>
    <w:rsid w:val="005918BD"/>
    <w:rsid w:val="006173A6"/>
    <w:rsid w:val="00675476"/>
    <w:rsid w:val="007A053A"/>
    <w:rsid w:val="007C430F"/>
    <w:rsid w:val="007D2D0C"/>
    <w:rsid w:val="007D614D"/>
    <w:rsid w:val="00960D6A"/>
    <w:rsid w:val="009A0560"/>
    <w:rsid w:val="009B0917"/>
    <w:rsid w:val="009F0F96"/>
    <w:rsid w:val="00A23C0C"/>
    <w:rsid w:val="00A477DE"/>
    <w:rsid w:val="00A71E65"/>
    <w:rsid w:val="00AE044C"/>
    <w:rsid w:val="00B239EF"/>
    <w:rsid w:val="00B31971"/>
    <w:rsid w:val="00B4380A"/>
    <w:rsid w:val="00B66ECB"/>
    <w:rsid w:val="00BF1A8B"/>
    <w:rsid w:val="00C7523A"/>
    <w:rsid w:val="00CC1B6E"/>
    <w:rsid w:val="00CC376A"/>
    <w:rsid w:val="00CC48A1"/>
    <w:rsid w:val="00CF50E0"/>
    <w:rsid w:val="00D85951"/>
    <w:rsid w:val="00E62606"/>
    <w:rsid w:val="00E7044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4B8F35"/>
  <w15:docId w15:val="{D7CACB8C-04A2-4EF2-8310-4B82CFE5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141-540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rcid.org/0000-0002-3183-1312"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relborroto@infomed.sld.c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orcid.org/0000-0001-5931-9575" TargetMode="External"/><Relationship Id="rId4" Type="http://schemas.openxmlformats.org/officeDocument/2006/relationships/webSettings" Target="webSettings.xml"/><Relationship Id="rId9" Type="http://schemas.openxmlformats.org/officeDocument/2006/relationships/hyperlink" Target="https://orcid.org/0000-0002-6343-3781"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5</TotalTime>
  <Pages>11</Pages>
  <Words>2816</Words>
  <Characters>16052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18831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7</cp:revision>
  <cp:lastPrinted>2023-06-17T06:26:00Z</cp:lastPrinted>
  <dcterms:created xsi:type="dcterms:W3CDTF">2023-06-17T06:23:00Z</dcterms:created>
  <dcterms:modified xsi:type="dcterms:W3CDTF">2023-06-17T06:28:00Z</dcterms:modified>
</cp:coreProperties>
</file>