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14A0D" w14:textId="77777777" w:rsidR="00C21B54" w:rsidRPr="00C21B54" w:rsidRDefault="00C21B54" w:rsidP="00C21B54">
      <w:pPr>
        <w:spacing w:line="360" w:lineRule="auto"/>
        <w:jc w:val="right"/>
        <w:rPr>
          <w:rFonts w:eastAsia="Calibri"/>
          <w:sz w:val="20"/>
          <w:szCs w:val="20"/>
          <w:lang w:val="es-ES" w:eastAsia="en-US"/>
        </w:rPr>
      </w:pPr>
      <w:r w:rsidRPr="00C21B54">
        <w:rPr>
          <w:rFonts w:eastAsia="Calibri"/>
          <w:sz w:val="20"/>
          <w:szCs w:val="20"/>
          <w:lang w:val="es-ES" w:eastAsia="en-US"/>
        </w:rPr>
        <w:t>Artículo de opinión</w:t>
      </w:r>
    </w:p>
    <w:p w14:paraId="1C92C531" w14:textId="77777777" w:rsidR="00C21B54" w:rsidRPr="00C21B54" w:rsidRDefault="00C21B54" w:rsidP="00C21B54">
      <w:pPr>
        <w:spacing w:line="360" w:lineRule="auto"/>
        <w:jc w:val="right"/>
        <w:rPr>
          <w:rFonts w:eastAsia="Calibri"/>
          <w:lang w:val="es-ES" w:eastAsia="en-US"/>
        </w:rPr>
      </w:pPr>
    </w:p>
    <w:p w14:paraId="45A3B501" w14:textId="77777777" w:rsidR="00C21B54" w:rsidRPr="00C21B54" w:rsidRDefault="00C21B54" w:rsidP="00C21B54">
      <w:pPr>
        <w:spacing w:line="360" w:lineRule="auto"/>
        <w:jc w:val="center"/>
        <w:rPr>
          <w:rFonts w:eastAsia="Calibri"/>
          <w:b/>
          <w:bCs/>
          <w:sz w:val="28"/>
          <w:szCs w:val="28"/>
          <w:lang w:val="es-ES" w:eastAsia="en-US"/>
        </w:rPr>
      </w:pPr>
      <w:r w:rsidRPr="00C21B54">
        <w:rPr>
          <w:rFonts w:eastAsia="Calibri"/>
          <w:b/>
          <w:bCs/>
          <w:sz w:val="28"/>
          <w:szCs w:val="28"/>
          <w:lang w:val="es-ES" w:eastAsia="en-US"/>
        </w:rPr>
        <w:t>La atención primaria de salud como espacio para la integración de los procesos sustantivos universitarios</w:t>
      </w:r>
    </w:p>
    <w:p w14:paraId="3463B6CA" w14:textId="77777777" w:rsidR="00C21B54" w:rsidRPr="00C21B54" w:rsidRDefault="00C21B54" w:rsidP="00C21B54">
      <w:pPr>
        <w:spacing w:line="360" w:lineRule="auto"/>
        <w:jc w:val="center"/>
        <w:rPr>
          <w:rFonts w:eastAsia="Calibri"/>
          <w:sz w:val="28"/>
          <w:szCs w:val="28"/>
          <w:lang w:val="en-US" w:eastAsia="en-US"/>
        </w:rPr>
      </w:pPr>
      <w:r w:rsidRPr="00C21B54">
        <w:rPr>
          <w:sz w:val="28"/>
          <w:szCs w:val="28"/>
          <w:lang w:val="en-US" w:eastAsia="es-US"/>
        </w:rPr>
        <w:t>P</w:t>
      </w:r>
      <w:r w:rsidRPr="00C21B54">
        <w:rPr>
          <w:rFonts w:eastAsia="Calibri"/>
          <w:sz w:val="28"/>
          <w:szCs w:val="28"/>
          <w:lang w:val="en-US" w:eastAsia="en-US"/>
        </w:rPr>
        <w:t>rimary health care as a space for the integration of university substantive processes</w:t>
      </w:r>
    </w:p>
    <w:p w14:paraId="70682B89" w14:textId="77777777" w:rsidR="00C21B54" w:rsidRPr="00C21B54" w:rsidRDefault="00C21B54" w:rsidP="00C21B54">
      <w:pPr>
        <w:spacing w:line="360" w:lineRule="auto"/>
        <w:rPr>
          <w:rFonts w:eastAsia="Calibri"/>
          <w:lang w:val="en-US" w:eastAsia="en-US"/>
        </w:rPr>
      </w:pPr>
    </w:p>
    <w:p w14:paraId="675B23E6" w14:textId="77777777" w:rsidR="00C21B54" w:rsidRPr="00F60C89" w:rsidRDefault="00C21B54" w:rsidP="00C21B54">
      <w:pPr>
        <w:spacing w:line="360" w:lineRule="auto"/>
        <w:ind w:right="18"/>
        <w:rPr>
          <w:rFonts w:eastAsia="Calibri"/>
          <w:lang w:val="es-ES" w:eastAsia="en-US"/>
        </w:rPr>
      </w:pPr>
      <w:r w:rsidRPr="00F60C89">
        <w:rPr>
          <w:rFonts w:eastAsia="Calibri"/>
          <w:lang w:val="es-ES" w:eastAsia="en-US"/>
        </w:rPr>
        <w:t xml:space="preserve">Lisset Bandera </w:t>
      </w:r>
      <w:proofErr w:type="spellStart"/>
      <w:r w:rsidRPr="00F60C89">
        <w:rPr>
          <w:rFonts w:eastAsia="Calibri"/>
          <w:lang w:val="es-ES" w:eastAsia="en-US"/>
        </w:rPr>
        <w:t>Sosa</w:t>
      </w:r>
      <w:r w:rsidRPr="00F60C89">
        <w:rPr>
          <w:rFonts w:eastAsia="Calibri"/>
          <w:vertAlign w:val="superscript"/>
          <w:lang w:val="es-ES" w:eastAsia="en-US"/>
        </w:rPr>
        <w:t>1</w:t>
      </w:r>
      <w:proofErr w:type="spellEnd"/>
      <w:r w:rsidRPr="00F60C89">
        <w:rPr>
          <w:rFonts w:eastAsia="Calibri"/>
          <w:lang w:val="es-ES" w:eastAsia="en-US"/>
        </w:rPr>
        <w:t xml:space="preserve">* </w:t>
      </w:r>
      <w:hyperlink r:id="rId7" w:history="1">
        <w:r w:rsidRPr="00F60C89">
          <w:rPr>
            <w:rFonts w:eastAsia="Calibri"/>
            <w:color w:val="0000FF"/>
            <w:lang w:val="es-ES" w:eastAsia="en-US"/>
          </w:rPr>
          <w:t>https://orcid.org/0000-0001-9206-3233</w:t>
        </w:r>
      </w:hyperlink>
      <w:r w:rsidRPr="00F60C89">
        <w:rPr>
          <w:rFonts w:eastAsia="Calibri"/>
          <w:lang w:val="es-ES" w:eastAsia="en-US"/>
        </w:rPr>
        <w:t xml:space="preserve"> </w:t>
      </w:r>
    </w:p>
    <w:p w14:paraId="2E7D1595" w14:textId="77777777" w:rsidR="00C21B54" w:rsidRPr="00F60C89" w:rsidRDefault="00C21B54" w:rsidP="00C21B54">
      <w:pPr>
        <w:spacing w:line="360" w:lineRule="auto"/>
        <w:ind w:right="18"/>
        <w:rPr>
          <w:rFonts w:eastAsia="Calibri"/>
          <w:lang w:val="es-ES" w:eastAsia="en-US"/>
        </w:rPr>
      </w:pPr>
      <w:r w:rsidRPr="00F60C89">
        <w:rPr>
          <w:rFonts w:eastAsia="Calibri"/>
          <w:lang w:val="es-ES" w:eastAsia="en-US"/>
        </w:rPr>
        <w:t xml:space="preserve">Idalberto </w:t>
      </w:r>
      <w:proofErr w:type="spellStart"/>
      <w:r w:rsidRPr="00F60C89">
        <w:rPr>
          <w:rFonts w:eastAsia="Calibri"/>
          <w:lang w:val="es-ES" w:eastAsia="en-US"/>
        </w:rPr>
        <w:t>Senú</w:t>
      </w:r>
      <w:proofErr w:type="spellEnd"/>
      <w:r w:rsidRPr="00F60C89">
        <w:rPr>
          <w:rFonts w:eastAsia="Calibri"/>
          <w:lang w:val="es-ES" w:eastAsia="en-US"/>
        </w:rPr>
        <w:t xml:space="preserve"> </w:t>
      </w:r>
      <w:proofErr w:type="spellStart"/>
      <w:r w:rsidRPr="00F60C89">
        <w:rPr>
          <w:rFonts w:eastAsia="Calibri"/>
          <w:lang w:val="es-ES" w:eastAsia="en-US"/>
        </w:rPr>
        <w:t>González</w:t>
      </w:r>
      <w:r w:rsidRPr="00F60C89">
        <w:rPr>
          <w:rFonts w:eastAsia="Calibri"/>
          <w:vertAlign w:val="superscript"/>
          <w:lang w:val="es-ES" w:eastAsia="en-US"/>
        </w:rPr>
        <w:t>2</w:t>
      </w:r>
      <w:proofErr w:type="spellEnd"/>
      <w:r w:rsidRPr="00F60C89">
        <w:rPr>
          <w:rFonts w:eastAsia="Calibri"/>
          <w:lang w:val="es-ES" w:eastAsia="en-US"/>
        </w:rPr>
        <w:t xml:space="preserve"> </w:t>
      </w:r>
      <w:hyperlink r:id="rId8" w:history="1">
        <w:r w:rsidRPr="00F60C89">
          <w:rPr>
            <w:rFonts w:eastAsia="Calibri"/>
            <w:color w:val="0000FF"/>
            <w:lang w:val="es-ES" w:eastAsia="en-US"/>
          </w:rPr>
          <w:t>https://orcid.org/0000-0003-2950-7369</w:t>
        </w:r>
      </w:hyperlink>
      <w:r w:rsidRPr="00F60C89">
        <w:rPr>
          <w:rFonts w:eastAsia="Calibri"/>
          <w:lang w:val="es-ES" w:eastAsia="en-US"/>
        </w:rPr>
        <w:t xml:space="preserve"> </w:t>
      </w:r>
    </w:p>
    <w:p w14:paraId="0FB1C59B" w14:textId="77777777" w:rsidR="00C21B54" w:rsidRPr="00F60C89" w:rsidRDefault="00C21B54" w:rsidP="00C21B54">
      <w:pPr>
        <w:spacing w:line="360" w:lineRule="auto"/>
        <w:ind w:right="18"/>
        <w:rPr>
          <w:rFonts w:eastAsia="Calibri"/>
          <w:lang w:val="es-ES" w:eastAsia="en-US"/>
        </w:rPr>
      </w:pPr>
      <w:r w:rsidRPr="00F60C89">
        <w:rPr>
          <w:rFonts w:eastAsia="Calibri"/>
          <w:lang w:val="es-ES" w:eastAsia="en-US"/>
        </w:rPr>
        <w:t xml:space="preserve">Tania Rosa González </w:t>
      </w:r>
      <w:proofErr w:type="spellStart"/>
      <w:r w:rsidRPr="00F60C89">
        <w:rPr>
          <w:rFonts w:eastAsia="Calibri"/>
          <w:lang w:val="es-ES" w:eastAsia="en-US"/>
        </w:rPr>
        <w:t>García</w:t>
      </w:r>
      <w:r w:rsidRPr="00F60C89">
        <w:rPr>
          <w:rFonts w:eastAsia="Calibri"/>
          <w:vertAlign w:val="superscript"/>
          <w:lang w:val="es-ES" w:eastAsia="en-US"/>
        </w:rPr>
        <w:t>1</w:t>
      </w:r>
      <w:proofErr w:type="spellEnd"/>
      <w:r w:rsidRPr="00F60C89">
        <w:rPr>
          <w:rFonts w:eastAsia="Calibri"/>
          <w:lang w:val="es-ES" w:eastAsia="en-US"/>
        </w:rPr>
        <w:t xml:space="preserve"> </w:t>
      </w:r>
      <w:hyperlink r:id="rId9" w:history="1">
        <w:r w:rsidRPr="00F60C89">
          <w:rPr>
            <w:rFonts w:eastAsia="Calibri"/>
            <w:color w:val="0000FF"/>
            <w:lang w:val="es-ES" w:eastAsia="en-US"/>
          </w:rPr>
          <w:t>https://orcid.org/0000-0002-5828-059X</w:t>
        </w:r>
      </w:hyperlink>
      <w:r w:rsidRPr="00F60C89">
        <w:rPr>
          <w:rFonts w:eastAsia="Calibri"/>
          <w:lang w:val="es-ES" w:eastAsia="en-US"/>
        </w:rPr>
        <w:t xml:space="preserve"> </w:t>
      </w:r>
    </w:p>
    <w:p w14:paraId="31F681EF" w14:textId="77777777" w:rsidR="00C21B54" w:rsidRPr="00F60C89" w:rsidRDefault="00C21B54" w:rsidP="00C21B54">
      <w:pPr>
        <w:spacing w:line="360" w:lineRule="auto"/>
        <w:ind w:right="18"/>
        <w:rPr>
          <w:rFonts w:eastAsia="Calibri"/>
          <w:lang w:val="es-ES" w:eastAsia="en-US"/>
        </w:rPr>
      </w:pPr>
      <w:r w:rsidRPr="00F60C89">
        <w:rPr>
          <w:rFonts w:eastAsia="Calibri"/>
          <w:lang w:val="es-ES" w:eastAsia="en-US"/>
        </w:rPr>
        <w:t xml:space="preserve">Isolina Vergara </w:t>
      </w:r>
      <w:proofErr w:type="spellStart"/>
      <w:r w:rsidRPr="00F60C89">
        <w:rPr>
          <w:rFonts w:eastAsia="Calibri"/>
          <w:lang w:val="es-ES" w:eastAsia="en-US"/>
        </w:rPr>
        <w:t>Vera</w:t>
      </w:r>
      <w:r w:rsidRPr="00F60C89">
        <w:rPr>
          <w:rFonts w:eastAsia="Calibri"/>
          <w:vertAlign w:val="superscript"/>
          <w:lang w:val="es-ES" w:eastAsia="en-US"/>
        </w:rPr>
        <w:t>3</w:t>
      </w:r>
      <w:proofErr w:type="spellEnd"/>
      <w:r w:rsidRPr="00F60C89">
        <w:rPr>
          <w:rFonts w:eastAsia="Calibri"/>
          <w:lang w:val="es-ES" w:eastAsia="en-US"/>
        </w:rPr>
        <w:t xml:space="preserve"> </w:t>
      </w:r>
      <w:hyperlink r:id="rId10" w:history="1">
        <w:r w:rsidRPr="00F60C89">
          <w:rPr>
            <w:rFonts w:eastAsia="Calibri"/>
            <w:color w:val="0000FF"/>
            <w:lang w:val="es-ES" w:eastAsia="en-US"/>
          </w:rPr>
          <w:t>https://orcid.org/0000-0001-8445-607X</w:t>
        </w:r>
      </w:hyperlink>
      <w:r w:rsidRPr="00F60C89">
        <w:rPr>
          <w:rFonts w:eastAsia="Calibri"/>
          <w:lang w:val="es-ES" w:eastAsia="en-US"/>
        </w:rPr>
        <w:t xml:space="preserve"> </w:t>
      </w:r>
    </w:p>
    <w:p w14:paraId="58E37142" w14:textId="77777777" w:rsidR="00C21B54" w:rsidRPr="00F60C89" w:rsidRDefault="00C21B54" w:rsidP="00C21B54">
      <w:pPr>
        <w:spacing w:line="360" w:lineRule="auto"/>
        <w:rPr>
          <w:rFonts w:eastAsia="Calibri"/>
          <w:vertAlign w:val="superscript"/>
          <w:lang w:val="es-ES" w:eastAsia="en-US"/>
        </w:rPr>
      </w:pPr>
    </w:p>
    <w:p w14:paraId="287CDD1A" w14:textId="77777777" w:rsidR="00C21B54" w:rsidRPr="00F60C89" w:rsidRDefault="00C21B54" w:rsidP="00C21B54">
      <w:pPr>
        <w:spacing w:line="360" w:lineRule="auto"/>
        <w:rPr>
          <w:rFonts w:eastAsia="Calibri"/>
          <w:lang w:val="es-ES" w:eastAsia="en-US"/>
        </w:rPr>
      </w:pPr>
      <w:proofErr w:type="spellStart"/>
      <w:r w:rsidRPr="00F60C89">
        <w:rPr>
          <w:rFonts w:eastAsia="Calibri"/>
          <w:vertAlign w:val="superscript"/>
          <w:lang w:val="es-ES" w:eastAsia="en-US"/>
        </w:rPr>
        <w:t>1</w:t>
      </w:r>
      <w:r w:rsidRPr="00F60C89">
        <w:rPr>
          <w:rFonts w:eastAsia="Calibri"/>
          <w:lang w:val="es-ES" w:eastAsia="en-US"/>
        </w:rPr>
        <w:t>Universidad</w:t>
      </w:r>
      <w:proofErr w:type="spellEnd"/>
      <w:r w:rsidRPr="00F60C89">
        <w:rPr>
          <w:rFonts w:eastAsia="Calibri"/>
          <w:lang w:val="es-ES" w:eastAsia="en-US"/>
        </w:rPr>
        <w:t xml:space="preserve"> de Ciencias Médicas de Santiago de Cuba. Santiago de Cuba, Cuba.</w:t>
      </w:r>
    </w:p>
    <w:p w14:paraId="593AE60A" w14:textId="77777777" w:rsidR="00C21B54" w:rsidRPr="00F60C89" w:rsidRDefault="00C21B54" w:rsidP="00C21B54">
      <w:pPr>
        <w:spacing w:line="360" w:lineRule="auto"/>
        <w:rPr>
          <w:rFonts w:eastAsia="Calibri"/>
          <w:lang w:val="es-ES" w:eastAsia="en-US"/>
        </w:rPr>
      </w:pPr>
      <w:proofErr w:type="spellStart"/>
      <w:r w:rsidRPr="00F60C89">
        <w:rPr>
          <w:rFonts w:eastAsia="Calibri"/>
          <w:vertAlign w:val="superscript"/>
          <w:lang w:val="es-ES" w:eastAsia="en-US"/>
        </w:rPr>
        <w:t>2</w:t>
      </w:r>
      <w:r w:rsidRPr="00F60C89">
        <w:rPr>
          <w:rFonts w:eastAsia="Calibri"/>
          <w:lang w:val="es-ES" w:eastAsia="en-US"/>
        </w:rPr>
        <w:t>Universidad</w:t>
      </w:r>
      <w:proofErr w:type="spellEnd"/>
      <w:r w:rsidRPr="00F60C89">
        <w:rPr>
          <w:rFonts w:eastAsia="Calibri"/>
          <w:lang w:val="es-ES" w:eastAsia="en-US"/>
        </w:rPr>
        <w:t xml:space="preserve"> de Oriente. Santiago de Cuba, Cuba.</w:t>
      </w:r>
    </w:p>
    <w:p w14:paraId="4398054B" w14:textId="77777777" w:rsidR="00C21B54" w:rsidRPr="00F60C89" w:rsidRDefault="00C21B54" w:rsidP="00C21B54">
      <w:pPr>
        <w:spacing w:line="360" w:lineRule="auto"/>
        <w:rPr>
          <w:rFonts w:eastAsia="Calibri"/>
          <w:lang w:val="es-ES" w:eastAsia="en-US"/>
        </w:rPr>
      </w:pPr>
      <w:proofErr w:type="spellStart"/>
      <w:r w:rsidRPr="00F60C89">
        <w:rPr>
          <w:rFonts w:eastAsia="Calibri"/>
          <w:vertAlign w:val="superscript"/>
          <w:lang w:val="es-ES" w:eastAsia="en-US"/>
        </w:rPr>
        <w:t>3</w:t>
      </w:r>
      <w:r w:rsidRPr="00F60C89">
        <w:rPr>
          <w:rFonts w:eastAsia="Calibri"/>
          <w:lang w:val="es-ES" w:eastAsia="en-US"/>
        </w:rPr>
        <w:t>Universidad</w:t>
      </w:r>
      <w:proofErr w:type="spellEnd"/>
      <w:r w:rsidRPr="00F60C89">
        <w:rPr>
          <w:rFonts w:eastAsia="Calibri"/>
          <w:lang w:val="es-ES" w:eastAsia="en-US"/>
        </w:rPr>
        <w:t xml:space="preserve"> de Ciencias Médicas de La Habana. La Habana, Cuba.</w:t>
      </w:r>
    </w:p>
    <w:p w14:paraId="3A0FEB28" w14:textId="77777777" w:rsidR="00C21B54" w:rsidRPr="00F60C89" w:rsidRDefault="00C21B54" w:rsidP="00C21B54">
      <w:pPr>
        <w:spacing w:line="360" w:lineRule="auto"/>
        <w:rPr>
          <w:rFonts w:eastAsia="Calibri"/>
          <w:lang w:val="es-ES" w:eastAsia="en-US"/>
        </w:rPr>
      </w:pPr>
    </w:p>
    <w:p w14:paraId="0FBD405D" w14:textId="77777777" w:rsidR="00C21B54" w:rsidRPr="00F60C89" w:rsidRDefault="00C21B54" w:rsidP="00C21B54">
      <w:pPr>
        <w:spacing w:line="360" w:lineRule="auto"/>
        <w:rPr>
          <w:rFonts w:eastAsia="Calibri"/>
          <w:b/>
          <w:lang w:val="es-ES" w:eastAsia="en-US"/>
        </w:rPr>
      </w:pPr>
      <w:r w:rsidRPr="00F60C89">
        <w:rPr>
          <w:rFonts w:eastAsia="Calibri"/>
          <w:lang w:val="es-ES" w:eastAsia="en-US"/>
        </w:rPr>
        <w:t>*</w:t>
      </w:r>
      <w:r w:rsidRPr="00F60C89">
        <w:rPr>
          <w:rFonts w:eastAsia="Calibri"/>
          <w:lang w:val="es-US" w:eastAsia="en-US"/>
        </w:rPr>
        <w:t xml:space="preserve">Autor para la correspondencia. Correo electrónico: </w:t>
      </w:r>
      <w:hyperlink r:id="rId11" w:history="1">
        <w:r w:rsidRPr="00F60C89">
          <w:rPr>
            <w:rFonts w:eastAsia="Calibri"/>
            <w:color w:val="0000FF"/>
            <w:lang w:val="es-US" w:eastAsia="en-US"/>
          </w:rPr>
          <w:t>liset.bandera@infomed.sld.cu</w:t>
        </w:r>
      </w:hyperlink>
      <w:r w:rsidRPr="00F60C89">
        <w:rPr>
          <w:rFonts w:eastAsia="Calibri"/>
          <w:lang w:val="es-US" w:eastAsia="en-US"/>
        </w:rPr>
        <w:t xml:space="preserve"> </w:t>
      </w:r>
    </w:p>
    <w:p w14:paraId="6A5AF9AA" w14:textId="77777777" w:rsidR="00C21B54" w:rsidRPr="00C21B54" w:rsidRDefault="00C21B54" w:rsidP="00C21B54">
      <w:pPr>
        <w:spacing w:line="360" w:lineRule="auto"/>
        <w:jc w:val="both"/>
        <w:rPr>
          <w:rFonts w:eastAsia="Calibri"/>
          <w:b/>
          <w:lang w:val="es-ES" w:eastAsia="en-US"/>
        </w:rPr>
      </w:pPr>
    </w:p>
    <w:p w14:paraId="3F28CC58" w14:textId="77777777" w:rsidR="00C21B54" w:rsidRPr="00C21B54" w:rsidRDefault="00C21B54" w:rsidP="00C21B54">
      <w:pPr>
        <w:spacing w:line="360" w:lineRule="auto"/>
        <w:jc w:val="both"/>
        <w:rPr>
          <w:rFonts w:eastAsia="Calibri"/>
          <w:b/>
          <w:lang w:val="es-ES" w:eastAsia="en-US"/>
        </w:rPr>
      </w:pPr>
      <w:r w:rsidRPr="00C21B54">
        <w:rPr>
          <w:rFonts w:eastAsia="Calibri"/>
          <w:b/>
          <w:lang w:val="es-ES" w:eastAsia="en-US"/>
        </w:rPr>
        <w:t>RESUMEN</w:t>
      </w:r>
    </w:p>
    <w:p w14:paraId="1B3420CA" w14:textId="77777777" w:rsidR="00C21B54" w:rsidRPr="00C21B54" w:rsidRDefault="00C21B54" w:rsidP="00C21B54">
      <w:pPr>
        <w:tabs>
          <w:tab w:val="left" w:pos="426"/>
        </w:tabs>
        <w:spacing w:line="360" w:lineRule="auto"/>
        <w:jc w:val="both"/>
        <w:rPr>
          <w:lang w:val="es-ES" w:eastAsia="es-MX"/>
        </w:rPr>
      </w:pPr>
      <w:r w:rsidRPr="00C21B54">
        <w:rPr>
          <w:rFonts w:eastAsia="Calibri"/>
          <w:color w:val="000000"/>
          <w:lang w:val="es-ES" w:eastAsia="en-US"/>
        </w:rPr>
        <w:t xml:space="preserve">Los procesos sustantivos de la educación médica representan un reto a cumplir con el compromiso social que tienen las universidades. Implica lograr calidad en su gestión, satisfacción con la formación integral de los estudiantes y la atención que se presta a la población. </w:t>
      </w:r>
      <w:r w:rsidRPr="00C21B54">
        <w:rPr>
          <w:rFonts w:eastAsia="Calibri"/>
          <w:lang w:val="es-ES" w:eastAsia="en-US"/>
        </w:rPr>
        <w:t xml:space="preserve">El proceso de formación en las ciencias de la salud tiene particularidades en el contexto de la atención primaria de salud, la cual es un campo de acción por excelencia para la aplicación de la investigación y la solución de los problemas de salud de las comunidades. Para fortalecer los conocimientos y las habilidades de la profesión, se requieren procesos integrados y una gestión académica eficiente. Este artículo tiene como objetivo argumentar la pertinencia de la atención primaria de salud, para la integración de los procesos sustantivos; toma como base las particularidades de dicho contexto sanitario. Se concluye que, la atención primaria de salud es el espacio adecuado para la integración de los procesos sustantivos, los cuales generan propuestas </w:t>
      </w:r>
      <w:r w:rsidRPr="00C21B54">
        <w:rPr>
          <w:rFonts w:eastAsia="Calibri"/>
          <w:lang w:val="es-ES" w:eastAsia="en-US"/>
        </w:rPr>
        <w:lastRenderedPageBreak/>
        <w:t>innovadoras, conducentes a la solución de problemas de salud de los individuos, las familias y la comunidad.</w:t>
      </w:r>
    </w:p>
    <w:p w14:paraId="39DAB089" w14:textId="77777777" w:rsidR="00C21B54" w:rsidRPr="00C21B54" w:rsidRDefault="00C21B54" w:rsidP="00C21B54">
      <w:pPr>
        <w:spacing w:line="360" w:lineRule="auto"/>
        <w:jc w:val="both"/>
        <w:rPr>
          <w:rFonts w:eastAsia="Calibri"/>
          <w:lang w:val="es-ES" w:eastAsia="en-US"/>
        </w:rPr>
      </w:pPr>
      <w:r w:rsidRPr="00C21B54">
        <w:rPr>
          <w:rFonts w:eastAsia="Calibri"/>
          <w:b/>
          <w:lang w:val="es-ES" w:eastAsia="en-US"/>
        </w:rPr>
        <w:t>Palabras claves:</w:t>
      </w:r>
      <w:r w:rsidRPr="00C21B54">
        <w:rPr>
          <w:rFonts w:eastAsia="Calibri"/>
          <w:lang w:val="es-ES" w:eastAsia="en-US"/>
        </w:rPr>
        <w:t xml:space="preserve"> atención; atención primaria de salud; ciencias de la salud; educación médica; población; universidades. </w:t>
      </w:r>
    </w:p>
    <w:p w14:paraId="15B358BB" w14:textId="77777777" w:rsidR="00C21B54" w:rsidRPr="00C21B54" w:rsidRDefault="00C21B54" w:rsidP="00C21B54">
      <w:pPr>
        <w:autoSpaceDE w:val="0"/>
        <w:autoSpaceDN w:val="0"/>
        <w:adjustRightInd w:val="0"/>
        <w:spacing w:line="360" w:lineRule="auto"/>
        <w:rPr>
          <w:rFonts w:eastAsia="Calibri"/>
          <w:lang w:val="es-ES" w:eastAsia="en-US"/>
        </w:rPr>
      </w:pPr>
    </w:p>
    <w:p w14:paraId="1C5FB30F" w14:textId="77777777" w:rsidR="00C21B54" w:rsidRPr="00C21B54" w:rsidRDefault="00C21B54" w:rsidP="00C21B54">
      <w:pPr>
        <w:spacing w:line="360" w:lineRule="auto"/>
        <w:rPr>
          <w:rFonts w:eastAsia="Calibri"/>
          <w:b/>
          <w:lang w:val="en-US" w:eastAsia="en-US"/>
        </w:rPr>
      </w:pPr>
      <w:r w:rsidRPr="00C21B54">
        <w:rPr>
          <w:rFonts w:eastAsia="Calibri"/>
          <w:b/>
          <w:lang w:val="en-US" w:eastAsia="en-US"/>
        </w:rPr>
        <w:t>ABSTRACT</w:t>
      </w:r>
    </w:p>
    <w:p w14:paraId="1E6517F9" w14:textId="360C2C78" w:rsidR="00C21B54" w:rsidRPr="00C21B54" w:rsidRDefault="00C21B54" w:rsidP="00C21B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MX"/>
        </w:rPr>
      </w:pPr>
      <w:r w:rsidRPr="00C21B54">
        <w:rPr>
          <w:lang w:val="en" w:eastAsia="es-MX"/>
        </w:rPr>
        <w:t>The substantive processes of medical education represent a challenge to meet the social commitment of universities. It implies achieving quality in its management, satisfaction with the comprehensive training of students and the care provided to the population. The training process in health sciences has particularities in the context of primary health care, which is a field of action par excellence for the application of research and the solution of health problems in the communities. To strengthen the knowledge and skills of the profession, integrated processes and efficient academic management are required. This article aims to argue the relevance of primary health care for the integration of substantive processes; it is based on the particularities of this health context. It is concluded that primary health care is the adequate space for the integration of substantive processes, which generate innovative proposals, leading to the solution of health problems of individuals, families and the community.</w:t>
      </w:r>
    </w:p>
    <w:p w14:paraId="275576E9" w14:textId="77777777" w:rsidR="00C21B54" w:rsidRPr="00C21B54" w:rsidRDefault="00C21B54" w:rsidP="00C21B54">
      <w:pPr>
        <w:spacing w:line="360" w:lineRule="auto"/>
        <w:rPr>
          <w:lang w:val="en" w:eastAsia="es-MX"/>
        </w:rPr>
      </w:pPr>
      <w:r w:rsidRPr="00C21B54">
        <w:rPr>
          <w:b/>
          <w:lang w:val="en" w:eastAsia="es-MX"/>
        </w:rPr>
        <w:t>Keywords:</w:t>
      </w:r>
      <w:r w:rsidRPr="00C21B54">
        <w:rPr>
          <w:lang w:val="en" w:eastAsia="es-MX"/>
        </w:rPr>
        <w:t xml:space="preserve"> attention; education, medical; health sciences; population; primary health care; universities.</w:t>
      </w:r>
    </w:p>
    <w:p w14:paraId="14BF9F1D" w14:textId="77777777" w:rsidR="00C21B54" w:rsidRPr="00C21B54" w:rsidRDefault="00C21B54" w:rsidP="00C21B54">
      <w:pPr>
        <w:spacing w:line="360" w:lineRule="auto"/>
        <w:rPr>
          <w:lang w:val="en" w:eastAsia="es-MX"/>
        </w:rPr>
      </w:pPr>
    </w:p>
    <w:p w14:paraId="1647E68B" w14:textId="77777777" w:rsidR="00C21B54" w:rsidRPr="00C21B54" w:rsidRDefault="00C21B54" w:rsidP="00C21B54">
      <w:pPr>
        <w:spacing w:line="360" w:lineRule="auto"/>
        <w:rPr>
          <w:lang w:val="en" w:eastAsia="es-MX"/>
        </w:rPr>
      </w:pPr>
    </w:p>
    <w:p w14:paraId="5F640F27" w14:textId="77777777" w:rsidR="00C21B54" w:rsidRPr="00C21B54" w:rsidRDefault="00C21B54" w:rsidP="00C21B54">
      <w:pPr>
        <w:spacing w:line="360" w:lineRule="auto"/>
        <w:rPr>
          <w:lang w:val="es-CU" w:eastAsia="es-MX"/>
        </w:rPr>
      </w:pPr>
      <w:r w:rsidRPr="00C21B54">
        <w:rPr>
          <w:lang w:val="es-CU" w:eastAsia="es-MX"/>
        </w:rPr>
        <w:t>Recibido: 22/03/2023</w:t>
      </w:r>
    </w:p>
    <w:p w14:paraId="1CA62EE6" w14:textId="77777777" w:rsidR="00C21B54" w:rsidRPr="00C21B54" w:rsidRDefault="00C21B54" w:rsidP="00C21B54">
      <w:pPr>
        <w:spacing w:line="360" w:lineRule="auto"/>
        <w:rPr>
          <w:lang w:val="es-CU" w:eastAsia="es-MX"/>
        </w:rPr>
      </w:pPr>
      <w:r w:rsidRPr="00C21B54">
        <w:rPr>
          <w:lang w:val="es-CU" w:eastAsia="es-MX"/>
        </w:rPr>
        <w:t xml:space="preserve">Aprobado: 17/04/2023 </w:t>
      </w:r>
    </w:p>
    <w:p w14:paraId="2E61FE54" w14:textId="77777777" w:rsidR="00C21B54" w:rsidRPr="00C21B54" w:rsidRDefault="00C21B54" w:rsidP="00C21B54">
      <w:pPr>
        <w:spacing w:line="360" w:lineRule="auto"/>
        <w:rPr>
          <w:rFonts w:eastAsia="Calibri"/>
          <w:b/>
          <w:lang w:val="es-CU" w:eastAsia="en-US"/>
        </w:rPr>
      </w:pPr>
    </w:p>
    <w:p w14:paraId="0066AF04" w14:textId="77777777" w:rsidR="00C21B54" w:rsidRPr="00C21B54" w:rsidRDefault="00C21B54" w:rsidP="00C21B54">
      <w:pPr>
        <w:spacing w:line="360" w:lineRule="auto"/>
        <w:rPr>
          <w:rFonts w:eastAsia="Calibri"/>
          <w:b/>
          <w:lang w:val="es-CU" w:eastAsia="en-US"/>
        </w:rPr>
      </w:pPr>
    </w:p>
    <w:p w14:paraId="7E54DF67" w14:textId="77777777" w:rsidR="00C21B54" w:rsidRPr="00C21B54" w:rsidRDefault="00C21B54" w:rsidP="00C21B54">
      <w:pPr>
        <w:spacing w:line="360" w:lineRule="auto"/>
        <w:jc w:val="center"/>
        <w:rPr>
          <w:rFonts w:eastAsia="Calibri"/>
          <w:b/>
          <w:sz w:val="32"/>
          <w:szCs w:val="32"/>
          <w:lang w:val="es-ES" w:eastAsia="en-US"/>
        </w:rPr>
      </w:pPr>
      <w:r w:rsidRPr="00C21B54">
        <w:rPr>
          <w:rFonts w:eastAsia="Calibri"/>
          <w:b/>
          <w:sz w:val="32"/>
          <w:szCs w:val="32"/>
          <w:lang w:val="es-ES" w:eastAsia="en-US"/>
        </w:rPr>
        <w:t>INTRODUCCIÓN</w:t>
      </w:r>
    </w:p>
    <w:p w14:paraId="190B600B" w14:textId="77777777" w:rsidR="00C21B54" w:rsidRPr="00C21B54" w:rsidRDefault="00C21B54" w:rsidP="00C21B54">
      <w:pPr>
        <w:spacing w:line="360" w:lineRule="auto"/>
        <w:jc w:val="both"/>
        <w:rPr>
          <w:rFonts w:eastAsia="Calibri"/>
          <w:lang w:val="es-ES" w:eastAsia="en-US"/>
        </w:rPr>
      </w:pPr>
      <w:r w:rsidRPr="00C21B54">
        <w:rPr>
          <w:rFonts w:eastAsia="Calibri"/>
          <w:lang w:val="es-ES" w:eastAsia="en-US"/>
        </w:rPr>
        <w:t>La universidad cubana actual refrenda una naturaleza</w:t>
      </w:r>
      <w:r w:rsidRPr="00C21B54">
        <w:rPr>
          <w:rFonts w:eastAsia="Calibri"/>
          <w:iCs/>
          <w:lang w:val="es-ES" w:eastAsia="en-US"/>
        </w:rPr>
        <w:t xml:space="preserve"> científica, tecnológica y humanista; para ello</w:t>
      </w:r>
      <w:r w:rsidRPr="00C21B54">
        <w:rPr>
          <w:rFonts w:eastAsia="Calibri"/>
          <w:color w:val="FF0000"/>
          <w:lang w:val="es-ES" w:eastAsia="en-US"/>
        </w:rPr>
        <w:t xml:space="preserve"> </w:t>
      </w:r>
      <w:r w:rsidRPr="00C21B54">
        <w:rPr>
          <w:rFonts w:eastAsia="Calibri"/>
          <w:lang w:val="es-ES" w:eastAsia="en-US"/>
        </w:rPr>
        <w:t xml:space="preserve">fundamenta su desarrollo a partir de procesos que permiten cumplir su misión y le confieren una nueva significación estratégica en la formación de los profesionales. Desde esta posición, se enfatiza que en su </w:t>
      </w:r>
      <w:r w:rsidRPr="00C21B54">
        <w:rPr>
          <w:rFonts w:eastAsia="Calibri"/>
          <w:lang w:val="es-ES" w:eastAsia="en-US"/>
        </w:rPr>
        <w:lastRenderedPageBreak/>
        <w:t xml:space="preserve">relación, los procesos se expresen como un sistema que mantiene una vinculación equilibrada entre las estructuras y los conceptos que los </w:t>
      </w:r>
      <w:proofErr w:type="gramStart"/>
      <w:r w:rsidRPr="00C21B54">
        <w:rPr>
          <w:rFonts w:eastAsia="Calibri"/>
          <w:lang w:val="es-ES" w:eastAsia="en-US"/>
        </w:rPr>
        <w:t>conforman.</w:t>
      </w:r>
      <w:r w:rsidRPr="00C21B54">
        <w:rPr>
          <w:rFonts w:eastAsia="Calibri"/>
          <w:vertAlign w:val="superscript"/>
          <w:lang w:val="es-ES" w:eastAsia="en-US"/>
        </w:rPr>
        <w:t>(</w:t>
      </w:r>
      <w:proofErr w:type="gramEnd"/>
      <w:r w:rsidRPr="00C21B54">
        <w:rPr>
          <w:rFonts w:eastAsia="Calibri"/>
          <w:vertAlign w:val="superscript"/>
          <w:lang w:val="es-ES" w:eastAsia="en-US"/>
        </w:rPr>
        <w:t>1)</w:t>
      </w:r>
    </w:p>
    <w:p w14:paraId="64703DF7" w14:textId="77777777" w:rsidR="00C21B54" w:rsidRPr="00C21B54" w:rsidRDefault="00C21B54" w:rsidP="00C21B54">
      <w:pPr>
        <w:spacing w:line="360" w:lineRule="auto"/>
        <w:jc w:val="both"/>
        <w:rPr>
          <w:rFonts w:eastAsia="Calibri"/>
          <w:lang w:val="es-ES" w:eastAsia="en-US"/>
        </w:rPr>
      </w:pPr>
      <w:r w:rsidRPr="00C21B54">
        <w:rPr>
          <w:rFonts w:eastAsia="Calibri"/>
          <w:lang w:val="es-ES" w:eastAsia="en-US"/>
        </w:rPr>
        <w:t>Son múltiples los procesos que concurren en la universidad; entre ellos se destacan los estratégicos, los de apoyo y los denominados sustantivos; conocidos como de formación, investigación y extensión universitaria. Estos poseen gran importancia en la formación de un estudiante integral, lo cual se logra a través de la unificación de diversas áreas del conocimiento, las competencias pedagógicas y los valores propios de la profesión, que fortalecen el ejercicio de estos procesos y de la gestión académica;</w:t>
      </w:r>
      <w:r w:rsidRPr="00C21B54">
        <w:rPr>
          <w:rFonts w:eastAsia="Calibri"/>
          <w:vertAlign w:val="superscript"/>
          <w:lang w:val="es-ES" w:eastAsia="en-US"/>
        </w:rPr>
        <w:t xml:space="preserve">(2) </w:t>
      </w:r>
      <w:r w:rsidRPr="00C21B54">
        <w:rPr>
          <w:rFonts w:eastAsia="Calibri"/>
          <w:lang w:val="es-ES" w:eastAsia="en-US"/>
        </w:rPr>
        <w:t xml:space="preserve">le confieren pertinencia y calidad a todo el entorno universitario, tanto en el pregrado como el posgrado. En su accionar no son estáticos, por lo que deben propiciar que la institución se transforme en generadora de conocimientos, de instrucción permanentemente e impacte con modificaciones positivas en los entornos sociales. </w:t>
      </w:r>
    </w:p>
    <w:p w14:paraId="410620DF" w14:textId="77777777" w:rsidR="00C21B54" w:rsidRPr="00C21B54" w:rsidRDefault="00C21B54" w:rsidP="00C21B54">
      <w:pPr>
        <w:spacing w:line="360" w:lineRule="auto"/>
        <w:jc w:val="both"/>
        <w:rPr>
          <w:rFonts w:eastAsia="Calibri"/>
          <w:lang w:val="es-ES" w:eastAsia="en-US"/>
        </w:rPr>
      </w:pPr>
      <w:r w:rsidRPr="00C21B54">
        <w:rPr>
          <w:rFonts w:eastAsia="Calibri"/>
          <w:lang w:val="es-ES" w:eastAsia="en-US"/>
        </w:rPr>
        <w:t>En las ciencias médicas, estos procesos tienen lugar en cada escenario de formación, incluida la atención primaria de salud (</w:t>
      </w:r>
      <w:proofErr w:type="spellStart"/>
      <w:r w:rsidRPr="00C21B54">
        <w:rPr>
          <w:rFonts w:eastAsia="Calibri"/>
          <w:lang w:val="es-ES" w:eastAsia="en-US"/>
        </w:rPr>
        <w:t>APS</w:t>
      </w:r>
      <w:proofErr w:type="spellEnd"/>
      <w:r w:rsidRPr="00C21B54">
        <w:rPr>
          <w:rFonts w:eastAsia="Calibri"/>
          <w:lang w:val="es-ES" w:eastAsia="en-US"/>
        </w:rPr>
        <w:t xml:space="preserve">), la que tiene una clara incidencia en los indicadores de salud de la población; razón por la cual deben responder a las exigencias de la formación, del entorno laboral y a las crecientes demandas de los servicios de salud: médicos, estomatológicos, de enfermería y tecnología de la </w:t>
      </w:r>
      <w:proofErr w:type="gramStart"/>
      <w:r w:rsidRPr="00C21B54">
        <w:rPr>
          <w:rFonts w:eastAsia="Calibri"/>
          <w:lang w:val="es-ES" w:eastAsia="en-US"/>
        </w:rPr>
        <w:t>salud.</w:t>
      </w:r>
      <w:r w:rsidRPr="00C21B54">
        <w:rPr>
          <w:rFonts w:eastAsia="Calibri"/>
          <w:vertAlign w:val="superscript"/>
          <w:lang w:val="es-ES" w:eastAsia="en-US"/>
        </w:rPr>
        <w:t>(</w:t>
      </w:r>
      <w:proofErr w:type="gramEnd"/>
      <w:r w:rsidRPr="00C21B54">
        <w:rPr>
          <w:rFonts w:eastAsia="Calibri"/>
          <w:vertAlign w:val="superscript"/>
          <w:lang w:val="es-ES" w:eastAsia="en-US"/>
        </w:rPr>
        <w:t>3)</w:t>
      </w:r>
    </w:p>
    <w:p w14:paraId="2327D352" w14:textId="77777777" w:rsidR="00C21B54" w:rsidRPr="00C21B54" w:rsidRDefault="00C21B54" w:rsidP="00C21B54">
      <w:pPr>
        <w:spacing w:line="360" w:lineRule="auto"/>
        <w:jc w:val="both"/>
        <w:rPr>
          <w:rFonts w:eastAsia="Calibri"/>
          <w:lang w:val="es-ES" w:eastAsia="en-US"/>
        </w:rPr>
      </w:pPr>
      <w:r w:rsidRPr="00C21B54">
        <w:rPr>
          <w:rFonts w:eastAsia="Calibri"/>
          <w:lang w:val="es-ES" w:eastAsia="en-US"/>
        </w:rPr>
        <w:t xml:space="preserve">Para satisfacer estas demandas, la formación de profesionales ha transitado por varias etapas, en función de su continuo perfeccionamiento. Los cambios se han dirigido a la mejora del proceso docente educativo, orientados fundamentalmente a la </w:t>
      </w:r>
      <w:proofErr w:type="spellStart"/>
      <w:r w:rsidRPr="00C21B54">
        <w:rPr>
          <w:rFonts w:eastAsia="Calibri"/>
          <w:lang w:val="es-ES" w:eastAsia="en-US"/>
        </w:rPr>
        <w:t>APS</w:t>
      </w:r>
      <w:proofErr w:type="spellEnd"/>
      <w:r w:rsidRPr="00C21B54">
        <w:rPr>
          <w:rFonts w:eastAsia="Calibri"/>
          <w:lang w:val="es-ES" w:eastAsia="en-US"/>
        </w:rPr>
        <w:t xml:space="preserve">, para lograr mayor integración entre los procesos sustantivos, que se debe traducir en mejor satisfacción de la población como propósito supremo del sector de la </w:t>
      </w:r>
      <w:proofErr w:type="gramStart"/>
      <w:r w:rsidRPr="00C21B54">
        <w:rPr>
          <w:rFonts w:eastAsia="Calibri"/>
          <w:lang w:val="es-ES" w:eastAsia="en-US"/>
        </w:rPr>
        <w:t>salud.</w:t>
      </w:r>
      <w:r w:rsidRPr="00C21B54">
        <w:rPr>
          <w:rFonts w:eastAsia="Calibri"/>
          <w:vertAlign w:val="superscript"/>
          <w:lang w:val="es-ES" w:eastAsia="en-US"/>
        </w:rPr>
        <w:t>(</w:t>
      </w:r>
      <w:proofErr w:type="gramEnd"/>
      <w:r w:rsidRPr="00C21B54">
        <w:rPr>
          <w:rFonts w:eastAsia="Calibri"/>
          <w:vertAlign w:val="superscript"/>
          <w:lang w:val="es-ES" w:eastAsia="en-US"/>
        </w:rPr>
        <w:t>4)</w:t>
      </w:r>
    </w:p>
    <w:p w14:paraId="49E2AF21" w14:textId="77777777" w:rsidR="00C21B54" w:rsidRPr="00C21B54" w:rsidRDefault="00C21B54" w:rsidP="00C21B54">
      <w:pPr>
        <w:spacing w:line="360" w:lineRule="auto"/>
        <w:jc w:val="both"/>
        <w:rPr>
          <w:rFonts w:eastAsia="Calibri"/>
          <w:lang w:val="es-ES" w:eastAsia="en-US"/>
        </w:rPr>
      </w:pPr>
      <w:r w:rsidRPr="00C21B54">
        <w:rPr>
          <w:rFonts w:eastAsia="Calibri"/>
          <w:lang w:val="es-ES" w:eastAsia="en-US"/>
        </w:rPr>
        <w:t xml:space="preserve">En la actualidad, a pesar de que existe consenso en relación con la trascendencia de su accionar integrado, es múltiple el debate en torno a ellos. Este debate se genera sobre la base de variadas aristas, como la </w:t>
      </w:r>
      <w:r w:rsidRPr="00C21B54">
        <w:rPr>
          <w:lang w:val="es-MX" w:eastAsia="es-MX"/>
        </w:rPr>
        <w:t>necesidad de realizar nuevas propuestas académicas que favorezcan la integración,</w:t>
      </w:r>
      <w:r w:rsidRPr="00C21B54">
        <w:rPr>
          <w:rFonts w:eastAsia="Calibri"/>
          <w:lang w:val="es-ES" w:eastAsia="en-US"/>
        </w:rPr>
        <w:t xml:space="preserve"> u otorgar un carácter dinamizador a uno con respecto a los otros. En esta polémica, en pocos casos, la atención primaria es objeto de la mirada de los investigadores.  </w:t>
      </w:r>
    </w:p>
    <w:p w14:paraId="186563A0" w14:textId="77777777" w:rsidR="00C21B54" w:rsidRPr="00C21B54" w:rsidRDefault="00C21B54" w:rsidP="00C21B54">
      <w:pPr>
        <w:spacing w:line="360" w:lineRule="auto"/>
        <w:jc w:val="both"/>
        <w:rPr>
          <w:rFonts w:eastAsia="Calibri"/>
          <w:lang w:val="es-ES" w:eastAsia="en-US"/>
        </w:rPr>
      </w:pPr>
      <w:r w:rsidRPr="00C21B54">
        <w:rPr>
          <w:rFonts w:eastAsia="Calibri"/>
          <w:lang w:val="es-ES" w:eastAsia="en-US"/>
        </w:rPr>
        <w:t xml:space="preserve">Sobre este tema, en la praxis de la atención primaria de salud, todavía no se logran los niveles deseados de integración. Es evidente la falta de comprensión por parte de las estructuras de dirección académica, </w:t>
      </w:r>
      <w:r w:rsidRPr="00C21B54">
        <w:rPr>
          <w:rFonts w:eastAsia="Calibri"/>
          <w:lang w:val="es-ES" w:eastAsia="en-US"/>
        </w:rPr>
        <w:lastRenderedPageBreak/>
        <w:t xml:space="preserve">de la necesidad de gestionarlos de manera permanente, al propiciar un carácter de integración en su desenvolvimiento.  </w:t>
      </w:r>
    </w:p>
    <w:p w14:paraId="04ABB46A" w14:textId="77777777" w:rsidR="00C21B54" w:rsidRPr="00C21B54" w:rsidRDefault="00C21B54" w:rsidP="00C21B54">
      <w:pPr>
        <w:spacing w:line="360" w:lineRule="auto"/>
        <w:jc w:val="both"/>
        <w:rPr>
          <w:rFonts w:eastAsia="Calibri"/>
          <w:b/>
          <w:bCs/>
          <w:lang w:val="es-ES" w:eastAsia="en-US"/>
        </w:rPr>
      </w:pPr>
      <w:r w:rsidRPr="00C21B54">
        <w:rPr>
          <w:rFonts w:eastAsia="Calibri"/>
          <w:lang w:val="es-ES" w:eastAsia="en-US"/>
        </w:rPr>
        <w:t>El objetivo de este artículo es argumentar la pertinencia en la atención primaria de salud para integrar los procesos sustantivos en ese contexto.</w:t>
      </w:r>
    </w:p>
    <w:p w14:paraId="4A34FE54" w14:textId="77777777" w:rsidR="00C21B54" w:rsidRPr="00C21B54" w:rsidRDefault="00C21B54" w:rsidP="00C21B54">
      <w:pPr>
        <w:tabs>
          <w:tab w:val="left" w:pos="1834"/>
        </w:tabs>
        <w:spacing w:line="360" w:lineRule="auto"/>
        <w:jc w:val="both"/>
        <w:rPr>
          <w:rFonts w:eastAsia="Calibri"/>
          <w:b/>
          <w:lang w:val="es-ES" w:eastAsia="en-US"/>
        </w:rPr>
      </w:pPr>
    </w:p>
    <w:p w14:paraId="6E0DC2B7" w14:textId="77777777" w:rsidR="00C21B54" w:rsidRPr="00C21B54" w:rsidRDefault="00C21B54" w:rsidP="00C21B54">
      <w:pPr>
        <w:tabs>
          <w:tab w:val="left" w:pos="1834"/>
        </w:tabs>
        <w:spacing w:line="360" w:lineRule="auto"/>
        <w:jc w:val="both"/>
        <w:rPr>
          <w:rFonts w:eastAsia="Calibri"/>
          <w:b/>
          <w:lang w:val="es-ES" w:eastAsia="en-US"/>
        </w:rPr>
      </w:pPr>
    </w:p>
    <w:p w14:paraId="20F3DD65" w14:textId="77777777" w:rsidR="00C21B54" w:rsidRPr="00C21B54" w:rsidRDefault="00C21B54" w:rsidP="00C21B54">
      <w:pPr>
        <w:tabs>
          <w:tab w:val="left" w:pos="1834"/>
        </w:tabs>
        <w:spacing w:line="360" w:lineRule="auto"/>
        <w:jc w:val="center"/>
        <w:rPr>
          <w:rFonts w:eastAsia="Calibri"/>
          <w:b/>
          <w:sz w:val="32"/>
          <w:szCs w:val="32"/>
          <w:lang w:val="es-ES" w:eastAsia="en-US"/>
        </w:rPr>
      </w:pPr>
      <w:r w:rsidRPr="00C21B54">
        <w:rPr>
          <w:rFonts w:eastAsia="Calibri"/>
          <w:b/>
          <w:sz w:val="32"/>
          <w:szCs w:val="32"/>
          <w:lang w:val="es-ES" w:eastAsia="en-US"/>
        </w:rPr>
        <w:t>DESARROLLO</w:t>
      </w:r>
    </w:p>
    <w:p w14:paraId="4681295B" w14:textId="77777777" w:rsidR="00C21B54" w:rsidRPr="00C21B54" w:rsidRDefault="00C21B54" w:rsidP="00C21B54">
      <w:pPr>
        <w:spacing w:line="360" w:lineRule="auto"/>
        <w:ind w:right="48"/>
        <w:jc w:val="both"/>
        <w:rPr>
          <w:rFonts w:eastAsia="Calibri"/>
          <w:lang w:val="es-ES" w:eastAsia="en-US"/>
        </w:rPr>
      </w:pPr>
      <w:r w:rsidRPr="00C21B54">
        <w:rPr>
          <w:rFonts w:eastAsia="Calibri"/>
          <w:lang w:val="es-ES" w:eastAsia="en-US"/>
        </w:rPr>
        <w:t>Al tener en cuenta los intereses de la educación médica, expresados en elevar la calidad de la formación, se precisa determinar en el desarrollo de la atención primaria de salud, las etapas por las que ha transitado la integración de los procesos sustantivos, que se delimitan a continuación:</w:t>
      </w:r>
    </w:p>
    <w:p w14:paraId="641C74B4" w14:textId="77777777" w:rsidR="00C21B54" w:rsidRPr="00C21B54" w:rsidRDefault="00C21B54" w:rsidP="00C21B54">
      <w:pPr>
        <w:spacing w:line="360" w:lineRule="auto"/>
        <w:jc w:val="center"/>
        <w:rPr>
          <w:b/>
          <w:sz w:val="28"/>
          <w:szCs w:val="28"/>
          <w:lang w:val="es-MX" w:eastAsia="es-MX"/>
        </w:rPr>
      </w:pPr>
      <w:r w:rsidRPr="00C21B54">
        <w:rPr>
          <w:b/>
          <w:sz w:val="28"/>
          <w:szCs w:val="28"/>
          <w:lang w:val="es-MX" w:eastAsia="es-MX"/>
        </w:rPr>
        <w:t>Primera etapa (1984-2002): génesis de la gestión académica desde el modelo de la medicina familiar</w:t>
      </w:r>
    </w:p>
    <w:p w14:paraId="32B605C4" w14:textId="77777777" w:rsidR="00C21B54" w:rsidRPr="00C21B54" w:rsidRDefault="00C21B54" w:rsidP="00C21B54">
      <w:pPr>
        <w:spacing w:line="360" w:lineRule="auto"/>
        <w:jc w:val="both"/>
        <w:rPr>
          <w:rFonts w:eastAsia="Calibri"/>
          <w:spacing w:val="-3"/>
          <w:lang w:val="es-ES" w:eastAsia="es-ES"/>
        </w:rPr>
      </w:pPr>
      <w:r w:rsidRPr="00C21B54">
        <w:rPr>
          <w:rFonts w:eastAsia="Calibri"/>
          <w:iCs/>
          <w:lang w:eastAsia="en-US"/>
        </w:rPr>
        <w:t xml:space="preserve">En 1984 se implementó el Programa del Médico y la Enfermera de la Familia, como eje del sistema nacional de salud de Cuba. Se fundamentó en los principios básicos de la salud pública cubana, la cual enfatiza en la prevención. Se estructuró en 3 cursos académicos; se destaca el </w:t>
      </w:r>
      <w:r w:rsidRPr="00C21B54">
        <w:rPr>
          <w:rFonts w:eastAsia="Calibri"/>
          <w:lang w:val="es-ES" w:eastAsia="en-US"/>
        </w:rPr>
        <w:t>vínculo del componente laboral de atención médica, el docente, el investigativo y el administrativo</w:t>
      </w:r>
      <w:r w:rsidRPr="00C21B54">
        <w:rPr>
          <w:rFonts w:eastAsia="Calibri"/>
          <w:spacing w:val="-3"/>
          <w:lang w:val="es-ES" w:eastAsia="es-ES"/>
        </w:rPr>
        <w:t xml:space="preserve">, dirigidos a la formación de un médico general básico, cuyo nivel de actuación es la </w:t>
      </w:r>
      <w:proofErr w:type="spellStart"/>
      <w:r w:rsidRPr="00C21B54">
        <w:rPr>
          <w:rFonts w:eastAsia="Calibri"/>
          <w:spacing w:val="-3"/>
          <w:lang w:val="es-ES" w:eastAsia="es-ES"/>
        </w:rPr>
        <w:t>APS</w:t>
      </w:r>
      <w:proofErr w:type="spellEnd"/>
      <w:r w:rsidRPr="00C21B54">
        <w:rPr>
          <w:rFonts w:eastAsia="Calibri"/>
          <w:spacing w:val="-3"/>
          <w:lang w:val="es-ES" w:eastAsia="es-ES"/>
        </w:rPr>
        <w:t>.</w:t>
      </w:r>
      <w:r w:rsidRPr="00C21B54">
        <w:rPr>
          <w:rFonts w:eastAsia="Calibri"/>
          <w:spacing w:val="-3"/>
          <w:vertAlign w:val="superscript"/>
          <w:lang w:val="es-ES" w:eastAsia="es-ES"/>
        </w:rPr>
        <w:t xml:space="preserve"> (5)  </w:t>
      </w:r>
    </w:p>
    <w:p w14:paraId="0C080B05" w14:textId="77777777" w:rsidR="00C21B54" w:rsidRPr="00C21B54" w:rsidRDefault="00C21B54" w:rsidP="00C21B54">
      <w:pPr>
        <w:spacing w:line="360" w:lineRule="auto"/>
        <w:jc w:val="both"/>
        <w:rPr>
          <w:rFonts w:eastAsia="Calibri"/>
          <w:spacing w:val="-3"/>
          <w:lang w:val="es-ES" w:eastAsia="es-ES"/>
        </w:rPr>
      </w:pPr>
      <w:r w:rsidRPr="00C21B54">
        <w:rPr>
          <w:rFonts w:eastAsia="Calibri"/>
          <w:spacing w:val="-3"/>
          <w:lang w:val="es-ES" w:eastAsia="es-ES"/>
        </w:rPr>
        <w:t xml:space="preserve">Este programa de formación asumió el compromiso con la atención médica integral de las personas, familias, la comunidad y el medio ambiente, apoyado en acciones de promoción, prevención, curación y rehabilitación, con un enfoque </w:t>
      </w:r>
      <w:proofErr w:type="gramStart"/>
      <w:r w:rsidRPr="00C21B54">
        <w:rPr>
          <w:rFonts w:eastAsia="Calibri"/>
          <w:spacing w:val="-3"/>
          <w:lang w:val="es-ES" w:eastAsia="es-ES"/>
        </w:rPr>
        <w:t>social.</w:t>
      </w:r>
      <w:r w:rsidRPr="00C21B54">
        <w:rPr>
          <w:rFonts w:eastAsia="Calibri"/>
          <w:spacing w:val="-3"/>
          <w:vertAlign w:val="superscript"/>
          <w:lang w:val="es-ES" w:eastAsia="es-ES"/>
        </w:rPr>
        <w:t>(</w:t>
      </w:r>
      <w:proofErr w:type="gramEnd"/>
      <w:r w:rsidRPr="00C21B54">
        <w:rPr>
          <w:rFonts w:eastAsia="Calibri"/>
          <w:spacing w:val="-3"/>
          <w:vertAlign w:val="superscript"/>
          <w:lang w:val="es-ES" w:eastAsia="es-ES"/>
        </w:rPr>
        <w:t>6)</w:t>
      </w:r>
    </w:p>
    <w:p w14:paraId="2B9B77FD" w14:textId="77777777" w:rsidR="00C21B54" w:rsidRPr="00C21B54" w:rsidRDefault="00C21B54" w:rsidP="00C21B54">
      <w:pPr>
        <w:spacing w:line="360" w:lineRule="auto"/>
        <w:jc w:val="both"/>
        <w:rPr>
          <w:lang w:val="es-MX" w:eastAsia="es-MX"/>
        </w:rPr>
      </w:pPr>
      <w:r w:rsidRPr="00C21B54">
        <w:rPr>
          <w:lang w:val="es-MX" w:eastAsia="es-MX"/>
        </w:rPr>
        <w:t>En el período,</w:t>
      </w:r>
      <w:r w:rsidRPr="00C21B54">
        <w:rPr>
          <w:rFonts w:eastAsia="Calibri"/>
          <w:lang w:val="es-ES" w:eastAsia="es-ES"/>
        </w:rPr>
        <w:t xml:space="preserve"> la orientación del diseño curricular, se sustentó sobre los principios rectores de la educación en el trabajo y la integración docente-asistencial-investigativa,</w:t>
      </w:r>
      <w:r w:rsidRPr="00C21B54">
        <w:rPr>
          <w:lang w:val="es-MX" w:eastAsia="es-MX"/>
        </w:rPr>
        <w:t xml:space="preserve"> los cuales sirvieron de base a la formación de los profesionales y permitió que los procesos sustantivos se consolidaran en los modelos pedagógicos de la </w:t>
      </w:r>
      <w:r w:rsidRPr="00C21B54">
        <w:rPr>
          <w:iCs/>
          <w:lang w:val="es-MX" w:eastAsia="es-MX"/>
        </w:rPr>
        <w:t xml:space="preserve">actividad </w:t>
      </w:r>
      <w:r w:rsidRPr="00C21B54">
        <w:rPr>
          <w:lang w:val="es-MX" w:eastAsia="es-MX"/>
        </w:rPr>
        <w:t xml:space="preserve">(aprender haciendo) y la </w:t>
      </w:r>
      <w:r w:rsidRPr="00C21B54">
        <w:rPr>
          <w:iCs/>
          <w:lang w:val="es-MX" w:eastAsia="es-MX"/>
        </w:rPr>
        <w:t xml:space="preserve">comunicación </w:t>
      </w:r>
      <w:r w:rsidRPr="00C21B54">
        <w:rPr>
          <w:lang w:val="es-MX" w:eastAsia="es-MX"/>
        </w:rPr>
        <w:t>(relación profesor-educando y educando-paciente-familia</w:t>
      </w:r>
      <w:proofErr w:type="gramStart"/>
      <w:r w:rsidRPr="00C21B54">
        <w:rPr>
          <w:lang w:val="es-MX" w:eastAsia="es-MX"/>
        </w:rPr>
        <w:t>).</w:t>
      </w:r>
      <w:r w:rsidRPr="00C21B54">
        <w:rPr>
          <w:vertAlign w:val="superscript"/>
          <w:lang w:val="es-MX" w:eastAsia="es-MX"/>
        </w:rPr>
        <w:t>(</w:t>
      </w:r>
      <w:proofErr w:type="gramEnd"/>
      <w:r w:rsidRPr="00C21B54">
        <w:rPr>
          <w:vertAlign w:val="superscript"/>
          <w:lang w:val="es-MX" w:eastAsia="es-MX"/>
        </w:rPr>
        <w:t xml:space="preserve">7) </w:t>
      </w:r>
    </w:p>
    <w:p w14:paraId="0656EF18" w14:textId="77777777" w:rsidR="00C21B54" w:rsidRPr="00C21B54" w:rsidRDefault="00C21B54" w:rsidP="00C21B54">
      <w:pPr>
        <w:spacing w:line="360" w:lineRule="auto"/>
        <w:jc w:val="both"/>
        <w:rPr>
          <w:rFonts w:eastAsia="Calibri"/>
          <w:vertAlign w:val="superscript"/>
          <w:lang w:val="es-ES" w:eastAsia="es-ES"/>
        </w:rPr>
      </w:pPr>
      <w:r w:rsidRPr="00C21B54">
        <w:rPr>
          <w:lang w:val="es-MX" w:eastAsia="es-MX"/>
        </w:rPr>
        <w:t xml:space="preserve">La </w:t>
      </w:r>
      <w:r w:rsidRPr="00C21B54">
        <w:rPr>
          <w:rFonts w:eastAsia="Calibri"/>
          <w:lang w:val="es-ES" w:eastAsia="es-ES"/>
        </w:rPr>
        <w:t xml:space="preserve">educación en el trabajo constituye el principio rector de la formación de los profesionales de las ciencias médicas, respecto a la cual el profesor </w:t>
      </w:r>
      <w:r w:rsidRPr="00C21B54">
        <w:rPr>
          <w:rFonts w:eastAsia="Calibri"/>
          <w:lang w:val="es-ES" w:eastAsia="en-US"/>
        </w:rPr>
        <w:t xml:space="preserve">Fidel </w:t>
      </w:r>
      <w:proofErr w:type="spellStart"/>
      <w:r w:rsidRPr="00C21B54">
        <w:rPr>
          <w:rFonts w:eastAsia="Calibri"/>
          <w:lang w:val="es-ES" w:eastAsia="en-US"/>
        </w:rPr>
        <w:t>Ilizástigui</w:t>
      </w:r>
      <w:proofErr w:type="spellEnd"/>
      <w:r w:rsidRPr="00C21B54">
        <w:rPr>
          <w:rFonts w:eastAsia="Calibri"/>
          <w:lang w:val="es-ES" w:eastAsia="en-US"/>
        </w:rPr>
        <w:t xml:space="preserve"> Dupuy </w:t>
      </w:r>
      <w:r w:rsidRPr="00C21B54">
        <w:rPr>
          <w:rFonts w:eastAsia="Calibri"/>
          <w:lang w:val="es-ES" w:eastAsia="es-ES"/>
        </w:rPr>
        <w:t>expresó:</w:t>
      </w:r>
      <w:r w:rsidRPr="00C21B54">
        <w:rPr>
          <w:rFonts w:eastAsia="Calibri"/>
          <w:vertAlign w:val="superscript"/>
          <w:lang w:val="es-ES" w:eastAsia="es-ES"/>
        </w:rPr>
        <w:t>(8)</w:t>
      </w:r>
    </w:p>
    <w:p w14:paraId="501F1873" w14:textId="77777777" w:rsidR="00C21B54" w:rsidRPr="00C21B54" w:rsidRDefault="00C21B54" w:rsidP="00C21B54">
      <w:pPr>
        <w:spacing w:line="360" w:lineRule="auto"/>
        <w:jc w:val="both"/>
        <w:rPr>
          <w:rFonts w:eastAsia="Calibri"/>
          <w:lang w:val="es-ES" w:eastAsia="es-ES"/>
        </w:rPr>
      </w:pPr>
    </w:p>
    <w:p w14:paraId="53F9DE79" w14:textId="77777777" w:rsidR="00C21B54" w:rsidRPr="00C21B54" w:rsidRDefault="00C21B54" w:rsidP="00C21B54">
      <w:pPr>
        <w:spacing w:line="360" w:lineRule="auto"/>
        <w:ind w:left="426" w:hanging="426"/>
        <w:jc w:val="both"/>
        <w:rPr>
          <w:lang w:val="es-MX" w:eastAsia="es-MX"/>
        </w:rPr>
      </w:pPr>
      <w:r w:rsidRPr="00C21B54">
        <w:rPr>
          <w:rFonts w:eastAsia="Calibri"/>
          <w:lang w:val="es-ES" w:eastAsia="es-ES"/>
        </w:rPr>
        <w:t xml:space="preserve">      </w:t>
      </w:r>
      <w:r w:rsidRPr="00C21B54">
        <w:rPr>
          <w:rFonts w:eastAsia="Calibri"/>
          <w:lang w:val="es-ES" w:eastAsia="en-US"/>
        </w:rPr>
        <w:t>“… por Educación en el trabajo se entiende la formación y educación de los estudiantes, especialmente en el área clínico-epidemiológica, a partir de la práctica médica y el trabajo médico y social, como fuente de aprendizaje y educación complementada de actividades de estudio congruentes con esa práctica, para la comprensión total de la sociedad, la filosofía que la sustenta y de la profesión o especialidad médica.</w:t>
      </w:r>
      <w:r w:rsidRPr="00C21B54">
        <w:rPr>
          <w:rFonts w:eastAsia="Calibri"/>
          <w:lang w:val="es-ES" w:eastAsia="es-ES"/>
        </w:rPr>
        <w:t>”</w:t>
      </w:r>
    </w:p>
    <w:p w14:paraId="33D8BAF9" w14:textId="77777777" w:rsidR="00C21B54" w:rsidRPr="00C21B54" w:rsidRDefault="00C21B54" w:rsidP="00C21B54">
      <w:pPr>
        <w:spacing w:line="360" w:lineRule="auto"/>
        <w:jc w:val="both"/>
        <w:rPr>
          <w:lang w:val="es-MX" w:eastAsia="es-MX"/>
        </w:rPr>
      </w:pPr>
    </w:p>
    <w:p w14:paraId="1C89B555" w14:textId="77777777" w:rsidR="00C21B54" w:rsidRPr="00C21B54" w:rsidRDefault="00C21B54" w:rsidP="00C21B54">
      <w:pPr>
        <w:spacing w:line="360" w:lineRule="auto"/>
        <w:jc w:val="both"/>
        <w:rPr>
          <w:lang w:val="es-MX" w:eastAsia="es-MX"/>
        </w:rPr>
      </w:pPr>
      <w:r w:rsidRPr="00C21B54">
        <w:rPr>
          <w:lang w:val="es-MX" w:eastAsia="es-MX"/>
        </w:rPr>
        <w:t xml:space="preserve">En esta etapa, en muy pocos casos se revela un estudio profundo desde el punto de vista teórico-metodológico de la integración de estos procesos. El tratamiento dado a las formas de organización del proceso enseñanza-aprendizaje en la práctica médica, tiende a dispersar los componentes esenciales de su aplicación en la formación de los profesionales. A pesar de ello, se constató que la extensión universitaria no fue considerada como un componente de la dimensión </w:t>
      </w:r>
      <w:proofErr w:type="gramStart"/>
      <w:r w:rsidRPr="00C21B54">
        <w:rPr>
          <w:lang w:val="es-MX" w:eastAsia="es-MX"/>
        </w:rPr>
        <w:t>académica.</w:t>
      </w:r>
      <w:r w:rsidRPr="00C21B54">
        <w:rPr>
          <w:vertAlign w:val="superscript"/>
          <w:lang w:val="es-MX" w:eastAsia="es-MX"/>
        </w:rPr>
        <w:t>(</w:t>
      </w:r>
      <w:proofErr w:type="gramEnd"/>
      <w:r w:rsidRPr="00C21B54">
        <w:rPr>
          <w:vertAlign w:val="superscript"/>
          <w:lang w:val="es-MX" w:eastAsia="es-MX"/>
        </w:rPr>
        <w:t>9)</w:t>
      </w:r>
    </w:p>
    <w:p w14:paraId="69FE2D4E" w14:textId="77777777" w:rsidR="00C21B54" w:rsidRPr="00C21B54" w:rsidRDefault="00C21B54" w:rsidP="00C21B54">
      <w:pPr>
        <w:spacing w:line="360" w:lineRule="auto"/>
        <w:jc w:val="center"/>
        <w:rPr>
          <w:b/>
          <w:sz w:val="28"/>
          <w:szCs w:val="28"/>
          <w:lang w:val="es-MX" w:eastAsia="es-MX"/>
        </w:rPr>
      </w:pPr>
      <w:r w:rsidRPr="00C21B54">
        <w:rPr>
          <w:b/>
          <w:sz w:val="28"/>
          <w:szCs w:val="28"/>
          <w:lang w:val="es-MX" w:eastAsia="es-MX"/>
        </w:rPr>
        <w:t>Segunda etapa (2003-2011): desarrollo de la gestión académica desde el Proyecto Policlínico Universitario</w:t>
      </w:r>
    </w:p>
    <w:p w14:paraId="571D08B7" w14:textId="77777777" w:rsidR="00C21B54" w:rsidRPr="00C21B54" w:rsidRDefault="00C21B54" w:rsidP="00C21B54">
      <w:pPr>
        <w:spacing w:line="360" w:lineRule="auto"/>
        <w:jc w:val="both"/>
        <w:rPr>
          <w:rFonts w:eastAsia="Calibri"/>
          <w:lang w:val="es-ES" w:eastAsia="en-US"/>
        </w:rPr>
      </w:pPr>
      <w:r w:rsidRPr="00C21B54">
        <w:rPr>
          <w:lang w:val="es-MX" w:eastAsia="es-MX"/>
        </w:rPr>
        <w:t xml:space="preserve">En </w:t>
      </w:r>
      <w:r w:rsidRPr="00C21B54">
        <w:rPr>
          <w:rFonts w:eastAsia="Calibri"/>
          <w:lang w:val="es-ES" w:eastAsia="en-US"/>
        </w:rPr>
        <w:t xml:space="preserve">esta etapa, la universalización de la enseñanza dio paso a profundas transformaciones en el sistema de salud. Este proceso condujo a una profunda transformación en la enseñanza superior de las ciencias médicas, al comenzar desde el primer año en los escenarios de la </w:t>
      </w:r>
      <w:proofErr w:type="spellStart"/>
      <w:r w:rsidRPr="00C21B54">
        <w:rPr>
          <w:rFonts w:eastAsia="Calibri"/>
          <w:lang w:val="es-ES" w:eastAsia="en-US"/>
        </w:rPr>
        <w:t>APS</w:t>
      </w:r>
      <w:proofErr w:type="spellEnd"/>
      <w:r w:rsidRPr="00C21B54">
        <w:rPr>
          <w:rFonts w:eastAsia="Calibri"/>
          <w:lang w:val="es-ES" w:eastAsia="en-US"/>
        </w:rPr>
        <w:t>, para formar profesionales con mayor identificación, mayor compromiso con la comunidad</w:t>
      </w:r>
      <w:r w:rsidRPr="00C21B54">
        <w:rPr>
          <w:rFonts w:eastAsia="Calibri"/>
          <w:lang w:val="es-PR" w:eastAsia="es-ES"/>
        </w:rPr>
        <w:t xml:space="preserve"> y una nueva concepción de la enseñanza, denominada Proyecto Policlínico </w:t>
      </w:r>
      <w:proofErr w:type="gramStart"/>
      <w:r w:rsidRPr="00C21B54">
        <w:rPr>
          <w:rFonts w:eastAsia="Calibri"/>
          <w:lang w:val="es-PR" w:eastAsia="es-ES"/>
        </w:rPr>
        <w:t>Universitario.</w:t>
      </w:r>
      <w:r w:rsidRPr="00C21B54">
        <w:rPr>
          <w:rFonts w:eastAsia="Calibri"/>
          <w:vertAlign w:val="superscript"/>
          <w:lang w:val="es-ES" w:eastAsia="en-US"/>
        </w:rPr>
        <w:t>(</w:t>
      </w:r>
      <w:proofErr w:type="gramEnd"/>
      <w:r w:rsidRPr="00C21B54">
        <w:rPr>
          <w:rFonts w:eastAsia="Calibri"/>
          <w:vertAlign w:val="superscript"/>
          <w:lang w:val="es-ES" w:eastAsia="en-US"/>
        </w:rPr>
        <w:t>10)</w:t>
      </w:r>
    </w:p>
    <w:p w14:paraId="0FE4263B" w14:textId="77777777" w:rsidR="00C21B54" w:rsidRPr="00C21B54" w:rsidRDefault="00C21B54" w:rsidP="00C21B54">
      <w:pPr>
        <w:spacing w:line="360" w:lineRule="auto"/>
        <w:jc w:val="both"/>
        <w:rPr>
          <w:rFonts w:eastAsia="Calibri"/>
          <w:lang w:val="es-ES" w:eastAsia="es-ES"/>
        </w:rPr>
      </w:pPr>
      <w:r w:rsidRPr="00C21B54">
        <w:rPr>
          <w:rFonts w:eastAsia="Calibri"/>
          <w:lang w:val="es-ES" w:eastAsia="es-ES"/>
        </w:rPr>
        <w:t>Se asumió como característica esencial, una nueva proyección de la formación; se perfeccionaron los currículos de las carreras. El de la carrera de medicina sufrió una rápida sucesión de transformaciones, sin modificaciones en el perfil de egresado, entre los cambios se destacan:</w:t>
      </w:r>
      <w:r w:rsidRPr="00C21B54">
        <w:rPr>
          <w:rFonts w:eastAsia="Calibri"/>
          <w:vertAlign w:val="superscript"/>
          <w:lang w:val="es-ES" w:eastAsia="es-ES"/>
        </w:rPr>
        <w:t>(11)</w:t>
      </w:r>
      <w:r w:rsidRPr="00C21B54">
        <w:rPr>
          <w:rFonts w:eastAsia="Calibri"/>
          <w:lang w:val="es-ES" w:eastAsia="es-ES"/>
        </w:rPr>
        <w:t xml:space="preserve"> </w:t>
      </w:r>
    </w:p>
    <w:p w14:paraId="3E9B5F6E" w14:textId="77777777" w:rsidR="00C21B54" w:rsidRPr="00C21B54" w:rsidRDefault="00C21B54" w:rsidP="008C39A8">
      <w:pPr>
        <w:spacing w:line="360" w:lineRule="auto"/>
        <w:jc w:val="both"/>
        <w:rPr>
          <w:rFonts w:eastAsia="Calibri"/>
          <w:lang w:val="es-ES" w:eastAsia="es-ES"/>
        </w:rPr>
      </w:pPr>
    </w:p>
    <w:p w14:paraId="69A8C910" w14:textId="7253B826" w:rsidR="00C21B54" w:rsidRPr="00C21B54" w:rsidRDefault="00E8759F" w:rsidP="008C39A8">
      <w:pPr>
        <w:numPr>
          <w:ilvl w:val="0"/>
          <w:numId w:val="18"/>
        </w:numPr>
        <w:autoSpaceDE w:val="0"/>
        <w:autoSpaceDN w:val="0"/>
        <w:adjustRightInd w:val="0"/>
        <w:spacing w:line="360" w:lineRule="auto"/>
        <w:ind w:left="567" w:hanging="425"/>
        <w:jc w:val="both"/>
        <w:rPr>
          <w:rFonts w:eastAsia="Calibri"/>
          <w:vertAlign w:val="superscript"/>
          <w:lang w:val="es-ES" w:eastAsia="es-ES"/>
        </w:rPr>
      </w:pPr>
      <w:r>
        <w:rPr>
          <w:rFonts w:eastAsia="Calibri"/>
          <w:lang w:val="es-ES" w:eastAsia="es-ES"/>
        </w:rPr>
        <w:t>“</w:t>
      </w:r>
      <w:r w:rsidR="00C21B54" w:rsidRPr="00C21B54">
        <w:rPr>
          <w:rFonts w:eastAsia="Calibri"/>
          <w:lang w:val="es-ES" w:eastAsia="es-ES"/>
        </w:rPr>
        <w:t>La reingeniería de la disciplina Medicina General Integral, que constituyó la disciplina principal integradora del plan de estudios.</w:t>
      </w:r>
    </w:p>
    <w:p w14:paraId="0B365D4E" w14:textId="77777777" w:rsidR="00C21B54" w:rsidRPr="00C21B54" w:rsidRDefault="00C21B54" w:rsidP="008C39A8">
      <w:pPr>
        <w:numPr>
          <w:ilvl w:val="0"/>
          <w:numId w:val="18"/>
        </w:numPr>
        <w:autoSpaceDE w:val="0"/>
        <w:autoSpaceDN w:val="0"/>
        <w:adjustRightInd w:val="0"/>
        <w:spacing w:line="360" w:lineRule="auto"/>
        <w:ind w:left="567" w:hanging="425"/>
        <w:jc w:val="both"/>
        <w:rPr>
          <w:rFonts w:eastAsia="Calibri"/>
          <w:vertAlign w:val="superscript"/>
          <w:lang w:val="es-ES" w:eastAsia="en-US"/>
        </w:rPr>
      </w:pPr>
      <w:r w:rsidRPr="00C21B54">
        <w:rPr>
          <w:rFonts w:eastAsia="Calibri"/>
          <w:lang w:val="es-ES" w:eastAsia="es-ES"/>
        </w:rPr>
        <w:t>La reestructuración de las ciencias básicas biomédicas en una sola disciplina, la Morfofisiología”.</w:t>
      </w:r>
      <w:r w:rsidRPr="00C21B54">
        <w:rPr>
          <w:rFonts w:eastAsia="Calibri"/>
          <w:vertAlign w:val="superscript"/>
          <w:lang w:val="es-ES" w:eastAsia="es-ES"/>
        </w:rPr>
        <w:t xml:space="preserve">  </w:t>
      </w:r>
    </w:p>
    <w:p w14:paraId="3FA641CB" w14:textId="77777777" w:rsidR="00C21B54" w:rsidRPr="00C21B54" w:rsidRDefault="00C21B54" w:rsidP="008C39A8">
      <w:pPr>
        <w:autoSpaceDE w:val="0"/>
        <w:autoSpaceDN w:val="0"/>
        <w:adjustRightInd w:val="0"/>
        <w:spacing w:line="360" w:lineRule="auto"/>
        <w:jc w:val="both"/>
        <w:rPr>
          <w:rFonts w:eastAsia="Calibri"/>
          <w:lang w:val="es-ES" w:eastAsia="es-ES"/>
        </w:rPr>
      </w:pPr>
    </w:p>
    <w:p w14:paraId="6836D505" w14:textId="77777777" w:rsidR="00C21B54" w:rsidRPr="00C21B54" w:rsidRDefault="00C21B54" w:rsidP="00C21B54">
      <w:pPr>
        <w:autoSpaceDE w:val="0"/>
        <w:autoSpaceDN w:val="0"/>
        <w:adjustRightInd w:val="0"/>
        <w:spacing w:line="360" w:lineRule="auto"/>
        <w:jc w:val="both"/>
        <w:rPr>
          <w:rFonts w:eastAsia="Calibri"/>
          <w:lang w:val="es-ES" w:eastAsia="en-US"/>
        </w:rPr>
      </w:pPr>
      <w:r w:rsidRPr="00C21B54">
        <w:rPr>
          <w:rFonts w:eastAsia="Calibri"/>
          <w:lang w:val="es-ES" w:eastAsia="es-ES"/>
        </w:rPr>
        <w:lastRenderedPageBreak/>
        <w:t>El currículo tuvo como limitante el ser poco flexible. Su diseño tuvo un carácter uniforme en todo el país, con modificaciones parciales en algunas asignaturas, lo que determinó que se perdiera una parte del “entretejimiento” (tanto en su integración horizontal y vertical), de los contenidos, con lo que se contradice un postulado inicial importante del diseño.</w:t>
      </w:r>
      <w:r w:rsidRPr="00C21B54">
        <w:rPr>
          <w:rFonts w:eastAsia="Calibri"/>
          <w:lang w:val="es-ES" w:eastAsia="en-US"/>
        </w:rPr>
        <w:t xml:space="preserve"> El plan de estudio se puso en vigor en 1985 y en el año 2010 se perfeccionó; se unificaron 5 planes de estudio en uno solo, aplicable en todos los escenarios acreditados para la </w:t>
      </w:r>
      <w:proofErr w:type="gramStart"/>
      <w:r w:rsidRPr="00C21B54">
        <w:rPr>
          <w:rFonts w:eastAsia="Calibri"/>
          <w:lang w:val="es-ES" w:eastAsia="en-US"/>
        </w:rPr>
        <w:t>formación.</w:t>
      </w:r>
      <w:r w:rsidRPr="00C21B54">
        <w:rPr>
          <w:rFonts w:eastAsia="Calibri"/>
          <w:vertAlign w:val="superscript"/>
          <w:lang w:val="es-ES" w:eastAsia="en-US"/>
        </w:rPr>
        <w:t>(</w:t>
      </w:r>
      <w:proofErr w:type="gramEnd"/>
      <w:r w:rsidRPr="00C21B54">
        <w:rPr>
          <w:rFonts w:eastAsia="Calibri"/>
          <w:vertAlign w:val="superscript"/>
          <w:lang w:val="es-ES" w:eastAsia="en-US"/>
        </w:rPr>
        <w:t>12)</w:t>
      </w:r>
    </w:p>
    <w:p w14:paraId="1A971D93" w14:textId="77777777" w:rsidR="00C21B54" w:rsidRPr="00C21B54" w:rsidRDefault="00C21B54" w:rsidP="00C21B54">
      <w:pPr>
        <w:autoSpaceDE w:val="0"/>
        <w:autoSpaceDN w:val="0"/>
        <w:adjustRightInd w:val="0"/>
        <w:spacing w:line="360" w:lineRule="auto"/>
        <w:jc w:val="both"/>
        <w:rPr>
          <w:lang w:val="es-MX" w:eastAsia="es-MX"/>
        </w:rPr>
      </w:pPr>
      <w:r w:rsidRPr="00C21B54">
        <w:rPr>
          <w:lang w:val="es-MX" w:eastAsia="es-MX"/>
        </w:rPr>
        <w:t xml:space="preserve">La educación en el trabajo como forma de organización, </w:t>
      </w:r>
      <w:r w:rsidRPr="00C21B54">
        <w:rPr>
          <w:rFonts w:eastAsia="Calibri"/>
          <w:lang w:val="es-ES" w:eastAsia="en-US"/>
        </w:rPr>
        <w:t xml:space="preserve">destacó su importancia en la solución de los problemas de salud, mediante la aplicación del método clínico, a través del cual el estudiante consolida sus conocimientos y desarrolla destrezas y habilidades, que conforman progresivamente los modos de actuación </w:t>
      </w:r>
      <w:proofErr w:type="gramStart"/>
      <w:r w:rsidRPr="00C21B54">
        <w:rPr>
          <w:rFonts w:eastAsia="Calibri"/>
          <w:lang w:val="es-ES" w:eastAsia="en-US"/>
        </w:rPr>
        <w:t>profesional.</w:t>
      </w:r>
      <w:r w:rsidRPr="00C21B54">
        <w:rPr>
          <w:rFonts w:eastAsia="Calibri"/>
          <w:vertAlign w:val="superscript"/>
          <w:lang w:val="es-ES" w:eastAsia="en-US"/>
        </w:rPr>
        <w:t>(</w:t>
      </w:r>
      <w:proofErr w:type="gramEnd"/>
      <w:r w:rsidRPr="00C21B54">
        <w:rPr>
          <w:rFonts w:eastAsia="Calibri"/>
          <w:vertAlign w:val="superscript"/>
          <w:lang w:val="es-ES" w:eastAsia="en-US"/>
        </w:rPr>
        <w:t>13)</w:t>
      </w:r>
    </w:p>
    <w:p w14:paraId="32565470" w14:textId="77777777" w:rsidR="00C21B54" w:rsidRPr="00C21B54" w:rsidRDefault="00C21B54" w:rsidP="00C21B54">
      <w:pPr>
        <w:spacing w:line="360" w:lineRule="auto"/>
        <w:jc w:val="both"/>
        <w:rPr>
          <w:rFonts w:eastAsia="Calibri"/>
          <w:lang w:val="es-ES" w:eastAsia="en-US"/>
        </w:rPr>
      </w:pPr>
      <w:r w:rsidRPr="00C21B54">
        <w:rPr>
          <w:lang w:val="es-MX" w:eastAsia="es-MX"/>
        </w:rPr>
        <w:t xml:space="preserve">Entre las transformaciones en las formas de organización de la enseñanza, se realizaron las siguientes: videoconferencia, clase taller, taller interactivo, clase teórico-práctica, seminario integrador y la discusión </w:t>
      </w:r>
      <w:proofErr w:type="gramStart"/>
      <w:r w:rsidRPr="00C21B54">
        <w:rPr>
          <w:lang w:val="es-MX" w:eastAsia="es-MX"/>
        </w:rPr>
        <w:t>diagnóstica.</w:t>
      </w:r>
      <w:r w:rsidRPr="00C21B54">
        <w:rPr>
          <w:vertAlign w:val="superscript"/>
          <w:lang w:val="es-MX" w:eastAsia="es-MX"/>
        </w:rPr>
        <w:t>(</w:t>
      </w:r>
      <w:proofErr w:type="gramEnd"/>
      <w:r w:rsidRPr="00C21B54">
        <w:rPr>
          <w:vertAlign w:val="superscript"/>
          <w:lang w:val="es-MX" w:eastAsia="es-MX"/>
        </w:rPr>
        <w:t>14)</w:t>
      </w:r>
    </w:p>
    <w:p w14:paraId="34F223D5" w14:textId="77777777" w:rsidR="00C21B54" w:rsidRPr="00C21B54" w:rsidRDefault="00C21B54" w:rsidP="00C21B54">
      <w:pPr>
        <w:spacing w:line="360" w:lineRule="auto"/>
        <w:jc w:val="both"/>
        <w:rPr>
          <w:rFonts w:eastAsia="Calibri"/>
          <w:lang w:val="es-ES" w:eastAsia="en-US"/>
        </w:rPr>
      </w:pPr>
      <w:r w:rsidRPr="00C21B54">
        <w:rPr>
          <w:rFonts w:eastAsia="Calibri"/>
          <w:lang w:val="es-ES" w:eastAsia="en-US"/>
        </w:rPr>
        <w:t xml:space="preserve">El desarrollo de los procesos sustantivos que se producen en esta etapa, para la educación en el trabajo, favorecieron la familiarización temprana con el perfil del egresado, en relación con la triple dimensión biopsicosocial del ser humano y el proceso salud-enfermedad. </w:t>
      </w:r>
    </w:p>
    <w:p w14:paraId="48555F5F" w14:textId="77777777" w:rsidR="00C21B54" w:rsidRPr="00C21B54" w:rsidRDefault="00C21B54" w:rsidP="00C21B54">
      <w:pPr>
        <w:spacing w:line="360" w:lineRule="auto"/>
        <w:jc w:val="both"/>
        <w:rPr>
          <w:rFonts w:eastAsia="Calibri"/>
          <w:lang w:val="es-ES" w:eastAsia="en-US"/>
        </w:rPr>
      </w:pPr>
      <w:r w:rsidRPr="00C21B54">
        <w:rPr>
          <w:rFonts w:eastAsia="Calibri"/>
          <w:lang w:val="es-ES" w:eastAsia="en-US"/>
        </w:rPr>
        <w:t xml:space="preserve">En esta etapa hubo mayor integración de los procesos sustantivos en la </w:t>
      </w:r>
      <w:proofErr w:type="spellStart"/>
      <w:r w:rsidRPr="00C21B54">
        <w:rPr>
          <w:rFonts w:eastAsia="Calibri"/>
          <w:lang w:val="es-ES" w:eastAsia="en-US"/>
        </w:rPr>
        <w:t>APS</w:t>
      </w:r>
      <w:proofErr w:type="spellEnd"/>
      <w:r w:rsidRPr="00C21B54">
        <w:rPr>
          <w:rFonts w:eastAsia="Calibri"/>
          <w:lang w:val="es-ES" w:eastAsia="en-US"/>
        </w:rPr>
        <w:t xml:space="preserve">, aunque en muy poca medida se visualizó en toda su magnitud para la formación integral del </w:t>
      </w:r>
      <w:proofErr w:type="gramStart"/>
      <w:r w:rsidRPr="00C21B54">
        <w:rPr>
          <w:rFonts w:eastAsia="Calibri"/>
          <w:lang w:val="es-ES" w:eastAsia="en-US"/>
        </w:rPr>
        <w:t>estudiante.</w:t>
      </w:r>
      <w:r w:rsidRPr="00C21B54">
        <w:rPr>
          <w:rFonts w:eastAsia="Calibri"/>
          <w:vertAlign w:val="superscript"/>
          <w:lang w:val="es-ES" w:eastAsia="en-US"/>
        </w:rPr>
        <w:t>(</w:t>
      </w:r>
      <w:proofErr w:type="gramEnd"/>
      <w:r w:rsidRPr="00C21B54">
        <w:rPr>
          <w:rFonts w:eastAsia="Calibri"/>
          <w:vertAlign w:val="superscript"/>
          <w:lang w:val="es-ES" w:eastAsia="en-US"/>
        </w:rPr>
        <w:t xml:space="preserve">9) </w:t>
      </w:r>
    </w:p>
    <w:p w14:paraId="0E3893CF" w14:textId="77777777" w:rsidR="00C21B54" w:rsidRPr="00C21B54" w:rsidRDefault="00C21B54" w:rsidP="00C21B54">
      <w:pPr>
        <w:spacing w:line="360" w:lineRule="auto"/>
        <w:contextualSpacing/>
        <w:jc w:val="center"/>
        <w:rPr>
          <w:b/>
          <w:sz w:val="28"/>
          <w:szCs w:val="28"/>
          <w:lang w:val="es-MX" w:eastAsia="es-MX"/>
        </w:rPr>
      </w:pPr>
      <w:r w:rsidRPr="00C21B54">
        <w:rPr>
          <w:b/>
          <w:sz w:val="28"/>
          <w:szCs w:val="28"/>
          <w:lang w:val="es-MX" w:eastAsia="es-MX"/>
        </w:rPr>
        <w:t xml:space="preserve">Tercera etapa (2012-2022): perfeccionamiento de la integración de los procesos sustantivos en la </w:t>
      </w:r>
      <w:proofErr w:type="spellStart"/>
      <w:r w:rsidRPr="00C21B54">
        <w:rPr>
          <w:b/>
          <w:sz w:val="28"/>
          <w:szCs w:val="28"/>
          <w:lang w:val="es-MX" w:eastAsia="es-MX"/>
        </w:rPr>
        <w:t>APS</w:t>
      </w:r>
      <w:proofErr w:type="spellEnd"/>
    </w:p>
    <w:p w14:paraId="2B8B2CF0" w14:textId="77777777" w:rsidR="00C21B54" w:rsidRPr="00C21B54" w:rsidRDefault="00C21B54" w:rsidP="00C21B54">
      <w:pPr>
        <w:spacing w:line="360" w:lineRule="auto"/>
        <w:jc w:val="both"/>
        <w:rPr>
          <w:rFonts w:eastAsia="Calibri"/>
          <w:lang w:val="es-ES" w:eastAsia="en-US"/>
        </w:rPr>
      </w:pPr>
      <w:r w:rsidRPr="00C21B54">
        <w:rPr>
          <w:rFonts w:eastAsia="Calibri"/>
          <w:lang w:val="es-ES" w:eastAsia="en-US"/>
        </w:rPr>
        <w:t>Se produjeron transformaciones en correspondencia con las que se generaron en la sociedad cubana. A partir de las orientaciones de la política social del VI Lineamiento de la Política Económica y Social del Partido y la Revolución (específicamente el 140,144, 145, 148, 154-160),</w:t>
      </w:r>
      <w:r w:rsidRPr="00C21B54">
        <w:rPr>
          <w:rFonts w:eastAsia="Calibri"/>
          <w:vertAlign w:val="superscript"/>
          <w:lang w:val="es-ES" w:eastAsia="en-US"/>
        </w:rPr>
        <w:t xml:space="preserve"> </w:t>
      </w:r>
      <w:r w:rsidRPr="00C21B54">
        <w:rPr>
          <w:rFonts w:eastAsia="Calibri"/>
          <w:lang w:val="es-ES" w:eastAsia="en-US"/>
        </w:rPr>
        <w:t xml:space="preserve">se originó un perfeccionamiento de la calidad de los procesos </w:t>
      </w:r>
      <w:proofErr w:type="gramStart"/>
      <w:r w:rsidRPr="00C21B54">
        <w:rPr>
          <w:rFonts w:eastAsia="Calibri"/>
          <w:lang w:val="es-ES" w:eastAsia="en-US"/>
        </w:rPr>
        <w:t>universitarios.</w:t>
      </w:r>
      <w:r w:rsidRPr="00C21B54">
        <w:rPr>
          <w:rFonts w:eastAsia="Calibri"/>
          <w:vertAlign w:val="superscript"/>
          <w:lang w:val="es-ES" w:eastAsia="en-US"/>
        </w:rPr>
        <w:t>(</w:t>
      </w:r>
      <w:proofErr w:type="gramEnd"/>
      <w:r w:rsidRPr="00C21B54">
        <w:rPr>
          <w:rFonts w:eastAsia="Calibri"/>
          <w:vertAlign w:val="superscript"/>
          <w:lang w:val="es-ES" w:eastAsia="en-US"/>
        </w:rPr>
        <w:t>15)</w:t>
      </w:r>
    </w:p>
    <w:p w14:paraId="1547CAA2" w14:textId="77777777" w:rsidR="00C21B54" w:rsidRPr="00C21B54" w:rsidRDefault="00C21B54" w:rsidP="00C21B54">
      <w:pPr>
        <w:spacing w:line="360" w:lineRule="auto"/>
        <w:jc w:val="both"/>
        <w:rPr>
          <w:vertAlign w:val="superscript"/>
          <w:lang w:val="es-MX" w:eastAsia="es-MX"/>
        </w:rPr>
      </w:pPr>
      <w:r w:rsidRPr="00C21B54">
        <w:rPr>
          <w:rFonts w:eastAsia="Calibri"/>
          <w:lang w:val="es-ES" w:eastAsia="en-US"/>
        </w:rPr>
        <w:t xml:space="preserve">Se desarrolló una tendencia para profundizar y delinear los conceptos sobre la gestión de la calidad universitaria; aspecto que se refrenda por el </w:t>
      </w:r>
      <w:r w:rsidRPr="00C21B54">
        <w:rPr>
          <w:lang w:val="es-MX" w:eastAsia="es-MX"/>
        </w:rPr>
        <w:t>Sistema de Evaluación y Acreditación de la Educación Superior (</w:t>
      </w:r>
      <w:proofErr w:type="spellStart"/>
      <w:r w:rsidRPr="00C21B54">
        <w:rPr>
          <w:lang w:val="es-MX" w:eastAsia="es-MX"/>
        </w:rPr>
        <w:t>SEAES</w:t>
      </w:r>
      <w:proofErr w:type="spellEnd"/>
      <w:r w:rsidRPr="00C21B54">
        <w:rPr>
          <w:lang w:val="es-MX" w:eastAsia="es-MX"/>
        </w:rPr>
        <w:t xml:space="preserve">), cuyo objetivo general es comprobar </w:t>
      </w:r>
      <w:r w:rsidRPr="00C21B54">
        <w:rPr>
          <w:rFonts w:eastAsia="Calibri"/>
          <w:lang w:val="es-ES" w:eastAsia="en-US"/>
        </w:rPr>
        <w:t xml:space="preserve">de manera sistémica e integral, el enfoque </w:t>
      </w:r>
      <w:r w:rsidRPr="00C21B54">
        <w:rPr>
          <w:rFonts w:eastAsia="Calibri"/>
          <w:lang w:val="es-ES" w:eastAsia="en-US"/>
        </w:rPr>
        <w:lastRenderedPageBreak/>
        <w:t xml:space="preserve">continuo de la mejora de la calidad de los procesos sustantivos en las instituciones de educación superior, con enfoque por procesos y a </w:t>
      </w:r>
      <w:proofErr w:type="gramStart"/>
      <w:r w:rsidRPr="00C21B54">
        <w:rPr>
          <w:rFonts w:eastAsia="Calibri"/>
          <w:lang w:val="es-ES" w:eastAsia="en-US"/>
        </w:rPr>
        <w:t>procesos</w:t>
      </w:r>
      <w:r w:rsidRPr="00C21B54">
        <w:rPr>
          <w:lang w:val="es-MX" w:eastAsia="es-MX"/>
        </w:rPr>
        <w:t>.</w:t>
      </w:r>
      <w:r w:rsidRPr="00C21B54">
        <w:rPr>
          <w:vertAlign w:val="superscript"/>
          <w:lang w:val="es-MX" w:eastAsia="es-MX"/>
        </w:rPr>
        <w:t>(</w:t>
      </w:r>
      <w:proofErr w:type="gramEnd"/>
      <w:r w:rsidRPr="00C21B54">
        <w:rPr>
          <w:vertAlign w:val="superscript"/>
          <w:lang w:val="es-MX" w:eastAsia="es-MX"/>
        </w:rPr>
        <w:t>16)</w:t>
      </w:r>
    </w:p>
    <w:p w14:paraId="7E355B5A" w14:textId="77777777" w:rsidR="00C21B54" w:rsidRPr="00C21B54" w:rsidRDefault="00C21B54" w:rsidP="00C21B54">
      <w:pPr>
        <w:spacing w:line="360" w:lineRule="auto"/>
        <w:jc w:val="both"/>
        <w:rPr>
          <w:rFonts w:eastAsia="Calibri"/>
          <w:lang w:val="es-ES" w:eastAsia="en-US"/>
        </w:rPr>
      </w:pPr>
      <w:r w:rsidRPr="00C21B54">
        <w:rPr>
          <w:lang w:val="es-ES" w:eastAsia="es-ES"/>
        </w:rPr>
        <w:t xml:space="preserve">A los efectos de perfeccionar la calidad, </w:t>
      </w:r>
      <w:r w:rsidRPr="00C21B54">
        <w:rPr>
          <w:lang w:val="es-ES" w:eastAsia="es-MX"/>
        </w:rPr>
        <w:t xml:space="preserve">se traduce en 2 elementos: excelencia académica y pertinencia social. La primera se alcanza cuando se sostienen los recursos humanos, se asegura la base material, los escenarios docentes, la gestión pedagógica y didáctica del proceso de formación. La segunda está dada por el compromiso de la universidad con el cumplimiento de su </w:t>
      </w:r>
      <w:proofErr w:type="gramStart"/>
      <w:r w:rsidRPr="00C21B54">
        <w:rPr>
          <w:lang w:val="es-ES" w:eastAsia="es-MX"/>
        </w:rPr>
        <w:t>misión.</w:t>
      </w:r>
      <w:r w:rsidRPr="00C21B54">
        <w:rPr>
          <w:vertAlign w:val="superscript"/>
          <w:lang w:val="es-ES" w:eastAsia="es-MX"/>
        </w:rPr>
        <w:t>(</w:t>
      </w:r>
      <w:proofErr w:type="gramEnd"/>
      <w:r w:rsidRPr="00C21B54">
        <w:rPr>
          <w:vertAlign w:val="superscript"/>
          <w:lang w:val="es-ES" w:eastAsia="es-MX"/>
        </w:rPr>
        <w:t>17)</w:t>
      </w:r>
    </w:p>
    <w:p w14:paraId="5FFE75DE" w14:textId="77777777" w:rsidR="00C21B54" w:rsidRPr="00C21B54" w:rsidRDefault="00C21B54" w:rsidP="00C21B54">
      <w:pPr>
        <w:spacing w:line="360" w:lineRule="auto"/>
        <w:jc w:val="both"/>
        <w:rPr>
          <w:rFonts w:eastAsia="Calibri"/>
          <w:vertAlign w:val="superscript"/>
          <w:lang w:val="es-ES" w:eastAsia="en-US"/>
        </w:rPr>
      </w:pPr>
      <w:r w:rsidRPr="00C21B54">
        <w:rPr>
          <w:rFonts w:eastAsia="Calibri"/>
          <w:lang w:val="es-ES" w:eastAsia="en-US"/>
        </w:rPr>
        <w:t xml:space="preserve">Esta concepción se enfocó en el mejoramiento continuo de los procesos universitarios en la </w:t>
      </w:r>
      <w:proofErr w:type="spellStart"/>
      <w:r w:rsidRPr="00C21B54">
        <w:rPr>
          <w:rFonts w:eastAsia="Calibri"/>
          <w:lang w:val="es-ES" w:eastAsia="en-US"/>
        </w:rPr>
        <w:t>APS</w:t>
      </w:r>
      <w:proofErr w:type="spellEnd"/>
      <w:r w:rsidRPr="00C21B54">
        <w:rPr>
          <w:rFonts w:eastAsia="Calibri"/>
          <w:lang w:val="es-ES" w:eastAsia="en-US"/>
        </w:rPr>
        <w:t xml:space="preserve">, para formar profesionales más competitivos y de esta manera, poder satisfacer la demanda de la sociedad. En este desafío, la gestión por procesos juega un papel </w:t>
      </w:r>
      <w:proofErr w:type="gramStart"/>
      <w:r w:rsidRPr="00C21B54">
        <w:rPr>
          <w:rFonts w:eastAsia="Calibri"/>
          <w:lang w:val="es-ES" w:eastAsia="en-US"/>
        </w:rPr>
        <w:t>fundamental.</w:t>
      </w:r>
      <w:r w:rsidRPr="00C21B54">
        <w:rPr>
          <w:rFonts w:eastAsia="Calibri"/>
          <w:vertAlign w:val="superscript"/>
          <w:lang w:val="es-ES" w:eastAsia="en-US"/>
        </w:rPr>
        <w:t>(</w:t>
      </w:r>
      <w:proofErr w:type="gramEnd"/>
      <w:r w:rsidRPr="00C21B54">
        <w:rPr>
          <w:rFonts w:eastAsia="Calibri"/>
          <w:vertAlign w:val="superscript"/>
          <w:lang w:val="es-ES" w:eastAsia="en-US"/>
        </w:rPr>
        <w:t>18)</w:t>
      </w:r>
    </w:p>
    <w:p w14:paraId="3FFCAE53" w14:textId="77777777" w:rsidR="00C21B54" w:rsidRPr="00C21B54" w:rsidRDefault="00C21B54" w:rsidP="00C21B54">
      <w:pPr>
        <w:spacing w:line="360" w:lineRule="auto"/>
        <w:jc w:val="both"/>
        <w:rPr>
          <w:rFonts w:eastAsia="Calibri"/>
          <w:vertAlign w:val="superscript"/>
          <w:lang w:val="es-ES" w:eastAsia="en-US"/>
        </w:rPr>
      </w:pPr>
      <w:r w:rsidRPr="00C21B54">
        <w:rPr>
          <w:lang w:val="es-MX" w:eastAsia="es-MX"/>
        </w:rPr>
        <w:t xml:space="preserve">El </w:t>
      </w:r>
      <w:r w:rsidRPr="00C21B54">
        <w:rPr>
          <w:rFonts w:eastAsia="SimSun"/>
          <w:lang w:eastAsia="es-ES"/>
        </w:rPr>
        <w:t>objetivo</w:t>
      </w:r>
      <w:r w:rsidRPr="00C21B54">
        <w:rPr>
          <w:lang w:val="es-MX" w:eastAsia="es-MX"/>
        </w:rPr>
        <w:t xml:space="preserve"> del </w:t>
      </w:r>
      <w:proofErr w:type="spellStart"/>
      <w:r w:rsidRPr="00C21B54">
        <w:rPr>
          <w:lang w:val="es-MX" w:eastAsia="es-MX"/>
        </w:rPr>
        <w:t>SEAES</w:t>
      </w:r>
      <w:proofErr w:type="spellEnd"/>
      <w:r w:rsidRPr="00C21B54">
        <w:rPr>
          <w:lang w:val="es-MX" w:eastAsia="es-MX"/>
        </w:rPr>
        <w:t xml:space="preserve"> es</w:t>
      </w:r>
      <w:r w:rsidRPr="00C21B54">
        <w:rPr>
          <w:rFonts w:eastAsia="SimSun"/>
          <w:lang w:eastAsia="es-ES"/>
        </w:rPr>
        <w:t xml:space="preserve"> proporcionar información sobre la calidad de los programas e instituciones objeto de evaluación</w:t>
      </w:r>
      <w:r w:rsidRPr="00C21B54">
        <w:rPr>
          <w:rFonts w:eastAsia="SimSun"/>
          <w:lang w:val="es-ES" w:eastAsia="es-ES"/>
        </w:rPr>
        <w:t xml:space="preserve"> y acreditación</w:t>
      </w:r>
      <w:r w:rsidRPr="00C21B54">
        <w:rPr>
          <w:rFonts w:eastAsia="SimSun"/>
          <w:lang w:eastAsia="es-ES"/>
        </w:rPr>
        <w:t xml:space="preserve">, fomentar una cultura para la gestión de la calidad y mejora continua en la comunidad universitaria </w:t>
      </w:r>
      <w:r w:rsidRPr="00C21B54">
        <w:rPr>
          <w:rFonts w:eastAsia="SimSun"/>
          <w:lang w:val="es-ES" w:eastAsia="es-ES"/>
        </w:rPr>
        <w:t xml:space="preserve">con el reconocimiento social, así como la certificación pública de la </w:t>
      </w:r>
      <w:proofErr w:type="gramStart"/>
      <w:r w:rsidRPr="00C21B54">
        <w:rPr>
          <w:rFonts w:eastAsia="SimSun"/>
          <w:lang w:val="es-ES" w:eastAsia="es-ES"/>
        </w:rPr>
        <w:t>calidad</w:t>
      </w:r>
      <w:r w:rsidRPr="00C21B54">
        <w:rPr>
          <w:rFonts w:eastAsia="Calibri"/>
          <w:lang w:val="es-ES" w:eastAsia="en-US"/>
        </w:rPr>
        <w:t>.</w:t>
      </w:r>
      <w:r w:rsidRPr="00C21B54">
        <w:rPr>
          <w:vertAlign w:val="superscript"/>
          <w:lang w:val="es-MX" w:eastAsia="es-MX"/>
        </w:rPr>
        <w:t>(</w:t>
      </w:r>
      <w:proofErr w:type="gramEnd"/>
      <w:r w:rsidRPr="00C21B54">
        <w:rPr>
          <w:vertAlign w:val="superscript"/>
          <w:lang w:val="es-MX" w:eastAsia="es-MX"/>
        </w:rPr>
        <w:t>4,15,16)</w:t>
      </w:r>
      <w:r w:rsidRPr="00C21B54">
        <w:rPr>
          <w:rFonts w:eastAsia="SimSun"/>
          <w:bCs/>
          <w:lang w:val="es-ES" w:eastAsia="es-ES"/>
        </w:rPr>
        <w:t xml:space="preserve"> Incluye 5 subsistemas que abarcan </w:t>
      </w:r>
      <w:r w:rsidRPr="00C21B54">
        <w:rPr>
          <w:rFonts w:eastAsia="Calibri"/>
          <w:lang w:val="es-ES" w:eastAsia="en-US"/>
        </w:rPr>
        <w:t xml:space="preserve">carreras universitarias, programas de posgrado académico y las instituciones de educación superior. Cada uno de ellos posee un patrón de calidad, una guía y manual de implementación contentivos de variables, indicadores, criterios de evaluación, estándares y evidencias </w:t>
      </w:r>
      <w:proofErr w:type="gramStart"/>
      <w:r w:rsidRPr="00C21B54">
        <w:rPr>
          <w:rFonts w:eastAsia="Calibri"/>
          <w:lang w:val="es-ES" w:eastAsia="en-US"/>
        </w:rPr>
        <w:t>preestablecidas.</w:t>
      </w:r>
      <w:r w:rsidRPr="00C21B54">
        <w:rPr>
          <w:rFonts w:eastAsia="Calibri"/>
          <w:vertAlign w:val="superscript"/>
          <w:lang w:val="es-ES" w:eastAsia="en-US"/>
        </w:rPr>
        <w:t>(</w:t>
      </w:r>
      <w:proofErr w:type="gramEnd"/>
      <w:r w:rsidRPr="00C21B54">
        <w:rPr>
          <w:rFonts w:eastAsia="Calibri"/>
          <w:vertAlign w:val="superscript"/>
          <w:lang w:val="es-ES" w:eastAsia="en-US"/>
        </w:rPr>
        <w:t>4,15)</w:t>
      </w:r>
    </w:p>
    <w:p w14:paraId="5BB87679" w14:textId="77777777" w:rsidR="00C21B54" w:rsidRPr="00C21B54" w:rsidRDefault="00C21B54" w:rsidP="00C21B54">
      <w:pPr>
        <w:spacing w:line="360" w:lineRule="auto"/>
        <w:jc w:val="both"/>
        <w:rPr>
          <w:lang w:val="es-MX" w:eastAsia="es-MX"/>
        </w:rPr>
      </w:pPr>
      <w:r w:rsidRPr="00C21B54">
        <w:rPr>
          <w:bCs/>
          <w:lang w:val="es-ES" w:eastAsia="es-ES"/>
        </w:rPr>
        <w:t>La incorporación de las universidades de ciencias médicas</w:t>
      </w:r>
      <w:r w:rsidRPr="00C21B54">
        <w:rPr>
          <w:rFonts w:eastAsia="Calibri"/>
          <w:lang w:val="es-MX" w:eastAsia="es-MX"/>
        </w:rPr>
        <w:t xml:space="preserve"> al </w:t>
      </w:r>
      <w:proofErr w:type="spellStart"/>
      <w:r w:rsidRPr="00C21B54">
        <w:rPr>
          <w:lang w:val="es-MX" w:eastAsia="es-MX"/>
        </w:rPr>
        <w:t>SEAES</w:t>
      </w:r>
      <w:proofErr w:type="spellEnd"/>
      <w:r w:rsidRPr="00C21B54">
        <w:rPr>
          <w:lang w:val="es-MX" w:eastAsia="es-MX"/>
        </w:rPr>
        <w:t xml:space="preserve"> a partir </w:t>
      </w:r>
      <w:r w:rsidRPr="00C21B54">
        <w:rPr>
          <w:rFonts w:eastAsia="Calibri"/>
          <w:lang w:val="es-MX" w:eastAsia="es-MX"/>
        </w:rPr>
        <w:t xml:space="preserve">del 2012, </w:t>
      </w:r>
      <w:r w:rsidRPr="00C21B54">
        <w:rPr>
          <w:lang w:val="es-MX" w:eastAsia="es-MX"/>
        </w:rPr>
        <w:t>revolucionó la concepción de esta labor en las</w:t>
      </w:r>
      <w:r w:rsidRPr="00C21B54">
        <w:rPr>
          <w:color w:val="FF0000"/>
          <w:lang w:val="es-MX" w:eastAsia="es-MX"/>
        </w:rPr>
        <w:t xml:space="preserve"> </w:t>
      </w:r>
      <w:r w:rsidRPr="00C21B54">
        <w:rPr>
          <w:lang w:val="es-MX" w:eastAsia="es-MX"/>
        </w:rPr>
        <w:t xml:space="preserve">instituciones, que incluye la </w:t>
      </w:r>
      <w:proofErr w:type="spellStart"/>
      <w:r w:rsidRPr="00C21B54">
        <w:rPr>
          <w:lang w:val="es-MX" w:eastAsia="es-MX"/>
        </w:rPr>
        <w:t>APS</w:t>
      </w:r>
      <w:proofErr w:type="spellEnd"/>
      <w:r w:rsidRPr="00C21B54">
        <w:rPr>
          <w:lang w:val="es-MX" w:eastAsia="es-MX"/>
        </w:rPr>
        <w:t>. Se privilegió la gestión académica e integración de los procesos universitarios. D</w:t>
      </w:r>
      <w:r w:rsidRPr="00C21B54">
        <w:rPr>
          <w:lang w:val="es-ES" w:eastAsia="es-MX"/>
        </w:rPr>
        <w:t>el 2018 al 2022, con el perfeccionamiento del</w:t>
      </w:r>
      <w:r w:rsidRPr="00C21B54">
        <w:rPr>
          <w:color w:val="FF0000"/>
          <w:lang w:val="es-ES" w:eastAsia="es-MX"/>
        </w:rPr>
        <w:t xml:space="preserve"> </w:t>
      </w:r>
      <w:r w:rsidRPr="00C21B54">
        <w:rPr>
          <w:lang w:val="es-ES" w:eastAsia="es-MX"/>
        </w:rPr>
        <w:t xml:space="preserve">sistema, se promovieron estándares de calidad superiores, que repercuten en todos los procesos sustantivos, lo que exige mayor integración, basada en una gestión académica sostenible y </w:t>
      </w:r>
      <w:proofErr w:type="gramStart"/>
      <w:r w:rsidRPr="00C21B54">
        <w:rPr>
          <w:lang w:val="es-ES" w:eastAsia="es-MX"/>
        </w:rPr>
        <w:t>sustentable.</w:t>
      </w:r>
      <w:r w:rsidRPr="00C21B54">
        <w:rPr>
          <w:vertAlign w:val="superscript"/>
          <w:lang w:val="es-ES" w:eastAsia="es-MX"/>
        </w:rPr>
        <w:t>(</w:t>
      </w:r>
      <w:proofErr w:type="gramEnd"/>
      <w:r w:rsidRPr="00C21B54">
        <w:rPr>
          <w:vertAlign w:val="superscript"/>
          <w:lang w:val="es-ES" w:eastAsia="es-MX"/>
        </w:rPr>
        <w:t>19)</w:t>
      </w:r>
    </w:p>
    <w:p w14:paraId="4EA5F55E" w14:textId="77777777" w:rsidR="00C21B54" w:rsidRPr="00C21B54" w:rsidRDefault="00C21B54" w:rsidP="00C21B54">
      <w:pPr>
        <w:spacing w:line="360" w:lineRule="auto"/>
        <w:jc w:val="both"/>
        <w:rPr>
          <w:lang w:val="es-ES" w:eastAsia="es-MX"/>
        </w:rPr>
      </w:pPr>
      <w:r w:rsidRPr="00C21B54">
        <w:rPr>
          <w:lang w:val="es-ES" w:eastAsia="es-MX"/>
        </w:rPr>
        <w:t xml:space="preserve">De forma paralela, prosiguió el desarrollo del proceso formativo en los policlínicos universitarios, en busca de su perfeccionamiento </w:t>
      </w:r>
      <w:proofErr w:type="gramStart"/>
      <w:r w:rsidRPr="00C21B54">
        <w:rPr>
          <w:lang w:val="es-ES" w:eastAsia="es-MX"/>
        </w:rPr>
        <w:t>constante.</w:t>
      </w:r>
      <w:r w:rsidRPr="00C21B54">
        <w:rPr>
          <w:vertAlign w:val="superscript"/>
          <w:lang w:val="es-ES" w:eastAsia="es-MX"/>
        </w:rPr>
        <w:t>(</w:t>
      </w:r>
      <w:proofErr w:type="gramEnd"/>
      <w:r w:rsidRPr="00C21B54">
        <w:rPr>
          <w:vertAlign w:val="superscript"/>
          <w:lang w:val="es-ES" w:eastAsia="es-MX"/>
        </w:rPr>
        <w:t>9,20)</w:t>
      </w:r>
      <w:r w:rsidRPr="00C21B54">
        <w:rPr>
          <w:lang w:val="es-ES" w:eastAsia="es-MX"/>
        </w:rPr>
        <w:t xml:space="preserve"> Los profesionales que se desempeñan en los policlínicos universitarios consolidaron los conocimientos de los educandos, de acuerdo con el programa de formación, con la aplicación de métodos didácticos activos, la práctica de la actividad independiente y la acción participativa en la educación en el trabajo.</w:t>
      </w:r>
      <w:r w:rsidRPr="00C21B54">
        <w:rPr>
          <w:vertAlign w:val="superscript"/>
          <w:lang w:val="es-ES" w:eastAsia="es-MX"/>
        </w:rPr>
        <w:t>(21)</w:t>
      </w:r>
    </w:p>
    <w:p w14:paraId="27C8CF51" w14:textId="77777777" w:rsidR="00857A74" w:rsidRDefault="00857A74">
      <w:pPr>
        <w:rPr>
          <w:b/>
          <w:sz w:val="28"/>
          <w:szCs w:val="28"/>
          <w:lang w:val="es-MX" w:eastAsia="es-MX"/>
        </w:rPr>
      </w:pPr>
      <w:r>
        <w:rPr>
          <w:b/>
          <w:sz w:val="28"/>
          <w:szCs w:val="28"/>
          <w:lang w:val="es-MX" w:eastAsia="es-MX"/>
        </w:rPr>
        <w:br w:type="page"/>
      </w:r>
    </w:p>
    <w:p w14:paraId="4FC30930" w14:textId="14309B77" w:rsidR="00C21B54" w:rsidRPr="00C21B54" w:rsidRDefault="00C21B54" w:rsidP="00C21B54">
      <w:pPr>
        <w:tabs>
          <w:tab w:val="left" w:pos="426"/>
        </w:tabs>
        <w:spacing w:line="360" w:lineRule="auto"/>
        <w:contextualSpacing/>
        <w:jc w:val="center"/>
        <w:rPr>
          <w:b/>
          <w:sz w:val="28"/>
          <w:szCs w:val="28"/>
          <w:highlight w:val="yellow"/>
          <w:lang w:val="es-MX" w:eastAsia="es-MX"/>
        </w:rPr>
      </w:pPr>
      <w:r w:rsidRPr="00C21B54">
        <w:rPr>
          <w:b/>
          <w:sz w:val="28"/>
          <w:szCs w:val="28"/>
          <w:lang w:val="es-MX" w:eastAsia="es-MX"/>
        </w:rPr>
        <w:lastRenderedPageBreak/>
        <w:t xml:space="preserve">Particularidades que favorecen la integración de los procesos sustantivos en la </w:t>
      </w:r>
      <w:proofErr w:type="spellStart"/>
      <w:r w:rsidRPr="00C21B54">
        <w:rPr>
          <w:b/>
          <w:sz w:val="28"/>
          <w:szCs w:val="28"/>
          <w:lang w:val="es-MX" w:eastAsia="es-MX"/>
        </w:rPr>
        <w:t>APS</w:t>
      </w:r>
      <w:proofErr w:type="spellEnd"/>
    </w:p>
    <w:p w14:paraId="084461D0" w14:textId="77777777" w:rsidR="00C21B54" w:rsidRPr="00C21B54" w:rsidRDefault="00C21B54" w:rsidP="00C21B54">
      <w:pPr>
        <w:tabs>
          <w:tab w:val="left" w:pos="426"/>
        </w:tabs>
        <w:spacing w:line="360" w:lineRule="auto"/>
        <w:contextualSpacing/>
        <w:jc w:val="both"/>
        <w:rPr>
          <w:lang w:val="es-ES" w:eastAsia="es-ES"/>
        </w:rPr>
      </w:pPr>
      <w:r w:rsidRPr="00C21B54">
        <w:rPr>
          <w:rFonts w:eastAsia="Calibri"/>
          <w:lang w:val="es-ES" w:eastAsia="en-US"/>
        </w:rPr>
        <w:t xml:space="preserve">A partir de los elementos anteriores, los autores ratifican la significación de la </w:t>
      </w:r>
      <w:proofErr w:type="spellStart"/>
      <w:r w:rsidRPr="00C21B54">
        <w:rPr>
          <w:rFonts w:eastAsia="Calibri"/>
          <w:lang w:val="es-ES" w:eastAsia="en-US"/>
        </w:rPr>
        <w:t>APS</w:t>
      </w:r>
      <w:proofErr w:type="spellEnd"/>
      <w:r w:rsidRPr="00C21B54">
        <w:rPr>
          <w:rFonts w:eastAsia="Calibri"/>
          <w:lang w:val="es-ES" w:eastAsia="en-US"/>
        </w:rPr>
        <w:t xml:space="preserve"> como el escenario académico en el que se llevan a cabo todos los procesos sustantivos, para el logro de los resultados esperados en materia de formación del estudiante de la salud. El principio de la integración docente, asistencial e investigativa cobra mayor relevancia y asume en su gestión las particularidades de un contexto complejo, en el que tiene lugar la ejecución de todos los programas de salud, que garantizan la calidad de vida de la población.</w:t>
      </w:r>
    </w:p>
    <w:p w14:paraId="42692734" w14:textId="77777777" w:rsidR="00C21B54" w:rsidRPr="00C21B54" w:rsidRDefault="00C21B54" w:rsidP="00C21B54">
      <w:pPr>
        <w:spacing w:line="360" w:lineRule="auto"/>
        <w:jc w:val="both"/>
        <w:rPr>
          <w:rFonts w:eastAsia="Calibri"/>
          <w:lang w:val="es-ES" w:eastAsia="en-US"/>
        </w:rPr>
      </w:pPr>
      <w:r w:rsidRPr="00C21B54">
        <w:rPr>
          <w:rFonts w:eastAsia="Calibri"/>
          <w:lang w:val="es-ES" w:eastAsia="en-US"/>
        </w:rPr>
        <w:t xml:space="preserve">La </w:t>
      </w:r>
      <w:proofErr w:type="spellStart"/>
      <w:r w:rsidRPr="00C21B54">
        <w:rPr>
          <w:rFonts w:eastAsia="Calibri"/>
          <w:lang w:val="es-ES" w:eastAsia="en-US"/>
        </w:rPr>
        <w:t>APS</w:t>
      </w:r>
      <w:proofErr w:type="spellEnd"/>
      <w:r w:rsidRPr="00C21B54">
        <w:rPr>
          <w:rFonts w:eastAsia="Calibri"/>
          <w:lang w:val="es-ES" w:eastAsia="en-US"/>
        </w:rPr>
        <w:t xml:space="preserve"> es donde se concreta una parte de la formación del profesional; constituye el escenario de futura labor. Este elemento le atribuye grandes potencialidades, pues en ella se fortalecen valores imprescindibles, como el derecho a la salud, la equidad en salud y la solidaridad. De igual manera, resaltan los </w:t>
      </w:r>
      <w:r w:rsidRPr="00C21B54">
        <w:rPr>
          <w:rFonts w:eastAsia="Calibri"/>
          <w:bCs/>
          <w:lang w:val="es-ES" w:eastAsia="en-US"/>
        </w:rPr>
        <w:t xml:space="preserve">principios </w:t>
      </w:r>
      <w:r w:rsidRPr="00C21B54">
        <w:rPr>
          <w:rFonts w:eastAsia="Calibri"/>
          <w:lang w:val="es-ES" w:eastAsia="en-US"/>
        </w:rPr>
        <w:t xml:space="preserve">para las políticas de salud, la legislación, los criterios evaluativos, la generación y asignación de los recursos para la operación del sistema de salud. Se expresan en la respuesta a las necesidades de salud de la población, los servicios orientados hacia la calidad, la responsabilidad y rendición de cuentas de los gobiernos, la justicia social, la sostenibilidad, la participación social y la </w:t>
      </w:r>
      <w:proofErr w:type="gramStart"/>
      <w:r w:rsidRPr="00C21B54">
        <w:rPr>
          <w:rFonts w:eastAsia="Calibri"/>
          <w:lang w:val="es-ES" w:eastAsia="en-US"/>
        </w:rPr>
        <w:t>intersectorialidad.</w:t>
      </w:r>
      <w:r w:rsidRPr="00C21B54">
        <w:rPr>
          <w:rFonts w:eastAsia="Calibri"/>
          <w:vertAlign w:val="superscript"/>
          <w:lang w:val="es-ES" w:eastAsia="en-US"/>
        </w:rPr>
        <w:t>(</w:t>
      </w:r>
      <w:proofErr w:type="gramEnd"/>
      <w:r w:rsidRPr="00C21B54">
        <w:rPr>
          <w:rFonts w:eastAsia="Calibri"/>
          <w:vertAlign w:val="superscript"/>
          <w:lang w:val="es-ES" w:eastAsia="en-US"/>
        </w:rPr>
        <w:t>22)</w:t>
      </w:r>
    </w:p>
    <w:p w14:paraId="5711CA09" w14:textId="77777777" w:rsidR="00C21B54" w:rsidRPr="00C21B54" w:rsidRDefault="00C21B54" w:rsidP="00C21B54">
      <w:pPr>
        <w:spacing w:line="360" w:lineRule="auto"/>
        <w:jc w:val="both"/>
        <w:rPr>
          <w:rFonts w:eastAsia="Calibri"/>
          <w:lang w:val="es-ES" w:eastAsia="en-US"/>
        </w:rPr>
      </w:pPr>
      <w:r w:rsidRPr="00C21B54">
        <w:rPr>
          <w:rFonts w:eastAsia="Calibri"/>
          <w:lang w:val="es-ES" w:eastAsia="en-US"/>
        </w:rPr>
        <w:t xml:space="preserve">Como se puede apreciar, estos valores y principios constituyen los sustentos de la </w:t>
      </w:r>
      <w:proofErr w:type="spellStart"/>
      <w:r w:rsidRPr="00C21B54">
        <w:rPr>
          <w:rFonts w:eastAsia="Calibri"/>
          <w:lang w:val="es-ES" w:eastAsia="en-US"/>
        </w:rPr>
        <w:t>APS</w:t>
      </w:r>
      <w:proofErr w:type="spellEnd"/>
      <w:r w:rsidRPr="00C21B54">
        <w:rPr>
          <w:rFonts w:eastAsia="Calibri"/>
          <w:lang w:val="es-ES" w:eastAsia="en-US"/>
        </w:rPr>
        <w:t>, que son asumidos desde la propia concepción de la formación de los profesionales de la salud, lo cual se reflejada en el diseño curricular de las carreras, en la estrategia educativa y del trabajo político-ideológico.</w:t>
      </w:r>
    </w:p>
    <w:p w14:paraId="6080946F" w14:textId="77777777" w:rsidR="00C21B54" w:rsidRPr="00C21B54" w:rsidRDefault="00C21B54" w:rsidP="00C21B54">
      <w:pPr>
        <w:tabs>
          <w:tab w:val="left" w:pos="426"/>
        </w:tabs>
        <w:spacing w:line="360" w:lineRule="auto"/>
        <w:jc w:val="both"/>
        <w:rPr>
          <w:vertAlign w:val="superscript"/>
          <w:lang w:val="es-ES" w:eastAsia="es-MX"/>
        </w:rPr>
      </w:pPr>
      <w:r w:rsidRPr="00C21B54">
        <w:rPr>
          <w:lang w:val="es-ES" w:eastAsia="es-MX"/>
        </w:rPr>
        <w:t xml:space="preserve">Otro principio en el que enfatiza la </w:t>
      </w:r>
      <w:proofErr w:type="spellStart"/>
      <w:r w:rsidRPr="00C21B54">
        <w:rPr>
          <w:lang w:val="es-ES" w:eastAsia="es-MX"/>
        </w:rPr>
        <w:t>APS</w:t>
      </w:r>
      <w:proofErr w:type="spellEnd"/>
      <w:r w:rsidRPr="00C21B54">
        <w:rPr>
          <w:lang w:val="es-ES" w:eastAsia="es-MX"/>
        </w:rPr>
        <w:t xml:space="preserve"> es la educación permanente, que privilegia el aprendizaje en la lógica de la articulación de la docencia-investigación, con servicios-comunidad, así como las posibilidades que representan para los procesos formativos, la incorporación de nuevas teorías del aprendizaje, el uso de tecnologías de la información y la comunicación, las cuales no solo amplían la posibilidad de la educación formal, sino que de alguna manera la </w:t>
      </w:r>
      <w:proofErr w:type="gramStart"/>
      <w:r w:rsidRPr="00C21B54">
        <w:rPr>
          <w:lang w:val="es-ES" w:eastAsia="es-MX"/>
        </w:rPr>
        <w:t>transforman.</w:t>
      </w:r>
      <w:r w:rsidRPr="00C21B54">
        <w:rPr>
          <w:vertAlign w:val="superscript"/>
          <w:lang w:val="es-ES" w:eastAsia="es-MX"/>
        </w:rPr>
        <w:t>(</w:t>
      </w:r>
      <w:proofErr w:type="gramEnd"/>
      <w:r w:rsidRPr="00C21B54">
        <w:rPr>
          <w:vertAlign w:val="superscript"/>
          <w:lang w:val="es-ES" w:eastAsia="es-MX"/>
        </w:rPr>
        <w:t>23)</w:t>
      </w:r>
    </w:p>
    <w:p w14:paraId="3FCB4602" w14:textId="77777777" w:rsidR="00C21B54" w:rsidRPr="00C21B54" w:rsidRDefault="00C21B54" w:rsidP="00C21B54">
      <w:pPr>
        <w:tabs>
          <w:tab w:val="left" w:pos="426"/>
        </w:tabs>
        <w:spacing w:line="360" w:lineRule="auto"/>
        <w:jc w:val="both"/>
        <w:rPr>
          <w:rFonts w:eastAsia="Calibri"/>
          <w:lang w:val="es-ES" w:eastAsia="en-US"/>
        </w:rPr>
      </w:pPr>
      <w:r w:rsidRPr="00C21B54">
        <w:rPr>
          <w:rFonts w:eastAsia="Calibri"/>
          <w:lang w:val="es-ES" w:eastAsia="en-US"/>
        </w:rPr>
        <w:t xml:space="preserve">Se concluye que la integración de los procesos sustantivos en la </w:t>
      </w:r>
      <w:proofErr w:type="spellStart"/>
      <w:r w:rsidRPr="00C21B54">
        <w:rPr>
          <w:rFonts w:eastAsia="Calibri"/>
          <w:lang w:val="es-ES" w:eastAsia="en-US"/>
        </w:rPr>
        <w:t>APS</w:t>
      </w:r>
      <w:proofErr w:type="spellEnd"/>
      <w:r w:rsidRPr="00C21B54">
        <w:rPr>
          <w:rFonts w:eastAsia="Calibri"/>
          <w:lang w:val="es-ES" w:eastAsia="en-US"/>
        </w:rPr>
        <w:t xml:space="preserve"> constituye un imperativo social para la formación integral del estudiante de ciencias médicas. El proceso formativo que se gestiona, gana en calidad, excelencia y pertinencia integral en la medida en que se logra la necesaria integración y la actualización de los procesos de manera permanente, en el orden científico y tecnológico, desde </w:t>
      </w:r>
      <w:r w:rsidRPr="00C21B54">
        <w:rPr>
          <w:rFonts w:eastAsia="Calibri"/>
          <w:lang w:val="es-ES" w:eastAsia="en-US"/>
        </w:rPr>
        <w:lastRenderedPageBreak/>
        <w:t>propuestas innovadoras, que conduzcan a la solución de problemas de salud de los individuos, las familias y la comunidad.</w:t>
      </w:r>
    </w:p>
    <w:p w14:paraId="744992D7" w14:textId="77777777" w:rsidR="00C21B54" w:rsidRPr="00C21B54" w:rsidRDefault="00C21B54" w:rsidP="00C21B54">
      <w:pPr>
        <w:tabs>
          <w:tab w:val="left" w:pos="426"/>
        </w:tabs>
        <w:spacing w:line="360" w:lineRule="auto"/>
        <w:jc w:val="both"/>
        <w:rPr>
          <w:lang w:val="es-ES" w:eastAsia="es-MX"/>
        </w:rPr>
      </w:pPr>
    </w:p>
    <w:p w14:paraId="45933352" w14:textId="77777777" w:rsidR="00C21B54" w:rsidRPr="00C21B54" w:rsidRDefault="00C21B54" w:rsidP="00C21B54">
      <w:pPr>
        <w:spacing w:line="360" w:lineRule="auto"/>
        <w:jc w:val="both"/>
        <w:rPr>
          <w:rFonts w:eastAsia="Calibri"/>
          <w:b/>
          <w:lang w:val="es-ES" w:eastAsia="en-US"/>
        </w:rPr>
      </w:pPr>
    </w:p>
    <w:p w14:paraId="3B24BC50" w14:textId="77777777" w:rsidR="00C21B54" w:rsidRPr="00C21B54" w:rsidRDefault="00C21B54" w:rsidP="00C21B54">
      <w:pPr>
        <w:spacing w:line="360" w:lineRule="auto"/>
        <w:jc w:val="center"/>
        <w:rPr>
          <w:rFonts w:eastAsia="Calibri"/>
          <w:b/>
          <w:sz w:val="32"/>
          <w:szCs w:val="32"/>
          <w:lang w:val="es-ES" w:eastAsia="en-US"/>
        </w:rPr>
      </w:pPr>
      <w:r w:rsidRPr="00C21B54">
        <w:rPr>
          <w:rFonts w:eastAsia="Calibri"/>
          <w:b/>
          <w:sz w:val="32"/>
          <w:szCs w:val="32"/>
          <w:lang w:val="es-ES" w:eastAsia="en-US"/>
        </w:rPr>
        <w:t>REFERENCIAS BIBLIOGRÁFICAS</w:t>
      </w:r>
    </w:p>
    <w:p w14:paraId="0B5915A5" w14:textId="77777777" w:rsidR="00C21B54" w:rsidRPr="00F60C89" w:rsidRDefault="00C21B54" w:rsidP="00C21B54">
      <w:pPr>
        <w:spacing w:line="360" w:lineRule="auto"/>
        <w:rPr>
          <w:rFonts w:eastAsia="Calibri"/>
          <w:lang w:val="es-ES" w:eastAsia="en-US"/>
        </w:rPr>
      </w:pPr>
      <w:r w:rsidRPr="00F60C89">
        <w:rPr>
          <w:rFonts w:eastAsia="Calibri"/>
          <w:lang w:val="es-ES" w:eastAsia="en-US"/>
        </w:rPr>
        <w:t xml:space="preserve">1. Portero Rico </w:t>
      </w:r>
      <w:proofErr w:type="spellStart"/>
      <w:r w:rsidRPr="00F60C89">
        <w:rPr>
          <w:rFonts w:eastAsia="Calibri"/>
          <w:lang w:val="es-ES" w:eastAsia="en-US"/>
        </w:rPr>
        <w:t>AE</w:t>
      </w:r>
      <w:proofErr w:type="spellEnd"/>
      <w:r w:rsidRPr="00F60C89">
        <w:rPr>
          <w:rFonts w:eastAsia="Calibri"/>
          <w:lang w:val="es-ES" w:eastAsia="en-US"/>
        </w:rPr>
        <w:t xml:space="preserve">, González Moreno M, Machado </w:t>
      </w:r>
      <w:proofErr w:type="spellStart"/>
      <w:r w:rsidRPr="00F60C89">
        <w:rPr>
          <w:rFonts w:eastAsia="Calibri"/>
          <w:lang w:val="es-ES" w:eastAsia="en-US"/>
        </w:rPr>
        <w:t>Jardo</w:t>
      </w:r>
      <w:proofErr w:type="spellEnd"/>
      <w:r w:rsidRPr="00F60C89">
        <w:rPr>
          <w:rFonts w:eastAsia="Calibri"/>
          <w:lang w:val="es-ES" w:eastAsia="en-US"/>
        </w:rPr>
        <w:t xml:space="preserve"> R. La extensión universitaria como proceso sustantivo integrador. Organización necesaria. </w:t>
      </w:r>
      <w:proofErr w:type="spellStart"/>
      <w:r w:rsidRPr="00F60C89">
        <w:rPr>
          <w:rFonts w:eastAsia="Calibri"/>
          <w:lang w:val="es-ES" w:eastAsia="en-US"/>
        </w:rPr>
        <w:t>Rev</w:t>
      </w:r>
      <w:proofErr w:type="spellEnd"/>
      <w:r w:rsidRPr="00F60C89">
        <w:rPr>
          <w:rFonts w:eastAsia="Calibri"/>
          <w:lang w:val="es-ES" w:eastAsia="en-US"/>
        </w:rPr>
        <w:t xml:space="preserve"> Pedagógica. 2016 [acceso: 19/01/2023]; 4(2):193-206. Disponible en: </w:t>
      </w:r>
      <w:hyperlink r:id="rId12" w:history="1">
        <w:r w:rsidRPr="00F60C89">
          <w:rPr>
            <w:rFonts w:eastAsia="Calibri"/>
            <w:color w:val="0000FF"/>
            <w:lang w:val="es-ES" w:eastAsia="en-US"/>
          </w:rPr>
          <w:t>https://rrp.cujae.edu.cu/index.php/rrp/article/view/110</w:t>
        </w:r>
      </w:hyperlink>
      <w:r w:rsidRPr="00F60C89">
        <w:rPr>
          <w:rFonts w:eastAsia="Calibri"/>
          <w:lang w:val="es-ES" w:eastAsia="en-US"/>
        </w:rPr>
        <w:t xml:space="preserve">  </w:t>
      </w:r>
    </w:p>
    <w:p w14:paraId="73A0007A" w14:textId="77777777" w:rsidR="00C21B54" w:rsidRPr="00F60C89" w:rsidRDefault="00C21B54" w:rsidP="00C21B54">
      <w:pPr>
        <w:spacing w:line="360" w:lineRule="auto"/>
        <w:rPr>
          <w:rFonts w:eastAsia="Calibri"/>
          <w:lang w:val="es-ES" w:eastAsia="en-US"/>
        </w:rPr>
      </w:pPr>
      <w:r w:rsidRPr="00F60C89">
        <w:rPr>
          <w:rFonts w:eastAsia="Calibri"/>
          <w:lang w:val="es-ES" w:eastAsia="en-US"/>
        </w:rPr>
        <w:t xml:space="preserve">2. Suárez-Monzón N, Palacios-Díaz D, Delgado-Valdivieso K, Pérez-Cruz I. Complejidades del desarrollo profesional universitario y claves metodológicas mixtas para su análisis. </w:t>
      </w:r>
      <w:proofErr w:type="spellStart"/>
      <w:r w:rsidRPr="00F60C89">
        <w:rPr>
          <w:rFonts w:eastAsia="Calibri"/>
          <w:lang w:val="es-ES" w:eastAsia="en-US"/>
        </w:rPr>
        <w:t>Rev</w:t>
      </w:r>
      <w:proofErr w:type="spellEnd"/>
      <w:r w:rsidRPr="00F60C89">
        <w:rPr>
          <w:rFonts w:eastAsia="Calibri"/>
          <w:lang w:val="es-ES" w:eastAsia="en-US"/>
        </w:rPr>
        <w:t xml:space="preserve"> </w:t>
      </w:r>
      <w:proofErr w:type="gramStart"/>
      <w:r w:rsidRPr="00F60C89">
        <w:rPr>
          <w:rFonts w:eastAsia="Calibri"/>
          <w:lang w:val="es-ES" w:eastAsia="en-US"/>
        </w:rPr>
        <w:t>Cubana</w:t>
      </w:r>
      <w:proofErr w:type="gramEnd"/>
      <w:r w:rsidRPr="00F60C89">
        <w:rPr>
          <w:rFonts w:eastAsia="Calibri"/>
          <w:lang w:val="es-ES" w:eastAsia="en-US"/>
        </w:rPr>
        <w:t xml:space="preserve"> </w:t>
      </w:r>
      <w:proofErr w:type="spellStart"/>
      <w:r w:rsidRPr="00F60C89">
        <w:rPr>
          <w:rFonts w:eastAsia="Calibri"/>
          <w:lang w:val="es-ES" w:eastAsia="en-US"/>
        </w:rPr>
        <w:t>Med</w:t>
      </w:r>
      <w:proofErr w:type="spellEnd"/>
      <w:r w:rsidRPr="00F60C89">
        <w:rPr>
          <w:rFonts w:eastAsia="Calibri"/>
          <w:lang w:val="es-ES" w:eastAsia="en-US"/>
        </w:rPr>
        <w:t xml:space="preserve"> </w:t>
      </w:r>
      <w:proofErr w:type="spellStart"/>
      <w:r w:rsidRPr="00F60C89">
        <w:rPr>
          <w:rFonts w:eastAsia="Calibri"/>
          <w:lang w:val="es-ES" w:eastAsia="en-US"/>
        </w:rPr>
        <w:t>Milit</w:t>
      </w:r>
      <w:proofErr w:type="spellEnd"/>
      <w:r w:rsidRPr="00F60C89">
        <w:rPr>
          <w:rFonts w:eastAsia="Calibri"/>
          <w:lang w:val="es-ES" w:eastAsia="en-US"/>
        </w:rPr>
        <w:t>. 2019 [acceso: 17/03/2023]; 48(2 (</w:t>
      </w:r>
      <w:proofErr w:type="spellStart"/>
      <w:r w:rsidRPr="00F60C89">
        <w:rPr>
          <w:rFonts w:eastAsia="Calibri"/>
          <w:lang w:val="es-ES" w:eastAsia="en-US"/>
        </w:rPr>
        <w:t>Sup</w:t>
      </w:r>
      <w:proofErr w:type="spellEnd"/>
      <w:r w:rsidRPr="00F60C89">
        <w:rPr>
          <w:rFonts w:eastAsia="Calibri"/>
          <w:lang w:val="es-ES" w:eastAsia="en-US"/>
        </w:rPr>
        <w:t>)</w:t>
      </w:r>
      <w:proofErr w:type="gramStart"/>
      <w:r w:rsidRPr="00F60C89">
        <w:rPr>
          <w:rFonts w:eastAsia="Calibri"/>
          <w:lang w:val="es-ES" w:eastAsia="en-US"/>
        </w:rPr>
        <w:t>):[</w:t>
      </w:r>
      <w:proofErr w:type="gramEnd"/>
      <w:r w:rsidRPr="00F60C89">
        <w:rPr>
          <w:rFonts w:eastAsia="Calibri"/>
          <w:lang w:val="es-ES" w:eastAsia="en-US"/>
        </w:rPr>
        <w:t xml:space="preserve">aprox. 20 p.]. Disponible en: </w:t>
      </w:r>
      <w:hyperlink r:id="rId13" w:history="1">
        <w:r w:rsidRPr="00F60C89">
          <w:rPr>
            <w:rFonts w:eastAsia="Calibri"/>
            <w:color w:val="0000FF"/>
            <w:lang w:val="es-ES" w:eastAsia="en-US"/>
          </w:rPr>
          <w:t>https://revmedmilitar.sld.cu/index.php/mil/article/view/397</w:t>
        </w:r>
      </w:hyperlink>
      <w:r w:rsidRPr="00F60C89">
        <w:rPr>
          <w:rFonts w:eastAsia="Calibri"/>
          <w:lang w:val="es-ES" w:eastAsia="en-US"/>
        </w:rPr>
        <w:t xml:space="preserve"> </w:t>
      </w:r>
    </w:p>
    <w:p w14:paraId="5C3F4899" w14:textId="77777777" w:rsidR="00C21B54" w:rsidRPr="00F60C89" w:rsidRDefault="00C21B54" w:rsidP="00C21B54">
      <w:pPr>
        <w:spacing w:line="360" w:lineRule="auto"/>
        <w:rPr>
          <w:rFonts w:eastAsia="Calibri"/>
          <w:lang w:val="es-ES" w:eastAsia="en-US"/>
        </w:rPr>
      </w:pPr>
      <w:r w:rsidRPr="00F60C89">
        <w:rPr>
          <w:rFonts w:eastAsia="Calibri"/>
          <w:lang w:val="es-ES" w:eastAsia="en-US"/>
        </w:rPr>
        <w:t xml:space="preserve">3. Travieso N. Bandera L. Concepción integradora para la evaluación de impacto de los procesos sustantivos en la universidad médica de Santiago de Cuba. </w:t>
      </w:r>
      <w:proofErr w:type="spellStart"/>
      <w:r w:rsidRPr="00F60C89">
        <w:rPr>
          <w:rFonts w:eastAsia="Calibri"/>
          <w:lang w:val="es-ES" w:eastAsia="en-US"/>
        </w:rPr>
        <w:t>MEDISAN</w:t>
      </w:r>
      <w:proofErr w:type="spellEnd"/>
      <w:r w:rsidRPr="00F60C89">
        <w:rPr>
          <w:rFonts w:eastAsia="Calibri"/>
          <w:lang w:val="es-ES" w:eastAsia="en-US"/>
        </w:rPr>
        <w:t xml:space="preserve">. 2020 [acceso: 12/04/2021]; 24(6):1308. Disponible en: </w:t>
      </w:r>
      <w:hyperlink r:id="rId14" w:history="1">
        <w:r w:rsidRPr="00F60C89">
          <w:rPr>
            <w:rFonts w:eastAsia="Calibri"/>
            <w:color w:val="0000FF"/>
            <w:lang w:val="es-ES" w:eastAsia="en-US"/>
          </w:rPr>
          <w:t>http://scielo.sld.cu/pdf/san/v24n6/1029-3019-san-24-06-1308.pdf</w:t>
        </w:r>
      </w:hyperlink>
      <w:r w:rsidRPr="00F60C89">
        <w:rPr>
          <w:rFonts w:eastAsia="Calibri"/>
          <w:lang w:val="es-ES" w:eastAsia="en-US"/>
        </w:rPr>
        <w:t xml:space="preserve"> </w:t>
      </w:r>
    </w:p>
    <w:p w14:paraId="02D0EE3A" w14:textId="77777777" w:rsidR="00C21B54" w:rsidRPr="00F60C89" w:rsidRDefault="00C21B54" w:rsidP="00C21B54">
      <w:pPr>
        <w:spacing w:line="360" w:lineRule="auto"/>
        <w:rPr>
          <w:rFonts w:eastAsia="Calibri"/>
          <w:lang w:val="es-ES" w:eastAsia="en-US"/>
        </w:rPr>
      </w:pPr>
      <w:r w:rsidRPr="00F60C89">
        <w:rPr>
          <w:rFonts w:eastAsia="Calibri"/>
          <w:lang w:val="es-ES" w:eastAsia="en-US"/>
        </w:rPr>
        <w:t xml:space="preserve">4. Rocha-Vázquez M, </w:t>
      </w:r>
      <w:proofErr w:type="spellStart"/>
      <w:r w:rsidRPr="00F60C89">
        <w:rPr>
          <w:rFonts w:eastAsia="Calibri"/>
          <w:lang w:val="es-ES" w:eastAsia="en-US"/>
        </w:rPr>
        <w:t>Alpizar</w:t>
      </w:r>
      <w:proofErr w:type="spellEnd"/>
      <w:r w:rsidRPr="00F60C89">
        <w:rPr>
          <w:rFonts w:eastAsia="Calibri"/>
          <w:lang w:val="es-ES" w:eastAsia="en-US"/>
        </w:rPr>
        <w:t xml:space="preserve">-Fernández R, </w:t>
      </w:r>
      <w:proofErr w:type="spellStart"/>
      <w:r w:rsidRPr="00F60C89">
        <w:rPr>
          <w:rFonts w:eastAsia="Calibri"/>
          <w:lang w:val="es-ES" w:eastAsia="en-US"/>
        </w:rPr>
        <w:t>Mur</w:t>
      </w:r>
      <w:proofErr w:type="spellEnd"/>
      <w:r w:rsidRPr="00F60C89">
        <w:rPr>
          <w:rFonts w:eastAsia="Calibri"/>
          <w:lang w:val="es-ES" w:eastAsia="en-US"/>
        </w:rPr>
        <w:t xml:space="preserve">-Villar N. Concepción teórico metodológica del desarrollo de la autoevaluación en la carrera de medicina. </w:t>
      </w:r>
      <w:proofErr w:type="spellStart"/>
      <w:r w:rsidRPr="00F60C89">
        <w:rPr>
          <w:rFonts w:eastAsia="Calibri"/>
          <w:lang w:val="es-ES" w:eastAsia="en-US"/>
        </w:rPr>
        <w:t>Rev</w:t>
      </w:r>
      <w:proofErr w:type="spellEnd"/>
      <w:r w:rsidRPr="00F60C89">
        <w:rPr>
          <w:rFonts w:eastAsia="Calibri"/>
          <w:lang w:val="es-ES" w:eastAsia="en-US"/>
        </w:rPr>
        <w:t xml:space="preserve"> </w:t>
      </w:r>
      <w:proofErr w:type="gramStart"/>
      <w:r w:rsidRPr="00F60C89">
        <w:rPr>
          <w:rFonts w:eastAsia="Calibri"/>
          <w:lang w:val="es-ES" w:eastAsia="en-US"/>
        </w:rPr>
        <w:t>Cubana</w:t>
      </w:r>
      <w:proofErr w:type="gramEnd"/>
      <w:r w:rsidRPr="00F60C89">
        <w:rPr>
          <w:rFonts w:eastAsia="Calibri"/>
          <w:lang w:val="es-ES" w:eastAsia="en-US"/>
        </w:rPr>
        <w:t xml:space="preserve"> </w:t>
      </w:r>
      <w:proofErr w:type="spellStart"/>
      <w:r w:rsidRPr="00F60C89">
        <w:rPr>
          <w:rFonts w:eastAsia="Calibri"/>
          <w:lang w:val="es-ES" w:eastAsia="en-US"/>
        </w:rPr>
        <w:t>Med</w:t>
      </w:r>
      <w:proofErr w:type="spellEnd"/>
      <w:r w:rsidRPr="00F60C89">
        <w:rPr>
          <w:rFonts w:eastAsia="Calibri"/>
          <w:lang w:val="es-ES" w:eastAsia="en-US"/>
        </w:rPr>
        <w:t xml:space="preserve"> </w:t>
      </w:r>
      <w:proofErr w:type="spellStart"/>
      <w:r w:rsidRPr="00F60C89">
        <w:rPr>
          <w:rFonts w:eastAsia="Calibri"/>
          <w:lang w:val="es-ES" w:eastAsia="en-US"/>
        </w:rPr>
        <w:t>Milit</w:t>
      </w:r>
      <w:proofErr w:type="spellEnd"/>
      <w:r w:rsidRPr="00F60C89">
        <w:rPr>
          <w:rFonts w:eastAsia="Calibri"/>
          <w:lang w:val="es-ES" w:eastAsia="en-US"/>
        </w:rPr>
        <w:t xml:space="preserve">. 2019 [acceso: 10/03/2023]; 48(2 </w:t>
      </w:r>
      <w:proofErr w:type="spellStart"/>
      <w:r w:rsidRPr="00F60C89">
        <w:rPr>
          <w:rFonts w:eastAsia="Calibri"/>
          <w:lang w:val="es-ES" w:eastAsia="en-US"/>
        </w:rPr>
        <w:t>Sup</w:t>
      </w:r>
      <w:proofErr w:type="spellEnd"/>
      <w:proofErr w:type="gramStart"/>
      <w:r w:rsidRPr="00F60C89">
        <w:rPr>
          <w:rFonts w:eastAsia="Calibri"/>
          <w:lang w:val="es-ES" w:eastAsia="en-US"/>
        </w:rPr>
        <w:t>):[</w:t>
      </w:r>
      <w:proofErr w:type="gramEnd"/>
      <w:r w:rsidRPr="00F60C89">
        <w:rPr>
          <w:rFonts w:eastAsia="Calibri"/>
          <w:lang w:val="es-ES" w:eastAsia="en-US"/>
        </w:rPr>
        <w:t xml:space="preserve">aprox. 14 p.]. Disponible en: </w:t>
      </w:r>
      <w:hyperlink r:id="rId15" w:history="1">
        <w:r w:rsidRPr="00F60C89">
          <w:rPr>
            <w:rFonts w:eastAsia="Calibri"/>
            <w:color w:val="0000FF"/>
            <w:lang w:val="es-ES" w:eastAsia="en-US"/>
          </w:rPr>
          <w:t>https://revmedmilitar.sld.cu/index.php/mil/article/view/389</w:t>
        </w:r>
      </w:hyperlink>
      <w:r w:rsidRPr="00F60C89">
        <w:rPr>
          <w:rFonts w:eastAsia="Calibri"/>
          <w:lang w:val="es-ES" w:eastAsia="en-US"/>
        </w:rPr>
        <w:t xml:space="preserve"> </w:t>
      </w:r>
    </w:p>
    <w:p w14:paraId="244FD5FA" w14:textId="77777777" w:rsidR="00C21B54" w:rsidRPr="00F60C89" w:rsidRDefault="00C21B54" w:rsidP="00C21B54">
      <w:pPr>
        <w:spacing w:line="360" w:lineRule="auto"/>
        <w:rPr>
          <w:rFonts w:eastAsia="Calibri"/>
          <w:lang w:val="es-ES" w:eastAsia="en-US"/>
        </w:rPr>
      </w:pPr>
      <w:r w:rsidRPr="00F60C89">
        <w:rPr>
          <w:rFonts w:eastAsia="Calibri"/>
          <w:lang w:val="es-ES" w:eastAsia="en-US"/>
        </w:rPr>
        <w:t xml:space="preserve">5. García Núñez R, San-Juan Bosch M, García San-Juan C. Reseña histórica sobre la evolución de la especialidad Medicina General Integral en Cienfuegos. </w:t>
      </w:r>
      <w:proofErr w:type="spellStart"/>
      <w:r w:rsidRPr="00F60C89">
        <w:rPr>
          <w:rFonts w:eastAsia="Calibri"/>
          <w:lang w:val="es-ES" w:eastAsia="en-US"/>
        </w:rPr>
        <w:t>Medisur</w:t>
      </w:r>
      <w:proofErr w:type="spellEnd"/>
      <w:r w:rsidRPr="00F60C89">
        <w:rPr>
          <w:rFonts w:eastAsia="Calibri"/>
          <w:lang w:val="es-ES" w:eastAsia="en-US"/>
        </w:rPr>
        <w:t>. 2021 [acceso: 09/04/2023]; 19(3</w:t>
      </w:r>
      <w:proofErr w:type="gramStart"/>
      <w:r w:rsidRPr="00F60C89">
        <w:rPr>
          <w:rFonts w:eastAsia="Calibri"/>
          <w:lang w:val="es-ES" w:eastAsia="en-US"/>
        </w:rPr>
        <w:t>):[</w:t>
      </w:r>
      <w:proofErr w:type="gramEnd"/>
      <w:r w:rsidRPr="00F60C89">
        <w:rPr>
          <w:rFonts w:eastAsia="Calibri"/>
          <w:lang w:val="es-ES" w:eastAsia="en-US"/>
        </w:rPr>
        <w:t xml:space="preserve">aprox. 12 p.]. Disponible en: </w:t>
      </w:r>
      <w:hyperlink r:id="rId16" w:history="1">
        <w:r w:rsidRPr="00F60C89">
          <w:rPr>
            <w:rFonts w:eastAsia="Calibri"/>
            <w:color w:val="0000FF"/>
            <w:lang w:val="es-ES" w:eastAsia="en-US"/>
          </w:rPr>
          <w:t>https://medisur.sld.cu/index.php/medisur/article/view/5026/3456</w:t>
        </w:r>
      </w:hyperlink>
      <w:r w:rsidRPr="00F60C89">
        <w:rPr>
          <w:rFonts w:eastAsia="Calibri"/>
          <w:lang w:val="es-ES" w:eastAsia="en-US"/>
        </w:rPr>
        <w:t xml:space="preserve"> </w:t>
      </w:r>
      <w:r w:rsidRPr="00F60C89">
        <w:rPr>
          <w:rFonts w:eastAsia="Calibri"/>
          <w:lang w:val="es-ES" w:eastAsia="en-US"/>
        </w:rPr>
        <w:tab/>
      </w:r>
    </w:p>
    <w:p w14:paraId="25D0A66D" w14:textId="77777777" w:rsidR="00C21B54" w:rsidRPr="00F60C89" w:rsidRDefault="00C21B54" w:rsidP="00C21B54">
      <w:pPr>
        <w:spacing w:line="360" w:lineRule="auto"/>
        <w:rPr>
          <w:rFonts w:eastAsia="Calibri"/>
          <w:lang w:val="es-ES" w:eastAsia="en-US"/>
        </w:rPr>
      </w:pPr>
      <w:r w:rsidRPr="00F60C89">
        <w:rPr>
          <w:rFonts w:eastAsia="Calibri"/>
          <w:lang w:val="es-ES" w:eastAsia="en-US"/>
        </w:rPr>
        <w:t xml:space="preserve">6. </w:t>
      </w:r>
      <w:proofErr w:type="spellStart"/>
      <w:r w:rsidRPr="00F60C89">
        <w:rPr>
          <w:rFonts w:eastAsia="Calibri"/>
          <w:lang w:val="es-ES" w:eastAsia="en-US"/>
        </w:rPr>
        <w:t>Merencio</w:t>
      </w:r>
      <w:proofErr w:type="spellEnd"/>
      <w:r w:rsidRPr="00F60C89">
        <w:rPr>
          <w:rFonts w:eastAsia="Calibri"/>
          <w:lang w:val="es-ES" w:eastAsia="en-US"/>
        </w:rPr>
        <w:t xml:space="preserve"> Leyva N, Palacio Carvajal Y, Ramírez Pérez A, Cortina Pérez O, Aldana Zapata K. El proceso investigativo en la formación de residentes de Medicina</w:t>
      </w:r>
    </w:p>
    <w:p w14:paraId="508D5C78" w14:textId="77777777" w:rsidR="00C21B54" w:rsidRPr="00F60C89" w:rsidRDefault="00C21B54" w:rsidP="00C21B54">
      <w:pPr>
        <w:spacing w:line="360" w:lineRule="auto"/>
        <w:rPr>
          <w:rFonts w:eastAsia="Calibri"/>
          <w:lang w:val="es-ES" w:eastAsia="en-US"/>
        </w:rPr>
      </w:pPr>
      <w:r w:rsidRPr="00F60C89">
        <w:rPr>
          <w:rFonts w:eastAsia="Calibri"/>
          <w:lang w:val="es-ES" w:eastAsia="en-US"/>
        </w:rPr>
        <w:t xml:space="preserve">General Integral: curso 2022-2023. En: IX Jornada Científica de la </w:t>
      </w:r>
      <w:proofErr w:type="spellStart"/>
      <w:r w:rsidRPr="00F60C89">
        <w:rPr>
          <w:rFonts w:eastAsia="Calibri"/>
          <w:lang w:val="es-ES" w:eastAsia="en-US"/>
        </w:rPr>
        <w:t>SOCECS</w:t>
      </w:r>
      <w:proofErr w:type="spellEnd"/>
      <w:r w:rsidRPr="00F60C89">
        <w:rPr>
          <w:rFonts w:eastAsia="Calibri"/>
          <w:lang w:val="es-ES" w:eastAsia="en-US"/>
        </w:rPr>
        <w:t xml:space="preserve"> </w:t>
      </w:r>
      <w:proofErr w:type="spellStart"/>
      <w:r w:rsidRPr="00F60C89">
        <w:rPr>
          <w:rFonts w:eastAsia="Calibri"/>
          <w:lang w:val="es-ES" w:eastAsia="en-US"/>
        </w:rPr>
        <w:t>EdumedHolguín2022</w:t>
      </w:r>
      <w:proofErr w:type="spellEnd"/>
      <w:r w:rsidRPr="00F60C89">
        <w:rPr>
          <w:rFonts w:eastAsia="Calibri"/>
          <w:lang w:val="es-ES" w:eastAsia="en-US"/>
        </w:rPr>
        <w:t xml:space="preserve">; 2022 noviembre 20 a diciembre 30; Holguín: </w:t>
      </w:r>
      <w:proofErr w:type="spellStart"/>
      <w:r w:rsidRPr="00F60C89">
        <w:rPr>
          <w:rFonts w:eastAsia="Calibri"/>
          <w:lang w:val="es-ES" w:eastAsia="en-US"/>
        </w:rPr>
        <w:t>SOCECS</w:t>
      </w:r>
      <w:proofErr w:type="spellEnd"/>
      <w:r w:rsidRPr="00F60C89">
        <w:rPr>
          <w:rFonts w:eastAsia="Calibri"/>
          <w:lang w:val="es-ES" w:eastAsia="en-US"/>
        </w:rPr>
        <w:t xml:space="preserve">. [acceso: 09/03/2023]. Disponible: </w:t>
      </w:r>
      <w:hyperlink r:id="rId17" w:history="1">
        <w:r w:rsidRPr="00F60C89">
          <w:rPr>
            <w:rFonts w:eastAsia="Calibri"/>
            <w:color w:val="0000FF"/>
            <w:lang w:val="es-ES" w:eastAsia="en-US"/>
          </w:rPr>
          <w:t>https://edumedholguin.sld.cu/index.php/edumedholguin22/2022/paper/viewFile/194/110</w:t>
        </w:r>
      </w:hyperlink>
      <w:r w:rsidRPr="00F60C89">
        <w:rPr>
          <w:rFonts w:eastAsia="Calibri"/>
          <w:lang w:val="es-ES" w:eastAsia="en-US"/>
        </w:rPr>
        <w:t xml:space="preserve">  </w:t>
      </w:r>
    </w:p>
    <w:p w14:paraId="5A213C43" w14:textId="77777777" w:rsidR="00C21B54" w:rsidRPr="00F60C89" w:rsidRDefault="00C21B54" w:rsidP="00C21B54">
      <w:pPr>
        <w:spacing w:line="360" w:lineRule="auto"/>
        <w:rPr>
          <w:rFonts w:eastAsia="Calibri"/>
          <w:lang w:val="es-ES" w:eastAsia="en-US"/>
        </w:rPr>
      </w:pPr>
      <w:r w:rsidRPr="00F60C89">
        <w:rPr>
          <w:rFonts w:eastAsia="Calibri"/>
          <w:lang w:val="es-ES" w:eastAsia="en-US"/>
        </w:rPr>
        <w:lastRenderedPageBreak/>
        <w:t xml:space="preserve">7. </w:t>
      </w:r>
      <w:proofErr w:type="spellStart"/>
      <w:r w:rsidRPr="00F60C89">
        <w:rPr>
          <w:rFonts w:eastAsia="Calibri"/>
          <w:lang w:val="es-ES" w:eastAsia="en-US"/>
        </w:rPr>
        <w:t>Pichs</w:t>
      </w:r>
      <w:proofErr w:type="spellEnd"/>
      <w:r w:rsidRPr="00F60C89">
        <w:rPr>
          <w:rFonts w:eastAsia="Calibri"/>
          <w:lang w:val="es-ES" w:eastAsia="en-US"/>
        </w:rPr>
        <w:t xml:space="preserve"> García LA. Estrategia pedagógica </w:t>
      </w:r>
      <w:proofErr w:type="spellStart"/>
      <w:r w:rsidRPr="00F60C89">
        <w:rPr>
          <w:rFonts w:eastAsia="Calibri"/>
          <w:lang w:val="es-ES" w:eastAsia="en-US"/>
        </w:rPr>
        <w:t>interventiva</w:t>
      </w:r>
      <w:proofErr w:type="spellEnd"/>
      <w:r w:rsidRPr="00F60C89">
        <w:rPr>
          <w:rFonts w:eastAsia="Calibri"/>
          <w:lang w:val="es-ES" w:eastAsia="en-US"/>
        </w:rPr>
        <w:t xml:space="preserve"> para la formación en urgencias médicas del médico general [Tesis doctoral]. La Habana: Universidad de Ciencias Médicas. La Habana; 2014. [acceso: 09/03/2023]. Disponible en: </w:t>
      </w:r>
      <w:hyperlink r:id="rId18" w:history="1">
        <w:r w:rsidRPr="00F60C89">
          <w:rPr>
            <w:rFonts w:eastAsia="Calibri"/>
            <w:color w:val="0000FF"/>
            <w:lang w:val="es-ES" w:eastAsia="en-US"/>
          </w:rPr>
          <w:t>https://docplayer.es/42905851-Estrategia-pedagogica-interventiva-para-la-formacion-en-urgencias-medicas-del-medico-general.html</w:t>
        </w:r>
      </w:hyperlink>
      <w:r w:rsidRPr="00F60C89">
        <w:rPr>
          <w:rFonts w:eastAsia="Calibri"/>
          <w:lang w:val="es-ES" w:eastAsia="en-US"/>
        </w:rPr>
        <w:t xml:space="preserve"> </w:t>
      </w:r>
    </w:p>
    <w:p w14:paraId="4811B9EB" w14:textId="77777777" w:rsidR="00C21B54" w:rsidRPr="00F60C89" w:rsidRDefault="00C21B54" w:rsidP="00C21B54">
      <w:pPr>
        <w:spacing w:line="360" w:lineRule="auto"/>
        <w:rPr>
          <w:rFonts w:eastAsia="Calibri"/>
          <w:lang w:val="es-ES" w:eastAsia="en-US"/>
        </w:rPr>
      </w:pPr>
      <w:r w:rsidRPr="00F60C89">
        <w:rPr>
          <w:rFonts w:eastAsia="Calibri"/>
          <w:lang w:val="es-ES" w:eastAsia="en-US"/>
        </w:rPr>
        <w:t xml:space="preserve">8. Valcárcel Izquierdo N, Díaz </w:t>
      </w:r>
      <w:proofErr w:type="spellStart"/>
      <w:r w:rsidRPr="00F60C89">
        <w:rPr>
          <w:rFonts w:eastAsia="Calibri"/>
          <w:lang w:val="es-ES" w:eastAsia="en-US"/>
        </w:rPr>
        <w:t>Díaz</w:t>
      </w:r>
      <w:proofErr w:type="spellEnd"/>
      <w:r w:rsidRPr="00F60C89">
        <w:rPr>
          <w:rFonts w:eastAsia="Calibri"/>
          <w:lang w:val="es-ES" w:eastAsia="en-US"/>
        </w:rPr>
        <w:t xml:space="preserve">, AA. Epistemología de las ciencias de la educación médica: sistematización cubana. La Habana: Editorial Ciencias Médicas; 2021. [acceso: 09/03/2023]. Disponible en: </w:t>
      </w:r>
      <w:hyperlink r:id="rId19" w:history="1">
        <w:r w:rsidRPr="00F60C89">
          <w:rPr>
            <w:rFonts w:eastAsia="Calibri"/>
            <w:color w:val="0000FF"/>
            <w:lang w:val="es-ES" w:eastAsia="en-US"/>
          </w:rPr>
          <w:t>http://www.ecimed.sld.cu/2021/05/31/nuevo-libro-epistemologia-de-las-ciencias-de-la-educacion-medica-sistematizacion-cubana/</w:t>
        </w:r>
      </w:hyperlink>
      <w:r w:rsidRPr="00F60C89">
        <w:rPr>
          <w:rFonts w:eastAsia="Calibri"/>
          <w:lang w:val="es-ES" w:eastAsia="en-US"/>
        </w:rPr>
        <w:t xml:space="preserve"> </w:t>
      </w:r>
    </w:p>
    <w:p w14:paraId="6B165591" w14:textId="77777777" w:rsidR="00C21B54" w:rsidRPr="00F60C89" w:rsidRDefault="00C21B54" w:rsidP="00C21B54">
      <w:pPr>
        <w:spacing w:line="360" w:lineRule="auto"/>
        <w:rPr>
          <w:rFonts w:eastAsia="Calibri"/>
          <w:lang w:val="es-ES" w:eastAsia="en-US"/>
        </w:rPr>
      </w:pPr>
      <w:r w:rsidRPr="00F60C89">
        <w:rPr>
          <w:rFonts w:eastAsia="Calibri"/>
          <w:lang w:val="es-ES" w:eastAsia="en-US"/>
        </w:rPr>
        <w:t xml:space="preserve">9. Alfonso González I, Alonso </w:t>
      </w:r>
      <w:proofErr w:type="spellStart"/>
      <w:r w:rsidRPr="00F60C89">
        <w:rPr>
          <w:rFonts w:eastAsia="Calibri"/>
          <w:lang w:val="es-ES" w:eastAsia="en-US"/>
        </w:rPr>
        <w:t>Camaraza</w:t>
      </w:r>
      <w:proofErr w:type="spellEnd"/>
      <w:r w:rsidRPr="00F60C89">
        <w:rPr>
          <w:rFonts w:eastAsia="Calibri"/>
          <w:lang w:val="es-ES" w:eastAsia="en-US"/>
        </w:rPr>
        <w:t xml:space="preserve"> C, Romero Fernández AJ. La integración de los procesos sustantivos universitarios desde la investigación científica en UNIANDES. </w:t>
      </w:r>
      <w:proofErr w:type="spellStart"/>
      <w:r w:rsidRPr="00F60C89">
        <w:rPr>
          <w:rFonts w:eastAsia="Calibri"/>
          <w:lang w:val="es-ES" w:eastAsia="en-US"/>
        </w:rPr>
        <w:t>Rev</w:t>
      </w:r>
      <w:proofErr w:type="spellEnd"/>
      <w:r w:rsidRPr="00F60C89">
        <w:rPr>
          <w:rFonts w:eastAsia="Calibri"/>
          <w:lang w:val="es-ES" w:eastAsia="en-US"/>
        </w:rPr>
        <w:t xml:space="preserve"> Universidad y Sociedad. 2022 [acceso: 19/01/2023]; 14(</w:t>
      </w:r>
      <w:proofErr w:type="spellStart"/>
      <w:r w:rsidRPr="00F60C89">
        <w:rPr>
          <w:rFonts w:eastAsia="Calibri"/>
          <w:lang w:val="es-ES" w:eastAsia="en-US"/>
        </w:rPr>
        <w:t>S6</w:t>
      </w:r>
      <w:proofErr w:type="spellEnd"/>
      <w:r w:rsidRPr="00F60C89">
        <w:rPr>
          <w:rFonts w:eastAsia="Calibri"/>
          <w:lang w:val="es-ES" w:eastAsia="en-US"/>
        </w:rPr>
        <w:t xml:space="preserve">):29-6. Disponible en: </w:t>
      </w:r>
      <w:hyperlink r:id="rId20" w:history="1">
        <w:r w:rsidRPr="00F60C89">
          <w:rPr>
            <w:rFonts w:eastAsia="Calibri"/>
            <w:color w:val="0000FF"/>
            <w:lang w:val="es-ES" w:eastAsia="en-US"/>
          </w:rPr>
          <w:t>https://rus.ucf.edu.cu/index.php/rus/article/view/3430</w:t>
        </w:r>
      </w:hyperlink>
      <w:r w:rsidRPr="00F60C89">
        <w:rPr>
          <w:rFonts w:eastAsia="Calibri"/>
          <w:lang w:val="es-ES" w:eastAsia="en-US"/>
        </w:rPr>
        <w:t xml:space="preserve"> </w:t>
      </w:r>
    </w:p>
    <w:p w14:paraId="52DD9CC7" w14:textId="77777777" w:rsidR="00C21B54" w:rsidRPr="00F60C89" w:rsidRDefault="00C21B54" w:rsidP="00C21B54">
      <w:pPr>
        <w:spacing w:line="360" w:lineRule="auto"/>
        <w:rPr>
          <w:rFonts w:eastAsia="Calibri"/>
          <w:lang w:val="es-ES" w:eastAsia="en-US"/>
        </w:rPr>
      </w:pPr>
      <w:r w:rsidRPr="00F60C89">
        <w:rPr>
          <w:rFonts w:eastAsia="Calibri"/>
          <w:lang w:val="es-ES" w:eastAsia="en-US"/>
        </w:rPr>
        <w:t xml:space="preserve">10. Díaz Rivas I, Chacón MD, Cabrera V, Rodríguez MC, </w:t>
      </w:r>
      <w:proofErr w:type="spellStart"/>
      <w:r w:rsidRPr="00F60C89">
        <w:rPr>
          <w:rFonts w:eastAsia="Calibri"/>
          <w:lang w:val="es-ES" w:eastAsia="en-US"/>
        </w:rPr>
        <w:t>Arregoitía</w:t>
      </w:r>
      <w:proofErr w:type="spellEnd"/>
      <w:r w:rsidRPr="00F60C89">
        <w:rPr>
          <w:rFonts w:eastAsia="Calibri"/>
          <w:lang w:val="es-ES" w:eastAsia="en-US"/>
        </w:rPr>
        <w:t xml:space="preserve"> O, Jiménez AL, et al. Impacto del proceso de universalización de la enseñanza aplicado en un policlínico docente universitario. </w:t>
      </w:r>
      <w:proofErr w:type="spellStart"/>
      <w:r w:rsidRPr="00F60C89">
        <w:rPr>
          <w:rFonts w:eastAsia="Calibri"/>
          <w:lang w:val="es-ES" w:eastAsia="en-US"/>
        </w:rPr>
        <w:t>EduMeCentro</w:t>
      </w:r>
      <w:proofErr w:type="spellEnd"/>
      <w:r w:rsidRPr="00F60C89">
        <w:rPr>
          <w:rFonts w:eastAsia="Calibri"/>
          <w:lang w:val="es-ES" w:eastAsia="en-US"/>
        </w:rPr>
        <w:t xml:space="preserve">. 2019 [acceso: 19/01/2023]; 11(1):106-20. Disponible en: </w:t>
      </w:r>
      <w:hyperlink r:id="rId21" w:history="1">
        <w:r w:rsidRPr="00F60C89">
          <w:rPr>
            <w:rFonts w:eastAsia="Calibri"/>
            <w:color w:val="0000FF"/>
            <w:lang w:val="es-ES" w:eastAsia="en-US"/>
          </w:rPr>
          <w:t>https://www.medigraphic.com/pdfs/edumecentro/ed-2019/ed191h.pdf</w:t>
        </w:r>
      </w:hyperlink>
      <w:r w:rsidRPr="00F60C89">
        <w:rPr>
          <w:rFonts w:eastAsia="Calibri"/>
          <w:lang w:val="es-ES" w:eastAsia="en-US"/>
        </w:rPr>
        <w:t xml:space="preserve"> </w:t>
      </w:r>
    </w:p>
    <w:p w14:paraId="1AD456F0" w14:textId="77777777" w:rsidR="00C21B54" w:rsidRPr="00F60C89" w:rsidRDefault="00C21B54" w:rsidP="00C21B54">
      <w:pPr>
        <w:spacing w:line="360" w:lineRule="auto"/>
        <w:rPr>
          <w:rFonts w:eastAsia="Calibri"/>
          <w:lang w:val="es-ES" w:eastAsia="en-US"/>
        </w:rPr>
      </w:pPr>
      <w:r w:rsidRPr="00F60C89">
        <w:rPr>
          <w:rFonts w:eastAsia="Calibri"/>
          <w:lang w:val="es-ES" w:eastAsia="en-US"/>
        </w:rPr>
        <w:t xml:space="preserve">11. Mendoza Molina A, Estrada Fonseca RC, Águila Hernández T, Martínez Rodríguez MA, Suárez Ramírez M. Satisfacción de estudiantes y docentes con la educación en el trabajo desde la Atención Primaria. Rev. </w:t>
      </w:r>
      <w:proofErr w:type="spellStart"/>
      <w:r w:rsidRPr="00F60C89">
        <w:rPr>
          <w:rFonts w:eastAsia="Calibri"/>
          <w:lang w:val="es-ES" w:eastAsia="en-US"/>
        </w:rPr>
        <w:t>Educ</w:t>
      </w:r>
      <w:proofErr w:type="spellEnd"/>
      <w:r w:rsidRPr="00F60C89">
        <w:rPr>
          <w:rFonts w:eastAsia="Calibri"/>
          <w:lang w:val="es-ES" w:eastAsia="en-US"/>
        </w:rPr>
        <w:t xml:space="preserve">. </w:t>
      </w:r>
      <w:proofErr w:type="spellStart"/>
      <w:r w:rsidRPr="00F60C89">
        <w:rPr>
          <w:rFonts w:eastAsia="Calibri"/>
          <w:lang w:val="es-ES" w:eastAsia="en-US"/>
        </w:rPr>
        <w:t>Med</w:t>
      </w:r>
      <w:proofErr w:type="spellEnd"/>
      <w:r w:rsidRPr="00F60C89">
        <w:rPr>
          <w:rFonts w:eastAsia="Calibri"/>
          <w:lang w:val="es-ES" w:eastAsia="en-US"/>
        </w:rPr>
        <w:t>. Super. 2019 [acceso: 17/01/2023]; 33(3</w:t>
      </w:r>
      <w:proofErr w:type="gramStart"/>
      <w:r w:rsidRPr="00F60C89">
        <w:rPr>
          <w:rFonts w:eastAsia="Calibri"/>
          <w:lang w:val="es-ES" w:eastAsia="en-US"/>
        </w:rPr>
        <w:t>):</w:t>
      </w:r>
      <w:proofErr w:type="spellStart"/>
      <w:r w:rsidRPr="00F60C89">
        <w:rPr>
          <w:rFonts w:eastAsia="Calibri"/>
          <w:lang w:val="es-ES" w:eastAsia="en-US"/>
        </w:rPr>
        <w:t>e</w:t>
      </w:r>
      <w:proofErr w:type="gramEnd"/>
      <w:r w:rsidRPr="00F60C89">
        <w:rPr>
          <w:rFonts w:eastAsia="Calibri"/>
          <w:lang w:val="es-ES" w:eastAsia="en-US"/>
        </w:rPr>
        <w:t>1667</w:t>
      </w:r>
      <w:proofErr w:type="spellEnd"/>
      <w:r w:rsidRPr="00F60C89">
        <w:rPr>
          <w:rFonts w:eastAsia="Calibri"/>
          <w:lang w:val="es-ES" w:eastAsia="en-US"/>
        </w:rPr>
        <w:t xml:space="preserve">. Disponible en: </w:t>
      </w:r>
      <w:hyperlink r:id="rId22" w:history="1">
        <w:r w:rsidRPr="00F60C89">
          <w:rPr>
            <w:rFonts w:eastAsia="Calibri"/>
            <w:color w:val="0000FF"/>
            <w:lang w:val="es-ES" w:eastAsia="en-US"/>
          </w:rPr>
          <w:t>https://ems.sld.cu/index.php/ems/article/view/1667</w:t>
        </w:r>
      </w:hyperlink>
      <w:r w:rsidRPr="00F60C89">
        <w:rPr>
          <w:rFonts w:eastAsia="Calibri"/>
          <w:lang w:val="es-ES" w:eastAsia="en-US"/>
        </w:rPr>
        <w:t xml:space="preserve">  </w:t>
      </w:r>
    </w:p>
    <w:p w14:paraId="5F17E417" w14:textId="77777777" w:rsidR="00C21B54" w:rsidRPr="00F60C89" w:rsidRDefault="00C21B54" w:rsidP="00C21B54">
      <w:pPr>
        <w:spacing w:line="360" w:lineRule="auto"/>
        <w:rPr>
          <w:rFonts w:eastAsia="Calibri"/>
          <w:lang w:val="es-ES" w:eastAsia="en-US"/>
        </w:rPr>
      </w:pPr>
      <w:r w:rsidRPr="00F60C89">
        <w:rPr>
          <w:rFonts w:eastAsia="Calibri"/>
          <w:lang w:val="es-ES" w:eastAsia="en-US"/>
        </w:rPr>
        <w:t xml:space="preserve">12. Miralles Aguilera EA, </w:t>
      </w:r>
      <w:proofErr w:type="spellStart"/>
      <w:r w:rsidRPr="00F60C89">
        <w:rPr>
          <w:rFonts w:eastAsia="Calibri"/>
          <w:lang w:val="es-ES" w:eastAsia="en-US"/>
        </w:rPr>
        <w:t>Taureaux</w:t>
      </w:r>
      <w:proofErr w:type="spellEnd"/>
      <w:r w:rsidRPr="00F60C89">
        <w:rPr>
          <w:rFonts w:eastAsia="Calibri"/>
          <w:lang w:val="es-ES" w:eastAsia="en-US"/>
        </w:rPr>
        <w:t xml:space="preserve"> Díaz N, Fernández </w:t>
      </w:r>
      <w:proofErr w:type="spellStart"/>
      <w:r w:rsidRPr="00F60C89">
        <w:rPr>
          <w:rFonts w:eastAsia="Calibri"/>
          <w:lang w:val="es-ES" w:eastAsia="en-US"/>
        </w:rPr>
        <w:t>Sacasas</w:t>
      </w:r>
      <w:proofErr w:type="spellEnd"/>
      <w:r w:rsidRPr="00F60C89">
        <w:rPr>
          <w:rFonts w:eastAsia="Calibri"/>
          <w:lang w:val="es-ES" w:eastAsia="en-US"/>
        </w:rPr>
        <w:t xml:space="preserve"> JA, Pernas Gómez M, Sierra Figueredo S, Diego </w:t>
      </w:r>
      <w:proofErr w:type="spellStart"/>
      <w:r w:rsidRPr="00F60C89">
        <w:rPr>
          <w:rFonts w:eastAsia="Calibri"/>
          <w:lang w:val="es-ES" w:eastAsia="en-US"/>
        </w:rPr>
        <w:t>Cobelo</w:t>
      </w:r>
      <w:proofErr w:type="spellEnd"/>
      <w:r w:rsidRPr="00F60C89">
        <w:rPr>
          <w:rFonts w:eastAsia="Calibri"/>
          <w:lang w:val="es-ES" w:eastAsia="en-US"/>
        </w:rPr>
        <w:t xml:space="preserve"> </w:t>
      </w:r>
      <w:proofErr w:type="spellStart"/>
      <w:r w:rsidRPr="00F60C89">
        <w:rPr>
          <w:rFonts w:eastAsia="Calibri"/>
          <w:lang w:val="es-ES" w:eastAsia="en-US"/>
        </w:rPr>
        <w:t>JM</w:t>
      </w:r>
      <w:proofErr w:type="spellEnd"/>
      <w:r w:rsidRPr="00F60C89">
        <w:rPr>
          <w:rFonts w:eastAsia="Calibri"/>
          <w:lang w:val="es-ES" w:eastAsia="en-US"/>
        </w:rPr>
        <w:t xml:space="preserve">. Cronología de los mapas curriculares en la carrera de Medicina. Rev. </w:t>
      </w:r>
      <w:proofErr w:type="spellStart"/>
      <w:r w:rsidRPr="00F60C89">
        <w:rPr>
          <w:rFonts w:eastAsia="Calibri"/>
          <w:lang w:val="es-ES" w:eastAsia="en-US"/>
        </w:rPr>
        <w:t>Educ</w:t>
      </w:r>
      <w:proofErr w:type="spellEnd"/>
      <w:r w:rsidRPr="00F60C89">
        <w:rPr>
          <w:rFonts w:eastAsia="Calibri"/>
          <w:lang w:val="es-ES" w:eastAsia="en-US"/>
        </w:rPr>
        <w:t xml:space="preserve">. </w:t>
      </w:r>
      <w:proofErr w:type="spellStart"/>
      <w:r w:rsidRPr="00F60C89">
        <w:rPr>
          <w:rFonts w:eastAsia="Calibri"/>
          <w:lang w:val="es-ES" w:eastAsia="en-US"/>
        </w:rPr>
        <w:t>Med</w:t>
      </w:r>
      <w:proofErr w:type="spellEnd"/>
      <w:r w:rsidRPr="00F60C89">
        <w:rPr>
          <w:rFonts w:eastAsia="Calibri"/>
          <w:lang w:val="es-ES" w:eastAsia="en-US"/>
        </w:rPr>
        <w:t xml:space="preserve">. Super. 2015 [acceso: 20/10/2022]; 29(1):93-107. Disponible en: </w:t>
      </w:r>
      <w:hyperlink r:id="rId23" w:history="1">
        <w:r w:rsidRPr="00F60C89">
          <w:rPr>
            <w:rFonts w:eastAsia="Calibri"/>
            <w:color w:val="0000FF"/>
            <w:lang w:val="es-ES" w:eastAsia="en-US"/>
          </w:rPr>
          <w:t>http://scielo.sld.cu/scielo.php?script=sci_arttext&amp;pid=S0864-21412015000100010&amp;lng=es</w:t>
        </w:r>
      </w:hyperlink>
      <w:r w:rsidRPr="00F60C89">
        <w:rPr>
          <w:rFonts w:eastAsia="Calibri"/>
          <w:lang w:val="es-ES" w:eastAsia="en-US"/>
        </w:rPr>
        <w:t xml:space="preserve"> </w:t>
      </w:r>
    </w:p>
    <w:p w14:paraId="32963B52" w14:textId="77777777" w:rsidR="00C21B54" w:rsidRPr="00F60C89" w:rsidRDefault="00C21B54" w:rsidP="00C21B54">
      <w:pPr>
        <w:spacing w:line="360" w:lineRule="auto"/>
        <w:rPr>
          <w:rFonts w:eastAsia="Calibri"/>
          <w:lang w:val="es-ES" w:eastAsia="en-US"/>
        </w:rPr>
      </w:pPr>
      <w:r w:rsidRPr="00F60C89">
        <w:rPr>
          <w:rFonts w:eastAsia="Calibri"/>
          <w:lang w:val="es-ES" w:eastAsia="en-US"/>
        </w:rPr>
        <w:t xml:space="preserve">13. Vela Valdés J, Salas Perea R, Pujals Victoria N, Quintana </w:t>
      </w:r>
      <w:proofErr w:type="spellStart"/>
      <w:r w:rsidRPr="00F60C89">
        <w:rPr>
          <w:rFonts w:eastAsia="Calibri"/>
          <w:lang w:val="es-ES" w:eastAsia="en-US"/>
        </w:rPr>
        <w:t>Galende</w:t>
      </w:r>
      <w:proofErr w:type="spellEnd"/>
      <w:r w:rsidRPr="00F60C89">
        <w:rPr>
          <w:rFonts w:eastAsia="Calibri"/>
          <w:lang w:val="es-ES" w:eastAsia="en-US"/>
        </w:rPr>
        <w:t xml:space="preserve"> ML, Pérez Hoz G. Planes de estudio de medicina en Cuba 1959-2010. Rev. </w:t>
      </w:r>
      <w:proofErr w:type="spellStart"/>
      <w:r w:rsidRPr="00F60C89">
        <w:rPr>
          <w:rFonts w:eastAsia="Calibri"/>
          <w:lang w:val="es-ES" w:eastAsia="en-US"/>
        </w:rPr>
        <w:t>Educ</w:t>
      </w:r>
      <w:proofErr w:type="spellEnd"/>
      <w:r w:rsidRPr="00F60C89">
        <w:rPr>
          <w:rFonts w:eastAsia="Calibri"/>
          <w:lang w:val="es-ES" w:eastAsia="en-US"/>
        </w:rPr>
        <w:t xml:space="preserve">. </w:t>
      </w:r>
      <w:proofErr w:type="spellStart"/>
      <w:r w:rsidRPr="00F60C89">
        <w:rPr>
          <w:rFonts w:eastAsia="Calibri"/>
          <w:lang w:val="es-ES" w:eastAsia="en-US"/>
        </w:rPr>
        <w:t>Med</w:t>
      </w:r>
      <w:proofErr w:type="spellEnd"/>
      <w:r w:rsidRPr="00F60C89">
        <w:rPr>
          <w:rFonts w:eastAsia="Calibri"/>
          <w:lang w:val="es-ES" w:eastAsia="en-US"/>
        </w:rPr>
        <w:t>. Super. 2016 [acceso: 20/10/2023]; 30(1</w:t>
      </w:r>
      <w:proofErr w:type="gramStart"/>
      <w:r w:rsidRPr="00F60C89">
        <w:rPr>
          <w:rFonts w:eastAsia="Calibri"/>
          <w:lang w:val="es-ES" w:eastAsia="en-US"/>
        </w:rPr>
        <w:t>):[</w:t>
      </w:r>
      <w:proofErr w:type="gramEnd"/>
      <w:r w:rsidRPr="00F60C89">
        <w:rPr>
          <w:rFonts w:eastAsia="Calibri"/>
          <w:lang w:val="es-ES" w:eastAsia="en-US"/>
        </w:rPr>
        <w:t xml:space="preserve">aprox. 20 p.]. Disponible en: </w:t>
      </w:r>
      <w:hyperlink r:id="rId24" w:history="1">
        <w:r w:rsidRPr="00F60C89">
          <w:rPr>
            <w:rFonts w:eastAsia="Calibri"/>
            <w:color w:val="0000FF"/>
            <w:lang w:val="es-ES" w:eastAsia="en-US"/>
          </w:rPr>
          <w:t>https://ems.sld.cu/index.php/ems/article/view/684</w:t>
        </w:r>
      </w:hyperlink>
      <w:r w:rsidRPr="00F60C89">
        <w:rPr>
          <w:rFonts w:eastAsia="Calibri"/>
          <w:lang w:val="es-ES" w:eastAsia="en-US"/>
        </w:rPr>
        <w:t xml:space="preserve">  </w:t>
      </w:r>
    </w:p>
    <w:p w14:paraId="486E8105" w14:textId="77777777" w:rsidR="00C21B54" w:rsidRPr="00F60C89" w:rsidRDefault="00C21B54" w:rsidP="00C21B54">
      <w:pPr>
        <w:spacing w:line="360" w:lineRule="auto"/>
        <w:rPr>
          <w:rFonts w:eastAsia="Calibri"/>
          <w:lang w:val="es-ES" w:eastAsia="en-US"/>
        </w:rPr>
      </w:pPr>
      <w:r w:rsidRPr="00F60C89">
        <w:rPr>
          <w:rFonts w:eastAsia="Calibri"/>
          <w:lang w:val="es-ES" w:eastAsia="en-US"/>
        </w:rPr>
        <w:lastRenderedPageBreak/>
        <w:t xml:space="preserve">14. González Gutiérrez EV, Rivero López M, Fernández Naranjo A, </w:t>
      </w:r>
      <w:proofErr w:type="spellStart"/>
      <w:r w:rsidRPr="00F60C89">
        <w:rPr>
          <w:rFonts w:eastAsia="Calibri"/>
          <w:lang w:val="es-ES" w:eastAsia="en-US"/>
        </w:rPr>
        <w:t>Miguélez</w:t>
      </w:r>
      <w:proofErr w:type="spellEnd"/>
      <w:r w:rsidRPr="00F60C89">
        <w:rPr>
          <w:rFonts w:eastAsia="Calibri"/>
          <w:lang w:val="es-ES" w:eastAsia="en-US"/>
        </w:rPr>
        <w:t xml:space="preserve"> </w:t>
      </w:r>
      <w:proofErr w:type="spellStart"/>
      <w:r w:rsidRPr="00F60C89">
        <w:rPr>
          <w:rFonts w:eastAsia="Calibri"/>
          <w:lang w:val="es-ES" w:eastAsia="en-US"/>
        </w:rPr>
        <w:t>Nodarse</w:t>
      </w:r>
      <w:proofErr w:type="spellEnd"/>
      <w:r w:rsidRPr="00F60C89">
        <w:rPr>
          <w:rFonts w:eastAsia="Calibri"/>
          <w:lang w:val="es-ES" w:eastAsia="en-US"/>
        </w:rPr>
        <w:t xml:space="preserve"> R, Pérez Recio R. Las formas de organización de la enseñanza en el policlínico universitario su conceptualización y abordaje. </w:t>
      </w:r>
      <w:proofErr w:type="spellStart"/>
      <w:r w:rsidRPr="00F60C89">
        <w:rPr>
          <w:rFonts w:eastAsia="Calibri"/>
          <w:lang w:val="es-ES" w:eastAsia="en-US"/>
        </w:rPr>
        <w:t>Rev</w:t>
      </w:r>
      <w:proofErr w:type="spellEnd"/>
      <w:r w:rsidRPr="00F60C89">
        <w:rPr>
          <w:rFonts w:eastAsia="Calibri"/>
          <w:lang w:val="es-ES" w:eastAsia="en-US"/>
        </w:rPr>
        <w:t xml:space="preserve"> Habanera de Ciencias Médicas. 2009 [acceso: 19/01/2023]; 8(5):156-65. Disponible en: </w:t>
      </w:r>
      <w:hyperlink r:id="rId25" w:history="1">
        <w:r w:rsidRPr="00F60C89">
          <w:rPr>
            <w:rFonts w:eastAsia="Calibri"/>
            <w:color w:val="0000FF"/>
            <w:lang w:val="es-ES" w:eastAsia="en-US"/>
          </w:rPr>
          <w:t>http://scielo.sld.cu/pdf/rhcm/v8s5/rhcm21509.pdf</w:t>
        </w:r>
      </w:hyperlink>
      <w:r w:rsidRPr="00F60C89">
        <w:rPr>
          <w:rFonts w:eastAsia="Calibri"/>
          <w:lang w:val="es-ES" w:eastAsia="en-US"/>
        </w:rPr>
        <w:t xml:space="preserve"> </w:t>
      </w:r>
    </w:p>
    <w:p w14:paraId="52587A8D" w14:textId="77777777" w:rsidR="00C21B54" w:rsidRPr="00F60C89" w:rsidRDefault="00C21B54" w:rsidP="00C21B54">
      <w:pPr>
        <w:spacing w:line="360" w:lineRule="auto"/>
        <w:rPr>
          <w:rFonts w:eastAsia="Calibri"/>
          <w:lang w:val="es-ES" w:eastAsia="en-US"/>
        </w:rPr>
      </w:pPr>
      <w:r w:rsidRPr="00F60C89">
        <w:rPr>
          <w:rFonts w:eastAsia="Calibri"/>
          <w:lang w:val="es-ES" w:eastAsia="en-US"/>
        </w:rPr>
        <w:t xml:space="preserve">15. Congreso del </w:t>
      </w:r>
      <w:proofErr w:type="spellStart"/>
      <w:r w:rsidRPr="00F60C89">
        <w:rPr>
          <w:rFonts w:eastAsia="Calibri"/>
          <w:lang w:val="es-ES" w:eastAsia="en-US"/>
        </w:rPr>
        <w:t>PCC</w:t>
      </w:r>
      <w:proofErr w:type="spellEnd"/>
      <w:r w:rsidRPr="00F60C89">
        <w:rPr>
          <w:rFonts w:eastAsia="Calibri"/>
          <w:lang w:val="es-ES" w:eastAsia="en-US"/>
        </w:rPr>
        <w:t xml:space="preserve">. Conceptualización del modelo económico y social cubano de desarrollo socialista: Lineamientos de la política económica y social del partido y la revolución para el período 2021-2026. La Habana: </w:t>
      </w:r>
      <w:proofErr w:type="spellStart"/>
      <w:r w:rsidRPr="00F60C89">
        <w:rPr>
          <w:rFonts w:eastAsia="Calibri"/>
          <w:lang w:val="es-ES" w:eastAsia="en-US"/>
        </w:rPr>
        <w:t>PCC</w:t>
      </w:r>
      <w:proofErr w:type="spellEnd"/>
      <w:r w:rsidRPr="00F60C89">
        <w:rPr>
          <w:rFonts w:eastAsia="Calibri"/>
          <w:lang w:val="es-ES" w:eastAsia="en-US"/>
        </w:rPr>
        <w:t xml:space="preserve">; 2021 [acceso: 17/01/2023]. Disponible en: </w:t>
      </w:r>
      <w:hyperlink r:id="rId26" w:history="1">
        <w:r w:rsidRPr="00F60C89">
          <w:rPr>
            <w:rFonts w:eastAsia="Calibri"/>
            <w:color w:val="0000FF"/>
            <w:lang w:val="es-ES" w:eastAsia="en-US"/>
          </w:rPr>
          <w:t>https://www.mined.gob.cu/wp-content/uploads/2021/09/CONCEPTUALIZACION-DEL-MODELO-ECONOMICO-Y-SOCIAL-CUBANO-DE-DESARROLLO-SOCIALISTA-y-LINEAMIENTOS-DE-LA-POLITICA-ECONOMICA-Y-SOCIAL-DEL-PARTIDO-Y-LA-REVOLUCION-PARA-EL-PERIODO-2021.pdf</w:t>
        </w:r>
      </w:hyperlink>
    </w:p>
    <w:p w14:paraId="276255FB" w14:textId="77777777" w:rsidR="00C21B54" w:rsidRPr="00F60C89" w:rsidRDefault="00C21B54" w:rsidP="00C21B54">
      <w:pPr>
        <w:spacing w:line="360" w:lineRule="auto"/>
        <w:rPr>
          <w:rFonts w:eastAsia="Calibri"/>
          <w:lang w:val="es-ES" w:eastAsia="en-US"/>
        </w:rPr>
      </w:pPr>
      <w:r w:rsidRPr="00F60C89">
        <w:rPr>
          <w:rFonts w:eastAsia="Calibri"/>
          <w:lang w:val="es-ES" w:eastAsia="en-US"/>
        </w:rPr>
        <w:t xml:space="preserve">16. </w:t>
      </w:r>
      <w:proofErr w:type="spellStart"/>
      <w:r w:rsidRPr="00F60C89">
        <w:rPr>
          <w:rFonts w:eastAsia="Calibri"/>
          <w:lang w:val="es-ES" w:eastAsia="en-US"/>
        </w:rPr>
        <w:t>Addine</w:t>
      </w:r>
      <w:proofErr w:type="spellEnd"/>
      <w:r w:rsidRPr="00F60C89">
        <w:rPr>
          <w:rFonts w:eastAsia="Calibri"/>
          <w:lang w:val="es-ES" w:eastAsia="en-US"/>
        </w:rPr>
        <w:t xml:space="preserve"> Fernández F, Noda Hernández ME, García Batista GA, Ávila Álvarez </w:t>
      </w:r>
      <w:proofErr w:type="spellStart"/>
      <w:r w:rsidRPr="00F60C89">
        <w:rPr>
          <w:rFonts w:eastAsia="Calibri"/>
          <w:lang w:val="es-ES" w:eastAsia="en-US"/>
        </w:rPr>
        <w:t>JC</w:t>
      </w:r>
      <w:proofErr w:type="spellEnd"/>
      <w:r w:rsidRPr="00F60C89">
        <w:rPr>
          <w:rFonts w:eastAsia="Calibri"/>
          <w:lang w:val="es-ES" w:eastAsia="en-US"/>
        </w:rPr>
        <w:t>. Aprendizajes obtenidos en los procesos de autoevaluación y evaluación externa a las instituciones de educación superior cubanas. Revista Cubana De Educación Superior. 2023 [acceso: 11/04/2023]; 39(3</w:t>
      </w:r>
      <w:proofErr w:type="gramStart"/>
      <w:r w:rsidRPr="00F60C89">
        <w:rPr>
          <w:rFonts w:eastAsia="Calibri"/>
          <w:lang w:val="es-ES" w:eastAsia="en-US"/>
        </w:rPr>
        <w:t>):[</w:t>
      </w:r>
      <w:proofErr w:type="gramEnd"/>
      <w:r w:rsidRPr="00F60C89">
        <w:rPr>
          <w:rFonts w:eastAsia="Calibri"/>
          <w:lang w:val="es-ES" w:eastAsia="en-US"/>
        </w:rPr>
        <w:t xml:space="preserve">aprox. 20 p.]. Disponible en: </w:t>
      </w:r>
      <w:hyperlink r:id="rId27" w:history="1">
        <w:r w:rsidRPr="00F60C89">
          <w:rPr>
            <w:rFonts w:eastAsia="Calibri"/>
            <w:color w:val="0000FF"/>
            <w:lang w:val="es-ES" w:eastAsia="en-US"/>
          </w:rPr>
          <w:t>https://revistas.uh.cu/rces/article/view/1998</w:t>
        </w:r>
      </w:hyperlink>
      <w:r w:rsidRPr="00F60C89">
        <w:rPr>
          <w:rFonts w:eastAsia="Calibri"/>
          <w:lang w:val="es-ES" w:eastAsia="en-US"/>
        </w:rPr>
        <w:t xml:space="preserve"> </w:t>
      </w:r>
    </w:p>
    <w:p w14:paraId="02894119" w14:textId="77777777" w:rsidR="00C21B54" w:rsidRPr="00F60C89" w:rsidRDefault="00C21B54" w:rsidP="00C21B54">
      <w:pPr>
        <w:spacing w:line="360" w:lineRule="auto"/>
        <w:rPr>
          <w:rFonts w:eastAsia="Calibri"/>
          <w:lang w:val="es-ES" w:eastAsia="en-US"/>
        </w:rPr>
      </w:pPr>
      <w:r w:rsidRPr="00F60C89">
        <w:rPr>
          <w:rFonts w:eastAsia="Calibri"/>
          <w:lang w:val="es-ES" w:eastAsia="en-US"/>
        </w:rPr>
        <w:t xml:space="preserve">17. Rodríguez Fernández Z, Rizo Rodríguez R, Mirabal Fariñas A, Nazario </w:t>
      </w:r>
      <w:proofErr w:type="spellStart"/>
      <w:r w:rsidRPr="00F60C89">
        <w:rPr>
          <w:rFonts w:eastAsia="Calibri"/>
          <w:lang w:val="es-ES" w:eastAsia="en-US"/>
        </w:rPr>
        <w:t>Dolzl</w:t>
      </w:r>
      <w:proofErr w:type="spellEnd"/>
      <w:r w:rsidRPr="00F60C89">
        <w:rPr>
          <w:rFonts w:eastAsia="Calibri"/>
          <w:lang w:val="es-ES" w:eastAsia="en-US"/>
        </w:rPr>
        <w:t xml:space="preserve"> AM, García </w:t>
      </w:r>
      <w:proofErr w:type="spellStart"/>
      <w:r w:rsidRPr="00F60C89">
        <w:rPr>
          <w:rFonts w:eastAsia="Calibri"/>
          <w:lang w:val="es-ES" w:eastAsia="en-US"/>
        </w:rPr>
        <w:t>Céspedes</w:t>
      </w:r>
      <w:proofErr w:type="spellEnd"/>
      <w:r w:rsidRPr="00F60C89">
        <w:rPr>
          <w:rFonts w:eastAsia="Calibri"/>
          <w:lang w:val="es-ES" w:eastAsia="en-US"/>
        </w:rPr>
        <w:t xml:space="preserve"> ME. Educación en el trabajo en la enseñanza médica superior. </w:t>
      </w:r>
      <w:proofErr w:type="spellStart"/>
      <w:r w:rsidRPr="00F60C89">
        <w:rPr>
          <w:rFonts w:eastAsia="Calibri"/>
          <w:lang w:val="es-ES" w:eastAsia="en-US"/>
        </w:rPr>
        <w:t>MEDISAN</w:t>
      </w:r>
      <w:proofErr w:type="spellEnd"/>
      <w:r w:rsidRPr="00F60C89">
        <w:rPr>
          <w:rFonts w:eastAsia="Calibri"/>
          <w:lang w:val="es-ES" w:eastAsia="en-US"/>
        </w:rPr>
        <w:t xml:space="preserve">. 2017 [acceso: 20/11/2022]; 21(7):915. Disponible en: </w:t>
      </w:r>
      <w:hyperlink r:id="rId28" w:history="1">
        <w:r w:rsidRPr="00F60C89">
          <w:rPr>
            <w:rFonts w:eastAsia="Calibri"/>
            <w:color w:val="0000FF"/>
            <w:lang w:val="es-ES" w:eastAsia="en-US"/>
          </w:rPr>
          <w:t>https://medisan.sld.cu/index.php/san/article/view/911</w:t>
        </w:r>
      </w:hyperlink>
      <w:r w:rsidRPr="00F60C89">
        <w:rPr>
          <w:rFonts w:eastAsia="Calibri"/>
          <w:lang w:val="es-ES" w:eastAsia="en-US"/>
        </w:rPr>
        <w:t xml:space="preserve">  </w:t>
      </w:r>
    </w:p>
    <w:p w14:paraId="6693176C" w14:textId="77777777" w:rsidR="00C21B54" w:rsidRPr="00F60C89" w:rsidRDefault="00C21B54" w:rsidP="00C21B54">
      <w:pPr>
        <w:spacing w:line="360" w:lineRule="auto"/>
        <w:rPr>
          <w:rFonts w:eastAsia="Calibri"/>
          <w:lang w:val="es-ES" w:eastAsia="en-US"/>
        </w:rPr>
      </w:pPr>
      <w:r w:rsidRPr="00F60C89">
        <w:rPr>
          <w:rFonts w:eastAsia="Calibri"/>
          <w:lang w:val="es-ES" w:eastAsia="en-US"/>
        </w:rPr>
        <w:t>18. Pulido Díaz A, Pérez Viñas V, Bravo Salvador M. Una aproximación a la gestión de los procesos universitarios: sus dimensiones. Mendive. Revista de Educación. 2023 [acceso: 11/04/2023]; 21(1</w:t>
      </w:r>
      <w:proofErr w:type="gramStart"/>
      <w:r w:rsidRPr="00F60C89">
        <w:rPr>
          <w:rFonts w:eastAsia="Calibri"/>
          <w:lang w:val="es-ES" w:eastAsia="en-US"/>
        </w:rPr>
        <w:t>):</w:t>
      </w:r>
      <w:proofErr w:type="spellStart"/>
      <w:r w:rsidRPr="00F60C89">
        <w:rPr>
          <w:rFonts w:eastAsia="Calibri"/>
          <w:lang w:val="es-ES" w:eastAsia="en-US"/>
        </w:rPr>
        <w:t>e</w:t>
      </w:r>
      <w:proofErr w:type="gramEnd"/>
      <w:r w:rsidRPr="00F60C89">
        <w:rPr>
          <w:rFonts w:eastAsia="Calibri"/>
          <w:lang w:val="es-ES" w:eastAsia="en-US"/>
        </w:rPr>
        <w:t>3012</w:t>
      </w:r>
      <w:proofErr w:type="spellEnd"/>
      <w:r w:rsidRPr="00F60C89">
        <w:rPr>
          <w:rFonts w:eastAsia="Calibri"/>
          <w:lang w:val="es-ES" w:eastAsia="en-US"/>
        </w:rPr>
        <w:t xml:space="preserve">. Disponible en: </w:t>
      </w:r>
      <w:hyperlink r:id="rId29" w:history="1">
        <w:r w:rsidRPr="00F60C89">
          <w:rPr>
            <w:rFonts w:eastAsia="Calibri"/>
            <w:color w:val="0000FF"/>
            <w:lang w:val="es-ES" w:eastAsia="en-US"/>
          </w:rPr>
          <w:t>https://mendive.upr.edu.cu/index.php/MendiveUPR/article/view/3012</w:t>
        </w:r>
      </w:hyperlink>
      <w:r w:rsidRPr="00F60C89">
        <w:rPr>
          <w:rFonts w:eastAsia="Calibri"/>
          <w:lang w:val="es-ES" w:eastAsia="en-US"/>
        </w:rPr>
        <w:t xml:space="preserve">  </w:t>
      </w:r>
    </w:p>
    <w:p w14:paraId="33F6850C" w14:textId="77777777" w:rsidR="00C21B54" w:rsidRPr="00F60C89" w:rsidRDefault="00C21B54" w:rsidP="00C21B54">
      <w:pPr>
        <w:spacing w:line="360" w:lineRule="auto"/>
        <w:rPr>
          <w:rFonts w:eastAsia="Calibri"/>
          <w:lang w:val="es-ES" w:eastAsia="en-US"/>
        </w:rPr>
      </w:pPr>
      <w:r w:rsidRPr="00F60C89">
        <w:rPr>
          <w:rFonts w:eastAsia="Calibri"/>
          <w:lang w:val="es-ES" w:eastAsia="en-US"/>
        </w:rPr>
        <w:t xml:space="preserve">19. </w:t>
      </w:r>
      <w:proofErr w:type="spellStart"/>
      <w:r w:rsidRPr="00F60C89">
        <w:rPr>
          <w:rFonts w:eastAsia="Calibri"/>
          <w:lang w:val="es-ES" w:eastAsia="en-US"/>
        </w:rPr>
        <w:t>Senú</w:t>
      </w:r>
      <w:proofErr w:type="spellEnd"/>
      <w:r w:rsidRPr="00F60C89">
        <w:rPr>
          <w:rFonts w:eastAsia="Calibri"/>
          <w:lang w:val="es-ES" w:eastAsia="en-US"/>
        </w:rPr>
        <w:t xml:space="preserve"> González I, Escobar </w:t>
      </w:r>
      <w:proofErr w:type="spellStart"/>
      <w:r w:rsidRPr="00F60C89">
        <w:rPr>
          <w:rFonts w:eastAsia="Calibri"/>
          <w:lang w:val="es-ES" w:eastAsia="en-US"/>
        </w:rPr>
        <w:t>Yéndez</w:t>
      </w:r>
      <w:proofErr w:type="spellEnd"/>
      <w:r w:rsidRPr="00F60C89">
        <w:rPr>
          <w:rFonts w:eastAsia="Calibri"/>
          <w:lang w:val="es-ES" w:eastAsia="en-US"/>
        </w:rPr>
        <w:t xml:space="preserve"> </w:t>
      </w:r>
      <w:proofErr w:type="spellStart"/>
      <w:r w:rsidRPr="00F60C89">
        <w:rPr>
          <w:rFonts w:eastAsia="Calibri"/>
          <w:lang w:val="es-ES" w:eastAsia="en-US"/>
        </w:rPr>
        <w:t>NV</w:t>
      </w:r>
      <w:proofErr w:type="spellEnd"/>
      <w:r w:rsidRPr="00F60C89">
        <w:rPr>
          <w:rFonts w:eastAsia="Calibri"/>
          <w:lang w:val="es-ES" w:eastAsia="en-US"/>
        </w:rPr>
        <w:t xml:space="preserve">, Valiente Hernández Y, Bandera Sosa L. Berenguer </w:t>
      </w:r>
      <w:proofErr w:type="spellStart"/>
      <w:r w:rsidRPr="00F60C89">
        <w:rPr>
          <w:rFonts w:eastAsia="Calibri"/>
          <w:lang w:val="es-ES" w:eastAsia="en-US"/>
        </w:rPr>
        <w:t>Guarnaluces</w:t>
      </w:r>
      <w:proofErr w:type="spellEnd"/>
      <w:r w:rsidRPr="00F60C89">
        <w:rPr>
          <w:rFonts w:eastAsia="Calibri"/>
          <w:lang w:val="es-ES" w:eastAsia="en-US"/>
        </w:rPr>
        <w:t xml:space="preserve"> M. Evaluación y acreditación de la calidad del posgrado en las especialidades de Medicina Interna y Dermatología en Santiago de Cuba. </w:t>
      </w:r>
      <w:proofErr w:type="spellStart"/>
      <w:r w:rsidRPr="00F60C89">
        <w:rPr>
          <w:rFonts w:eastAsia="Calibri"/>
          <w:lang w:val="es-ES" w:eastAsia="en-US"/>
        </w:rPr>
        <w:t>MEDISAN</w:t>
      </w:r>
      <w:proofErr w:type="spellEnd"/>
      <w:r w:rsidRPr="00F60C89">
        <w:rPr>
          <w:rFonts w:eastAsia="Calibri"/>
          <w:lang w:val="es-ES" w:eastAsia="en-US"/>
        </w:rPr>
        <w:t xml:space="preserve">. 2021 [acceso: 23/01/2023]; 25(2):404-18. Disponible en: </w:t>
      </w:r>
      <w:hyperlink r:id="rId30" w:history="1">
        <w:r w:rsidRPr="00F60C89">
          <w:rPr>
            <w:rFonts w:eastAsia="Calibri"/>
            <w:color w:val="0000FF"/>
            <w:lang w:val="es-ES" w:eastAsia="en-US"/>
          </w:rPr>
          <w:t>http://scielo.sld.cu/scielo.php?script=sci_arttext&amp;pid=S1029-30192021000200404&amp;lng=es&amp;tlng=es</w:t>
        </w:r>
      </w:hyperlink>
      <w:r w:rsidRPr="00F60C89">
        <w:rPr>
          <w:rFonts w:eastAsia="Calibri"/>
          <w:lang w:val="es-ES" w:eastAsia="en-US"/>
        </w:rPr>
        <w:t xml:space="preserve">   </w:t>
      </w:r>
    </w:p>
    <w:p w14:paraId="135ADCAD" w14:textId="77777777" w:rsidR="00C21B54" w:rsidRPr="00F60C89" w:rsidRDefault="00C21B54" w:rsidP="00C21B54">
      <w:pPr>
        <w:spacing w:line="360" w:lineRule="auto"/>
        <w:rPr>
          <w:rFonts w:eastAsia="Calibri"/>
          <w:lang w:val="es-ES" w:eastAsia="en-US"/>
        </w:rPr>
      </w:pPr>
      <w:r w:rsidRPr="00F60C89">
        <w:rPr>
          <w:rFonts w:eastAsia="Calibri"/>
          <w:lang w:val="es-ES" w:eastAsia="en-US"/>
        </w:rPr>
        <w:t xml:space="preserve">20. Bandera Sosa L, Vergara Vera I, Abad Araujo </w:t>
      </w:r>
      <w:proofErr w:type="spellStart"/>
      <w:r w:rsidRPr="00F60C89">
        <w:rPr>
          <w:rFonts w:eastAsia="Calibri"/>
          <w:lang w:val="es-ES" w:eastAsia="en-US"/>
        </w:rPr>
        <w:t>JC</w:t>
      </w:r>
      <w:proofErr w:type="spellEnd"/>
      <w:r w:rsidRPr="00F60C89">
        <w:rPr>
          <w:rFonts w:eastAsia="Calibri"/>
          <w:lang w:val="es-ES" w:eastAsia="en-US"/>
        </w:rPr>
        <w:t xml:space="preserve">, </w:t>
      </w:r>
      <w:proofErr w:type="spellStart"/>
      <w:r w:rsidRPr="00F60C89">
        <w:rPr>
          <w:rFonts w:eastAsia="Calibri"/>
          <w:lang w:val="es-ES" w:eastAsia="en-US"/>
        </w:rPr>
        <w:t>Senú</w:t>
      </w:r>
      <w:proofErr w:type="spellEnd"/>
      <w:r w:rsidRPr="00F60C89">
        <w:rPr>
          <w:rFonts w:eastAsia="Calibri"/>
          <w:lang w:val="es-ES" w:eastAsia="en-US"/>
        </w:rPr>
        <w:t xml:space="preserve"> González I. Caracterización de la gestión académica en la Universidad de Ciencias Médicas de Santiago de Cuba. Maestro y Sociedad. 2021 </w:t>
      </w:r>
      <w:r w:rsidRPr="00F60C89">
        <w:rPr>
          <w:rFonts w:eastAsia="Calibri"/>
          <w:lang w:val="es-ES" w:eastAsia="en-US"/>
        </w:rPr>
        <w:lastRenderedPageBreak/>
        <w:t xml:space="preserve">[acceso: 18/10/2022]; 18(2):757-69. Disponible en </w:t>
      </w:r>
      <w:hyperlink r:id="rId31" w:history="1">
        <w:r w:rsidRPr="00F60C89">
          <w:rPr>
            <w:rFonts w:eastAsia="Calibri"/>
            <w:color w:val="0000FF"/>
            <w:lang w:val="es-ES" w:eastAsia="en-US"/>
          </w:rPr>
          <w:t>https://maestroysociedad.uo.edu.cu/index.php/MyS/article/view/5373/5007</w:t>
        </w:r>
      </w:hyperlink>
      <w:r w:rsidRPr="00F60C89">
        <w:rPr>
          <w:rFonts w:eastAsia="Calibri"/>
          <w:lang w:val="es-ES" w:eastAsia="en-US"/>
        </w:rPr>
        <w:t xml:space="preserve">  </w:t>
      </w:r>
    </w:p>
    <w:p w14:paraId="1FD09EFC" w14:textId="77777777" w:rsidR="00C21B54" w:rsidRPr="00F60C89" w:rsidRDefault="00C21B54" w:rsidP="00C21B54">
      <w:pPr>
        <w:spacing w:line="360" w:lineRule="auto"/>
        <w:rPr>
          <w:rFonts w:eastAsia="Calibri"/>
          <w:lang w:val="es-ES" w:eastAsia="en-US"/>
        </w:rPr>
      </w:pPr>
      <w:r w:rsidRPr="00F60C89">
        <w:rPr>
          <w:rFonts w:eastAsia="Calibri"/>
          <w:lang w:val="es-ES" w:eastAsia="en-US"/>
        </w:rPr>
        <w:t xml:space="preserve">21. Salas RS, Salas MA. Modelo formativo del médico cubano: Bases teóricas y metodológicas. La Habana: Editorial Ciencias Médicas; 2017. [acceso: 18/10/2022]. Disponible en: </w:t>
      </w:r>
      <w:hyperlink r:id="rId32" w:history="1">
        <w:r w:rsidRPr="00F60C89">
          <w:rPr>
            <w:rFonts w:eastAsia="Calibri"/>
            <w:color w:val="0000FF"/>
            <w:lang w:val="es-ES" w:eastAsia="en-US"/>
          </w:rPr>
          <w:t>http://www.bvs.sld.cu/libros_texto/modelo_formativo_medico_cubano/indice_p.htm</w:t>
        </w:r>
      </w:hyperlink>
      <w:r w:rsidRPr="00F60C89">
        <w:rPr>
          <w:rFonts w:eastAsia="Calibri"/>
          <w:lang w:val="es-ES" w:eastAsia="en-US"/>
        </w:rPr>
        <w:t xml:space="preserve">  </w:t>
      </w:r>
    </w:p>
    <w:p w14:paraId="216FDDA0" w14:textId="77777777" w:rsidR="00C21B54" w:rsidRPr="00F60C89" w:rsidRDefault="00C21B54" w:rsidP="00C21B54">
      <w:pPr>
        <w:spacing w:line="360" w:lineRule="auto"/>
        <w:rPr>
          <w:rFonts w:eastAsia="Calibri"/>
          <w:lang w:val="es-ES" w:eastAsia="en-US"/>
        </w:rPr>
      </w:pPr>
      <w:r w:rsidRPr="00F60C89">
        <w:rPr>
          <w:rFonts w:eastAsia="Calibri"/>
          <w:lang w:val="es-ES" w:eastAsia="en-US"/>
        </w:rPr>
        <w:t xml:space="preserve">22. </w:t>
      </w:r>
      <w:proofErr w:type="spellStart"/>
      <w:r w:rsidRPr="00F60C89">
        <w:rPr>
          <w:rFonts w:eastAsia="Calibri"/>
          <w:lang w:val="es-ES" w:eastAsia="en-US"/>
        </w:rPr>
        <w:t>OPS</w:t>
      </w:r>
      <w:proofErr w:type="spellEnd"/>
      <w:r w:rsidRPr="00F60C89">
        <w:rPr>
          <w:rFonts w:eastAsia="Calibri"/>
          <w:lang w:val="es-ES" w:eastAsia="en-US"/>
        </w:rPr>
        <w:t xml:space="preserve">. Sistemas de salud basados en la Atención Primaria de Salud: Estrategias para el desarrollo de los equipos de </w:t>
      </w:r>
      <w:proofErr w:type="spellStart"/>
      <w:r w:rsidRPr="00F60C89">
        <w:rPr>
          <w:rFonts w:eastAsia="Calibri"/>
          <w:lang w:val="es-ES" w:eastAsia="en-US"/>
        </w:rPr>
        <w:t>APS</w:t>
      </w:r>
      <w:proofErr w:type="spellEnd"/>
      <w:r w:rsidRPr="00F60C89">
        <w:rPr>
          <w:rFonts w:eastAsia="Calibri"/>
          <w:lang w:val="es-ES" w:eastAsia="en-US"/>
        </w:rPr>
        <w:t xml:space="preserve">.  Washington: </w:t>
      </w:r>
      <w:proofErr w:type="spellStart"/>
      <w:r w:rsidRPr="00F60C89">
        <w:rPr>
          <w:rFonts w:eastAsia="Calibri"/>
          <w:lang w:val="es-ES" w:eastAsia="en-US"/>
        </w:rPr>
        <w:t>OPS</w:t>
      </w:r>
      <w:proofErr w:type="spellEnd"/>
      <w:r w:rsidRPr="00F60C89">
        <w:rPr>
          <w:rFonts w:eastAsia="Calibri"/>
          <w:lang w:val="es-ES" w:eastAsia="en-US"/>
        </w:rPr>
        <w:t xml:space="preserve">; 2008. [acceso: 02/11/2020]. Disponible en: </w:t>
      </w:r>
      <w:hyperlink r:id="rId33" w:history="1">
        <w:r w:rsidRPr="00F60C89">
          <w:rPr>
            <w:rFonts w:eastAsia="Calibri"/>
            <w:color w:val="0000FF"/>
            <w:lang w:val="es-ES" w:eastAsia="en-US"/>
          </w:rPr>
          <w:t>https://iris.paho.org/bitstream/handle/10665.2/31333/9789275332627spa.PDF?sequence=1&amp;isAllowed=y</w:t>
        </w:r>
      </w:hyperlink>
      <w:r w:rsidRPr="00F60C89">
        <w:rPr>
          <w:rFonts w:eastAsia="Calibri"/>
          <w:lang w:val="es-ES" w:eastAsia="en-US"/>
        </w:rPr>
        <w:t xml:space="preserve">  </w:t>
      </w:r>
    </w:p>
    <w:p w14:paraId="5B95FFD1" w14:textId="77777777" w:rsidR="00C21B54" w:rsidRPr="00F60C89" w:rsidRDefault="00C21B54" w:rsidP="00C21B54">
      <w:pPr>
        <w:spacing w:line="360" w:lineRule="auto"/>
        <w:rPr>
          <w:rFonts w:eastAsia="Calibri"/>
          <w:lang w:val="es-ES" w:eastAsia="en-US"/>
        </w:rPr>
      </w:pPr>
      <w:r w:rsidRPr="00F60C89">
        <w:rPr>
          <w:rFonts w:eastAsia="Calibri"/>
          <w:lang w:val="es-ES" w:eastAsia="en-US"/>
        </w:rPr>
        <w:t xml:space="preserve">23. Hernández-Rincón EH, Muñoz-Abril </w:t>
      </w:r>
      <w:proofErr w:type="spellStart"/>
      <w:r w:rsidRPr="00F60C89">
        <w:rPr>
          <w:rFonts w:eastAsia="Calibri"/>
          <w:lang w:val="es-ES" w:eastAsia="en-US"/>
        </w:rPr>
        <w:t>YC</w:t>
      </w:r>
      <w:proofErr w:type="spellEnd"/>
      <w:r w:rsidRPr="00F60C89">
        <w:rPr>
          <w:rFonts w:eastAsia="Calibri"/>
          <w:lang w:val="es-ES" w:eastAsia="en-US"/>
        </w:rPr>
        <w:t xml:space="preserve">, Avella-Pérez LP. Rol del médico familiar en el nuevo modelo integral de atención en salud en Colombia. </w:t>
      </w:r>
      <w:proofErr w:type="spellStart"/>
      <w:r w:rsidRPr="00F60C89">
        <w:rPr>
          <w:rFonts w:eastAsia="Calibri"/>
          <w:lang w:val="es-ES" w:eastAsia="en-US"/>
        </w:rPr>
        <w:t>Rev</w:t>
      </w:r>
      <w:proofErr w:type="spellEnd"/>
      <w:r w:rsidRPr="00F60C89">
        <w:rPr>
          <w:rFonts w:eastAsia="Calibri"/>
          <w:lang w:val="es-ES" w:eastAsia="en-US"/>
        </w:rPr>
        <w:t xml:space="preserve"> </w:t>
      </w:r>
      <w:proofErr w:type="spellStart"/>
      <w:r w:rsidRPr="00F60C89">
        <w:rPr>
          <w:rFonts w:eastAsia="Calibri"/>
          <w:lang w:val="es-ES" w:eastAsia="en-US"/>
        </w:rPr>
        <w:t>Cub</w:t>
      </w:r>
      <w:proofErr w:type="spellEnd"/>
      <w:r w:rsidRPr="00F60C89">
        <w:rPr>
          <w:rFonts w:eastAsia="Calibri"/>
          <w:lang w:val="es-ES" w:eastAsia="en-US"/>
        </w:rPr>
        <w:t xml:space="preserve"> </w:t>
      </w:r>
      <w:proofErr w:type="spellStart"/>
      <w:r w:rsidRPr="00F60C89">
        <w:rPr>
          <w:rFonts w:eastAsia="Calibri"/>
          <w:lang w:val="es-ES" w:eastAsia="en-US"/>
        </w:rPr>
        <w:t>Med</w:t>
      </w:r>
      <w:proofErr w:type="spellEnd"/>
      <w:r w:rsidRPr="00F60C89">
        <w:rPr>
          <w:rFonts w:eastAsia="Calibri"/>
          <w:lang w:val="es-ES" w:eastAsia="en-US"/>
        </w:rPr>
        <w:t xml:space="preserve"> Gen </w:t>
      </w:r>
      <w:proofErr w:type="spellStart"/>
      <w:r w:rsidRPr="00F60C89">
        <w:rPr>
          <w:rFonts w:eastAsia="Calibri"/>
          <w:lang w:val="es-ES" w:eastAsia="en-US"/>
        </w:rPr>
        <w:t>Integr</w:t>
      </w:r>
      <w:proofErr w:type="spellEnd"/>
      <w:r w:rsidRPr="00F60C89">
        <w:rPr>
          <w:rFonts w:eastAsia="Calibri"/>
          <w:lang w:val="es-ES" w:eastAsia="en-US"/>
        </w:rPr>
        <w:t>. 2019 [acceso: 01/07/2017]; 35(3</w:t>
      </w:r>
      <w:proofErr w:type="gramStart"/>
      <w:r w:rsidRPr="00F60C89">
        <w:rPr>
          <w:rFonts w:eastAsia="Calibri"/>
          <w:lang w:val="es-ES" w:eastAsia="en-US"/>
        </w:rPr>
        <w:t>):</w:t>
      </w:r>
      <w:proofErr w:type="spellStart"/>
      <w:r w:rsidRPr="00F60C89">
        <w:rPr>
          <w:rFonts w:eastAsia="Calibri"/>
          <w:lang w:val="es-ES" w:eastAsia="en-US"/>
        </w:rPr>
        <w:t>e</w:t>
      </w:r>
      <w:proofErr w:type="gramEnd"/>
      <w:r w:rsidRPr="00F60C89">
        <w:rPr>
          <w:rFonts w:eastAsia="Calibri"/>
          <w:lang w:val="es-ES" w:eastAsia="en-US"/>
        </w:rPr>
        <w:t>466</w:t>
      </w:r>
      <w:proofErr w:type="spellEnd"/>
      <w:r w:rsidRPr="00F60C89">
        <w:rPr>
          <w:rFonts w:eastAsia="Calibri"/>
          <w:lang w:val="es-ES" w:eastAsia="en-US"/>
        </w:rPr>
        <w:t xml:space="preserve">. Disponible en: </w:t>
      </w:r>
      <w:hyperlink r:id="rId34" w:history="1">
        <w:r w:rsidRPr="00F60C89">
          <w:rPr>
            <w:rFonts w:eastAsia="Calibri"/>
            <w:color w:val="0000FF"/>
            <w:lang w:val="es-ES" w:eastAsia="en-US"/>
          </w:rPr>
          <w:t>https://revmgi.sld.cu/index.php/mgi/article/view/466/270</w:t>
        </w:r>
      </w:hyperlink>
      <w:r w:rsidRPr="00F60C89">
        <w:rPr>
          <w:rFonts w:eastAsia="Calibri"/>
          <w:lang w:val="es-ES" w:eastAsia="en-US"/>
        </w:rPr>
        <w:t xml:space="preserve"> </w:t>
      </w:r>
    </w:p>
    <w:p w14:paraId="2483D3B6" w14:textId="77777777" w:rsidR="00C21B54" w:rsidRPr="00C21B54" w:rsidRDefault="00C21B54" w:rsidP="00C21B54">
      <w:pPr>
        <w:spacing w:line="360" w:lineRule="auto"/>
        <w:ind w:hanging="426"/>
        <w:jc w:val="center"/>
        <w:rPr>
          <w:rFonts w:eastAsia="Calibri"/>
          <w:lang w:val="es-ES" w:eastAsia="en-US"/>
        </w:rPr>
      </w:pPr>
    </w:p>
    <w:p w14:paraId="705DBE56" w14:textId="77777777" w:rsidR="00C21B54" w:rsidRPr="00C21B54" w:rsidRDefault="00C21B54" w:rsidP="00C21B54">
      <w:pPr>
        <w:spacing w:line="360" w:lineRule="auto"/>
        <w:ind w:hanging="426"/>
        <w:jc w:val="center"/>
        <w:rPr>
          <w:rFonts w:eastAsia="Calibri"/>
          <w:lang w:val="es-ES" w:eastAsia="en-US"/>
        </w:rPr>
      </w:pPr>
    </w:p>
    <w:p w14:paraId="575BE58C" w14:textId="77777777" w:rsidR="00C21B54" w:rsidRPr="00C21B54" w:rsidRDefault="00C21B54" w:rsidP="00C21B54">
      <w:pPr>
        <w:tabs>
          <w:tab w:val="left" w:pos="450"/>
        </w:tabs>
        <w:spacing w:line="360" w:lineRule="auto"/>
        <w:contextualSpacing/>
        <w:jc w:val="center"/>
        <w:outlineLvl w:val="0"/>
        <w:rPr>
          <w:rFonts w:eastAsia="Calibri"/>
          <w:b/>
          <w:lang w:val="es-ES" w:eastAsia="en-US"/>
        </w:rPr>
      </w:pPr>
      <w:r w:rsidRPr="00C21B54">
        <w:rPr>
          <w:rFonts w:eastAsia="Calibri"/>
          <w:b/>
          <w:lang w:val="es-ES" w:eastAsia="en-US"/>
        </w:rPr>
        <w:t>Conflictos de interés</w:t>
      </w:r>
    </w:p>
    <w:p w14:paraId="7B8212E2" w14:textId="77777777" w:rsidR="00C21B54" w:rsidRPr="00C21B54" w:rsidRDefault="00C21B54" w:rsidP="00C21B54">
      <w:pPr>
        <w:tabs>
          <w:tab w:val="left" w:pos="450"/>
        </w:tabs>
        <w:spacing w:line="360" w:lineRule="auto"/>
        <w:contextualSpacing/>
        <w:jc w:val="both"/>
        <w:outlineLvl w:val="0"/>
        <w:rPr>
          <w:lang w:val="es-MX" w:eastAsia="es-MX"/>
        </w:rPr>
      </w:pPr>
      <w:r w:rsidRPr="00C21B54">
        <w:rPr>
          <w:rFonts w:eastAsia="Calibri"/>
          <w:lang w:val="es-ES" w:eastAsia="en-US"/>
        </w:rPr>
        <w:t xml:space="preserve">Los autores declaran que no existen conflictos de interés, ni </w:t>
      </w:r>
      <w:r w:rsidRPr="00C21B54">
        <w:rPr>
          <w:lang w:val="es-MX" w:eastAsia="es-MX"/>
        </w:rPr>
        <w:t>pago de terceros para la obra presentada.</w:t>
      </w:r>
    </w:p>
    <w:p w14:paraId="481B5EF0" w14:textId="77777777" w:rsidR="00C21B54" w:rsidRPr="00C21B54" w:rsidRDefault="00C21B54" w:rsidP="00C21B54">
      <w:pPr>
        <w:tabs>
          <w:tab w:val="left" w:pos="450"/>
        </w:tabs>
        <w:spacing w:line="360" w:lineRule="auto"/>
        <w:contextualSpacing/>
        <w:jc w:val="both"/>
        <w:outlineLvl w:val="0"/>
        <w:rPr>
          <w:lang w:val="es-ES" w:eastAsia="es-MX"/>
        </w:rPr>
      </w:pPr>
    </w:p>
    <w:p w14:paraId="22893E27" w14:textId="77777777" w:rsidR="00675476" w:rsidRPr="00C21B54" w:rsidRDefault="00675476" w:rsidP="00EA1FEF">
      <w:pPr>
        <w:pStyle w:val="PDFRevista"/>
      </w:pPr>
    </w:p>
    <w:sectPr w:rsidR="00675476" w:rsidRPr="00C21B54" w:rsidSect="00FD3DF8">
      <w:headerReference w:type="default" r:id="rId35"/>
      <w:footerReference w:type="even" r:id="rId36"/>
      <w:footerReference w:type="default" r:id="rId37"/>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24798" w14:textId="77777777" w:rsidR="006F5F34" w:rsidRDefault="006F5F34">
      <w:r>
        <w:separator/>
      </w:r>
    </w:p>
  </w:endnote>
  <w:endnote w:type="continuationSeparator" w:id="0">
    <w:p w14:paraId="68B706D7" w14:textId="77777777" w:rsidR="006F5F34" w:rsidRDefault="006F5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Std-Ligh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rs Eaves Petite Caps OT">
    <w:altName w:val="Mrs Eaves Petite Caps OT"/>
    <w:panose1 w:val="00000000000000000000"/>
    <w:charset w:val="00"/>
    <w:family w:val="roman"/>
    <w:notTrueType/>
    <w:pitch w:val="default"/>
    <w:sig w:usb0="00000003" w:usb1="00000000" w:usb2="00000000" w:usb3="00000000" w:csb0="000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2E2DB"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145B3C9"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A3BA" w14:textId="77B8B3EF" w:rsidR="000F3690" w:rsidRPr="00AE044C" w:rsidRDefault="00C21B54"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3BB56C21" wp14:editId="6EACD6C8">
              <wp:simplePos x="0" y="0"/>
              <wp:positionH relativeFrom="column">
                <wp:posOffset>3810</wp:posOffset>
              </wp:positionH>
              <wp:positionV relativeFrom="paragraph">
                <wp:posOffset>50165</wp:posOffset>
              </wp:positionV>
              <wp:extent cx="6286500" cy="19050"/>
              <wp:effectExtent l="19050" t="19050" r="0" b="0"/>
              <wp:wrapNone/>
              <wp:docPr id="221841604"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711B0F0"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02C906D1"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75173725"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16AB81A1" w14:textId="6E63036D"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C21B54" w:rsidRPr="00C21B54">
      <w:rPr>
        <w:rFonts w:ascii="Verdana" w:hAnsi="Verdana"/>
        <w:noProof/>
        <w:sz w:val="18"/>
        <w:szCs w:val="18"/>
        <w:lang w:val="en-US" w:eastAsia="en-US"/>
      </w:rPr>
      <w:drawing>
        <wp:inline distT="0" distB="0" distL="0" distR="0" wp14:anchorId="3A020176" wp14:editId="764273D7">
          <wp:extent cx="641350" cy="14986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1350" cy="1498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C4E9F" w14:textId="77777777" w:rsidR="006F5F34" w:rsidRDefault="006F5F34">
      <w:r>
        <w:separator/>
      </w:r>
    </w:p>
  </w:footnote>
  <w:footnote w:type="continuationSeparator" w:id="0">
    <w:p w14:paraId="0DFB07E3" w14:textId="77777777" w:rsidR="006F5F34" w:rsidRDefault="006F5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C39FC" w14:textId="2360EDA3" w:rsidR="00CC376A" w:rsidRPr="00AE044C" w:rsidRDefault="00B67E79"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3</w:t>
    </w:r>
    <w:proofErr w:type="gramStart"/>
    <w:r w:rsidR="007D2D0C" w:rsidRPr="00AE044C">
      <w:rPr>
        <w:sz w:val="22"/>
        <w:szCs w:val="22"/>
      </w:rPr>
      <w:t>):</w:t>
    </w:r>
    <w:proofErr w:type="spellStart"/>
    <w:r>
      <w:rPr>
        <w:sz w:val="22"/>
        <w:szCs w:val="22"/>
      </w:rPr>
      <w:t>e</w:t>
    </w:r>
    <w:proofErr w:type="gramEnd"/>
    <w:r>
      <w:rPr>
        <w:sz w:val="22"/>
        <w:szCs w:val="22"/>
      </w:rPr>
      <w:t>02302962</w:t>
    </w:r>
    <w:proofErr w:type="spellEnd"/>
    <w:r w:rsidR="007D2D0C" w:rsidRPr="007D2D0C">
      <w:rPr>
        <w:b/>
        <w:noProof/>
        <w:color w:val="00FFFF"/>
        <w:sz w:val="22"/>
        <w:szCs w:val="22"/>
        <w:lang w:val="es-CU" w:eastAsia="en-US"/>
      </w:rPr>
      <w:t xml:space="preserve"> </w:t>
    </w:r>
    <w:r w:rsidR="00C21B54">
      <w:rPr>
        <w:noProof/>
      </w:rPr>
      <w:drawing>
        <wp:anchor distT="0" distB="0" distL="114300" distR="114300" simplePos="0" relativeHeight="251663360" behindDoc="1" locked="0" layoutInCell="1" allowOverlap="1" wp14:anchorId="53EC200D" wp14:editId="7836D4C6">
          <wp:simplePos x="0" y="0"/>
          <wp:positionH relativeFrom="column">
            <wp:posOffset>2540</wp:posOffset>
          </wp:positionH>
          <wp:positionV relativeFrom="paragraph">
            <wp:posOffset>-598805</wp:posOffset>
          </wp:positionV>
          <wp:extent cx="6333490" cy="593725"/>
          <wp:effectExtent l="0" t="0" r="0" b="0"/>
          <wp:wrapNone/>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A92DE6" w14:textId="7AE6ED87" w:rsidR="00A477DE" w:rsidRDefault="00C21B54">
    <w:r>
      <w:rPr>
        <w:noProof/>
      </w:rPr>
      <mc:AlternateContent>
        <mc:Choice Requires="wps">
          <w:drawing>
            <wp:anchor distT="0" distB="0" distL="114300" distR="114300" simplePos="0" relativeHeight="251654144" behindDoc="0" locked="0" layoutInCell="1" allowOverlap="1" wp14:anchorId="2496793A" wp14:editId="04F9B6D0">
              <wp:simplePos x="0" y="0"/>
              <wp:positionH relativeFrom="column">
                <wp:posOffset>635</wp:posOffset>
              </wp:positionH>
              <wp:positionV relativeFrom="paragraph">
                <wp:posOffset>42545</wp:posOffset>
              </wp:positionV>
              <wp:extent cx="6307455" cy="28575"/>
              <wp:effectExtent l="19050" t="19050" r="17145" b="9525"/>
              <wp:wrapNone/>
              <wp:docPr id="1573933465"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975E535"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52E1"/>
    <w:multiLevelType w:val="hybridMultilevel"/>
    <w:tmpl w:val="8466B4B4"/>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 w15:restartNumberingAfterBreak="0">
    <w:nsid w:val="04CB1FED"/>
    <w:multiLevelType w:val="hybridMultilevel"/>
    <w:tmpl w:val="2EA6EF2A"/>
    <w:lvl w:ilvl="0" w:tplc="83A8477C">
      <w:start w:val="1"/>
      <w:numFmt w:val="decimal"/>
      <w:lvlText w:val="%1."/>
      <w:lvlJc w:val="left"/>
      <w:pPr>
        <w:ind w:left="502" w:hanging="360"/>
      </w:pPr>
      <w:rPr>
        <w:rFonts w:ascii="HelveticaLTStd-Light" w:hAnsi="HelveticaLTStd-Light" w:hint="default"/>
        <w:color w:val="231F2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 w15:restartNumberingAfterBreak="0">
    <w:nsid w:val="0D731749"/>
    <w:multiLevelType w:val="hybridMultilevel"/>
    <w:tmpl w:val="07BABDC0"/>
    <w:lvl w:ilvl="0" w:tplc="EA3EF83E">
      <w:start w:val="1"/>
      <w:numFmt w:val="decimal"/>
      <w:lvlText w:val="%1."/>
      <w:lvlJc w:val="left"/>
      <w:pPr>
        <w:ind w:left="720" w:hanging="360"/>
      </w:pPr>
      <w:rPr>
        <w:rFonts w:eastAsia="Calibri" w:hint="default"/>
        <w:color w:val="auto"/>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BB3857"/>
    <w:multiLevelType w:val="hybridMultilevel"/>
    <w:tmpl w:val="54B4FCC6"/>
    <w:lvl w:ilvl="0" w:tplc="080A000F">
      <w:start w:val="1"/>
      <w:numFmt w:val="decimal"/>
      <w:lvlText w:val="%1."/>
      <w:lvlJc w:val="left"/>
      <w:pPr>
        <w:ind w:left="107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F57B72"/>
    <w:multiLevelType w:val="multilevel"/>
    <w:tmpl w:val="0E6CC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B42891"/>
    <w:multiLevelType w:val="hybridMultilevel"/>
    <w:tmpl w:val="005AB42A"/>
    <w:lvl w:ilvl="0" w:tplc="2ABCF156">
      <w:start w:val="1"/>
      <w:numFmt w:val="bullet"/>
      <w:lvlText w:val=""/>
      <w:lvlJc w:val="left"/>
      <w:pPr>
        <w:tabs>
          <w:tab w:val="num" w:pos="720"/>
        </w:tabs>
        <w:ind w:left="720" w:hanging="360"/>
      </w:pPr>
      <w:rPr>
        <w:rFonts w:ascii="Symbol" w:hAnsi="Symbol" w:hint="default"/>
      </w:rPr>
    </w:lvl>
    <w:lvl w:ilvl="1" w:tplc="2AAA2E08" w:tentative="1">
      <w:start w:val="1"/>
      <w:numFmt w:val="bullet"/>
      <w:lvlText w:val=""/>
      <w:lvlJc w:val="left"/>
      <w:pPr>
        <w:tabs>
          <w:tab w:val="num" w:pos="1440"/>
        </w:tabs>
        <w:ind w:left="1440" w:hanging="360"/>
      </w:pPr>
      <w:rPr>
        <w:rFonts w:ascii="Symbol" w:hAnsi="Symbol" w:hint="default"/>
      </w:rPr>
    </w:lvl>
    <w:lvl w:ilvl="2" w:tplc="41A6EA74" w:tentative="1">
      <w:start w:val="1"/>
      <w:numFmt w:val="bullet"/>
      <w:lvlText w:val=""/>
      <w:lvlJc w:val="left"/>
      <w:pPr>
        <w:tabs>
          <w:tab w:val="num" w:pos="2160"/>
        </w:tabs>
        <w:ind w:left="2160" w:hanging="360"/>
      </w:pPr>
      <w:rPr>
        <w:rFonts w:ascii="Symbol" w:hAnsi="Symbol" w:hint="default"/>
      </w:rPr>
    </w:lvl>
    <w:lvl w:ilvl="3" w:tplc="086C9BAE" w:tentative="1">
      <w:start w:val="1"/>
      <w:numFmt w:val="bullet"/>
      <w:lvlText w:val=""/>
      <w:lvlJc w:val="left"/>
      <w:pPr>
        <w:tabs>
          <w:tab w:val="num" w:pos="2880"/>
        </w:tabs>
        <w:ind w:left="2880" w:hanging="360"/>
      </w:pPr>
      <w:rPr>
        <w:rFonts w:ascii="Symbol" w:hAnsi="Symbol" w:hint="default"/>
      </w:rPr>
    </w:lvl>
    <w:lvl w:ilvl="4" w:tplc="E60E569E" w:tentative="1">
      <w:start w:val="1"/>
      <w:numFmt w:val="bullet"/>
      <w:lvlText w:val=""/>
      <w:lvlJc w:val="left"/>
      <w:pPr>
        <w:tabs>
          <w:tab w:val="num" w:pos="3600"/>
        </w:tabs>
        <w:ind w:left="3600" w:hanging="360"/>
      </w:pPr>
      <w:rPr>
        <w:rFonts w:ascii="Symbol" w:hAnsi="Symbol" w:hint="default"/>
      </w:rPr>
    </w:lvl>
    <w:lvl w:ilvl="5" w:tplc="77F0C9FA" w:tentative="1">
      <w:start w:val="1"/>
      <w:numFmt w:val="bullet"/>
      <w:lvlText w:val=""/>
      <w:lvlJc w:val="left"/>
      <w:pPr>
        <w:tabs>
          <w:tab w:val="num" w:pos="4320"/>
        </w:tabs>
        <w:ind w:left="4320" w:hanging="360"/>
      </w:pPr>
      <w:rPr>
        <w:rFonts w:ascii="Symbol" w:hAnsi="Symbol" w:hint="default"/>
      </w:rPr>
    </w:lvl>
    <w:lvl w:ilvl="6" w:tplc="120EFDFE" w:tentative="1">
      <w:start w:val="1"/>
      <w:numFmt w:val="bullet"/>
      <w:lvlText w:val=""/>
      <w:lvlJc w:val="left"/>
      <w:pPr>
        <w:tabs>
          <w:tab w:val="num" w:pos="5040"/>
        </w:tabs>
        <w:ind w:left="5040" w:hanging="360"/>
      </w:pPr>
      <w:rPr>
        <w:rFonts w:ascii="Symbol" w:hAnsi="Symbol" w:hint="default"/>
      </w:rPr>
    </w:lvl>
    <w:lvl w:ilvl="7" w:tplc="9BBCE234" w:tentative="1">
      <w:start w:val="1"/>
      <w:numFmt w:val="bullet"/>
      <w:lvlText w:val=""/>
      <w:lvlJc w:val="left"/>
      <w:pPr>
        <w:tabs>
          <w:tab w:val="num" w:pos="5760"/>
        </w:tabs>
        <w:ind w:left="5760" w:hanging="360"/>
      </w:pPr>
      <w:rPr>
        <w:rFonts w:ascii="Symbol" w:hAnsi="Symbol" w:hint="default"/>
      </w:rPr>
    </w:lvl>
    <w:lvl w:ilvl="8" w:tplc="9E30FD0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06D3922"/>
    <w:multiLevelType w:val="multilevel"/>
    <w:tmpl w:val="A35A1F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imes New Roman"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80114"/>
    <w:multiLevelType w:val="hybridMultilevel"/>
    <w:tmpl w:val="2834D20C"/>
    <w:lvl w:ilvl="0" w:tplc="080A000B">
      <w:start w:val="1"/>
      <w:numFmt w:val="bullet"/>
      <w:lvlText w:val=""/>
      <w:lvlJc w:val="left"/>
      <w:pPr>
        <w:ind w:left="787" w:hanging="360"/>
      </w:pPr>
      <w:rPr>
        <w:rFonts w:ascii="Wingdings" w:hAnsi="Wingdings" w:hint="default"/>
      </w:rPr>
    </w:lvl>
    <w:lvl w:ilvl="1" w:tplc="080A0003" w:tentative="1">
      <w:start w:val="1"/>
      <w:numFmt w:val="bullet"/>
      <w:lvlText w:val="o"/>
      <w:lvlJc w:val="left"/>
      <w:pPr>
        <w:ind w:left="1507" w:hanging="360"/>
      </w:pPr>
      <w:rPr>
        <w:rFonts w:ascii="Courier New" w:hAnsi="Courier New" w:cs="Courier New" w:hint="default"/>
      </w:rPr>
    </w:lvl>
    <w:lvl w:ilvl="2" w:tplc="080A0005" w:tentative="1">
      <w:start w:val="1"/>
      <w:numFmt w:val="bullet"/>
      <w:lvlText w:val=""/>
      <w:lvlJc w:val="left"/>
      <w:pPr>
        <w:ind w:left="2227" w:hanging="360"/>
      </w:pPr>
      <w:rPr>
        <w:rFonts w:ascii="Wingdings" w:hAnsi="Wingdings" w:hint="default"/>
      </w:rPr>
    </w:lvl>
    <w:lvl w:ilvl="3" w:tplc="080A0001" w:tentative="1">
      <w:start w:val="1"/>
      <w:numFmt w:val="bullet"/>
      <w:lvlText w:val=""/>
      <w:lvlJc w:val="left"/>
      <w:pPr>
        <w:ind w:left="2947" w:hanging="360"/>
      </w:pPr>
      <w:rPr>
        <w:rFonts w:ascii="Symbol" w:hAnsi="Symbol" w:hint="default"/>
      </w:rPr>
    </w:lvl>
    <w:lvl w:ilvl="4" w:tplc="080A0003" w:tentative="1">
      <w:start w:val="1"/>
      <w:numFmt w:val="bullet"/>
      <w:lvlText w:val="o"/>
      <w:lvlJc w:val="left"/>
      <w:pPr>
        <w:ind w:left="3667" w:hanging="360"/>
      </w:pPr>
      <w:rPr>
        <w:rFonts w:ascii="Courier New" w:hAnsi="Courier New" w:cs="Courier New" w:hint="default"/>
      </w:rPr>
    </w:lvl>
    <w:lvl w:ilvl="5" w:tplc="080A0005" w:tentative="1">
      <w:start w:val="1"/>
      <w:numFmt w:val="bullet"/>
      <w:lvlText w:val=""/>
      <w:lvlJc w:val="left"/>
      <w:pPr>
        <w:ind w:left="4387" w:hanging="360"/>
      </w:pPr>
      <w:rPr>
        <w:rFonts w:ascii="Wingdings" w:hAnsi="Wingdings" w:hint="default"/>
      </w:rPr>
    </w:lvl>
    <w:lvl w:ilvl="6" w:tplc="080A0001" w:tentative="1">
      <w:start w:val="1"/>
      <w:numFmt w:val="bullet"/>
      <w:lvlText w:val=""/>
      <w:lvlJc w:val="left"/>
      <w:pPr>
        <w:ind w:left="5107" w:hanging="360"/>
      </w:pPr>
      <w:rPr>
        <w:rFonts w:ascii="Symbol" w:hAnsi="Symbol" w:hint="default"/>
      </w:rPr>
    </w:lvl>
    <w:lvl w:ilvl="7" w:tplc="080A0003" w:tentative="1">
      <w:start w:val="1"/>
      <w:numFmt w:val="bullet"/>
      <w:lvlText w:val="o"/>
      <w:lvlJc w:val="left"/>
      <w:pPr>
        <w:ind w:left="5827" w:hanging="360"/>
      </w:pPr>
      <w:rPr>
        <w:rFonts w:ascii="Courier New" w:hAnsi="Courier New" w:cs="Courier New" w:hint="default"/>
      </w:rPr>
    </w:lvl>
    <w:lvl w:ilvl="8" w:tplc="080A0005" w:tentative="1">
      <w:start w:val="1"/>
      <w:numFmt w:val="bullet"/>
      <w:lvlText w:val=""/>
      <w:lvlJc w:val="left"/>
      <w:pPr>
        <w:ind w:left="6547" w:hanging="360"/>
      </w:pPr>
      <w:rPr>
        <w:rFonts w:ascii="Wingdings" w:hAnsi="Wingdings" w:hint="default"/>
      </w:rPr>
    </w:lvl>
  </w:abstractNum>
  <w:abstractNum w:abstractNumId="8" w15:restartNumberingAfterBreak="0">
    <w:nsid w:val="25D351B4"/>
    <w:multiLevelType w:val="hybridMultilevel"/>
    <w:tmpl w:val="5A62FBFA"/>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9" w15:restartNumberingAfterBreak="0">
    <w:nsid w:val="26BC3DA3"/>
    <w:multiLevelType w:val="hybridMultilevel"/>
    <w:tmpl w:val="9924911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B3053A"/>
    <w:multiLevelType w:val="hybridMultilevel"/>
    <w:tmpl w:val="A2E269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DF67333"/>
    <w:multiLevelType w:val="hybridMultilevel"/>
    <w:tmpl w:val="8AA8DB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98861E4"/>
    <w:multiLevelType w:val="hybridMultilevel"/>
    <w:tmpl w:val="7C86A94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FB3420"/>
    <w:multiLevelType w:val="hybridMultilevel"/>
    <w:tmpl w:val="2AFC56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5" w15:restartNumberingAfterBreak="0">
    <w:nsid w:val="5BBE4140"/>
    <w:multiLevelType w:val="hybridMultilevel"/>
    <w:tmpl w:val="0478B7DC"/>
    <w:lvl w:ilvl="0" w:tplc="CFFA5220">
      <w:start w:val="60"/>
      <w:numFmt w:val="decimal"/>
      <w:lvlText w:val="%1."/>
      <w:lvlJc w:val="left"/>
      <w:pPr>
        <w:ind w:left="1430" w:hanging="360"/>
      </w:pPr>
      <w:rPr>
        <w:rFonts w:eastAsia="Times New Roman"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16" w15:restartNumberingAfterBreak="0">
    <w:nsid w:val="6C513B7C"/>
    <w:multiLevelType w:val="hybridMultilevel"/>
    <w:tmpl w:val="6376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747EFD"/>
    <w:multiLevelType w:val="hybridMultilevel"/>
    <w:tmpl w:val="B8BA41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91217539">
    <w:abstractNumId w:val="14"/>
  </w:num>
  <w:num w:numId="2" w16cid:durableId="1806583767">
    <w:abstractNumId w:val="6"/>
  </w:num>
  <w:num w:numId="3" w16cid:durableId="1310406788">
    <w:abstractNumId w:val="0"/>
  </w:num>
  <w:num w:numId="4" w16cid:durableId="1849831364">
    <w:abstractNumId w:val="10"/>
  </w:num>
  <w:num w:numId="5" w16cid:durableId="824468336">
    <w:abstractNumId w:val="17"/>
  </w:num>
  <w:num w:numId="6" w16cid:durableId="269506495">
    <w:abstractNumId w:val="7"/>
  </w:num>
  <w:num w:numId="7" w16cid:durableId="2071151154">
    <w:abstractNumId w:val="9"/>
  </w:num>
  <w:num w:numId="8" w16cid:durableId="1118060188">
    <w:abstractNumId w:val="12"/>
  </w:num>
  <w:num w:numId="9" w16cid:durableId="553203675">
    <w:abstractNumId w:val="3"/>
  </w:num>
  <w:num w:numId="10" w16cid:durableId="173230104">
    <w:abstractNumId w:val="15"/>
  </w:num>
  <w:num w:numId="11" w16cid:durableId="346255319">
    <w:abstractNumId w:val="1"/>
  </w:num>
  <w:num w:numId="12" w16cid:durableId="1748574858">
    <w:abstractNumId w:val="4"/>
  </w:num>
  <w:num w:numId="13" w16cid:durableId="1220675169">
    <w:abstractNumId w:val="16"/>
  </w:num>
  <w:num w:numId="14" w16cid:durableId="1825268807">
    <w:abstractNumId w:val="5"/>
  </w:num>
  <w:num w:numId="15" w16cid:durableId="1347900645">
    <w:abstractNumId w:val="2"/>
  </w:num>
  <w:num w:numId="16" w16cid:durableId="262147925">
    <w:abstractNumId w:val="11"/>
  </w:num>
  <w:num w:numId="17" w16cid:durableId="1510948285">
    <w:abstractNumId w:val="13"/>
  </w:num>
  <w:num w:numId="18" w16cid:durableId="11002932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B54"/>
    <w:rsid w:val="00057F45"/>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918BD"/>
    <w:rsid w:val="006173A6"/>
    <w:rsid w:val="00675476"/>
    <w:rsid w:val="006F5F34"/>
    <w:rsid w:val="007C430F"/>
    <w:rsid w:val="007D2D0C"/>
    <w:rsid w:val="007D614D"/>
    <w:rsid w:val="00857A74"/>
    <w:rsid w:val="008C39A8"/>
    <w:rsid w:val="00960D6A"/>
    <w:rsid w:val="009A0560"/>
    <w:rsid w:val="009B0917"/>
    <w:rsid w:val="009F0F96"/>
    <w:rsid w:val="00A23C0C"/>
    <w:rsid w:val="00A477DE"/>
    <w:rsid w:val="00A71E65"/>
    <w:rsid w:val="00AE044C"/>
    <w:rsid w:val="00B31971"/>
    <w:rsid w:val="00B4380A"/>
    <w:rsid w:val="00B66ECB"/>
    <w:rsid w:val="00B67E79"/>
    <w:rsid w:val="00C21B54"/>
    <w:rsid w:val="00C7523A"/>
    <w:rsid w:val="00CB3F99"/>
    <w:rsid w:val="00CC1B6E"/>
    <w:rsid w:val="00CC376A"/>
    <w:rsid w:val="00CC48A1"/>
    <w:rsid w:val="00CF50E0"/>
    <w:rsid w:val="00D85951"/>
    <w:rsid w:val="00E62606"/>
    <w:rsid w:val="00E8759F"/>
    <w:rsid w:val="00EA1FEF"/>
    <w:rsid w:val="00EC5A6B"/>
    <w:rsid w:val="00EE301D"/>
    <w:rsid w:val="00F60C89"/>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FF0D9F"/>
  <w15:docId w15:val="{178DB55F-C7C0-495B-8F43-A8391A1B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C21B54"/>
    <w:pPr>
      <w:keepNext/>
      <w:keepLines/>
      <w:spacing w:before="480" w:line="276" w:lineRule="auto"/>
      <w:outlineLvl w:val="0"/>
    </w:pPr>
    <w:rPr>
      <w:rFonts w:ascii="Cambria" w:hAnsi="Cambria"/>
      <w:b/>
      <w:bCs/>
      <w:color w:val="365F91"/>
      <w:sz w:val="28"/>
      <w:szCs w:val="28"/>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customStyle="1" w:styleId="Ttulo1Car">
    <w:name w:val="Título 1 Car"/>
    <w:basedOn w:val="Fuentedeprrafopredeter"/>
    <w:link w:val="Ttulo1"/>
    <w:uiPriority w:val="9"/>
    <w:rsid w:val="00C21B54"/>
    <w:rPr>
      <w:rFonts w:ascii="Cambria" w:hAnsi="Cambria"/>
      <w:b/>
      <w:bCs/>
      <w:color w:val="365F91"/>
      <w:sz w:val="28"/>
      <w:szCs w:val="28"/>
      <w:lang w:val="es-ES"/>
    </w:rPr>
  </w:style>
  <w:style w:type="numbering" w:customStyle="1" w:styleId="Sinlista1">
    <w:name w:val="Sin lista1"/>
    <w:next w:val="Sinlista"/>
    <w:uiPriority w:val="99"/>
    <w:semiHidden/>
    <w:unhideWhenUsed/>
    <w:rsid w:val="00C21B54"/>
  </w:style>
  <w:style w:type="character" w:customStyle="1" w:styleId="fontstyle01">
    <w:name w:val="fontstyle01"/>
    <w:rsid w:val="00C21B54"/>
    <w:rPr>
      <w:rFonts w:ascii="Verdana" w:hAnsi="Verdana" w:hint="default"/>
      <w:b w:val="0"/>
      <w:bCs w:val="0"/>
      <w:i w:val="0"/>
      <w:iCs w:val="0"/>
      <w:color w:val="000000"/>
      <w:sz w:val="20"/>
      <w:szCs w:val="20"/>
    </w:rPr>
  </w:style>
  <w:style w:type="character" w:styleId="Refdecomentario">
    <w:name w:val="annotation reference"/>
    <w:uiPriority w:val="99"/>
    <w:semiHidden/>
    <w:unhideWhenUsed/>
    <w:rsid w:val="00C21B54"/>
    <w:rPr>
      <w:sz w:val="16"/>
      <w:szCs w:val="16"/>
    </w:rPr>
  </w:style>
  <w:style w:type="paragraph" w:styleId="Textocomentario">
    <w:name w:val="annotation text"/>
    <w:basedOn w:val="Normal"/>
    <w:link w:val="TextocomentarioCar"/>
    <w:uiPriority w:val="99"/>
    <w:unhideWhenUsed/>
    <w:rsid w:val="00C21B54"/>
    <w:pPr>
      <w:spacing w:after="200"/>
    </w:pPr>
    <w:rPr>
      <w:rFonts w:ascii="Calibri" w:eastAsia="Calibri" w:hAnsi="Calibri"/>
      <w:sz w:val="20"/>
      <w:szCs w:val="20"/>
      <w:lang w:val="es-ES" w:eastAsia="en-US"/>
    </w:rPr>
  </w:style>
  <w:style w:type="character" w:customStyle="1" w:styleId="TextocomentarioCar">
    <w:name w:val="Texto comentario Car"/>
    <w:basedOn w:val="Fuentedeprrafopredeter"/>
    <w:link w:val="Textocomentario"/>
    <w:uiPriority w:val="99"/>
    <w:rsid w:val="00C21B54"/>
    <w:rPr>
      <w:rFonts w:ascii="Calibri" w:eastAsia="Calibri" w:hAnsi="Calibri"/>
      <w:lang w:val="es-ES"/>
    </w:rPr>
  </w:style>
  <w:style w:type="paragraph" w:styleId="Asuntodelcomentario">
    <w:name w:val="annotation subject"/>
    <w:basedOn w:val="Textocomentario"/>
    <w:next w:val="Textocomentario"/>
    <w:link w:val="AsuntodelcomentarioCar"/>
    <w:uiPriority w:val="99"/>
    <w:semiHidden/>
    <w:unhideWhenUsed/>
    <w:rsid w:val="00C21B54"/>
    <w:rPr>
      <w:b/>
      <w:bCs/>
    </w:rPr>
  </w:style>
  <w:style w:type="character" w:customStyle="1" w:styleId="AsuntodelcomentarioCar">
    <w:name w:val="Asunto del comentario Car"/>
    <w:basedOn w:val="TextocomentarioCar"/>
    <w:link w:val="Asuntodelcomentario"/>
    <w:uiPriority w:val="99"/>
    <w:semiHidden/>
    <w:rsid w:val="00C21B54"/>
    <w:rPr>
      <w:rFonts w:ascii="Calibri" w:eastAsia="Calibri" w:hAnsi="Calibri"/>
      <w:b/>
      <w:bCs/>
      <w:lang w:val="es-ES"/>
    </w:rPr>
  </w:style>
  <w:style w:type="character" w:customStyle="1" w:styleId="fm-vol-iss-date">
    <w:name w:val="fm-vol-iss-date"/>
    <w:basedOn w:val="Fuentedeprrafopredeter"/>
    <w:rsid w:val="00C21B54"/>
  </w:style>
  <w:style w:type="character" w:customStyle="1" w:styleId="doi">
    <w:name w:val="doi"/>
    <w:basedOn w:val="Fuentedeprrafopredeter"/>
    <w:rsid w:val="00C21B54"/>
  </w:style>
  <w:style w:type="character" w:customStyle="1" w:styleId="ref">
    <w:name w:val="ref"/>
    <w:basedOn w:val="Fuentedeprrafopredeter"/>
    <w:rsid w:val="00C21B54"/>
  </w:style>
  <w:style w:type="paragraph" w:customStyle="1" w:styleId="sangria">
    <w:name w:val="sangria"/>
    <w:basedOn w:val="Normal"/>
    <w:rsid w:val="00C21B54"/>
    <w:pPr>
      <w:spacing w:before="100" w:beforeAutospacing="1" w:after="100" w:afterAutospacing="1"/>
    </w:pPr>
    <w:rPr>
      <w:lang w:val="es-MX" w:eastAsia="es-MX"/>
    </w:rPr>
  </w:style>
  <w:style w:type="character" w:customStyle="1" w:styleId="markedcontent">
    <w:name w:val="markedcontent"/>
    <w:basedOn w:val="Fuentedeprrafopredeter"/>
    <w:rsid w:val="00C21B54"/>
  </w:style>
  <w:style w:type="paragraph" w:styleId="Prrafodelista">
    <w:name w:val="List Paragraph"/>
    <w:basedOn w:val="Normal"/>
    <w:uiPriority w:val="34"/>
    <w:qFormat/>
    <w:rsid w:val="00C21B54"/>
    <w:pPr>
      <w:spacing w:after="200" w:line="276" w:lineRule="auto"/>
      <w:ind w:left="720"/>
      <w:contextualSpacing/>
    </w:pPr>
    <w:rPr>
      <w:rFonts w:ascii="Calibri" w:eastAsia="Calibri" w:hAnsi="Calibri"/>
      <w:sz w:val="22"/>
      <w:szCs w:val="22"/>
      <w:lang w:val="es-ES" w:eastAsia="en-US"/>
    </w:rPr>
  </w:style>
  <w:style w:type="character" w:styleId="Textoennegrita">
    <w:name w:val="Strong"/>
    <w:uiPriority w:val="22"/>
    <w:qFormat/>
    <w:rsid w:val="00C21B54"/>
    <w:rPr>
      <w:b/>
      <w:bCs/>
    </w:rPr>
  </w:style>
  <w:style w:type="paragraph" w:customStyle="1" w:styleId="EstiloSUMARIOPrimeralnea0cmDespus12pto">
    <w:name w:val="Estilo SUMARIO + Primera línea:  0 cm Después:  12 pto"/>
    <w:basedOn w:val="Normal"/>
    <w:rsid w:val="00C21B54"/>
    <w:pPr>
      <w:suppressAutoHyphens/>
      <w:spacing w:before="2160" w:after="240"/>
      <w:jc w:val="center"/>
    </w:pPr>
    <w:rPr>
      <w:rFonts w:ascii="Arial" w:hAnsi="Arial" w:cs="Verdana"/>
      <w:b/>
      <w:bCs/>
      <w:sz w:val="32"/>
      <w:szCs w:val="20"/>
      <w:lang w:val="es-ES" w:eastAsia="en-US"/>
    </w:rPr>
  </w:style>
  <w:style w:type="paragraph" w:styleId="Textonotapie">
    <w:name w:val="footnote text"/>
    <w:basedOn w:val="Normal"/>
    <w:link w:val="TextonotapieCar"/>
    <w:semiHidden/>
    <w:unhideWhenUsed/>
    <w:rsid w:val="00C21B54"/>
    <w:rPr>
      <w:sz w:val="20"/>
      <w:szCs w:val="20"/>
      <w:lang w:val="es-ES" w:eastAsia="es-ES"/>
    </w:rPr>
  </w:style>
  <w:style w:type="character" w:customStyle="1" w:styleId="TextonotapieCar">
    <w:name w:val="Texto nota pie Car"/>
    <w:basedOn w:val="Fuentedeprrafopredeter"/>
    <w:link w:val="Textonotapie"/>
    <w:semiHidden/>
    <w:rsid w:val="00C21B54"/>
    <w:rPr>
      <w:lang w:val="es-ES" w:eastAsia="es-ES"/>
    </w:rPr>
  </w:style>
  <w:style w:type="paragraph" w:styleId="Revisin">
    <w:name w:val="Revision"/>
    <w:hidden/>
    <w:uiPriority w:val="99"/>
    <w:semiHidden/>
    <w:rsid w:val="00C21B54"/>
    <w:rPr>
      <w:rFonts w:ascii="Calibri" w:eastAsia="Calibri" w:hAnsi="Calibri"/>
      <w:sz w:val="22"/>
      <w:szCs w:val="22"/>
      <w:lang w:val="es-ES"/>
    </w:rPr>
  </w:style>
  <w:style w:type="paragraph" w:customStyle="1" w:styleId="Default">
    <w:name w:val="Default"/>
    <w:rsid w:val="00C21B54"/>
    <w:pPr>
      <w:autoSpaceDE w:val="0"/>
      <w:autoSpaceDN w:val="0"/>
      <w:adjustRightInd w:val="0"/>
    </w:pPr>
    <w:rPr>
      <w:rFonts w:ascii="Arial" w:eastAsia="Calibri" w:hAnsi="Arial" w:cs="Arial"/>
      <w:color w:val="000000"/>
      <w:sz w:val="24"/>
      <w:szCs w:val="24"/>
      <w:lang w:val="es-US"/>
    </w:rPr>
  </w:style>
  <w:style w:type="paragraph" w:customStyle="1" w:styleId="Pa10">
    <w:name w:val="Pa10"/>
    <w:basedOn w:val="Default"/>
    <w:next w:val="Default"/>
    <w:uiPriority w:val="99"/>
    <w:rsid w:val="00C21B54"/>
    <w:pPr>
      <w:spacing w:line="341" w:lineRule="atLeast"/>
    </w:pPr>
    <w:rPr>
      <w:rFonts w:ascii="Mrs Eaves Petite Caps OT" w:hAnsi="Mrs Eaves Petite Caps OT" w:cs="Times New Roman"/>
      <w:color w:val="auto"/>
    </w:rPr>
  </w:style>
  <w:style w:type="paragraph" w:customStyle="1" w:styleId="Pa8">
    <w:name w:val="Pa8"/>
    <w:basedOn w:val="Default"/>
    <w:next w:val="Default"/>
    <w:uiPriority w:val="99"/>
    <w:rsid w:val="00C21B54"/>
    <w:pPr>
      <w:spacing w:line="209" w:lineRule="atLeast"/>
    </w:pPr>
    <w:rPr>
      <w:rFonts w:ascii="Adobe Garamond Pro" w:hAnsi="Adobe Garamond Pro" w:cs="Times New Roman"/>
      <w:color w:val="auto"/>
    </w:rPr>
  </w:style>
  <w:style w:type="paragraph" w:styleId="HTMLconformatoprevio">
    <w:name w:val="HTML Preformatted"/>
    <w:basedOn w:val="Normal"/>
    <w:link w:val="HTMLconformatoprevioCar"/>
    <w:uiPriority w:val="99"/>
    <w:semiHidden/>
    <w:unhideWhenUsed/>
    <w:rsid w:val="00C21B54"/>
    <w:rPr>
      <w:rFonts w:ascii="Consolas" w:eastAsia="Calibri" w:hAnsi="Consolas"/>
      <w:sz w:val="20"/>
      <w:szCs w:val="20"/>
      <w:lang w:val="es-ES" w:eastAsia="en-US"/>
    </w:rPr>
  </w:style>
  <w:style w:type="character" w:customStyle="1" w:styleId="HTMLconformatoprevioCar">
    <w:name w:val="HTML con formato previo Car"/>
    <w:basedOn w:val="Fuentedeprrafopredeter"/>
    <w:link w:val="HTMLconformatoprevio"/>
    <w:uiPriority w:val="99"/>
    <w:semiHidden/>
    <w:rsid w:val="00C21B54"/>
    <w:rPr>
      <w:rFonts w:ascii="Consolas" w:eastAsia="Calibri" w:hAnsi="Consolas"/>
      <w:lang w:val="es-ES"/>
    </w:rPr>
  </w:style>
  <w:style w:type="character" w:customStyle="1" w:styleId="Mencinsinresolver1">
    <w:name w:val="Mención sin resolver1"/>
    <w:uiPriority w:val="99"/>
    <w:semiHidden/>
    <w:unhideWhenUsed/>
    <w:rsid w:val="00C21B54"/>
    <w:rPr>
      <w:color w:val="605E5C"/>
      <w:shd w:val="clear" w:color="auto" w:fill="E1DFDD"/>
    </w:rPr>
  </w:style>
  <w:style w:type="character" w:styleId="Mencinsinresolver">
    <w:name w:val="Unresolved Mention"/>
    <w:uiPriority w:val="99"/>
    <w:semiHidden/>
    <w:unhideWhenUsed/>
    <w:rsid w:val="00C21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2950-7369" TargetMode="External"/><Relationship Id="rId13" Type="http://schemas.openxmlformats.org/officeDocument/2006/relationships/hyperlink" Target="https://revmedmilitar.sld.cu/index.php/mil/article/view/397" TargetMode="External"/><Relationship Id="rId18" Type="http://schemas.openxmlformats.org/officeDocument/2006/relationships/hyperlink" Target="https://docplayer.es/42905851-Estrategia-pedagogica-interventiva-para-la-formacion-en-urgencias-medicas-del-medico-general.html" TargetMode="External"/><Relationship Id="rId26" Type="http://schemas.openxmlformats.org/officeDocument/2006/relationships/hyperlink" Target="https://www.mined.gob.cu/wp-content/uploads/2021/09/CONCEPTUALIZACION-DEL-MODELO-ECONOMICO-Y-SOCIAL-CUBANO-DE-DESARROLLO-SOCIALISTA-y-LINEAMIENTOS-DE-LA-POLITICA-ECONOMICA-Y-SOCIAL-DEL-PARTIDO-Y-LA-REVOLUCION-PARA-EL-PERIODO-2021.pdf"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medigraphic.com/pdfs/edumecentro/ed-2019/ed191h.pdf" TargetMode="External"/><Relationship Id="rId34" Type="http://schemas.openxmlformats.org/officeDocument/2006/relationships/hyperlink" Target="https://revmgi.sld.cu/index.php/mgi/article/view/466/270" TargetMode="External"/><Relationship Id="rId7" Type="http://schemas.openxmlformats.org/officeDocument/2006/relationships/hyperlink" Target="https://orcid.org/0000-0001-9206-3233" TargetMode="External"/><Relationship Id="rId12" Type="http://schemas.openxmlformats.org/officeDocument/2006/relationships/hyperlink" Target="https://rrp.cujae.edu.cu/index.php/rrp/article/view/110" TargetMode="External"/><Relationship Id="rId17" Type="http://schemas.openxmlformats.org/officeDocument/2006/relationships/hyperlink" Target="https://edumedholguin.sld.cu/index.php/edumedholguin22/2022/paper/viewFile/194/110" TargetMode="External"/><Relationship Id="rId25" Type="http://schemas.openxmlformats.org/officeDocument/2006/relationships/hyperlink" Target="http://scielo.sld.cu/pdf/rhcm/v8s5/rhcm21509.pdf" TargetMode="External"/><Relationship Id="rId33" Type="http://schemas.openxmlformats.org/officeDocument/2006/relationships/hyperlink" Target="https://iris.paho.org/bitstream/handle/10665.2/31333/9789275332627spa.PDF?sequence=1&amp;isAllowed=y"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isur.sld.cu/index.php/medisur/article/view/5026/3456" TargetMode="External"/><Relationship Id="rId20" Type="http://schemas.openxmlformats.org/officeDocument/2006/relationships/hyperlink" Target="https://rus.ucf.edu.cu/index.php/rus/article/view/3430" TargetMode="External"/><Relationship Id="rId29" Type="http://schemas.openxmlformats.org/officeDocument/2006/relationships/hyperlink" Target="https://mendive.upr.edu.cu/index.php/MendiveUPR/article/view/30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set.bandera@infomed.sld.cu" TargetMode="External"/><Relationship Id="rId24" Type="http://schemas.openxmlformats.org/officeDocument/2006/relationships/hyperlink" Target="https://ems.sld.cu/index.php/ems/article/view/684" TargetMode="External"/><Relationship Id="rId32" Type="http://schemas.openxmlformats.org/officeDocument/2006/relationships/hyperlink" Target="http://www.bvs.sld.cu/libros_texto/modelo_formativo_medico_cubano/indice_p.htm"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revmedmilitar.sld.cu/index.php/mil/article/view/389" TargetMode="External"/><Relationship Id="rId23" Type="http://schemas.openxmlformats.org/officeDocument/2006/relationships/hyperlink" Target="http://scielo.sld.cu/scielo.php?script=sci_arttext&amp;pid=S0864-21412015000100010&amp;lng=es" TargetMode="External"/><Relationship Id="rId28" Type="http://schemas.openxmlformats.org/officeDocument/2006/relationships/hyperlink" Target="https://medisan.sld.cu/index.php/san/article/view/911" TargetMode="External"/><Relationship Id="rId36" Type="http://schemas.openxmlformats.org/officeDocument/2006/relationships/footer" Target="footer1.xml"/><Relationship Id="rId10" Type="http://schemas.openxmlformats.org/officeDocument/2006/relationships/hyperlink" Target="https://orcid.org/0000-0001-8445-607X" TargetMode="External"/><Relationship Id="rId19" Type="http://schemas.openxmlformats.org/officeDocument/2006/relationships/hyperlink" Target="http://www.ecimed.sld.cu/2021/05/31/nuevo-libro-epistemologia-de-las-ciencias-de-la-educacion-medica-sistematizacion-cubana/" TargetMode="External"/><Relationship Id="rId31" Type="http://schemas.openxmlformats.org/officeDocument/2006/relationships/hyperlink" Target="https://maestroysociedad.uo.edu.cu/index.php/MyS/article/view/5373/5007" TargetMode="External"/><Relationship Id="rId4" Type="http://schemas.openxmlformats.org/officeDocument/2006/relationships/webSettings" Target="webSettings.xml"/><Relationship Id="rId9" Type="http://schemas.openxmlformats.org/officeDocument/2006/relationships/hyperlink" Target="https://orcid.org/0000-0002-5828-059X" TargetMode="External"/><Relationship Id="rId14" Type="http://schemas.openxmlformats.org/officeDocument/2006/relationships/hyperlink" Target="http://scielo.sld.cu/pdf/san/v24n6/1029-3019-san-24-06-1308.pdf" TargetMode="External"/><Relationship Id="rId22" Type="http://schemas.openxmlformats.org/officeDocument/2006/relationships/hyperlink" Target="https://ems.sld.cu/index.php/ems/article/view/1667" TargetMode="External"/><Relationship Id="rId27" Type="http://schemas.openxmlformats.org/officeDocument/2006/relationships/hyperlink" Target="https://revistas.uh.cu/rces/article/view/1998" TargetMode="External"/><Relationship Id="rId30" Type="http://schemas.openxmlformats.org/officeDocument/2006/relationships/hyperlink" Target="http://scielo.sld.cu/scielo.php?script=sci_arttext&amp;pid=S1029-30192021000200404&amp;lng=es&amp;tlng=es" TargetMode="External"/><Relationship Id="rId35"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11</TotalTime>
  <Pages>12</Pages>
  <Words>4106</Words>
  <Characters>23409</Characters>
  <Application>Microsoft Office Word</Application>
  <DocSecurity>0</DocSecurity>
  <Lines>195</Lines>
  <Paragraphs>54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27461</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8</cp:revision>
  <cp:lastPrinted>2023-06-29T23:29:00Z</cp:lastPrinted>
  <dcterms:created xsi:type="dcterms:W3CDTF">2023-06-29T23:18:00Z</dcterms:created>
  <dcterms:modified xsi:type="dcterms:W3CDTF">2023-06-29T23:29:00Z</dcterms:modified>
</cp:coreProperties>
</file>