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461A" w14:textId="77777777" w:rsidR="00D673A3" w:rsidRPr="00D673A3" w:rsidRDefault="00D673A3" w:rsidP="00D673A3">
      <w:pPr>
        <w:spacing w:line="360" w:lineRule="auto"/>
        <w:jc w:val="right"/>
        <w:rPr>
          <w:rFonts w:eastAsia="Calibri"/>
          <w:bCs/>
          <w:sz w:val="20"/>
          <w:szCs w:val="20"/>
          <w:lang w:val="es-ES" w:eastAsia="en-US"/>
        </w:rPr>
      </w:pPr>
      <w:bookmarkStart w:id="0" w:name="_Hlk99470311"/>
      <w:r w:rsidRPr="00D673A3">
        <w:rPr>
          <w:rFonts w:eastAsia="Calibri"/>
          <w:bCs/>
          <w:sz w:val="20"/>
          <w:szCs w:val="20"/>
          <w:lang w:val="es-ES" w:eastAsia="en-US"/>
        </w:rPr>
        <w:t>Artículo de investigación</w:t>
      </w:r>
    </w:p>
    <w:p w14:paraId="07170966" w14:textId="77777777" w:rsidR="00D673A3" w:rsidRPr="00D673A3" w:rsidRDefault="00D673A3" w:rsidP="00D673A3">
      <w:pPr>
        <w:spacing w:line="360" w:lineRule="auto"/>
        <w:jc w:val="both"/>
        <w:rPr>
          <w:rFonts w:eastAsia="Calibri"/>
          <w:b/>
          <w:lang w:val="es-ES" w:eastAsia="en-US"/>
        </w:rPr>
      </w:pPr>
    </w:p>
    <w:p w14:paraId="19D03924" w14:textId="77777777" w:rsidR="00D673A3" w:rsidRPr="00D673A3" w:rsidRDefault="00D673A3" w:rsidP="00D673A3">
      <w:pPr>
        <w:spacing w:line="360" w:lineRule="auto"/>
        <w:jc w:val="center"/>
        <w:rPr>
          <w:rFonts w:eastAsia="Calibri"/>
          <w:b/>
          <w:sz w:val="28"/>
          <w:szCs w:val="28"/>
          <w:lang w:val="es-ES" w:eastAsia="en-US"/>
        </w:rPr>
      </w:pPr>
      <w:r w:rsidRPr="00D673A3">
        <w:rPr>
          <w:rFonts w:eastAsia="Calibri"/>
          <w:b/>
          <w:sz w:val="28"/>
          <w:szCs w:val="28"/>
          <w:lang w:val="es-ES" w:eastAsia="en-US"/>
        </w:rPr>
        <w:t>Aceite esencial de Arazá (</w:t>
      </w:r>
      <w:r w:rsidRPr="00D673A3">
        <w:rPr>
          <w:rFonts w:eastAsia="Calibri"/>
          <w:b/>
          <w:i/>
          <w:iCs/>
          <w:sz w:val="28"/>
          <w:szCs w:val="28"/>
          <w:lang w:val="es-ES" w:eastAsia="en-US"/>
        </w:rPr>
        <w:t>Eugenia stipitata</w:t>
      </w:r>
      <w:r w:rsidRPr="00D673A3">
        <w:rPr>
          <w:rFonts w:eastAsia="Calibri"/>
          <w:b/>
          <w:sz w:val="28"/>
          <w:szCs w:val="28"/>
          <w:lang w:val="es-ES" w:eastAsia="en-US"/>
        </w:rPr>
        <w:t xml:space="preserve"> McVaugh) con actividad antibacteriana</w:t>
      </w:r>
    </w:p>
    <w:bookmarkEnd w:id="0"/>
    <w:p w14:paraId="642CDE90" w14:textId="77777777" w:rsidR="00D673A3" w:rsidRPr="00D673A3" w:rsidRDefault="00D673A3" w:rsidP="00D673A3">
      <w:pPr>
        <w:spacing w:line="360" w:lineRule="auto"/>
        <w:jc w:val="center"/>
        <w:rPr>
          <w:rFonts w:eastAsia="Calibri"/>
          <w:sz w:val="28"/>
          <w:szCs w:val="28"/>
          <w:lang w:val="en-US" w:eastAsia="en-US"/>
        </w:rPr>
      </w:pPr>
      <w:r w:rsidRPr="00D673A3">
        <w:rPr>
          <w:rFonts w:eastAsia="Calibri"/>
          <w:sz w:val="28"/>
          <w:szCs w:val="28"/>
          <w:lang w:val="en-US" w:eastAsia="en-US"/>
        </w:rPr>
        <w:t xml:space="preserve">Essential oil of </w:t>
      </w:r>
      <w:proofErr w:type="spellStart"/>
      <w:r w:rsidRPr="00D673A3">
        <w:rPr>
          <w:rFonts w:eastAsia="Calibri"/>
          <w:sz w:val="28"/>
          <w:szCs w:val="28"/>
          <w:lang w:val="en-US" w:eastAsia="en-US"/>
        </w:rPr>
        <w:t>Arazá</w:t>
      </w:r>
      <w:proofErr w:type="spellEnd"/>
      <w:r w:rsidRPr="00D673A3">
        <w:rPr>
          <w:rFonts w:eastAsia="Calibri"/>
          <w:sz w:val="28"/>
          <w:szCs w:val="28"/>
          <w:lang w:val="en-US" w:eastAsia="en-US"/>
        </w:rPr>
        <w:t xml:space="preserve"> (</w:t>
      </w:r>
      <w:r w:rsidRPr="00D673A3">
        <w:rPr>
          <w:rFonts w:eastAsia="Calibri"/>
          <w:i/>
          <w:iCs/>
          <w:sz w:val="28"/>
          <w:szCs w:val="28"/>
          <w:lang w:val="en-US" w:eastAsia="en-US"/>
        </w:rPr>
        <w:t xml:space="preserve">Eugenia </w:t>
      </w:r>
      <w:proofErr w:type="spellStart"/>
      <w:r w:rsidRPr="00D673A3">
        <w:rPr>
          <w:rFonts w:eastAsia="Calibri"/>
          <w:i/>
          <w:iCs/>
          <w:sz w:val="28"/>
          <w:szCs w:val="28"/>
          <w:lang w:val="en-US" w:eastAsia="en-US"/>
        </w:rPr>
        <w:t>stipitata</w:t>
      </w:r>
      <w:proofErr w:type="spellEnd"/>
      <w:r w:rsidRPr="00D673A3">
        <w:rPr>
          <w:rFonts w:eastAsia="Calibri"/>
          <w:sz w:val="28"/>
          <w:szCs w:val="28"/>
          <w:lang w:val="en-US" w:eastAsia="en-US"/>
        </w:rPr>
        <w:t xml:space="preserve"> McVaugh) with antibacterial activity</w:t>
      </w:r>
    </w:p>
    <w:p w14:paraId="286314E7" w14:textId="77777777" w:rsidR="00D673A3" w:rsidRPr="00D673A3" w:rsidRDefault="00D673A3" w:rsidP="00D673A3">
      <w:pPr>
        <w:spacing w:line="360" w:lineRule="auto"/>
        <w:jc w:val="both"/>
        <w:rPr>
          <w:rFonts w:eastAsia="Calibri"/>
          <w:lang w:val="en-US" w:eastAsia="en-US"/>
        </w:rPr>
      </w:pPr>
    </w:p>
    <w:p w14:paraId="7C25AC8B"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Jenny Rosalyn Huerta León</w:t>
      </w:r>
      <w:r w:rsidRPr="00D673A3">
        <w:rPr>
          <w:rFonts w:eastAsia="Calibri"/>
          <w:vertAlign w:val="superscript"/>
          <w:lang w:val="es-ES" w:eastAsia="en-US"/>
        </w:rPr>
        <w:t>1</w:t>
      </w:r>
      <w:r w:rsidRPr="00D673A3">
        <w:rPr>
          <w:rFonts w:eastAsia="Calibri"/>
          <w:lang w:val="es-ES" w:eastAsia="en-US"/>
        </w:rPr>
        <w:t xml:space="preserve"> </w:t>
      </w:r>
      <w:hyperlink r:id="rId7" w:history="1">
        <w:r w:rsidRPr="00D673A3">
          <w:rPr>
            <w:rFonts w:eastAsia="Calibri"/>
            <w:color w:val="0000FF"/>
            <w:lang w:val="es-ES" w:eastAsia="en-US"/>
          </w:rPr>
          <w:t>https://orcid.org/0000-0003-4744-7830</w:t>
        </w:r>
      </w:hyperlink>
      <w:r w:rsidRPr="00D673A3">
        <w:rPr>
          <w:rFonts w:eastAsia="Calibri"/>
          <w:lang w:val="es-ES" w:eastAsia="en-US"/>
        </w:rPr>
        <w:t xml:space="preserve"> </w:t>
      </w:r>
    </w:p>
    <w:p w14:paraId="4C594D67" w14:textId="77777777" w:rsidR="00D673A3" w:rsidRPr="00D673A3" w:rsidRDefault="00D673A3" w:rsidP="00D673A3">
      <w:pPr>
        <w:spacing w:line="360" w:lineRule="auto"/>
        <w:jc w:val="both"/>
        <w:rPr>
          <w:rFonts w:eastAsia="Calibri"/>
          <w:lang w:val="en-US" w:eastAsia="en-US"/>
        </w:rPr>
      </w:pPr>
      <w:proofErr w:type="spellStart"/>
      <w:r w:rsidRPr="00D673A3">
        <w:rPr>
          <w:rFonts w:eastAsia="Calibri"/>
          <w:lang w:val="en-US" w:eastAsia="en-US"/>
        </w:rPr>
        <w:t>Jhonnel</w:t>
      </w:r>
      <w:proofErr w:type="spellEnd"/>
      <w:r w:rsidRPr="00D673A3">
        <w:rPr>
          <w:rFonts w:eastAsia="Calibri"/>
          <w:lang w:val="en-US" w:eastAsia="en-US"/>
        </w:rPr>
        <w:t xml:space="preserve"> Williams Samaniego Joaquin</w:t>
      </w:r>
      <w:r w:rsidRPr="00D673A3">
        <w:rPr>
          <w:rFonts w:eastAsia="Calibri"/>
          <w:vertAlign w:val="superscript"/>
          <w:lang w:val="en-US" w:eastAsia="en-US"/>
        </w:rPr>
        <w:t>1</w:t>
      </w:r>
      <w:r w:rsidRPr="00D673A3">
        <w:rPr>
          <w:rFonts w:eastAsia="Calibri"/>
          <w:lang w:val="en-US" w:eastAsia="en-US"/>
        </w:rPr>
        <w:t xml:space="preserve">* </w:t>
      </w:r>
      <w:hyperlink r:id="rId8" w:history="1">
        <w:r w:rsidRPr="00D673A3">
          <w:rPr>
            <w:rFonts w:eastAsia="Calibri"/>
            <w:color w:val="0000FF"/>
            <w:lang w:val="en-US" w:eastAsia="en-US"/>
          </w:rPr>
          <w:t>https://orcid.org/0000-0002-0033-7119</w:t>
        </w:r>
      </w:hyperlink>
      <w:r w:rsidRPr="00D673A3">
        <w:rPr>
          <w:rFonts w:eastAsia="Calibri"/>
          <w:lang w:val="en-US" w:eastAsia="en-US"/>
        </w:rPr>
        <w:t xml:space="preserve"> </w:t>
      </w:r>
    </w:p>
    <w:p w14:paraId="18FB3A78"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Carolina Muñoz Cordero</w:t>
      </w:r>
      <w:r w:rsidRPr="00D673A3">
        <w:rPr>
          <w:rFonts w:eastAsia="Calibri"/>
          <w:vertAlign w:val="superscript"/>
          <w:lang w:val="es-ES" w:eastAsia="en-US"/>
        </w:rPr>
        <w:t>1</w:t>
      </w:r>
      <w:r w:rsidRPr="00D673A3">
        <w:rPr>
          <w:rFonts w:eastAsia="Calibri"/>
          <w:lang w:val="es-ES" w:eastAsia="en-US"/>
        </w:rPr>
        <w:t xml:space="preserve"> </w:t>
      </w:r>
      <w:hyperlink r:id="rId9" w:history="1">
        <w:r w:rsidRPr="00D673A3">
          <w:rPr>
            <w:rFonts w:eastAsia="Calibri"/>
            <w:color w:val="0000FF"/>
            <w:lang w:val="es-ES" w:eastAsia="en-US"/>
          </w:rPr>
          <w:t>https://orcid.org/0000-0003-1862-4789</w:t>
        </w:r>
      </w:hyperlink>
      <w:r w:rsidRPr="00D673A3">
        <w:rPr>
          <w:rFonts w:eastAsia="Calibri"/>
          <w:lang w:val="es-ES" w:eastAsia="en-US"/>
        </w:rPr>
        <w:t xml:space="preserve"> </w:t>
      </w:r>
    </w:p>
    <w:p w14:paraId="78FEBD18"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Sonia Tenorio Huamaní</w:t>
      </w:r>
      <w:r w:rsidRPr="00D673A3">
        <w:rPr>
          <w:rFonts w:eastAsia="Calibri"/>
          <w:vertAlign w:val="superscript"/>
          <w:lang w:val="es-ES" w:eastAsia="en-US"/>
        </w:rPr>
        <w:t>1</w:t>
      </w:r>
      <w:r w:rsidRPr="00D673A3">
        <w:rPr>
          <w:rFonts w:eastAsia="Calibri"/>
          <w:lang w:val="es-ES" w:eastAsia="en-US"/>
        </w:rPr>
        <w:t xml:space="preserve"> </w:t>
      </w:r>
      <w:hyperlink r:id="rId10" w:history="1">
        <w:r w:rsidRPr="00D673A3">
          <w:rPr>
            <w:rFonts w:eastAsia="Calibri"/>
            <w:color w:val="0000FF"/>
            <w:lang w:val="es-ES" w:eastAsia="en-US"/>
          </w:rPr>
          <w:t>https://orcid.org/0000-0003-2971-005X</w:t>
        </w:r>
      </w:hyperlink>
      <w:r w:rsidRPr="00D673A3">
        <w:rPr>
          <w:rFonts w:eastAsia="Calibri"/>
          <w:lang w:val="es-ES" w:eastAsia="en-US"/>
        </w:rPr>
        <w:t xml:space="preserve"> </w:t>
      </w:r>
    </w:p>
    <w:p w14:paraId="5FA94810" w14:textId="77777777" w:rsidR="00D673A3" w:rsidRPr="00D673A3" w:rsidRDefault="00D673A3" w:rsidP="00D673A3">
      <w:pPr>
        <w:spacing w:line="360" w:lineRule="auto"/>
        <w:jc w:val="both"/>
        <w:rPr>
          <w:rFonts w:eastAsia="Calibri"/>
          <w:lang w:val="es-ES" w:eastAsia="en-US"/>
        </w:rPr>
      </w:pPr>
    </w:p>
    <w:p w14:paraId="7C3E81E0" w14:textId="77777777" w:rsidR="00D673A3" w:rsidRPr="00D673A3" w:rsidRDefault="00D673A3" w:rsidP="00D673A3">
      <w:pPr>
        <w:spacing w:line="360" w:lineRule="auto"/>
        <w:rPr>
          <w:color w:val="3F3F3F"/>
          <w:lang w:val="es-ES" w:eastAsia="es-ES"/>
        </w:rPr>
      </w:pPr>
      <w:r w:rsidRPr="00D673A3">
        <w:rPr>
          <w:rFonts w:eastAsia="Calibri"/>
          <w:vertAlign w:val="superscript"/>
          <w:lang w:val="es-ES" w:eastAsia="en-US"/>
        </w:rPr>
        <w:t>1</w:t>
      </w:r>
      <w:r w:rsidRPr="00D673A3">
        <w:rPr>
          <w:rFonts w:eastAsia="Calibri"/>
          <w:lang w:val="es-ES" w:eastAsia="en-US"/>
        </w:rPr>
        <w:t>Universidad “María Auxiliadora”.</w:t>
      </w:r>
      <w:r w:rsidRPr="00D673A3">
        <w:rPr>
          <w:rFonts w:eastAsia="Calibri"/>
          <w:color w:val="3F3F3F"/>
          <w:lang w:val="es-ES" w:eastAsia="en-US"/>
        </w:rPr>
        <w:t xml:space="preserve"> </w:t>
      </w:r>
      <w:r w:rsidRPr="00D673A3">
        <w:rPr>
          <w:rFonts w:eastAsia="Calibri"/>
          <w:color w:val="4D5156"/>
          <w:shd w:val="clear" w:color="auto" w:fill="FFFFFF"/>
          <w:lang w:val="es-ES" w:eastAsia="en-US"/>
        </w:rPr>
        <w:t xml:space="preserve">Lima, </w:t>
      </w:r>
      <w:r w:rsidRPr="00D673A3">
        <w:rPr>
          <w:color w:val="3F3F3F"/>
          <w:lang w:val="es-ES" w:eastAsia="es-ES"/>
        </w:rPr>
        <w:t>Perú.</w:t>
      </w:r>
    </w:p>
    <w:p w14:paraId="05095614" w14:textId="77777777" w:rsidR="00D673A3" w:rsidRPr="00D673A3" w:rsidRDefault="00D673A3" w:rsidP="00D673A3">
      <w:pPr>
        <w:spacing w:line="360" w:lineRule="auto"/>
        <w:jc w:val="both"/>
        <w:rPr>
          <w:rFonts w:eastAsia="Calibri"/>
          <w:lang w:val="es-ES" w:eastAsia="en-US"/>
        </w:rPr>
      </w:pPr>
    </w:p>
    <w:p w14:paraId="5237FFBA"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 xml:space="preserve">*Autor para la correspondencia. Correo electrónico: </w:t>
      </w:r>
      <w:hyperlink r:id="rId11" w:history="1">
        <w:r w:rsidRPr="00D673A3">
          <w:rPr>
            <w:rFonts w:eastAsia="Calibri"/>
            <w:color w:val="0000FF"/>
            <w:lang w:val="es-ES" w:eastAsia="en-US"/>
          </w:rPr>
          <w:t>jhonnel.samaniego@uma.edu.pe</w:t>
        </w:r>
      </w:hyperlink>
    </w:p>
    <w:p w14:paraId="495A60D4" w14:textId="77777777" w:rsidR="00D673A3" w:rsidRPr="00D673A3" w:rsidRDefault="00D673A3" w:rsidP="00D673A3">
      <w:pPr>
        <w:spacing w:line="360" w:lineRule="auto"/>
        <w:jc w:val="both"/>
        <w:rPr>
          <w:rFonts w:eastAsia="Calibri"/>
          <w:lang w:val="es-ES" w:eastAsia="en-US"/>
        </w:rPr>
      </w:pPr>
    </w:p>
    <w:p w14:paraId="2B419230" w14:textId="77777777" w:rsidR="00D673A3" w:rsidRPr="00D673A3" w:rsidRDefault="00D673A3" w:rsidP="00D673A3">
      <w:pPr>
        <w:spacing w:line="360" w:lineRule="auto"/>
        <w:jc w:val="both"/>
        <w:rPr>
          <w:rFonts w:eastAsia="Calibri"/>
          <w:b/>
          <w:lang w:val="es-ES" w:eastAsia="en-US"/>
        </w:rPr>
      </w:pPr>
      <w:r w:rsidRPr="00D673A3">
        <w:rPr>
          <w:rFonts w:eastAsia="Calibri"/>
          <w:b/>
          <w:lang w:val="es-ES" w:eastAsia="en-US"/>
        </w:rPr>
        <w:t>RESUMEN</w:t>
      </w:r>
    </w:p>
    <w:p w14:paraId="0D9207DE" w14:textId="77777777" w:rsidR="00D673A3" w:rsidRPr="00D673A3" w:rsidRDefault="00D673A3" w:rsidP="00D673A3">
      <w:pPr>
        <w:spacing w:line="360" w:lineRule="auto"/>
        <w:jc w:val="both"/>
        <w:rPr>
          <w:rFonts w:eastAsia="Calibri"/>
          <w:color w:val="000000"/>
          <w:lang w:val="es-ES" w:eastAsia="en-US"/>
        </w:rPr>
      </w:pPr>
      <w:r w:rsidRPr="00D673A3">
        <w:rPr>
          <w:rFonts w:eastAsia="Calibri"/>
          <w:b/>
          <w:bCs/>
          <w:color w:val="000000"/>
          <w:lang w:val="es-ES" w:eastAsia="en-US"/>
        </w:rPr>
        <w:t>Introducción:</w:t>
      </w:r>
      <w:r w:rsidRPr="00D673A3">
        <w:rPr>
          <w:rFonts w:eastAsia="Calibri"/>
          <w:color w:val="000000"/>
          <w:lang w:val="es-ES" w:eastAsia="en-US"/>
        </w:rPr>
        <w:t xml:space="preserve"> El Perú es uno de los países con mayor biodiversidad en especies botánicas, algunas con propiedades medicinales conocidas. </w:t>
      </w:r>
    </w:p>
    <w:p w14:paraId="36448D9D" w14:textId="77777777" w:rsidR="00D673A3" w:rsidRPr="00D673A3" w:rsidRDefault="00D673A3" w:rsidP="00D673A3">
      <w:pPr>
        <w:spacing w:line="360" w:lineRule="auto"/>
        <w:jc w:val="both"/>
        <w:rPr>
          <w:rFonts w:eastAsia="Calibri"/>
          <w:color w:val="000000"/>
          <w:lang w:val="es-ES" w:eastAsia="en-US"/>
        </w:rPr>
      </w:pPr>
      <w:r w:rsidRPr="00D673A3">
        <w:rPr>
          <w:rFonts w:eastAsia="Calibri"/>
          <w:b/>
          <w:bCs/>
          <w:color w:val="000000"/>
          <w:lang w:val="es-ES" w:eastAsia="en-US"/>
        </w:rPr>
        <w:t>Objetivo:</w:t>
      </w:r>
      <w:r w:rsidRPr="00D673A3">
        <w:rPr>
          <w:rFonts w:eastAsia="Calibri"/>
          <w:color w:val="000000"/>
          <w:lang w:val="es-ES" w:eastAsia="en-US"/>
        </w:rPr>
        <w:t xml:space="preserve"> Determinar el efecto antibacteriano del aceite esencial de las hojas de </w:t>
      </w:r>
      <w:r w:rsidRPr="00D673A3">
        <w:rPr>
          <w:rFonts w:eastAsia="Calibri"/>
          <w:i/>
          <w:iCs/>
          <w:color w:val="000000"/>
          <w:lang w:val="es-ES" w:eastAsia="en-US"/>
        </w:rPr>
        <w:t>Eugenia stipitata</w:t>
      </w:r>
      <w:r w:rsidRPr="00D673A3">
        <w:rPr>
          <w:rFonts w:eastAsia="Calibri"/>
          <w:color w:val="000000"/>
          <w:lang w:val="es-ES" w:eastAsia="en-US"/>
        </w:rPr>
        <w:t xml:space="preserve"> McVaugh frente a </w:t>
      </w:r>
      <w:r w:rsidRPr="00D673A3">
        <w:rPr>
          <w:rFonts w:eastAsia="Calibri"/>
          <w:i/>
          <w:iCs/>
          <w:color w:val="000000"/>
          <w:lang w:val="es-ES" w:eastAsia="en-US"/>
        </w:rPr>
        <w:t xml:space="preserve">Staphylococcus aureus </w:t>
      </w:r>
      <w:r w:rsidRPr="00D673A3">
        <w:rPr>
          <w:rFonts w:eastAsia="Calibri"/>
          <w:color w:val="000000"/>
          <w:lang w:val="es-ES" w:eastAsia="en-US"/>
        </w:rPr>
        <w:t>ATCC 25923</w:t>
      </w:r>
      <w:r w:rsidRPr="00D673A3">
        <w:rPr>
          <w:rFonts w:eastAsia="Calibri"/>
          <w:i/>
          <w:iCs/>
          <w:color w:val="000000"/>
          <w:lang w:val="es-ES" w:eastAsia="en-US"/>
        </w:rPr>
        <w:t>, Escherichia coli</w:t>
      </w:r>
      <w:r w:rsidRPr="00D673A3">
        <w:rPr>
          <w:rFonts w:eastAsia="Calibri"/>
          <w:color w:val="000000"/>
          <w:lang w:val="es-ES" w:eastAsia="en-US"/>
        </w:rPr>
        <w:t xml:space="preserve"> ATCC 25922 y </w:t>
      </w:r>
      <w:r w:rsidRPr="00D673A3">
        <w:rPr>
          <w:rFonts w:eastAsia="Calibri"/>
          <w:i/>
          <w:iCs/>
          <w:color w:val="000000"/>
          <w:lang w:val="es-ES" w:eastAsia="en-US"/>
        </w:rPr>
        <w:t>Salmonella enterica</w:t>
      </w:r>
      <w:r w:rsidRPr="00D673A3">
        <w:rPr>
          <w:rFonts w:eastAsia="Calibri"/>
          <w:color w:val="000000"/>
          <w:lang w:val="es-ES" w:eastAsia="en-US"/>
        </w:rPr>
        <w:t xml:space="preserve"> </w:t>
      </w:r>
      <w:r w:rsidRPr="00D673A3">
        <w:rPr>
          <w:rFonts w:eastAsia="Calibri"/>
          <w:i/>
          <w:iCs/>
          <w:color w:val="000000"/>
          <w:lang w:val="es-ES" w:eastAsia="en-US"/>
        </w:rPr>
        <w:t>sv</w:t>
      </w:r>
      <w:r w:rsidRPr="00D673A3">
        <w:rPr>
          <w:rFonts w:eastAsia="Calibri"/>
          <w:color w:val="000000"/>
          <w:lang w:val="es-ES" w:eastAsia="en-US"/>
        </w:rPr>
        <w:t xml:space="preserve"> </w:t>
      </w:r>
      <w:r w:rsidRPr="00D673A3">
        <w:rPr>
          <w:rFonts w:eastAsia="Calibri"/>
          <w:i/>
          <w:iCs/>
          <w:color w:val="000000"/>
          <w:lang w:val="es-ES" w:eastAsia="en-US"/>
        </w:rPr>
        <w:t xml:space="preserve">Enteritidis </w:t>
      </w:r>
      <w:r w:rsidRPr="00D673A3">
        <w:rPr>
          <w:rFonts w:eastAsia="Calibri"/>
          <w:color w:val="000000"/>
          <w:lang w:val="es-ES" w:eastAsia="en-US"/>
        </w:rPr>
        <w:t>ATCC 13076.</w:t>
      </w:r>
    </w:p>
    <w:p w14:paraId="7EF9A230" w14:textId="77777777" w:rsidR="00D673A3" w:rsidRPr="00D673A3" w:rsidRDefault="00D673A3" w:rsidP="00D673A3">
      <w:pPr>
        <w:spacing w:line="360" w:lineRule="auto"/>
        <w:jc w:val="both"/>
        <w:rPr>
          <w:rFonts w:eastAsia="Calibri"/>
          <w:color w:val="000000"/>
          <w:lang w:val="es-ES" w:eastAsia="en-US"/>
        </w:rPr>
      </w:pPr>
      <w:r w:rsidRPr="00D673A3">
        <w:rPr>
          <w:rFonts w:eastAsia="Calibri"/>
          <w:b/>
          <w:bCs/>
          <w:color w:val="000000"/>
          <w:lang w:val="es-ES" w:eastAsia="en-US"/>
        </w:rPr>
        <w:t>Métodos:</w:t>
      </w:r>
      <w:r w:rsidRPr="00D673A3">
        <w:rPr>
          <w:rFonts w:eastAsia="Calibri"/>
          <w:color w:val="000000"/>
          <w:lang w:val="es-ES" w:eastAsia="en-US"/>
        </w:rPr>
        <w:t xml:space="preserve"> Estudio de tipo básico con enfoque cuantitativo y experimental. Las plantas provienen del distrito de Belén, ciudad de Iquitos, Departamento de Loreto. La técnica para la extracción del aceite esencial fue la de arrastre de vapor y la técnica microbiológica para determinar el efecto antimicrobiano la de </w:t>
      </w:r>
      <w:proofErr w:type="spellStart"/>
      <w:r w:rsidRPr="00D673A3">
        <w:rPr>
          <w:rFonts w:eastAsia="Calibri"/>
          <w:color w:val="000000"/>
          <w:lang w:val="es-ES" w:eastAsia="en-US"/>
        </w:rPr>
        <w:t>Kirby</w:t>
      </w:r>
      <w:proofErr w:type="spellEnd"/>
      <w:r w:rsidRPr="00D673A3">
        <w:rPr>
          <w:rFonts w:eastAsia="Calibri"/>
          <w:color w:val="000000"/>
          <w:lang w:val="es-ES" w:eastAsia="en-US"/>
        </w:rPr>
        <w:t xml:space="preserve"> Bauer. Se trabajaron las muestras en 4 concentraciones 100, 75, 50 y un 25 %; un control negativo solo con dimetilsulfóxido, se utilizaron 5 repeticiones por cada muestra.</w:t>
      </w:r>
    </w:p>
    <w:p w14:paraId="49D009B1" w14:textId="77777777" w:rsidR="00D673A3" w:rsidRPr="00D673A3" w:rsidRDefault="00D673A3" w:rsidP="00D673A3">
      <w:pPr>
        <w:spacing w:line="360" w:lineRule="auto"/>
        <w:jc w:val="both"/>
        <w:rPr>
          <w:rFonts w:eastAsia="Calibri"/>
          <w:color w:val="000000"/>
          <w:lang w:val="es-ES" w:eastAsia="en-US"/>
        </w:rPr>
      </w:pPr>
      <w:r w:rsidRPr="00D673A3">
        <w:rPr>
          <w:rFonts w:eastAsia="Calibri"/>
          <w:b/>
          <w:bCs/>
          <w:color w:val="000000"/>
          <w:lang w:val="es-ES" w:eastAsia="en-US"/>
        </w:rPr>
        <w:t>Resultados:</w:t>
      </w:r>
      <w:r w:rsidRPr="00D673A3">
        <w:rPr>
          <w:rFonts w:eastAsia="Calibri"/>
          <w:color w:val="000000"/>
          <w:lang w:val="es-ES" w:eastAsia="en-US"/>
        </w:rPr>
        <w:t xml:space="preserve"> La muestra a concentración al 100 % tuvo actividad antibacteriana contra S</w:t>
      </w:r>
      <w:r w:rsidRPr="00D673A3">
        <w:rPr>
          <w:rFonts w:eastAsia="Calibri"/>
          <w:i/>
          <w:iCs/>
          <w:color w:val="000000"/>
          <w:lang w:val="es-ES" w:eastAsia="en-US"/>
        </w:rPr>
        <w:t>taphylococcus aureus</w:t>
      </w:r>
      <w:r w:rsidRPr="00D673A3">
        <w:rPr>
          <w:rFonts w:eastAsia="Calibri"/>
          <w:color w:val="000000"/>
          <w:lang w:val="es-ES" w:eastAsia="en-US"/>
        </w:rPr>
        <w:t xml:space="preserve">. La actividad del ensayo frente a </w:t>
      </w:r>
      <w:r w:rsidRPr="00D673A3">
        <w:rPr>
          <w:rFonts w:eastAsia="Calibri"/>
          <w:i/>
          <w:iCs/>
          <w:color w:val="000000"/>
          <w:lang w:val="es-ES" w:eastAsia="en-US"/>
        </w:rPr>
        <w:t>Escherichia coli</w:t>
      </w:r>
      <w:r w:rsidRPr="00D673A3">
        <w:rPr>
          <w:rFonts w:eastAsia="Calibri"/>
          <w:color w:val="000000"/>
          <w:lang w:val="es-ES" w:eastAsia="en-US"/>
        </w:rPr>
        <w:t xml:space="preserve"> demostró ser efectiva en todas las muestras, sin embargo, se observó que los halos de inhibición de mayor diámetro se manifestaron en las muestras al </w:t>
      </w:r>
      <w:r w:rsidRPr="00D673A3">
        <w:rPr>
          <w:rFonts w:eastAsia="Calibri"/>
          <w:color w:val="000000"/>
          <w:lang w:val="es-ES" w:eastAsia="en-US"/>
        </w:rPr>
        <w:lastRenderedPageBreak/>
        <w:t xml:space="preserve">100 % y 75 %. Además, se evidenció actividad antibacteriana a concentraciones del 100 %, 75 % y un 50 % frente a </w:t>
      </w:r>
      <w:r w:rsidRPr="00D673A3">
        <w:rPr>
          <w:rFonts w:eastAsia="Calibri"/>
          <w:i/>
          <w:iCs/>
          <w:color w:val="000000"/>
          <w:lang w:val="es-ES" w:eastAsia="en-US"/>
        </w:rPr>
        <w:t>Salmonella enterica sv Enteritidis</w:t>
      </w:r>
      <w:r w:rsidRPr="00D673A3">
        <w:rPr>
          <w:rFonts w:eastAsia="Calibri"/>
          <w:color w:val="000000"/>
          <w:lang w:val="es-ES" w:eastAsia="en-US"/>
        </w:rPr>
        <w:t>.</w:t>
      </w:r>
    </w:p>
    <w:p w14:paraId="4D10A7B0" w14:textId="77777777" w:rsidR="00D673A3" w:rsidRPr="00D673A3" w:rsidRDefault="00D673A3" w:rsidP="00D673A3">
      <w:pPr>
        <w:spacing w:line="360" w:lineRule="auto"/>
        <w:jc w:val="both"/>
        <w:rPr>
          <w:rFonts w:eastAsia="Calibri"/>
          <w:i/>
          <w:iCs/>
          <w:lang w:val="es-ES" w:eastAsia="en-US"/>
        </w:rPr>
      </w:pPr>
      <w:r w:rsidRPr="00D673A3">
        <w:rPr>
          <w:rFonts w:eastAsia="Calibri"/>
          <w:b/>
          <w:bCs/>
          <w:lang w:val="es-ES" w:eastAsia="en-US"/>
        </w:rPr>
        <w:t>Conclusiones:</w:t>
      </w:r>
      <w:r w:rsidRPr="00D673A3">
        <w:rPr>
          <w:rFonts w:eastAsia="Calibri"/>
          <w:lang w:val="es-ES" w:eastAsia="en-US"/>
        </w:rPr>
        <w:t xml:space="preserve"> El aceite esencial de las hojas de </w:t>
      </w:r>
      <w:r w:rsidRPr="00D673A3">
        <w:rPr>
          <w:rFonts w:eastAsia="Calibri"/>
          <w:i/>
          <w:iCs/>
          <w:lang w:val="es-ES" w:eastAsia="en-US"/>
        </w:rPr>
        <w:t>Eugenia stipitata</w:t>
      </w:r>
      <w:r w:rsidRPr="00D673A3">
        <w:rPr>
          <w:rFonts w:eastAsia="Calibri"/>
          <w:lang w:val="es-ES" w:eastAsia="en-US"/>
        </w:rPr>
        <w:t xml:space="preserve"> McVaugh presenta efecto antibacteriano frente a </w:t>
      </w:r>
      <w:r w:rsidRPr="00D673A3">
        <w:rPr>
          <w:rFonts w:eastAsia="Calibri"/>
          <w:i/>
          <w:iCs/>
          <w:lang w:val="es-ES" w:eastAsia="en-US"/>
        </w:rPr>
        <w:t>Staphylococcus aureus, Escherichia coli y Salmonella enterica sv Enteritidis.</w:t>
      </w:r>
    </w:p>
    <w:p w14:paraId="12FDE35B" w14:textId="77777777" w:rsidR="00D673A3" w:rsidRPr="00D673A3" w:rsidRDefault="00D673A3" w:rsidP="00D673A3">
      <w:pPr>
        <w:spacing w:line="360" w:lineRule="auto"/>
        <w:jc w:val="both"/>
        <w:rPr>
          <w:rFonts w:eastAsia="Calibri"/>
          <w:color w:val="FF0000"/>
          <w:lang w:val="es-ES" w:eastAsia="en-US"/>
        </w:rPr>
      </w:pPr>
      <w:r w:rsidRPr="00D673A3">
        <w:rPr>
          <w:rFonts w:eastAsia="Calibri"/>
          <w:b/>
          <w:bCs/>
          <w:lang w:val="es-ES" w:eastAsia="en-US"/>
        </w:rPr>
        <w:t>Palabras clave:</w:t>
      </w:r>
      <w:r w:rsidRPr="00D673A3">
        <w:rPr>
          <w:rFonts w:eastAsia="Calibri"/>
          <w:lang w:val="es-ES" w:eastAsia="en-US"/>
        </w:rPr>
        <w:t xml:space="preserve"> aceites volátiles; antibacterianos;</w:t>
      </w:r>
      <w:r w:rsidRPr="00D673A3">
        <w:rPr>
          <w:rFonts w:eastAsia="Calibri"/>
          <w:i/>
          <w:iCs/>
          <w:color w:val="000000"/>
          <w:lang w:val="es-ES" w:eastAsia="en-US"/>
        </w:rPr>
        <w:t xml:space="preserve"> Escherichia coli; Salmonella entérica; Staphylococcus aureus.</w:t>
      </w:r>
    </w:p>
    <w:p w14:paraId="3107DA6C" w14:textId="77777777" w:rsidR="00D673A3" w:rsidRPr="00D673A3" w:rsidRDefault="00D673A3" w:rsidP="00D673A3">
      <w:pPr>
        <w:spacing w:line="360" w:lineRule="auto"/>
        <w:jc w:val="both"/>
        <w:rPr>
          <w:rFonts w:eastAsia="Calibri"/>
          <w:b/>
          <w:lang w:val="es-ES" w:eastAsia="en-US"/>
        </w:rPr>
      </w:pPr>
    </w:p>
    <w:p w14:paraId="15533C33" w14:textId="77777777" w:rsidR="00D673A3" w:rsidRPr="00D673A3" w:rsidRDefault="00D673A3" w:rsidP="00D673A3">
      <w:pPr>
        <w:spacing w:line="360" w:lineRule="auto"/>
        <w:jc w:val="both"/>
        <w:rPr>
          <w:rFonts w:eastAsia="Calibri"/>
          <w:bCs/>
          <w:lang w:val="en-US" w:eastAsia="en-US"/>
        </w:rPr>
      </w:pPr>
      <w:r w:rsidRPr="00D673A3">
        <w:rPr>
          <w:rFonts w:eastAsia="Calibri"/>
          <w:b/>
          <w:lang w:val="en-US" w:eastAsia="en-US"/>
        </w:rPr>
        <w:t>ABSTRACT</w:t>
      </w:r>
    </w:p>
    <w:p w14:paraId="353937A3" w14:textId="77777777" w:rsidR="00D673A3" w:rsidRPr="00D673A3" w:rsidRDefault="00D673A3" w:rsidP="00D673A3">
      <w:pPr>
        <w:spacing w:line="360" w:lineRule="auto"/>
        <w:jc w:val="both"/>
        <w:rPr>
          <w:rFonts w:eastAsia="Calibri"/>
          <w:lang w:val="en-US" w:eastAsia="en-US"/>
        </w:rPr>
      </w:pPr>
      <w:r w:rsidRPr="00D673A3">
        <w:rPr>
          <w:rFonts w:eastAsia="Calibri"/>
          <w:b/>
          <w:bCs/>
          <w:lang w:val="en-US" w:eastAsia="en-US"/>
        </w:rPr>
        <w:t>Introduction:</w:t>
      </w:r>
      <w:r w:rsidRPr="00D673A3">
        <w:rPr>
          <w:rFonts w:eastAsia="Calibri"/>
          <w:lang w:val="en-US" w:eastAsia="en-US"/>
        </w:rPr>
        <w:t xml:space="preserve"> Peru is one of the countries with the greatest biodiversity in botanical species, some with known medicinal properties.</w:t>
      </w:r>
    </w:p>
    <w:p w14:paraId="6F182A26" w14:textId="77777777" w:rsidR="00D673A3" w:rsidRPr="00D673A3" w:rsidRDefault="00D673A3" w:rsidP="00D673A3">
      <w:pPr>
        <w:spacing w:line="360" w:lineRule="auto"/>
        <w:jc w:val="both"/>
        <w:rPr>
          <w:rFonts w:eastAsia="Calibri"/>
          <w:lang w:val="en-US" w:eastAsia="en-US"/>
        </w:rPr>
      </w:pPr>
      <w:r w:rsidRPr="00D673A3">
        <w:rPr>
          <w:rFonts w:eastAsia="Calibri"/>
          <w:b/>
          <w:bCs/>
          <w:lang w:val="en-US" w:eastAsia="en-US"/>
        </w:rPr>
        <w:t>Objective:</w:t>
      </w:r>
      <w:r w:rsidRPr="00D673A3">
        <w:rPr>
          <w:rFonts w:eastAsia="Calibri"/>
          <w:lang w:val="en-US" w:eastAsia="en-US"/>
        </w:rPr>
        <w:t xml:space="preserve"> To determine the antibacterial effect of the essential oil of </w:t>
      </w:r>
      <w:r w:rsidRPr="00D673A3">
        <w:rPr>
          <w:rFonts w:eastAsia="Calibri"/>
          <w:i/>
          <w:iCs/>
          <w:lang w:val="en-US" w:eastAsia="en-US"/>
        </w:rPr>
        <w:t xml:space="preserve">Eugenia </w:t>
      </w:r>
      <w:proofErr w:type="spellStart"/>
      <w:r w:rsidRPr="00D673A3">
        <w:rPr>
          <w:rFonts w:eastAsia="Calibri"/>
          <w:i/>
          <w:iCs/>
          <w:lang w:val="en-US" w:eastAsia="en-US"/>
        </w:rPr>
        <w:t>stipitata</w:t>
      </w:r>
      <w:proofErr w:type="spellEnd"/>
      <w:r w:rsidRPr="00D673A3">
        <w:rPr>
          <w:rFonts w:eastAsia="Calibri"/>
          <w:lang w:val="en-US" w:eastAsia="en-US"/>
        </w:rPr>
        <w:t xml:space="preserve"> McVaugh leaves against </w:t>
      </w:r>
      <w:r w:rsidRPr="00D673A3">
        <w:rPr>
          <w:rFonts w:eastAsia="Calibri"/>
          <w:i/>
          <w:iCs/>
          <w:lang w:val="en-US" w:eastAsia="en-US"/>
        </w:rPr>
        <w:t>Staphylococcus aureus</w:t>
      </w:r>
      <w:r w:rsidRPr="00D673A3">
        <w:rPr>
          <w:rFonts w:eastAsia="Calibri"/>
          <w:lang w:val="en-US" w:eastAsia="en-US"/>
        </w:rPr>
        <w:t xml:space="preserve"> ATCC 25923, </w:t>
      </w:r>
      <w:r w:rsidRPr="00D673A3">
        <w:rPr>
          <w:rFonts w:eastAsia="Calibri"/>
          <w:i/>
          <w:iCs/>
          <w:lang w:val="en-US" w:eastAsia="en-US"/>
        </w:rPr>
        <w:t>Escherichia coli</w:t>
      </w:r>
      <w:r w:rsidRPr="00D673A3">
        <w:rPr>
          <w:rFonts w:eastAsia="Calibri"/>
          <w:lang w:val="en-US" w:eastAsia="en-US"/>
        </w:rPr>
        <w:t xml:space="preserve"> ATCC 25922 and </w:t>
      </w:r>
      <w:r w:rsidRPr="00D673A3">
        <w:rPr>
          <w:rFonts w:eastAsia="Calibri"/>
          <w:i/>
          <w:iCs/>
          <w:lang w:val="en-US" w:eastAsia="en-US"/>
        </w:rPr>
        <w:t xml:space="preserve">Salmonella enterica </w:t>
      </w:r>
      <w:proofErr w:type="spellStart"/>
      <w:r w:rsidRPr="00D673A3">
        <w:rPr>
          <w:rFonts w:eastAsia="Calibri"/>
          <w:i/>
          <w:iCs/>
          <w:lang w:val="en-US" w:eastAsia="en-US"/>
        </w:rPr>
        <w:t>sv</w:t>
      </w:r>
      <w:proofErr w:type="spellEnd"/>
      <w:r w:rsidRPr="00D673A3">
        <w:rPr>
          <w:rFonts w:eastAsia="Calibri"/>
          <w:i/>
          <w:iCs/>
          <w:lang w:val="en-US" w:eastAsia="en-US"/>
        </w:rPr>
        <w:t xml:space="preserve"> Enteritidis </w:t>
      </w:r>
      <w:r w:rsidRPr="00D673A3">
        <w:rPr>
          <w:rFonts w:eastAsia="Calibri"/>
          <w:lang w:val="en-US" w:eastAsia="en-US"/>
        </w:rPr>
        <w:t xml:space="preserve">ATCC 13076. </w:t>
      </w:r>
    </w:p>
    <w:p w14:paraId="0D15EE04" w14:textId="77777777" w:rsidR="00D673A3" w:rsidRPr="00D673A3" w:rsidRDefault="00D673A3" w:rsidP="00D673A3">
      <w:pPr>
        <w:spacing w:line="360" w:lineRule="auto"/>
        <w:jc w:val="both"/>
        <w:rPr>
          <w:rFonts w:eastAsia="Calibri"/>
          <w:lang w:val="en-US" w:eastAsia="en-US"/>
        </w:rPr>
      </w:pPr>
      <w:r w:rsidRPr="00D673A3">
        <w:rPr>
          <w:rFonts w:eastAsia="Calibri"/>
          <w:b/>
          <w:bCs/>
          <w:lang w:val="en-US" w:eastAsia="en-US"/>
        </w:rPr>
        <w:t xml:space="preserve">Methods: </w:t>
      </w:r>
      <w:r w:rsidRPr="00D673A3">
        <w:rPr>
          <w:rFonts w:eastAsia="Calibri"/>
          <w:lang w:val="en-US" w:eastAsia="en-US"/>
        </w:rPr>
        <w:t xml:space="preserve">Basic study with a quantitative and experimental approach. Plants came from the district of </w:t>
      </w:r>
      <w:proofErr w:type="spellStart"/>
      <w:r w:rsidRPr="00D673A3">
        <w:rPr>
          <w:rFonts w:eastAsia="Calibri"/>
          <w:lang w:val="en-US" w:eastAsia="en-US"/>
        </w:rPr>
        <w:t>Belén</w:t>
      </w:r>
      <w:proofErr w:type="spellEnd"/>
      <w:r w:rsidRPr="00D673A3">
        <w:rPr>
          <w:rFonts w:eastAsia="Calibri"/>
          <w:lang w:val="en-US" w:eastAsia="en-US"/>
        </w:rPr>
        <w:t>, city of Iquitos, Department of Loreto. The technique for the extraction of the essential oil was steam dragging and the microbiological technique to determine the antimicrobial effect was Kirby Bauer's technique. The samples were worked in 4 concentrations 100, 75, 50 and 25 % and a negative control only with dimethyl sulfoxide, using 5 replicates for each sample.</w:t>
      </w:r>
    </w:p>
    <w:p w14:paraId="1D58CCD2" w14:textId="77777777" w:rsidR="00D673A3" w:rsidRPr="00D673A3" w:rsidRDefault="00D673A3" w:rsidP="00D673A3">
      <w:pPr>
        <w:spacing w:line="360" w:lineRule="auto"/>
        <w:jc w:val="both"/>
        <w:rPr>
          <w:rFonts w:eastAsia="Calibri"/>
          <w:lang w:val="en-US" w:eastAsia="en-US"/>
        </w:rPr>
      </w:pPr>
      <w:r w:rsidRPr="00D673A3">
        <w:rPr>
          <w:rFonts w:eastAsia="Calibri"/>
          <w:b/>
          <w:bCs/>
          <w:lang w:val="en-US" w:eastAsia="en-US"/>
        </w:rPr>
        <w:t xml:space="preserve">Results: </w:t>
      </w:r>
      <w:r w:rsidRPr="00D673A3">
        <w:rPr>
          <w:rFonts w:eastAsia="Calibri"/>
          <w:lang w:val="en-US" w:eastAsia="en-US"/>
        </w:rPr>
        <w:t xml:space="preserve">The sample at 100 % concentration had antibacterial activity against </w:t>
      </w:r>
      <w:r w:rsidRPr="00D673A3">
        <w:rPr>
          <w:rFonts w:eastAsia="Calibri"/>
          <w:i/>
          <w:iCs/>
          <w:lang w:val="en-US" w:eastAsia="en-US"/>
        </w:rPr>
        <w:t>Staphylococcus aureus</w:t>
      </w:r>
      <w:r w:rsidRPr="00D673A3">
        <w:rPr>
          <w:rFonts w:eastAsia="Calibri"/>
          <w:lang w:val="en-US" w:eastAsia="en-US"/>
        </w:rPr>
        <w:t xml:space="preserve">. The activity of the assay against </w:t>
      </w:r>
      <w:r w:rsidRPr="00D673A3">
        <w:rPr>
          <w:rFonts w:eastAsia="Calibri"/>
          <w:i/>
          <w:iCs/>
          <w:lang w:val="en-US" w:eastAsia="en-US"/>
        </w:rPr>
        <w:t>Escherichia coli</w:t>
      </w:r>
      <w:r w:rsidRPr="00D673A3">
        <w:rPr>
          <w:rFonts w:eastAsia="Calibri"/>
          <w:lang w:val="en-US" w:eastAsia="en-US"/>
        </w:rPr>
        <w:t xml:space="preserve"> proved to be effective in all the samples, however, it was observed that the inhibition halos of greater diameter were manifested in the samples at 100 % and 75 %. In addition, antibacterial activity was evidenced at concentrations of 100 %, 75 % and 50 % against </w:t>
      </w:r>
      <w:r w:rsidRPr="00D673A3">
        <w:rPr>
          <w:rFonts w:eastAsia="Calibri"/>
          <w:i/>
          <w:iCs/>
          <w:lang w:val="en-US" w:eastAsia="en-US"/>
        </w:rPr>
        <w:t xml:space="preserve">Salmonella enterica </w:t>
      </w:r>
      <w:proofErr w:type="spellStart"/>
      <w:r w:rsidRPr="00D673A3">
        <w:rPr>
          <w:rFonts w:eastAsia="Calibri"/>
          <w:i/>
          <w:iCs/>
          <w:lang w:val="en-US" w:eastAsia="en-US"/>
        </w:rPr>
        <w:t>sv</w:t>
      </w:r>
      <w:proofErr w:type="spellEnd"/>
      <w:r w:rsidRPr="00D673A3">
        <w:rPr>
          <w:rFonts w:eastAsia="Calibri"/>
          <w:i/>
          <w:iCs/>
          <w:lang w:val="en-US" w:eastAsia="en-US"/>
        </w:rPr>
        <w:t xml:space="preserve"> Enteritidis</w:t>
      </w:r>
      <w:r w:rsidRPr="00D673A3">
        <w:rPr>
          <w:rFonts w:eastAsia="Calibri"/>
          <w:lang w:val="en-US" w:eastAsia="en-US"/>
        </w:rPr>
        <w:t>.</w:t>
      </w:r>
    </w:p>
    <w:p w14:paraId="72B6650F" w14:textId="77777777" w:rsidR="00D673A3" w:rsidRPr="00D673A3" w:rsidRDefault="00D673A3" w:rsidP="00D673A3">
      <w:pPr>
        <w:spacing w:line="360" w:lineRule="auto"/>
        <w:jc w:val="both"/>
        <w:rPr>
          <w:rFonts w:eastAsia="Calibri"/>
          <w:lang w:val="en-US" w:eastAsia="en-US"/>
        </w:rPr>
      </w:pPr>
      <w:r w:rsidRPr="00D673A3">
        <w:rPr>
          <w:rFonts w:eastAsia="Calibri"/>
          <w:b/>
          <w:bCs/>
          <w:lang w:val="en-US" w:eastAsia="en-US"/>
        </w:rPr>
        <w:t>Conclusions:</w:t>
      </w:r>
      <w:r w:rsidRPr="00D673A3">
        <w:rPr>
          <w:rFonts w:eastAsia="Calibri"/>
          <w:lang w:val="en-US" w:eastAsia="en-US"/>
        </w:rPr>
        <w:t xml:space="preserve"> The essential oil of </w:t>
      </w:r>
      <w:r w:rsidRPr="00D673A3">
        <w:rPr>
          <w:rFonts w:eastAsia="Calibri"/>
          <w:i/>
          <w:iCs/>
          <w:lang w:val="en-US" w:eastAsia="en-US"/>
        </w:rPr>
        <w:t xml:space="preserve">Eugenia </w:t>
      </w:r>
      <w:proofErr w:type="spellStart"/>
      <w:r w:rsidRPr="00D673A3">
        <w:rPr>
          <w:rFonts w:eastAsia="Calibri"/>
          <w:i/>
          <w:iCs/>
          <w:lang w:val="en-US" w:eastAsia="en-US"/>
        </w:rPr>
        <w:t>stipitata</w:t>
      </w:r>
      <w:proofErr w:type="spellEnd"/>
      <w:r w:rsidRPr="00D673A3">
        <w:rPr>
          <w:rFonts w:eastAsia="Calibri"/>
          <w:lang w:val="en-US" w:eastAsia="en-US"/>
        </w:rPr>
        <w:t xml:space="preserve"> McVaugh leaves has an antibacterial effect against </w:t>
      </w:r>
      <w:r w:rsidRPr="00D673A3">
        <w:rPr>
          <w:rFonts w:eastAsia="Calibri"/>
          <w:i/>
          <w:iCs/>
          <w:lang w:val="en-US" w:eastAsia="en-US"/>
        </w:rPr>
        <w:t>Staphylococcus aureus</w:t>
      </w:r>
      <w:r w:rsidRPr="00D673A3">
        <w:rPr>
          <w:rFonts w:eastAsia="Calibri"/>
          <w:lang w:val="en-US" w:eastAsia="en-US"/>
        </w:rPr>
        <w:t xml:space="preserve">, </w:t>
      </w:r>
      <w:r w:rsidRPr="00D673A3">
        <w:rPr>
          <w:rFonts w:eastAsia="Calibri"/>
          <w:i/>
          <w:iCs/>
          <w:lang w:val="en-US" w:eastAsia="en-US"/>
        </w:rPr>
        <w:t xml:space="preserve">Escherichia coli and Salmonella enterica </w:t>
      </w:r>
      <w:proofErr w:type="spellStart"/>
      <w:r w:rsidRPr="00D673A3">
        <w:rPr>
          <w:rFonts w:eastAsia="Calibri"/>
          <w:i/>
          <w:iCs/>
          <w:lang w:val="en-US" w:eastAsia="en-US"/>
        </w:rPr>
        <w:t>sv</w:t>
      </w:r>
      <w:proofErr w:type="spellEnd"/>
      <w:r w:rsidRPr="00D673A3">
        <w:rPr>
          <w:rFonts w:eastAsia="Calibri"/>
          <w:i/>
          <w:iCs/>
          <w:lang w:val="en-US" w:eastAsia="en-US"/>
        </w:rPr>
        <w:t xml:space="preserve"> Enteritidis</w:t>
      </w:r>
      <w:r w:rsidRPr="00D673A3">
        <w:rPr>
          <w:rFonts w:eastAsia="Calibri"/>
          <w:lang w:val="en-US" w:eastAsia="en-US"/>
        </w:rPr>
        <w:t>.</w:t>
      </w:r>
    </w:p>
    <w:p w14:paraId="5A4FE94F" w14:textId="77777777" w:rsidR="00D673A3" w:rsidRPr="00D673A3" w:rsidRDefault="00D673A3" w:rsidP="00D673A3">
      <w:pPr>
        <w:spacing w:line="360" w:lineRule="auto"/>
        <w:jc w:val="both"/>
        <w:rPr>
          <w:rFonts w:eastAsia="Calibri"/>
          <w:lang w:val="en-US" w:eastAsia="en-US"/>
        </w:rPr>
      </w:pPr>
      <w:r w:rsidRPr="00D673A3">
        <w:rPr>
          <w:rFonts w:eastAsia="Calibri"/>
          <w:b/>
          <w:bCs/>
          <w:lang w:val="en-US" w:eastAsia="en-US"/>
        </w:rPr>
        <w:t>Keywords:</w:t>
      </w:r>
      <w:r w:rsidRPr="00D673A3">
        <w:rPr>
          <w:rFonts w:eastAsia="Calibri"/>
          <w:lang w:val="en-US" w:eastAsia="en-US"/>
        </w:rPr>
        <w:t xml:space="preserve"> volatile oils; antibacterial;</w:t>
      </w:r>
      <w:r w:rsidRPr="00D673A3">
        <w:rPr>
          <w:rFonts w:eastAsia="Calibri"/>
          <w:i/>
          <w:iCs/>
          <w:lang w:val="en-US" w:eastAsia="en-US"/>
        </w:rPr>
        <w:t xml:space="preserve"> Escherichia coli; Salmonella enterica</w:t>
      </w:r>
      <w:r w:rsidRPr="00D673A3">
        <w:rPr>
          <w:rFonts w:eastAsia="Calibri"/>
          <w:lang w:val="en-US" w:eastAsia="en-US"/>
        </w:rPr>
        <w:t>;</w:t>
      </w:r>
      <w:r w:rsidRPr="00D673A3">
        <w:rPr>
          <w:rFonts w:eastAsia="Calibri"/>
          <w:i/>
          <w:iCs/>
          <w:lang w:val="en-US" w:eastAsia="en-US"/>
        </w:rPr>
        <w:t xml:space="preserve"> Staphylococcus aureus.</w:t>
      </w:r>
    </w:p>
    <w:p w14:paraId="46B65517" w14:textId="77777777" w:rsidR="00D673A3" w:rsidRPr="00D673A3" w:rsidRDefault="00D673A3" w:rsidP="00D673A3">
      <w:pPr>
        <w:spacing w:line="360" w:lineRule="auto"/>
        <w:jc w:val="both"/>
        <w:rPr>
          <w:rFonts w:eastAsia="Calibri"/>
          <w:lang w:val="en-US" w:eastAsia="en-US"/>
        </w:rPr>
      </w:pPr>
    </w:p>
    <w:p w14:paraId="5BEB2194" w14:textId="77777777" w:rsidR="00D673A3" w:rsidRPr="00D673A3" w:rsidRDefault="00D673A3" w:rsidP="00D673A3">
      <w:pPr>
        <w:spacing w:line="360" w:lineRule="auto"/>
        <w:jc w:val="both"/>
        <w:rPr>
          <w:rFonts w:eastAsia="Calibri"/>
          <w:lang w:val="en-US" w:eastAsia="en-US"/>
        </w:rPr>
      </w:pPr>
    </w:p>
    <w:p w14:paraId="66741CE1"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lastRenderedPageBreak/>
        <w:t>Recibido: 13/06/2023</w:t>
      </w:r>
    </w:p>
    <w:p w14:paraId="0F84D615"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Aprobado: 06/12/2023</w:t>
      </w:r>
    </w:p>
    <w:p w14:paraId="76159E25" w14:textId="77777777" w:rsidR="00D673A3" w:rsidRPr="00D673A3" w:rsidRDefault="00D673A3" w:rsidP="00D673A3">
      <w:pPr>
        <w:spacing w:line="360" w:lineRule="auto"/>
        <w:jc w:val="both"/>
        <w:rPr>
          <w:rFonts w:eastAsia="Calibri"/>
          <w:b/>
          <w:bCs/>
          <w:lang w:val="es-ES" w:eastAsia="en-US"/>
        </w:rPr>
      </w:pPr>
    </w:p>
    <w:p w14:paraId="6EF8A48A" w14:textId="77777777" w:rsidR="00C56C56" w:rsidRDefault="00C56C56" w:rsidP="00D673A3">
      <w:pPr>
        <w:spacing w:line="360" w:lineRule="auto"/>
        <w:jc w:val="center"/>
        <w:rPr>
          <w:rFonts w:eastAsia="Calibri"/>
          <w:b/>
          <w:bCs/>
          <w:caps/>
          <w:sz w:val="32"/>
          <w:szCs w:val="32"/>
          <w:lang w:val="es-ES" w:eastAsia="en-US"/>
        </w:rPr>
      </w:pPr>
    </w:p>
    <w:p w14:paraId="3660EC53" w14:textId="3081647C" w:rsidR="00D673A3" w:rsidRPr="00D673A3" w:rsidRDefault="00D673A3" w:rsidP="00D673A3">
      <w:pPr>
        <w:spacing w:line="360" w:lineRule="auto"/>
        <w:jc w:val="center"/>
        <w:rPr>
          <w:rFonts w:eastAsia="Calibri"/>
          <w:b/>
          <w:bCs/>
          <w:caps/>
          <w:sz w:val="32"/>
          <w:szCs w:val="32"/>
          <w:lang w:val="es-ES" w:eastAsia="en-US"/>
        </w:rPr>
      </w:pPr>
      <w:r w:rsidRPr="00D673A3">
        <w:rPr>
          <w:rFonts w:eastAsia="Calibri"/>
          <w:b/>
          <w:bCs/>
          <w:caps/>
          <w:sz w:val="32"/>
          <w:szCs w:val="32"/>
          <w:lang w:val="es-ES" w:eastAsia="en-US"/>
        </w:rPr>
        <w:t>Introducción</w:t>
      </w:r>
    </w:p>
    <w:p w14:paraId="3F5701CC"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 xml:space="preserve">El uso de sustancias naturales en el tratamiento de enfermedades, en las que se incluyen infecciones, es un desafío en la medicina moderna. Más del 80 % de la población mundial las utiliza para prevenir y combatir diversas afecciones. Este porcentaje coexiste con el uso indiscriminado de fármacos sintéticos, además, la resistencia microbiana, riesgo adicional para la </w:t>
      </w:r>
      <w:proofErr w:type="gramStart"/>
      <w:r w:rsidRPr="00D673A3">
        <w:rPr>
          <w:rFonts w:eastAsia="Calibri"/>
          <w:color w:val="000000"/>
          <w:lang w:val="es-ES" w:eastAsia="en-US"/>
        </w:rPr>
        <w:t>salud.</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1)</w:t>
      </w:r>
      <w:r w:rsidRPr="00D673A3">
        <w:rPr>
          <w:rFonts w:eastAsia="Calibri"/>
          <w:color w:val="000000"/>
          <w:lang w:val="es-ES" w:eastAsia="en-US"/>
        </w:rPr>
        <w:t xml:space="preserve"> </w:t>
      </w:r>
    </w:p>
    <w:p w14:paraId="07ECBA31"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 xml:space="preserve">El Perú es uno de los 12 países más biodiversos del mundo; posee más de 30 mil especies </w:t>
      </w:r>
      <w:proofErr w:type="gramStart"/>
      <w:r w:rsidRPr="00D673A3">
        <w:rPr>
          <w:rFonts w:eastAsia="Calibri"/>
          <w:color w:val="000000"/>
          <w:lang w:val="es-ES" w:eastAsia="en-US"/>
        </w:rPr>
        <w:t>botánicas,</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2)</w:t>
      </w:r>
      <w:r w:rsidRPr="00D673A3">
        <w:rPr>
          <w:rFonts w:eastAsia="Calibri"/>
          <w:color w:val="000000"/>
          <w:lang w:val="es-ES" w:eastAsia="en-US"/>
        </w:rPr>
        <w:t xml:space="preserve"> algunas con propiedades medicinales establecidas y otras, sin suficiente respaldo científico para su uso como alternativa terapéutica en enfermedades infecciosas, incluidas las transmitidas por alimentos (ETAS). </w:t>
      </w:r>
    </w:p>
    <w:p w14:paraId="1FAF9D6E" w14:textId="77777777" w:rsidR="00D673A3" w:rsidRPr="00D673A3" w:rsidRDefault="00D673A3" w:rsidP="00D673A3">
      <w:pPr>
        <w:spacing w:line="360" w:lineRule="auto"/>
        <w:jc w:val="both"/>
        <w:rPr>
          <w:rFonts w:eastAsia="Calibri"/>
          <w:color w:val="000000"/>
          <w:vertAlign w:val="superscript"/>
          <w:lang w:val="es-ES" w:eastAsia="en-US"/>
        </w:rPr>
      </w:pPr>
      <w:r w:rsidRPr="00D673A3">
        <w:rPr>
          <w:rFonts w:eastAsia="Calibri"/>
          <w:color w:val="000000"/>
          <w:lang w:val="es-ES" w:eastAsia="en-US"/>
        </w:rPr>
        <w:t xml:space="preserve">Las ETAS, en el Perú, todavía persisten con índices de prevalencia elevados. Son provocadas por la ingestión de alimentos contaminados por microorganismos o sustancias químicas. Representan una importante carga de mortalidad y morbilidad dentro de los sistemas de salud pública de las </w:t>
      </w:r>
      <w:proofErr w:type="gramStart"/>
      <w:r w:rsidRPr="00D673A3">
        <w:rPr>
          <w:rFonts w:eastAsia="Calibri"/>
          <w:color w:val="000000"/>
          <w:lang w:val="es-ES" w:eastAsia="en-US"/>
        </w:rPr>
        <w:t>naciones.</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3)</w:t>
      </w:r>
      <w:r w:rsidRPr="00D673A3">
        <w:rPr>
          <w:rFonts w:eastAsia="Calibri"/>
          <w:color w:val="000000"/>
          <w:lang w:val="es-ES" w:eastAsia="en-US"/>
        </w:rPr>
        <w:t xml:space="preserve"> En el mundo son consideradas un problema de salud pública. Son la principal causa de mortalidad en infantes menores de 5 años en países en vías de </w:t>
      </w:r>
      <w:proofErr w:type="gramStart"/>
      <w:r w:rsidRPr="00D673A3">
        <w:rPr>
          <w:rFonts w:eastAsia="Calibri"/>
          <w:color w:val="000000"/>
          <w:lang w:val="es-ES" w:eastAsia="en-US"/>
        </w:rPr>
        <w:t>desarrollo.</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 xml:space="preserve">4) </w:t>
      </w:r>
    </w:p>
    <w:p w14:paraId="2F373E35"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 xml:space="preserve">Dada la gravedad de esta situación es imperativo buscar soluciones efectivas y sostenibles para combatir estas enfermedades. Una estrategia prometedora es el estudio de propiedades antibacterianas en plantas autóctonas; este podría ofrecer alternativas naturales y efectivas contra patógenos transmitidos por alimentos. Entre las pocas investigaciones destacadas en esta línea se encuentra el caso de </w:t>
      </w:r>
      <w:r w:rsidRPr="00D673A3">
        <w:rPr>
          <w:rFonts w:eastAsia="Calibri"/>
          <w:i/>
          <w:iCs/>
          <w:color w:val="000000"/>
          <w:lang w:val="es-ES" w:eastAsia="en-US"/>
        </w:rPr>
        <w:t>Eugenia stipitata</w:t>
      </w:r>
      <w:r w:rsidRPr="00D673A3">
        <w:rPr>
          <w:rFonts w:eastAsia="Calibri"/>
          <w:color w:val="000000"/>
          <w:lang w:val="es-ES" w:eastAsia="en-US"/>
        </w:rPr>
        <w:t xml:space="preserve"> McVaugh, conocida localmente como "arazá</w:t>
      </w:r>
      <w:proofErr w:type="gramStart"/>
      <w:r w:rsidRPr="00D673A3">
        <w:rPr>
          <w:rFonts w:eastAsia="Calibri"/>
          <w:color w:val="000000"/>
          <w:lang w:val="es-ES" w:eastAsia="en-US"/>
        </w:rPr>
        <w:t>”.</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5,6)</w:t>
      </w:r>
      <w:r w:rsidRPr="00D673A3">
        <w:rPr>
          <w:rFonts w:eastAsia="Calibri"/>
          <w:color w:val="000000"/>
          <w:lang w:val="es-ES" w:eastAsia="en-US"/>
        </w:rPr>
        <w:t xml:space="preserve"> </w:t>
      </w:r>
    </w:p>
    <w:p w14:paraId="755A4866" w14:textId="77777777" w:rsidR="00D673A3" w:rsidRPr="00D673A3" w:rsidRDefault="00D673A3" w:rsidP="00D673A3">
      <w:pPr>
        <w:spacing w:line="360" w:lineRule="auto"/>
        <w:jc w:val="both"/>
        <w:rPr>
          <w:rFonts w:eastAsia="Calibri"/>
          <w:color w:val="000000"/>
          <w:lang w:val="es-ES" w:eastAsia="en-US"/>
        </w:rPr>
      </w:pPr>
      <w:r w:rsidRPr="00D673A3">
        <w:rPr>
          <w:rFonts w:eastAsia="Calibri"/>
          <w:i/>
          <w:iCs/>
          <w:color w:val="000000"/>
          <w:lang w:val="es-ES" w:eastAsia="en-US"/>
        </w:rPr>
        <w:t>Eugenia stipitata</w:t>
      </w:r>
      <w:r w:rsidRPr="00D673A3">
        <w:rPr>
          <w:rFonts w:eastAsia="Calibri"/>
          <w:color w:val="000000"/>
          <w:lang w:val="es-ES" w:eastAsia="en-US"/>
        </w:rPr>
        <w:t xml:space="preserve"> McVaugh (arazá) es un árbol de 12-15 m de altura con disperso follaje, de flores y ramas con abundante </w:t>
      </w:r>
      <w:proofErr w:type="spellStart"/>
      <w:r w:rsidRPr="00D673A3">
        <w:rPr>
          <w:rFonts w:eastAsia="Calibri"/>
          <w:color w:val="000000"/>
          <w:lang w:val="es-ES" w:eastAsia="en-US"/>
        </w:rPr>
        <w:t>pubosidad</w:t>
      </w:r>
      <w:proofErr w:type="spellEnd"/>
      <w:r w:rsidRPr="00D673A3">
        <w:rPr>
          <w:rFonts w:eastAsia="Calibri"/>
          <w:color w:val="000000"/>
          <w:lang w:val="es-ES" w:eastAsia="en-US"/>
        </w:rPr>
        <w:t xml:space="preserve">.  Es originaria de la región amazónica occidental entre los ríos Ucayali y Marañón y existen en estado silvestre en numerosas zonas del departamento de Loreto, donde puede alcanzar hasta 10 metros de </w:t>
      </w:r>
      <w:proofErr w:type="gramStart"/>
      <w:r w:rsidRPr="00D673A3">
        <w:rPr>
          <w:rFonts w:eastAsia="Calibri"/>
          <w:color w:val="000000"/>
          <w:lang w:val="es-ES" w:eastAsia="en-US"/>
        </w:rPr>
        <w:t>altura.</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7,8)</w:t>
      </w:r>
      <w:r w:rsidRPr="00D673A3">
        <w:rPr>
          <w:rFonts w:eastAsia="Calibri"/>
          <w:color w:val="000000"/>
          <w:lang w:val="es-ES" w:eastAsia="en-US"/>
        </w:rPr>
        <w:t xml:space="preserve"> La especie </w:t>
      </w:r>
      <w:r w:rsidRPr="00D673A3">
        <w:rPr>
          <w:rFonts w:eastAsia="Calibri"/>
          <w:i/>
          <w:iCs/>
          <w:color w:val="000000"/>
          <w:lang w:val="es-ES" w:eastAsia="en-US"/>
        </w:rPr>
        <w:t>Eugenia stipitata</w:t>
      </w:r>
      <w:r w:rsidRPr="00D673A3">
        <w:rPr>
          <w:rFonts w:eastAsia="Calibri"/>
          <w:color w:val="000000"/>
          <w:lang w:val="es-ES" w:eastAsia="en-US"/>
        </w:rPr>
        <w:t xml:space="preserve"> McVaugh, perteneciente a la familia </w:t>
      </w:r>
      <w:proofErr w:type="spellStart"/>
      <w:r w:rsidRPr="00D673A3">
        <w:rPr>
          <w:rFonts w:eastAsia="Calibri"/>
          <w:i/>
          <w:iCs/>
          <w:color w:val="000000"/>
          <w:lang w:val="es-ES" w:eastAsia="en-US"/>
        </w:rPr>
        <w:lastRenderedPageBreak/>
        <w:t>Myrtaceae</w:t>
      </w:r>
      <w:proofErr w:type="spellEnd"/>
      <w:r w:rsidRPr="00D673A3">
        <w:rPr>
          <w:rFonts w:eastAsia="Calibri"/>
          <w:color w:val="000000"/>
          <w:lang w:val="es-ES" w:eastAsia="en-US"/>
        </w:rPr>
        <w:t xml:space="preserve">, posee una composición química diversa. Los componentes principales del aceite esencial incluyen fenoles y compuestos </w:t>
      </w:r>
      <w:proofErr w:type="spellStart"/>
      <w:proofErr w:type="gramStart"/>
      <w:r w:rsidRPr="00D673A3">
        <w:rPr>
          <w:rFonts w:eastAsia="Calibri"/>
          <w:color w:val="000000"/>
          <w:lang w:val="es-ES" w:eastAsia="en-US"/>
        </w:rPr>
        <w:t>terpénicos</w:t>
      </w:r>
      <w:proofErr w:type="spellEnd"/>
      <w:r w:rsidRPr="00D673A3">
        <w:rPr>
          <w:rFonts w:eastAsia="Calibri"/>
          <w:color w:val="000000"/>
          <w:lang w:val="es-ES" w:eastAsia="en-US"/>
        </w:rPr>
        <w:t>.</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6)</w:t>
      </w:r>
      <w:r w:rsidRPr="00D673A3">
        <w:rPr>
          <w:rFonts w:eastAsia="Calibri"/>
          <w:color w:val="000000"/>
          <w:lang w:val="es-ES" w:eastAsia="en-US"/>
        </w:rPr>
        <w:t xml:space="preserve"> Estas sustancias se localizan en diversas partes de la planta, tales como hojas, raíces, semillas, tallo, flores y frutos.</w:t>
      </w:r>
      <w:r w:rsidRPr="00D673A3">
        <w:rPr>
          <w:rFonts w:eastAsia="Calibri"/>
          <w:color w:val="000000"/>
          <w:vertAlign w:val="superscript"/>
          <w:lang w:val="es-ES" w:eastAsia="en-US"/>
        </w:rPr>
        <w:t>(9,10)</w:t>
      </w:r>
      <w:r w:rsidRPr="00D673A3">
        <w:rPr>
          <w:rFonts w:eastAsia="Calibri"/>
          <w:color w:val="000000"/>
          <w:lang w:val="es-ES" w:eastAsia="en-US"/>
        </w:rPr>
        <w:t xml:space="preserve"> </w:t>
      </w:r>
    </w:p>
    <w:p w14:paraId="23986665"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Las enfermedades transmitidas por los alimentos (</w:t>
      </w:r>
      <w:proofErr w:type="spellStart"/>
      <w:r w:rsidRPr="00D673A3">
        <w:rPr>
          <w:rFonts w:eastAsia="Calibri"/>
          <w:color w:val="000000"/>
          <w:lang w:val="es-ES" w:eastAsia="en-US"/>
        </w:rPr>
        <w:t>ETAs</w:t>
      </w:r>
      <w:proofErr w:type="spellEnd"/>
      <w:r w:rsidRPr="00D673A3">
        <w:rPr>
          <w:rFonts w:eastAsia="Calibri"/>
          <w:color w:val="000000"/>
          <w:lang w:val="es-ES" w:eastAsia="en-US"/>
        </w:rPr>
        <w:t xml:space="preserve">) son el resultado de la ingestión de alimentos o agua contaminados, son provocadas por diversos microorganismos. Entre estos agentes patógenos se destacan bacterias como </w:t>
      </w:r>
      <w:r w:rsidRPr="00D673A3">
        <w:rPr>
          <w:rFonts w:eastAsia="Calibri"/>
          <w:i/>
          <w:color w:val="000000"/>
          <w:lang w:val="es-ES" w:eastAsia="en-US"/>
        </w:rPr>
        <w:t>Salmonella</w:t>
      </w:r>
      <w:r w:rsidRPr="00D673A3">
        <w:rPr>
          <w:rFonts w:eastAsia="Calibri"/>
          <w:color w:val="000000"/>
          <w:lang w:val="es-ES" w:eastAsia="en-US"/>
        </w:rPr>
        <w:t xml:space="preserve">, </w:t>
      </w:r>
      <w:r w:rsidRPr="00D673A3">
        <w:rPr>
          <w:rFonts w:eastAsia="Calibri"/>
          <w:i/>
          <w:color w:val="000000"/>
          <w:lang w:val="es-ES" w:eastAsia="en-US"/>
        </w:rPr>
        <w:t>Escherichia coli</w:t>
      </w:r>
      <w:r w:rsidRPr="00D673A3">
        <w:rPr>
          <w:rFonts w:eastAsia="Calibri"/>
          <w:color w:val="000000"/>
          <w:lang w:val="es-ES" w:eastAsia="en-US"/>
        </w:rPr>
        <w:t xml:space="preserve"> y </w:t>
      </w:r>
      <w:r w:rsidRPr="00D673A3">
        <w:rPr>
          <w:rFonts w:eastAsia="Calibri"/>
          <w:i/>
          <w:color w:val="000000"/>
          <w:lang w:val="es-ES" w:eastAsia="en-US"/>
        </w:rPr>
        <w:t>Staphylococcus aureus</w:t>
      </w:r>
      <w:r w:rsidRPr="00D673A3">
        <w:rPr>
          <w:rFonts w:eastAsia="Calibri"/>
          <w:color w:val="000000"/>
          <w:lang w:val="es-ES" w:eastAsia="en-US"/>
        </w:rPr>
        <w:t xml:space="preserve">. Estos microorganismos son responsables de toxiinfecciones e infecciones alimentarias, lo que las convierte en una causa significativa de morbilidad y mortalidad mundial. La presencia de estos patógenos ha llevado a la implementación de diversos procedimientos para estudiar y combatir su propagación. Entre estas medidas se incluye la utilización de métodos como la obtención de aceites mediante destilación por arrastre de vapor de </w:t>
      </w:r>
      <w:proofErr w:type="gramStart"/>
      <w:r w:rsidRPr="00D673A3">
        <w:rPr>
          <w:rFonts w:eastAsia="Calibri"/>
          <w:color w:val="000000"/>
          <w:lang w:val="es-ES" w:eastAsia="en-US"/>
        </w:rPr>
        <w:t>agua.</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11,12,13)</w:t>
      </w:r>
    </w:p>
    <w:p w14:paraId="289CF58D"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 xml:space="preserve">Las plantas ofrecen una amplia gama de beneficios curativos pues incluyen efectos antibacterianos y antiinflamatorios contra patógenos como </w:t>
      </w:r>
      <w:r w:rsidRPr="00D673A3">
        <w:rPr>
          <w:rFonts w:eastAsia="Calibri"/>
          <w:i/>
          <w:iCs/>
          <w:color w:val="000000"/>
          <w:lang w:val="es-ES" w:eastAsia="en-US"/>
        </w:rPr>
        <w:t>Salmonella, Escherichia coli</w:t>
      </w:r>
      <w:r w:rsidRPr="00D673A3">
        <w:rPr>
          <w:rFonts w:eastAsia="Calibri"/>
          <w:color w:val="000000"/>
          <w:lang w:val="es-ES" w:eastAsia="en-US"/>
        </w:rPr>
        <w:t xml:space="preserve"> y</w:t>
      </w:r>
      <w:r w:rsidRPr="00D673A3">
        <w:rPr>
          <w:rFonts w:eastAsia="Calibri"/>
          <w:i/>
          <w:iCs/>
          <w:color w:val="000000"/>
          <w:lang w:val="es-ES" w:eastAsia="en-US"/>
        </w:rPr>
        <w:t xml:space="preserve"> Staphylococcus aureus</w:t>
      </w:r>
      <w:r w:rsidRPr="00D673A3">
        <w:rPr>
          <w:rFonts w:eastAsia="Calibri"/>
          <w:color w:val="000000"/>
          <w:lang w:val="es-ES" w:eastAsia="en-US"/>
        </w:rPr>
        <w:t xml:space="preserve">. A través de la investigación se busca respaldar y validar el uso de estos tratamientos naturales que ofrecen alternativas seguras y eficaces para mejorar la </w:t>
      </w:r>
      <w:proofErr w:type="gramStart"/>
      <w:r w:rsidRPr="00D673A3">
        <w:rPr>
          <w:rFonts w:eastAsia="Calibri"/>
          <w:color w:val="000000"/>
          <w:lang w:val="es-ES" w:eastAsia="en-US"/>
        </w:rPr>
        <w:t>salud.</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14)</w:t>
      </w:r>
    </w:p>
    <w:p w14:paraId="2884F94B"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El objetivo</w:t>
      </w:r>
      <w:r w:rsidRPr="00D673A3">
        <w:rPr>
          <w:rFonts w:eastAsia="Calibri"/>
          <w:color w:val="FF0000"/>
          <w:lang w:val="es-ES" w:eastAsia="en-US"/>
        </w:rPr>
        <w:t xml:space="preserve"> </w:t>
      </w:r>
      <w:r w:rsidRPr="00D673A3">
        <w:rPr>
          <w:rFonts w:eastAsia="Calibri"/>
          <w:color w:val="000000"/>
          <w:lang w:val="es-ES" w:eastAsia="en-US"/>
        </w:rPr>
        <w:t xml:space="preserve">de la investigación es evaluar la actividad antibacteriana </w:t>
      </w:r>
      <w:r w:rsidRPr="00D673A3">
        <w:rPr>
          <w:rFonts w:eastAsia="Calibri"/>
          <w:i/>
          <w:color w:val="000000"/>
          <w:lang w:val="es-ES" w:eastAsia="en-US"/>
        </w:rPr>
        <w:t xml:space="preserve">in vitro </w:t>
      </w:r>
      <w:r w:rsidRPr="00D673A3">
        <w:rPr>
          <w:rFonts w:eastAsia="Calibri"/>
          <w:color w:val="000000"/>
          <w:lang w:val="es-ES" w:eastAsia="en-US"/>
        </w:rPr>
        <w:t xml:space="preserve">del aceite esencial de las hojas de </w:t>
      </w:r>
      <w:r w:rsidRPr="00D673A3">
        <w:rPr>
          <w:rFonts w:eastAsia="Calibri"/>
          <w:i/>
          <w:iCs/>
          <w:color w:val="000000"/>
          <w:lang w:val="es-ES" w:eastAsia="en-US"/>
        </w:rPr>
        <w:t>Eugenia stipitata</w:t>
      </w:r>
      <w:r w:rsidRPr="00D673A3">
        <w:rPr>
          <w:rFonts w:eastAsia="Calibri"/>
          <w:color w:val="000000"/>
          <w:lang w:val="es-ES" w:eastAsia="en-US"/>
        </w:rPr>
        <w:t xml:space="preserve"> McVaugh (arazá) frente a </w:t>
      </w:r>
      <w:r w:rsidRPr="00D673A3">
        <w:rPr>
          <w:rFonts w:eastAsia="Calibri"/>
          <w:i/>
          <w:iCs/>
          <w:color w:val="000000"/>
          <w:lang w:val="es-ES" w:eastAsia="en-US"/>
        </w:rPr>
        <w:t>Staphylococcus aureus, Escherichia coli</w:t>
      </w:r>
      <w:r w:rsidRPr="00D673A3">
        <w:rPr>
          <w:rFonts w:eastAsia="Calibri"/>
          <w:color w:val="000000"/>
          <w:lang w:val="es-ES" w:eastAsia="en-US"/>
        </w:rPr>
        <w:t xml:space="preserve"> y </w:t>
      </w:r>
      <w:r w:rsidRPr="00D673A3">
        <w:rPr>
          <w:rFonts w:eastAsia="Calibri"/>
          <w:i/>
          <w:iCs/>
          <w:color w:val="000000"/>
          <w:lang w:val="es-ES" w:eastAsia="en-US"/>
        </w:rPr>
        <w:t>Salmonella entérica sv Enteritidis</w:t>
      </w:r>
      <w:r w:rsidRPr="00D673A3">
        <w:rPr>
          <w:rFonts w:eastAsia="Calibri"/>
          <w:color w:val="000000"/>
          <w:lang w:val="es-ES" w:eastAsia="en-US"/>
        </w:rPr>
        <w:t>.</w:t>
      </w:r>
    </w:p>
    <w:p w14:paraId="105C6846" w14:textId="77777777" w:rsidR="00D673A3" w:rsidRPr="00D673A3" w:rsidRDefault="00D673A3" w:rsidP="00D673A3">
      <w:pPr>
        <w:spacing w:line="360" w:lineRule="auto"/>
        <w:jc w:val="both"/>
        <w:rPr>
          <w:rFonts w:eastAsia="Calibri"/>
          <w:color w:val="000000"/>
          <w:lang w:val="es-ES" w:eastAsia="en-US"/>
        </w:rPr>
      </w:pPr>
    </w:p>
    <w:p w14:paraId="4418F77B" w14:textId="77777777" w:rsidR="00D673A3" w:rsidRPr="00D673A3" w:rsidRDefault="00D673A3" w:rsidP="00D673A3">
      <w:pPr>
        <w:spacing w:line="360" w:lineRule="auto"/>
        <w:jc w:val="both"/>
        <w:rPr>
          <w:rFonts w:eastAsia="Calibri"/>
          <w:color w:val="000000"/>
          <w:lang w:val="es-ES" w:eastAsia="en-US"/>
        </w:rPr>
      </w:pPr>
    </w:p>
    <w:p w14:paraId="0CDB106A" w14:textId="77777777" w:rsidR="00D673A3" w:rsidRPr="00D673A3" w:rsidRDefault="00D673A3" w:rsidP="00D673A3">
      <w:pPr>
        <w:spacing w:line="360" w:lineRule="auto"/>
        <w:jc w:val="center"/>
        <w:rPr>
          <w:rFonts w:eastAsia="Calibri"/>
          <w:b/>
          <w:caps/>
          <w:sz w:val="32"/>
          <w:szCs w:val="32"/>
          <w:lang w:val="es-ES" w:eastAsia="en-US"/>
        </w:rPr>
      </w:pPr>
      <w:r w:rsidRPr="00D673A3">
        <w:rPr>
          <w:rFonts w:eastAsia="Calibri"/>
          <w:b/>
          <w:caps/>
          <w:sz w:val="32"/>
          <w:szCs w:val="32"/>
          <w:lang w:val="es-ES" w:eastAsia="en-US"/>
        </w:rPr>
        <w:t>Métodos</w:t>
      </w:r>
    </w:p>
    <w:p w14:paraId="4B11671B" w14:textId="77777777" w:rsidR="00D673A3" w:rsidRPr="00D673A3" w:rsidRDefault="00D673A3" w:rsidP="00D673A3">
      <w:pPr>
        <w:spacing w:line="360" w:lineRule="auto"/>
        <w:jc w:val="both"/>
        <w:rPr>
          <w:rFonts w:eastAsia="Calibri"/>
          <w:b/>
          <w:color w:val="FF0000"/>
          <w:lang w:val="es-ES" w:eastAsia="en-US"/>
        </w:rPr>
      </w:pPr>
      <w:r w:rsidRPr="00D673A3">
        <w:rPr>
          <w:rFonts w:eastAsia="Calibri"/>
          <w:color w:val="000000"/>
          <w:lang w:val="es-ES" w:eastAsia="en-US"/>
        </w:rPr>
        <w:t xml:space="preserve">El estudio de tipo experimental se llevó a cabo en los laboratorios de la Universidad María Auxiliadora, en Perú, durante los meses comprendidos entre julio del 2019 y abril del 2020. Se enmarca en la investigación básica con un enfoque </w:t>
      </w:r>
      <w:proofErr w:type="gramStart"/>
      <w:r w:rsidRPr="00D673A3">
        <w:rPr>
          <w:rFonts w:eastAsia="Calibri"/>
          <w:color w:val="000000"/>
          <w:lang w:val="es-ES" w:eastAsia="en-US"/>
        </w:rPr>
        <w:t>cuantitativo.</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 xml:space="preserve">15)   </w:t>
      </w:r>
    </w:p>
    <w:p w14:paraId="75AD6447"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 xml:space="preserve">La planta estudiada fue </w:t>
      </w:r>
      <w:r w:rsidRPr="00D673A3">
        <w:rPr>
          <w:rFonts w:eastAsia="Calibri"/>
          <w:i/>
          <w:iCs/>
          <w:color w:val="000000"/>
          <w:lang w:val="es-ES" w:eastAsia="en-US"/>
        </w:rPr>
        <w:t>Eugenia stipitata</w:t>
      </w:r>
      <w:r w:rsidRPr="00D673A3">
        <w:rPr>
          <w:rFonts w:eastAsia="Calibri"/>
          <w:color w:val="000000"/>
          <w:lang w:val="es-ES" w:eastAsia="en-US"/>
        </w:rPr>
        <w:t xml:space="preserve"> McVaugh (arazá) proveniente del barrio de Belén, distrito de Belén, en la ciudad de Iquitos, Departamento de Loreto. </w:t>
      </w:r>
    </w:p>
    <w:p w14:paraId="17ECE019" w14:textId="00981145"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lastRenderedPageBreak/>
        <w:t>En cuanto a los microorganismos, se trabajó con bacterias de</w:t>
      </w:r>
      <w:r w:rsidRPr="00D673A3">
        <w:rPr>
          <w:rFonts w:eastAsia="Calibri"/>
          <w:bCs/>
          <w:lang w:val="es-ES" w:eastAsia="en-US"/>
        </w:rPr>
        <w:t xml:space="preserve"> </w:t>
      </w:r>
      <w:r w:rsidRPr="00D673A3">
        <w:rPr>
          <w:rFonts w:eastAsia="Calibri"/>
          <w:i/>
          <w:iCs/>
          <w:color w:val="000000"/>
          <w:lang w:val="es-ES" w:eastAsia="en-US"/>
        </w:rPr>
        <w:t xml:space="preserve">Staphylococcus aureus </w:t>
      </w:r>
      <w:r w:rsidRPr="00D673A3">
        <w:rPr>
          <w:rFonts w:eastAsia="Calibri"/>
          <w:color w:val="000000"/>
          <w:lang w:val="es-ES" w:eastAsia="en-US"/>
        </w:rPr>
        <w:t>(ATCC 26923)</w:t>
      </w:r>
      <w:r w:rsidRPr="00D673A3">
        <w:rPr>
          <w:rFonts w:eastAsia="Calibri"/>
          <w:i/>
          <w:iCs/>
          <w:color w:val="000000"/>
          <w:lang w:val="es-ES" w:eastAsia="en-US"/>
        </w:rPr>
        <w:t xml:space="preserve">, Escherichia coli </w:t>
      </w:r>
      <w:r w:rsidRPr="00D673A3">
        <w:rPr>
          <w:rFonts w:eastAsia="Calibri"/>
          <w:color w:val="000000"/>
          <w:lang w:val="es-ES" w:eastAsia="en-US"/>
        </w:rPr>
        <w:t>(ATCC 25922)</w:t>
      </w:r>
      <w:r w:rsidRPr="00D673A3">
        <w:rPr>
          <w:rFonts w:eastAsia="Calibri"/>
          <w:i/>
          <w:iCs/>
          <w:color w:val="000000"/>
          <w:lang w:val="es-ES" w:eastAsia="en-US"/>
        </w:rPr>
        <w:t xml:space="preserve"> </w:t>
      </w:r>
      <w:r w:rsidRPr="00D673A3">
        <w:rPr>
          <w:rFonts w:eastAsia="Calibri"/>
          <w:color w:val="000000"/>
          <w:lang w:val="es-ES" w:eastAsia="en-US"/>
        </w:rPr>
        <w:t>y</w:t>
      </w:r>
      <w:r w:rsidRPr="00D673A3">
        <w:rPr>
          <w:rFonts w:eastAsia="Calibri"/>
          <w:i/>
          <w:iCs/>
          <w:color w:val="000000"/>
          <w:lang w:val="es-ES" w:eastAsia="en-US"/>
        </w:rPr>
        <w:t xml:space="preserve"> Salmonella entérica sv Enteritidis </w:t>
      </w:r>
      <w:r w:rsidRPr="00D673A3">
        <w:rPr>
          <w:rFonts w:eastAsia="Calibri"/>
          <w:color w:val="000000"/>
          <w:lang w:val="es-ES" w:eastAsia="en-US"/>
        </w:rPr>
        <w:t>(ATCC 13076). Se realizaron 30 siembras y se repartieron en grupos de n=</w:t>
      </w:r>
      <w:r w:rsidR="00805CC7">
        <w:rPr>
          <w:rFonts w:eastAsia="Calibri"/>
          <w:color w:val="000000"/>
          <w:lang w:val="es-ES" w:eastAsia="en-US"/>
        </w:rPr>
        <w:t xml:space="preserve"> </w:t>
      </w:r>
      <w:r w:rsidRPr="00D673A3">
        <w:rPr>
          <w:rFonts w:eastAsia="Calibri"/>
          <w:color w:val="000000"/>
          <w:lang w:val="es-ES" w:eastAsia="en-US"/>
        </w:rPr>
        <w:t xml:space="preserve">5 placas para cada microorganismo. </w:t>
      </w:r>
    </w:p>
    <w:p w14:paraId="755DCC90"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Este cálculo se derivó de la combinación de 3 bacterias (</w:t>
      </w:r>
      <w:r w:rsidRPr="00D673A3">
        <w:rPr>
          <w:rFonts w:eastAsia="Calibri"/>
          <w:i/>
          <w:iCs/>
          <w:color w:val="000000"/>
          <w:lang w:val="es-ES" w:eastAsia="en-US"/>
        </w:rPr>
        <w:t>Staphylococcus aureus, Escherichia coli</w:t>
      </w:r>
      <w:r w:rsidRPr="00D673A3">
        <w:rPr>
          <w:rFonts w:eastAsia="Calibri"/>
          <w:color w:val="000000"/>
          <w:lang w:val="es-ES" w:eastAsia="en-US"/>
        </w:rPr>
        <w:t xml:space="preserve"> y </w:t>
      </w:r>
      <w:r w:rsidRPr="00D673A3">
        <w:rPr>
          <w:rFonts w:eastAsia="Calibri"/>
          <w:i/>
          <w:iCs/>
          <w:color w:val="000000"/>
          <w:lang w:val="es-ES" w:eastAsia="en-US"/>
        </w:rPr>
        <w:t>Salmonella enterica sv Enteritidis</w:t>
      </w:r>
      <w:r w:rsidRPr="00D673A3">
        <w:rPr>
          <w:rFonts w:eastAsia="Calibri"/>
          <w:color w:val="000000"/>
          <w:lang w:val="es-ES" w:eastAsia="en-US"/>
        </w:rPr>
        <w:t>) con 4 concentraciones diferentes del aceite esencial (100 %, 75 %, 50 % y 25 %), y cada combinación fue repetida 5 veces. Cada combinación única se sembró en una placa distinta.</w:t>
      </w:r>
    </w:p>
    <w:p w14:paraId="2A7D93F8"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Como control negativo se utilizó dimetilsulfóxido y para el control positivo una solución de clorhexidina al 0,12 %. Se realizaron 5 repeticiones por cada muestra analizada.</w:t>
      </w:r>
    </w:p>
    <w:p w14:paraId="2EA25B0D" w14:textId="77777777" w:rsidR="00D673A3" w:rsidRPr="00D673A3" w:rsidRDefault="00D673A3" w:rsidP="00D673A3">
      <w:pPr>
        <w:spacing w:line="360" w:lineRule="auto"/>
        <w:jc w:val="both"/>
        <w:rPr>
          <w:rFonts w:eastAsia="Calibri"/>
          <w:b/>
          <w:lang w:val="es-ES" w:eastAsia="en-US"/>
        </w:rPr>
      </w:pPr>
      <w:r w:rsidRPr="00D673A3">
        <w:rPr>
          <w:rFonts w:eastAsia="Calibri"/>
          <w:color w:val="000000"/>
          <w:lang w:val="es-ES" w:eastAsia="en-US"/>
        </w:rPr>
        <w:t xml:space="preserve">La variable independiente fue la concentración de aceite esencial obtenido de las hojas de </w:t>
      </w:r>
      <w:r w:rsidRPr="00D673A3">
        <w:rPr>
          <w:rFonts w:eastAsia="Calibri"/>
          <w:i/>
          <w:iCs/>
          <w:color w:val="000000"/>
          <w:lang w:val="es-ES" w:eastAsia="en-US"/>
        </w:rPr>
        <w:t>Eugenia stipitata</w:t>
      </w:r>
      <w:r w:rsidRPr="00D673A3">
        <w:rPr>
          <w:rFonts w:eastAsia="Calibri"/>
          <w:color w:val="000000"/>
          <w:lang w:val="es-ES" w:eastAsia="en-US"/>
        </w:rPr>
        <w:t xml:space="preserve"> McVaugh (arazá); la concentración utilizada corresponde al 100 %, 75 %, 50 % y 25 %. </w:t>
      </w:r>
    </w:p>
    <w:p w14:paraId="258BBFEA" w14:textId="77777777" w:rsidR="00D673A3" w:rsidRPr="00D673A3" w:rsidRDefault="00D673A3" w:rsidP="00D673A3">
      <w:pPr>
        <w:spacing w:line="360" w:lineRule="auto"/>
        <w:jc w:val="both"/>
        <w:rPr>
          <w:rFonts w:eastAsia="Calibri"/>
          <w:strike/>
          <w:color w:val="000000"/>
          <w:lang w:val="es-ES" w:eastAsia="en-US"/>
        </w:rPr>
      </w:pPr>
      <w:r w:rsidRPr="00D673A3">
        <w:rPr>
          <w:rFonts w:eastAsia="Calibri"/>
          <w:color w:val="000000"/>
          <w:lang w:val="es-ES" w:eastAsia="en-US"/>
        </w:rPr>
        <w:t xml:space="preserve">La variable dependiente fue el efecto antimicrobiano determinado frente a </w:t>
      </w:r>
      <w:r w:rsidRPr="00D673A3">
        <w:rPr>
          <w:rFonts w:eastAsia="Calibri"/>
          <w:i/>
          <w:iCs/>
          <w:color w:val="000000"/>
          <w:lang w:val="es-ES" w:eastAsia="en-US"/>
        </w:rPr>
        <w:t xml:space="preserve">Staphylococcus aureus </w:t>
      </w:r>
      <w:r w:rsidRPr="00D673A3">
        <w:rPr>
          <w:rFonts w:eastAsia="Calibri"/>
          <w:color w:val="000000"/>
          <w:lang w:val="es-ES" w:eastAsia="en-US"/>
        </w:rPr>
        <w:t xml:space="preserve">(ATCC 26923), </w:t>
      </w:r>
      <w:r w:rsidRPr="00D673A3">
        <w:rPr>
          <w:rFonts w:eastAsia="Calibri"/>
          <w:i/>
          <w:iCs/>
          <w:color w:val="000000"/>
          <w:lang w:val="es-ES" w:eastAsia="en-US"/>
        </w:rPr>
        <w:t>Escherichia coli</w:t>
      </w:r>
      <w:r w:rsidRPr="00D673A3">
        <w:rPr>
          <w:rFonts w:eastAsia="Calibri"/>
          <w:color w:val="000000"/>
          <w:lang w:val="es-ES" w:eastAsia="en-US"/>
        </w:rPr>
        <w:t xml:space="preserve"> (ATCC 25922) y </w:t>
      </w:r>
      <w:r w:rsidRPr="00D673A3">
        <w:rPr>
          <w:rFonts w:eastAsia="Calibri"/>
          <w:i/>
          <w:iCs/>
          <w:color w:val="000000"/>
          <w:lang w:val="es-ES" w:eastAsia="en-US"/>
        </w:rPr>
        <w:t xml:space="preserve">Salmonella entérica sv Enteritidis </w:t>
      </w:r>
      <w:r w:rsidRPr="00D673A3">
        <w:rPr>
          <w:rFonts w:eastAsia="Calibri"/>
          <w:color w:val="000000"/>
          <w:lang w:val="es-ES" w:eastAsia="en-US"/>
        </w:rPr>
        <w:t>(ATCC 13076).</w:t>
      </w:r>
    </w:p>
    <w:p w14:paraId="7D4E44B4" w14:textId="77777777" w:rsidR="00D673A3" w:rsidRPr="00D673A3" w:rsidRDefault="00D673A3" w:rsidP="00D673A3">
      <w:pPr>
        <w:spacing w:line="360" w:lineRule="auto"/>
        <w:jc w:val="center"/>
        <w:rPr>
          <w:rFonts w:eastAsia="Calibri"/>
          <w:b/>
          <w:sz w:val="28"/>
          <w:szCs w:val="28"/>
          <w:lang w:val="es-ES" w:eastAsia="en-US"/>
        </w:rPr>
      </w:pPr>
      <w:r w:rsidRPr="00D673A3">
        <w:rPr>
          <w:rFonts w:eastAsia="Calibri"/>
          <w:b/>
          <w:sz w:val="28"/>
          <w:szCs w:val="28"/>
          <w:lang w:val="es-ES" w:eastAsia="en-US"/>
        </w:rPr>
        <w:t>Procedimientos</w:t>
      </w:r>
    </w:p>
    <w:p w14:paraId="3EAE9F48"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 xml:space="preserve">Para la obtención del aceite esencial de las hojas de </w:t>
      </w:r>
      <w:r w:rsidRPr="00D673A3">
        <w:rPr>
          <w:rFonts w:eastAsia="Calibri"/>
          <w:i/>
          <w:iCs/>
          <w:color w:val="000000"/>
          <w:lang w:val="es-ES" w:eastAsia="en-US"/>
        </w:rPr>
        <w:t>Eugenia stipitata</w:t>
      </w:r>
      <w:r w:rsidRPr="00D673A3">
        <w:rPr>
          <w:rFonts w:eastAsia="Calibri"/>
          <w:color w:val="000000"/>
          <w:lang w:val="es-ES" w:eastAsia="en-US"/>
        </w:rPr>
        <w:t xml:space="preserve"> McVaugh (arazá) se utilizaron 8020 g de hojas; que fueron limpiadas, lavadas y seleccionas de manera que estuvieran en óptimas condiciones. Se secaron en el medio ambiente, en sombra, por 2 días, a una temperatura oscilante entre 25 °C y 30 °C. Luego se realizó la identificación taxonómica del recurso vegetal en el Herbario del Museo de Historia Natural de la Universidad Nacional Mayor de San Marcos, constancia </w:t>
      </w:r>
      <w:proofErr w:type="spellStart"/>
      <w:r w:rsidRPr="00D673A3">
        <w:rPr>
          <w:rFonts w:eastAsia="Calibri"/>
          <w:color w:val="000000"/>
          <w:lang w:val="es-ES" w:eastAsia="en-US"/>
        </w:rPr>
        <w:t>N°</w:t>
      </w:r>
      <w:proofErr w:type="spellEnd"/>
      <w:r w:rsidRPr="00D673A3">
        <w:rPr>
          <w:rFonts w:eastAsia="Calibri"/>
          <w:color w:val="000000"/>
          <w:lang w:val="es-ES" w:eastAsia="en-US"/>
        </w:rPr>
        <w:t xml:space="preserve"> 154-USM-2022</w:t>
      </w:r>
      <w:r w:rsidRPr="00D673A3">
        <w:rPr>
          <w:rFonts w:eastAsia="Calibri"/>
          <w:b/>
          <w:bCs/>
          <w:color w:val="000000"/>
          <w:lang w:val="es-ES" w:eastAsia="en-US"/>
        </w:rPr>
        <w:t>.</w:t>
      </w:r>
      <w:r w:rsidRPr="00D673A3">
        <w:rPr>
          <w:rFonts w:eastAsia="Calibri"/>
          <w:color w:val="000000"/>
          <w:lang w:val="es-ES" w:eastAsia="en-US"/>
        </w:rPr>
        <w:t xml:space="preserve"> </w:t>
      </w:r>
    </w:p>
    <w:p w14:paraId="4C216A97"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 xml:space="preserve">La extracción del aceite esencial se realizó por el método de hidrodestilación con temperatura y presión controlada, por 6 horas. Luego se destiló el aceite esencial y se separó en una pera de decantación, para enseguida ser deshidratado, adicionando sulfato de sodio anhidro, en cantidad de 1 g por cada </w:t>
      </w:r>
      <w:proofErr w:type="spellStart"/>
      <w:r w:rsidRPr="00D673A3">
        <w:rPr>
          <w:rFonts w:eastAsia="Calibri"/>
          <w:color w:val="000000"/>
          <w:lang w:val="es-ES" w:eastAsia="en-US"/>
        </w:rPr>
        <w:t>mL</w:t>
      </w:r>
      <w:proofErr w:type="spellEnd"/>
      <w:r w:rsidRPr="00D673A3">
        <w:rPr>
          <w:rFonts w:eastAsia="Calibri"/>
          <w:color w:val="000000"/>
          <w:lang w:val="es-ES" w:eastAsia="en-US"/>
        </w:rPr>
        <w:t xml:space="preserve"> de </w:t>
      </w:r>
      <w:proofErr w:type="gramStart"/>
      <w:r w:rsidRPr="00D673A3">
        <w:rPr>
          <w:rFonts w:eastAsia="Calibri"/>
          <w:color w:val="000000"/>
          <w:lang w:val="es-ES" w:eastAsia="en-US"/>
        </w:rPr>
        <w:t>aceite.</w:t>
      </w:r>
      <w:r w:rsidRPr="00D673A3">
        <w:rPr>
          <w:rFonts w:eastAsia="Calibri"/>
          <w:color w:val="000000"/>
          <w:vertAlign w:val="superscript"/>
          <w:lang w:val="es-ES" w:eastAsia="en-US"/>
        </w:rPr>
        <w:t>(</w:t>
      </w:r>
      <w:proofErr w:type="gramEnd"/>
      <w:r w:rsidRPr="00D673A3">
        <w:rPr>
          <w:rFonts w:eastAsia="Calibri"/>
          <w:color w:val="000000"/>
          <w:vertAlign w:val="superscript"/>
          <w:lang w:val="es-ES" w:eastAsia="en-US"/>
        </w:rPr>
        <w:t>16)</w:t>
      </w:r>
    </w:p>
    <w:p w14:paraId="3903101A"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t>Para cuantificar el diámetro de los halos de inhibición se utilizó como medio de cultivo el agar Müller Hinton (Merck). Se prepararon las muestras con el aceite esencial diluido con dimetilsulfóxido, para la obtención de 4 concentraciones, al 100 %, 75 %, 50 % y el 25 %. Se sembraron 5 placas por muestra.</w:t>
      </w:r>
    </w:p>
    <w:p w14:paraId="458D88D7" w14:textId="77777777" w:rsidR="00D673A3" w:rsidRPr="00D673A3" w:rsidRDefault="00D673A3" w:rsidP="00D673A3">
      <w:pPr>
        <w:spacing w:line="360" w:lineRule="auto"/>
        <w:jc w:val="both"/>
        <w:rPr>
          <w:rFonts w:eastAsia="Calibri"/>
          <w:color w:val="000000"/>
          <w:lang w:val="es-ES" w:eastAsia="en-US"/>
        </w:rPr>
      </w:pPr>
      <w:r w:rsidRPr="00D673A3">
        <w:rPr>
          <w:rFonts w:eastAsia="Calibri"/>
          <w:color w:val="000000"/>
          <w:lang w:val="es-ES" w:eastAsia="en-US"/>
        </w:rPr>
        <w:lastRenderedPageBreak/>
        <w:t xml:space="preserve">El método utilizado fue el de difusión con discos. Se humedeció el hisopo de algodón en inóculos homogenizados al 0,5 de la escala McFarland y se sembraron en 3 direcciones, para obtener una completa y homogénea distribución de la muestra, y luego dejar solidificar por 10 minutos. Los discos de papel fueron embebidos con 20 µL de las muestras al 100 %, 75 %, 50 % y un 25 % de aceite esencial, un control negativo con dimetilsulfóxido sin aceite esencial y un control positivo de clorhexidina al 0,12 %. </w:t>
      </w:r>
    </w:p>
    <w:p w14:paraId="61C78050" w14:textId="77777777" w:rsidR="00D673A3" w:rsidRPr="00D673A3" w:rsidRDefault="00D673A3" w:rsidP="00D673A3">
      <w:pPr>
        <w:spacing w:line="360" w:lineRule="auto"/>
        <w:rPr>
          <w:rFonts w:eastAsia="Calibri"/>
          <w:lang w:val="es-ES" w:eastAsia="en-US"/>
        </w:rPr>
      </w:pPr>
      <w:r w:rsidRPr="00D673A3">
        <w:rPr>
          <w:rFonts w:eastAsia="Calibri"/>
          <w:color w:val="000000"/>
          <w:lang w:val="es-ES" w:eastAsia="en-US"/>
        </w:rPr>
        <w:t xml:space="preserve">Luego las placas fueron incubadas a 37 °C por 24 horas. Después de la incubación se procedió a medir los halos de inhibición usando un calibrador electrónico digital. </w:t>
      </w:r>
      <w:r w:rsidRPr="00D673A3">
        <w:rPr>
          <w:rFonts w:eastAsia="Calibri"/>
          <w:lang w:val="es-ES" w:eastAsia="en-US"/>
        </w:rPr>
        <w:t>Para evaluar el tamaño de las zonas de inhibición se determinó el promedio aritmético de las mediciones y la desviación estándar.</w:t>
      </w:r>
    </w:p>
    <w:p w14:paraId="3D925F98"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 xml:space="preserve">La investigación fue aprobada por el Comité de Ética de la Universidad María Auxiliadora, constancia N°008-2022. </w:t>
      </w:r>
    </w:p>
    <w:p w14:paraId="336A1E97" w14:textId="77777777" w:rsidR="00D673A3" w:rsidRPr="00D673A3" w:rsidRDefault="00D673A3" w:rsidP="00D673A3">
      <w:pPr>
        <w:spacing w:line="360" w:lineRule="auto"/>
        <w:jc w:val="both"/>
        <w:rPr>
          <w:rFonts w:eastAsia="Calibri"/>
          <w:lang w:val="es-ES" w:eastAsia="en-US"/>
        </w:rPr>
      </w:pPr>
    </w:p>
    <w:p w14:paraId="09244E91" w14:textId="77777777" w:rsidR="00D673A3" w:rsidRPr="00D673A3" w:rsidRDefault="00D673A3" w:rsidP="00D673A3">
      <w:pPr>
        <w:spacing w:line="360" w:lineRule="auto"/>
        <w:jc w:val="both"/>
        <w:rPr>
          <w:rFonts w:eastAsia="Calibri"/>
          <w:b/>
          <w:caps/>
          <w:lang w:val="es-ES" w:eastAsia="en-US"/>
        </w:rPr>
      </w:pPr>
    </w:p>
    <w:p w14:paraId="50E6BDA2" w14:textId="77777777" w:rsidR="00D673A3" w:rsidRPr="00D673A3" w:rsidRDefault="00D673A3" w:rsidP="00D673A3">
      <w:pPr>
        <w:spacing w:line="360" w:lineRule="auto"/>
        <w:jc w:val="center"/>
        <w:rPr>
          <w:rFonts w:eastAsia="Calibri"/>
          <w:b/>
          <w:caps/>
          <w:sz w:val="32"/>
          <w:szCs w:val="32"/>
          <w:lang w:val="es-ES" w:eastAsia="en-US"/>
        </w:rPr>
      </w:pPr>
      <w:r w:rsidRPr="00D673A3">
        <w:rPr>
          <w:rFonts w:eastAsia="Calibri"/>
          <w:b/>
          <w:caps/>
          <w:sz w:val="32"/>
          <w:szCs w:val="32"/>
          <w:lang w:val="es-ES" w:eastAsia="en-US"/>
        </w:rPr>
        <w:t>Resultados</w:t>
      </w:r>
    </w:p>
    <w:p w14:paraId="3F05C917"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 xml:space="preserve">La tabla 1 muestra que únicamente la concentración al 100 % del aceite esencial de </w:t>
      </w:r>
      <w:r w:rsidRPr="00D673A3">
        <w:rPr>
          <w:rFonts w:eastAsia="Calibri"/>
          <w:i/>
          <w:iCs/>
          <w:lang w:val="es-ES" w:eastAsia="en-US"/>
        </w:rPr>
        <w:t>Eugenia stipitata</w:t>
      </w:r>
      <w:r w:rsidRPr="00D673A3">
        <w:rPr>
          <w:rFonts w:eastAsia="Calibri"/>
          <w:lang w:val="es-ES" w:eastAsia="en-US"/>
        </w:rPr>
        <w:t xml:space="preserve"> McVaugh (arazá) presenta un efecto antibacteriano contra </w:t>
      </w:r>
      <w:r w:rsidRPr="00D673A3">
        <w:rPr>
          <w:rFonts w:eastAsia="Calibri"/>
          <w:i/>
          <w:iCs/>
          <w:lang w:val="es-ES" w:eastAsia="en-US"/>
        </w:rPr>
        <w:t>Staphylococcus aureus</w:t>
      </w:r>
      <w:r w:rsidRPr="00D673A3">
        <w:rPr>
          <w:rFonts w:eastAsia="Calibri"/>
          <w:lang w:val="es-ES" w:eastAsia="en-US"/>
        </w:rPr>
        <w:t xml:space="preserve"> ATCC 25923. Las demás concentraciones, así como el control negativo, no evidencian dicho efecto.</w:t>
      </w:r>
    </w:p>
    <w:p w14:paraId="5C005E01" w14:textId="77777777" w:rsidR="00D673A3" w:rsidRPr="00D673A3" w:rsidRDefault="00D673A3" w:rsidP="00D673A3">
      <w:pPr>
        <w:spacing w:line="360" w:lineRule="auto"/>
        <w:jc w:val="both"/>
        <w:rPr>
          <w:rFonts w:eastAsia="Calibri"/>
          <w:lang w:val="es-ES" w:eastAsia="en-US"/>
        </w:rPr>
      </w:pPr>
    </w:p>
    <w:p w14:paraId="152346B9" w14:textId="77777777" w:rsidR="00D673A3" w:rsidRPr="00D673A3" w:rsidRDefault="00D673A3" w:rsidP="00D673A3">
      <w:pPr>
        <w:rPr>
          <w:rFonts w:eastAsia="Calibri"/>
          <w:b/>
          <w:bCs/>
          <w:sz w:val="22"/>
          <w:szCs w:val="22"/>
          <w:lang w:val="es-ES" w:eastAsia="en-US"/>
        </w:rPr>
      </w:pPr>
      <w:r w:rsidRPr="00D673A3">
        <w:rPr>
          <w:rFonts w:eastAsia="Calibri"/>
          <w:b/>
          <w:bCs/>
          <w:sz w:val="22"/>
          <w:szCs w:val="22"/>
          <w:lang w:val="es-ES" w:eastAsia="en-US"/>
        </w:rPr>
        <w:br w:type="page"/>
      </w:r>
    </w:p>
    <w:p w14:paraId="055CF270" w14:textId="77777777" w:rsidR="00D673A3" w:rsidRPr="00D673A3" w:rsidRDefault="00D673A3" w:rsidP="00D673A3">
      <w:pPr>
        <w:spacing w:line="360" w:lineRule="auto"/>
        <w:jc w:val="center"/>
        <w:rPr>
          <w:rFonts w:eastAsia="Calibri"/>
          <w:sz w:val="22"/>
          <w:szCs w:val="22"/>
          <w:lang w:val="es-ES" w:eastAsia="en-US"/>
        </w:rPr>
      </w:pPr>
      <w:r w:rsidRPr="00D673A3">
        <w:rPr>
          <w:rFonts w:eastAsia="Calibri"/>
          <w:b/>
          <w:bCs/>
          <w:sz w:val="22"/>
          <w:szCs w:val="22"/>
          <w:lang w:val="es-ES" w:eastAsia="en-US"/>
        </w:rPr>
        <w:lastRenderedPageBreak/>
        <w:t xml:space="preserve">Tabla 1 - </w:t>
      </w:r>
      <w:r w:rsidRPr="00D673A3">
        <w:rPr>
          <w:rFonts w:eastAsia="Calibri"/>
          <w:sz w:val="22"/>
          <w:szCs w:val="22"/>
          <w:lang w:val="es-ES" w:eastAsia="en-US"/>
        </w:rPr>
        <w:t xml:space="preserve">Actividad antimicrobiana del aceite esencial de las hojas de </w:t>
      </w:r>
      <w:r w:rsidRPr="00D673A3">
        <w:rPr>
          <w:rFonts w:eastAsia="Calibri"/>
          <w:i/>
          <w:iCs/>
          <w:sz w:val="22"/>
          <w:szCs w:val="22"/>
          <w:lang w:val="es-ES" w:eastAsia="en-US"/>
        </w:rPr>
        <w:t>Eugenia stipitata</w:t>
      </w:r>
      <w:r w:rsidRPr="00D673A3">
        <w:rPr>
          <w:rFonts w:eastAsia="Calibri"/>
          <w:sz w:val="22"/>
          <w:szCs w:val="22"/>
          <w:lang w:val="es-ES" w:eastAsia="en-US"/>
        </w:rPr>
        <w:t xml:space="preserve"> McVaugh (arazá) frente a </w:t>
      </w:r>
      <w:r w:rsidRPr="00D673A3">
        <w:rPr>
          <w:rFonts w:eastAsia="Calibri"/>
          <w:i/>
          <w:iCs/>
          <w:sz w:val="22"/>
          <w:szCs w:val="22"/>
          <w:lang w:val="es-ES" w:eastAsia="en-US"/>
        </w:rPr>
        <w:t>Staphylococcus aureus</w:t>
      </w:r>
      <w:r w:rsidRPr="00D673A3">
        <w:rPr>
          <w:rFonts w:eastAsia="Calibri"/>
          <w:sz w:val="22"/>
          <w:szCs w:val="22"/>
          <w:lang w:val="es-ES" w:eastAsia="en-US"/>
        </w:rPr>
        <w:t xml:space="preserve"> ATCC 25923</w:t>
      </w:r>
    </w:p>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6"/>
        <w:gridCol w:w="1342"/>
        <w:gridCol w:w="1344"/>
        <w:gridCol w:w="1342"/>
        <w:gridCol w:w="1344"/>
        <w:gridCol w:w="1342"/>
        <w:gridCol w:w="1348"/>
      </w:tblGrid>
      <w:tr w:rsidR="00D673A3" w:rsidRPr="00D673A3" w14:paraId="353E36D5" w14:textId="77777777" w:rsidTr="007E0C8A">
        <w:trPr>
          <w:cantSplit/>
          <w:trHeight w:val="450"/>
          <w:jc w:val="center"/>
        </w:trPr>
        <w:tc>
          <w:tcPr>
            <w:tcW w:w="1149" w:type="pct"/>
            <w:shd w:val="clear" w:color="auto" w:fill="auto"/>
            <w:vAlign w:val="center"/>
          </w:tcPr>
          <w:p w14:paraId="59CD7440" w14:textId="77777777" w:rsidR="00D673A3" w:rsidRPr="00D673A3" w:rsidRDefault="00D673A3" w:rsidP="00D673A3">
            <w:pPr>
              <w:autoSpaceDE w:val="0"/>
              <w:autoSpaceDN w:val="0"/>
              <w:adjustRightInd w:val="0"/>
              <w:spacing w:line="360" w:lineRule="auto"/>
              <w:ind w:left="60" w:right="99"/>
              <w:jc w:val="center"/>
              <w:rPr>
                <w:rFonts w:eastAsia="Calibri"/>
                <w:b/>
                <w:bCs/>
                <w:color w:val="000000"/>
                <w:sz w:val="18"/>
                <w:szCs w:val="18"/>
                <w:lang w:val="es-ES" w:eastAsia="en-US"/>
              </w:rPr>
            </w:pPr>
            <w:r w:rsidRPr="00D673A3">
              <w:rPr>
                <w:rFonts w:eastAsia="Calibri"/>
                <w:b/>
                <w:bCs/>
                <w:i/>
                <w:iCs/>
                <w:color w:val="000000"/>
                <w:sz w:val="18"/>
                <w:szCs w:val="18"/>
                <w:lang w:val="es-ES" w:eastAsia="en-US"/>
              </w:rPr>
              <w:t>Staphylococcus aureus</w:t>
            </w:r>
            <w:r w:rsidRPr="00D673A3">
              <w:rPr>
                <w:rFonts w:eastAsia="Calibri"/>
                <w:b/>
                <w:bCs/>
                <w:color w:val="000000"/>
                <w:sz w:val="18"/>
                <w:szCs w:val="18"/>
                <w:lang w:val="es-ES" w:eastAsia="en-US"/>
              </w:rPr>
              <w:t xml:space="preserve"> ATCC 25923</w:t>
            </w:r>
          </w:p>
          <w:p w14:paraId="39F1929E"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*n</w:t>
            </w:r>
          </w:p>
        </w:tc>
        <w:tc>
          <w:tcPr>
            <w:tcW w:w="641" w:type="pct"/>
            <w:shd w:val="clear" w:color="auto" w:fill="auto"/>
            <w:vAlign w:val="center"/>
          </w:tcPr>
          <w:p w14:paraId="0392894D"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100 %</w:t>
            </w:r>
          </w:p>
        </w:tc>
        <w:tc>
          <w:tcPr>
            <w:tcW w:w="642" w:type="pct"/>
            <w:shd w:val="clear" w:color="auto" w:fill="auto"/>
            <w:vAlign w:val="center"/>
          </w:tcPr>
          <w:p w14:paraId="27A9F08B" w14:textId="77777777" w:rsidR="00D673A3" w:rsidRPr="00D673A3" w:rsidRDefault="00D673A3" w:rsidP="00D673A3">
            <w:pPr>
              <w:autoSpaceDE w:val="0"/>
              <w:autoSpaceDN w:val="0"/>
              <w:adjustRightInd w:val="0"/>
              <w:spacing w:line="360" w:lineRule="auto"/>
              <w:ind w:left="60" w:right="54"/>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75 %</w:t>
            </w:r>
          </w:p>
        </w:tc>
        <w:tc>
          <w:tcPr>
            <w:tcW w:w="641" w:type="pct"/>
            <w:shd w:val="clear" w:color="auto" w:fill="auto"/>
            <w:vAlign w:val="center"/>
          </w:tcPr>
          <w:p w14:paraId="3D7DC65C" w14:textId="77777777" w:rsidR="00D673A3" w:rsidRPr="00D673A3" w:rsidRDefault="00D673A3" w:rsidP="00D673A3">
            <w:pPr>
              <w:autoSpaceDE w:val="0"/>
              <w:autoSpaceDN w:val="0"/>
              <w:adjustRightInd w:val="0"/>
              <w:spacing w:line="360" w:lineRule="auto"/>
              <w:ind w:left="60" w:right="113"/>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50 %</w:t>
            </w:r>
          </w:p>
        </w:tc>
        <w:tc>
          <w:tcPr>
            <w:tcW w:w="642" w:type="pct"/>
            <w:shd w:val="clear" w:color="auto" w:fill="auto"/>
            <w:vAlign w:val="center"/>
          </w:tcPr>
          <w:p w14:paraId="1D2F844D" w14:textId="77777777" w:rsidR="00D673A3" w:rsidRPr="00D673A3" w:rsidRDefault="00D673A3" w:rsidP="00D673A3">
            <w:pPr>
              <w:autoSpaceDE w:val="0"/>
              <w:autoSpaceDN w:val="0"/>
              <w:adjustRightInd w:val="0"/>
              <w:spacing w:line="360" w:lineRule="auto"/>
              <w:ind w:left="60" w:right="187"/>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25 %</w:t>
            </w:r>
          </w:p>
        </w:tc>
        <w:tc>
          <w:tcPr>
            <w:tcW w:w="641" w:type="pct"/>
            <w:vAlign w:val="center"/>
          </w:tcPr>
          <w:p w14:paraId="42F33F63"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Control negativo</w:t>
            </w:r>
          </w:p>
        </w:tc>
        <w:tc>
          <w:tcPr>
            <w:tcW w:w="642" w:type="pct"/>
            <w:vAlign w:val="center"/>
          </w:tcPr>
          <w:p w14:paraId="08D38266"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Control positivo</w:t>
            </w:r>
          </w:p>
        </w:tc>
      </w:tr>
      <w:tr w:rsidR="00D673A3" w:rsidRPr="00D673A3" w14:paraId="22816D38" w14:textId="77777777" w:rsidTr="007E0C8A">
        <w:trPr>
          <w:cantSplit/>
          <w:trHeight w:val="291"/>
          <w:jc w:val="center"/>
        </w:trPr>
        <w:tc>
          <w:tcPr>
            <w:tcW w:w="5000" w:type="pct"/>
            <w:gridSpan w:val="7"/>
            <w:shd w:val="clear" w:color="auto" w:fill="FFFFFF"/>
            <w:vAlign w:val="center"/>
          </w:tcPr>
          <w:p w14:paraId="2ECA5090"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Diámetro de inhibición en milímetros (mm)</w:t>
            </w:r>
          </w:p>
        </w:tc>
      </w:tr>
      <w:tr w:rsidR="00D673A3" w:rsidRPr="00D673A3" w14:paraId="767824A4" w14:textId="77777777" w:rsidTr="007E0C8A">
        <w:trPr>
          <w:cantSplit/>
          <w:trHeight w:val="291"/>
          <w:jc w:val="center"/>
        </w:trPr>
        <w:tc>
          <w:tcPr>
            <w:tcW w:w="1149" w:type="pct"/>
            <w:shd w:val="clear" w:color="auto" w:fill="FFFFFF"/>
            <w:vAlign w:val="center"/>
          </w:tcPr>
          <w:p w14:paraId="5A47CD11"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1</w:t>
            </w:r>
          </w:p>
        </w:tc>
        <w:tc>
          <w:tcPr>
            <w:tcW w:w="641" w:type="pct"/>
            <w:shd w:val="clear" w:color="auto" w:fill="FFFFFF"/>
            <w:vAlign w:val="center"/>
          </w:tcPr>
          <w:p w14:paraId="0F92E935"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12,1</w:t>
            </w:r>
          </w:p>
        </w:tc>
        <w:tc>
          <w:tcPr>
            <w:tcW w:w="642" w:type="pct"/>
            <w:shd w:val="clear" w:color="auto" w:fill="FFFFFF"/>
            <w:vAlign w:val="center"/>
          </w:tcPr>
          <w:p w14:paraId="12095C8A"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0C2FDC26"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231D5242"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36E96726"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3326E6F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15,1</w:t>
            </w:r>
          </w:p>
        </w:tc>
      </w:tr>
      <w:tr w:rsidR="00D673A3" w:rsidRPr="00D673A3" w14:paraId="1E620ECA" w14:textId="77777777" w:rsidTr="007E0C8A">
        <w:trPr>
          <w:cantSplit/>
          <w:trHeight w:val="267"/>
          <w:jc w:val="center"/>
        </w:trPr>
        <w:tc>
          <w:tcPr>
            <w:tcW w:w="1149" w:type="pct"/>
            <w:shd w:val="clear" w:color="auto" w:fill="FFFFFF"/>
            <w:vAlign w:val="center"/>
          </w:tcPr>
          <w:p w14:paraId="7A229246"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2</w:t>
            </w:r>
          </w:p>
        </w:tc>
        <w:tc>
          <w:tcPr>
            <w:tcW w:w="641" w:type="pct"/>
            <w:shd w:val="clear" w:color="auto" w:fill="FFFFFF"/>
            <w:vAlign w:val="center"/>
          </w:tcPr>
          <w:p w14:paraId="1B527A72"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12,1</w:t>
            </w:r>
          </w:p>
        </w:tc>
        <w:tc>
          <w:tcPr>
            <w:tcW w:w="642" w:type="pct"/>
            <w:shd w:val="clear" w:color="auto" w:fill="FFFFFF"/>
            <w:vAlign w:val="center"/>
          </w:tcPr>
          <w:p w14:paraId="46303A5C"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433BB82F"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6515B7F7"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0D3F7738"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56CD55D1"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15,0</w:t>
            </w:r>
          </w:p>
        </w:tc>
      </w:tr>
      <w:tr w:rsidR="00D673A3" w:rsidRPr="00D673A3" w14:paraId="70B0D21F" w14:textId="77777777" w:rsidTr="007E0C8A">
        <w:trPr>
          <w:cantSplit/>
          <w:trHeight w:val="385"/>
          <w:jc w:val="center"/>
        </w:trPr>
        <w:tc>
          <w:tcPr>
            <w:tcW w:w="1149" w:type="pct"/>
            <w:shd w:val="clear" w:color="auto" w:fill="FFFFFF"/>
            <w:vAlign w:val="center"/>
          </w:tcPr>
          <w:p w14:paraId="32DE2962"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3</w:t>
            </w:r>
          </w:p>
        </w:tc>
        <w:tc>
          <w:tcPr>
            <w:tcW w:w="641" w:type="pct"/>
            <w:shd w:val="clear" w:color="auto" w:fill="FFFFFF"/>
            <w:vAlign w:val="center"/>
          </w:tcPr>
          <w:p w14:paraId="0FE671D1"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12,0</w:t>
            </w:r>
          </w:p>
        </w:tc>
        <w:tc>
          <w:tcPr>
            <w:tcW w:w="642" w:type="pct"/>
            <w:shd w:val="clear" w:color="auto" w:fill="FFFFFF"/>
            <w:vAlign w:val="center"/>
          </w:tcPr>
          <w:p w14:paraId="16A910E8"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6EFA4DAC"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1382C4EF"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1AC9CBA2"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4A95D247"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15,1</w:t>
            </w:r>
          </w:p>
        </w:tc>
      </w:tr>
      <w:tr w:rsidR="00D673A3" w:rsidRPr="00D673A3" w14:paraId="43F50D42" w14:textId="77777777" w:rsidTr="007E0C8A">
        <w:trPr>
          <w:cantSplit/>
          <w:trHeight w:val="277"/>
          <w:jc w:val="center"/>
        </w:trPr>
        <w:tc>
          <w:tcPr>
            <w:tcW w:w="1149" w:type="pct"/>
            <w:shd w:val="clear" w:color="auto" w:fill="FFFFFF"/>
            <w:vAlign w:val="center"/>
          </w:tcPr>
          <w:p w14:paraId="4A79D16B"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4</w:t>
            </w:r>
          </w:p>
        </w:tc>
        <w:tc>
          <w:tcPr>
            <w:tcW w:w="641" w:type="pct"/>
            <w:shd w:val="clear" w:color="auto" w:fill="FFFFFF"/>
            <w:vAlign w:val="center"/>
          </w:tcPr>
          <w:p w14:paraId="3E63CDE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12,1</w:t>
            </w:r>
          </w:p>
        </w:tc>
        <w:tc>
          <w:tcPr>
            <w:tcW w:w="642" w:type="pct"/>
            <w:shd w:val="clear" w:color="auto" w:fill="FFFFFF"/>
            <w:vAlign w:val="center"/>
          </w:tcPr>
          <w:p w14:paraId="15DF4DE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32BC1366"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7440F549"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7B0EEB6D"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066AA2D2"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15,1</w:t>
            </w:r>
          </w:p>
        </w:tc>
      </w:tr>
      <w:tr w:rsidR="00D673A3" w:rsidRPr="00D673A3" w14:paraId="296E8879" w14:textId="77777777" w:rsidTr="007E0C8A">
        <w:trPr>
          <w:cantSplit/>
          <w:trHeight w:val="277"/>
          <w:jc w:val="center"/>
        </w:trPr>
        <w:tc>
          <w:tcPr>
            <w:tcW w:w="1149" w:type="pct"/>
            <w:shd w:val="clear" w:color="auto" w:fill="FFFFFF"/>
            <w:vAlign w:val="center"/>
          </w:tcPr>
          <w:p w14:paraId="2B0A74F2"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5</w:t>
            </w:r>
          </w:p>
        </w:tc>
        <w:tc>
          <w:tcPr>
            <w:tcW w:w="641" w:type="pct"/>
            <w:shd w:val="clear" w:color="auto" w:fill="FFFFFF"/>
            <w:vAlign w:val="center"/>
          </w:tcPr>
          <w:p w14:paraId="4B3524D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12,0</w:t>
            </w:r>
          </w:p>
        </w:tc>
        <w:tc>
          <w:tcPr>
            <w:tcW w:w="642" w:type="pct"/>
            <w:shd w:val="clear" w:color="auto" w:fill="FFFFFF"/>
            <w:vAlign w:val="center"/>
          </w:tcPr>
          <w:p w14:paraId="50D2CCB4"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4204009D"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2E985E1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265EE7D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21F0AEC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15,1</w:t>
            </w:r>
          </w:p>
        </w:tc>
      </w:tr>
      <w:tr w:rsidR="00D673A3" w:rsidRPr="00D673A3" w14:paraId="345D72FD" w14:textId="77777777" w:rsidTr="007E0C8A">
        <w:trPr>
          <w:cantSplit/>
          <w:trHeight w:val="277"/>
          <w:jc w:val="center"/>
        </w:trPr>
        <w:tc>
          <w:tcPr>
            <w:tcW w:w="1149" w:type="pct"/>
            <w:shd w:val="clear" w:color="auto" w:fill="FFFFFF"/>
            <w:vAlign w:val="center"/>
          </w:tcPr>
          <w:p w14:paraId="107664EC"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Promedio</w:t>
            </w:r>
          </w:p>
        </w:tc>
        <w:tc>
          <w:tcPr>
            <w:tcW w:w="641" w:type="pct"/>
            <w:shd w:val="clear" w:color="auto" w:fill="FFFFFF"/>
            <w:vAlign w:val="center"/>
          </w:tcPr>
          <w:p w14:paraId="290A78D8"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12,1</w:t>
            </w:r>
          </w:p>
        </w:tc>
        <w:tc>
          <w:tcPr>
            <w:tcW w:w="642" w:type="pct"/>
            <w:shd w:val="clear" w:color="auto" w:fill="FFFFFF"/>
            <w:vAlign w:val="center"/>
          </w:tcPr>
          <w:p w14:paraId="11CAB869"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291141A1"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160F7AC8"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6AE61475"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17ABC97D"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15,1</w:t>
            </w:r>
          </w:p>
        </w:tc>
      </w:tr>
      <w:tr w:rsidR="00D673A3" w:rsidRPr="00D673A3" w14:paraId="0F8465B8" w14:textId="77777777" w:rsidTr="007E0C8A">
        <w:trPr>
          <w:cantSplit/>
          <w:trHeight w:val="277"/>
          <w:jc w:val="center"/>
        </w:trPr>
        <w:tc>
          <w:tcPr>
            <w:tcW w:w="1149" w:type="pct"/>
            <w:shd w:val="clear" w:color="auto" w:fill="FFFFFF"/>
            <w:vAlign w:val="center"/>
          </w:tcPr>
          <w:p w14:paraId="00111EB1"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Desviación estándar</w:t>
            </w:r>
          </w:p>
        </w:tc>
        <w:tc>
          <w:tcPr>
            <w:tcW w:w="641" w:type="pct"/>
            <w:shd w:val="clear" w:color="auto" w:fill="FFFFFF"/>
            <w:vAlign w:val="center"/>
          </w:tcPr>
          <w:p w14:paraId="2BD32A6B"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0,05</w:t>
            </w:r>
          </w:p>
        </w:tc>
        <w:tc>
          <w:tcPr>
            <w:tcW w:w="642" w:type="pct"/>
            <w:shd w:val="clear" w:color="auto" w:fill="FFFFFF"/>
            <w:vAlign w:val="center"/>
          </w:tcPr>
          <w:p w14:paraId="5F0F149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6096353B"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7D84F7BD"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41" w:type="pct"/>
            <w:shd w:val="clear" w:color="auto" w:fill="FFFFFF"/>
            <w:vAlign w:val="center"/>
          </w:tcPr>
          <w:p w14:paraId="71210FA8"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c>
          <w:tcPr>
            <w:tcW w:w="642" w:type="pct"/>
            <w:shd w:val="clear" w:color="auto" w:fill="FFFFFF"/>
            <w:vAlign w:val="center"/>
          </w:tcPr>
          <w:p w14:paraId="1C62A5EE"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r>
    </w:tbl>
    <w:p w14:paraId="653EF78B" w14:textId="77777777" w:rsidR="00D673A3" w:rsidRPr="00D673A3" w:rsidRDefault="00D673A3" w:rsidP="00D673A3">
      <w:pPr>
        <w:spacing w:line="360" w:lineRule="auto"/>
        <w:jc w:val="center"/>
        <w:rPr>
          <w:rFonts w:eastAsia="Calibri"/>
          <w:sz w:val="16"/>
          <w:szCs w:val="16"/>
          <w:lang w:val="es-ES" w:eastAsia="en-US"/>
        </w:rPr>
      </w:pPr>
      <w:r w:rsidRPr="00D673A3">
        <w:rPr>
          <w:rFonts w:eastAsia="Calibri"/>
          <w:sz w:val="16"/>
          <w:szCs w:val="16"/>
          <w:lang w:val="es-ES" w:eastAsia="en-US"/>
        </w:rPr>
        <w:t>*n: número de repeticiones de la prueba.</w:t>
      </w:r>
    </w:p>
    <w:p w14:paraId="3BAB7613" w14:textId="77777777" w:rsidR="00D673A3" w:rsidRPr="00D673A3" w:rsidRDefault="00D673A3" w:rsidP="00D673A3">
      <w:pPr>
        <w:spacing w:line="360" w:lineRule="auto"/>
        <w:jc w:val="both"/>
        <w:rPr>
          <w:rFonts w:eastAsia="Calibri"/>
          <w:b/>
          <w:bCs/>
          <w:lang w:val="es-ES" w:eastAsia="en-US"/>
        </w:rPr>
      </w:pPr>
    </w:p>
    <w:p w14:paraId="3BDD83EE"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 xml:space="preserve">La tabla 2 muestra que el aceite esencial de </w:t>
      </w:r>
      <w:r w:rsidRPr="00D673A3">
        <w:rPr>
          <w:rFonts w:eastAsia="Calibri"/>
          <w:i/>
          <w:iCs/>
          <w:lang w:val="es-ES" w:eastAsia="en-US"/>
        </w:rPr>
        <w:t>Eugenia stipitata</w:t>
      </w:r>
      <w:r w:rsidRPr="00D673A3">
        <w:rPr>
          <w:rFonts w:eastAsia="Calibri"/>
          <w:lang w:val="es-ES" w:eastAsia="en-US"/>
        </w:rPr>
        <w:t xml:space="preserve"> McVaugh (arazá) exhibe actividad antimicrobiana a concentraciones del 100 % y 75 % contra </w:t>
      </w:r>
      <w:r w:rsidRPr="00D673A3">
        <w:rPr>
          <w:rFonts w:eastAsia="Calibri"/>
          <w:i/>
          <w:iCs/>
          <w:lang w:val="es-ES" w:eastAsia="en-US"/>
        </w:rPr>
        <w:t>Escherichia coli</w:t>
      </w:r>
      <w:r w:rsidRPr="00D673A3">
        <w:rPr>
          <w:rFonts w:eastAsia="Calibri"/>
          <w:lang w:val="es-ES" w:eastAsia="en-US"/>
        </w:rPr>
        <w:t xml:space="preserve"> ATCC 25922. Sin embargo, esta actividad se reduce notablemente en las concentraciones del 50 % y 25 %.</w:t>
      </w:r>
    </w:p>
    <w:p w14:paraId="3C1B10D0" w14:textId="77777777" w:rsidR="00D673A3" w:rsidRPr="00D673A3" w:rsidRDefault="00D673A3" w:rsidP="00D673A3">
      <w:pPr>
        <w:spacing w:line="360" w:lineRule="auto"/>
        <w:jc w:val="both"/>
        <w:rPr>
          <w:rFonts w:eastAsia="Calibri"/>
          <w:lang w:val="es-ES" w:eastAsia="en-US"/>
        </w:rPr>
      </w:pPr>
    </w:p>
    <w:p w14:paraId="7560BCBF" w14:textId="77777777" w:rsidR="00D673A3" w:rsidRPr="00D673A3" w:rsidRDefault="00D673A3" w:rsidP="00D673A3">
      <w:pPr>
        <w:spacing w:line="360" w:lineRule="auto"/>
        <w:jc w:val="center"/>
        <w:rPr>
          <w:rFonts w:eastAsia="Calibri"/>
          <w:sz w:val="22"/>
          <w:szCs w:val="22"/>
          <w:lang w:val="es-ES" w:eastAsia="en-US"/>
        </w:rPr>
      </w:pPr>
      <w:r w:rsidRPr="00D673A3">
        <w:rPr>
          <w:rFonts w:eastAsia="Calibri"/>
          <w:b/>
          <w:bCs/>
          <w:sz w:val="22"/>
          <w:szCs w:val="22"/>
          <w:lang w:val="es-ES" w:eastAsia="en-US"/>
        </w:rPr>
        <w:t xml:space="preserve">Tabla 2 - </w:t>
      </w:r>
      <w:r w:rsidRPr="00D673A3">
        <w:rPr>
          <w:rFonts w:eastAsia="Calibri"/>
          <w:sz w:val="22"/>
          <w:szCs w:val="22"/>
          <w:lang w:val="es-ES" w:eastAsia="en-US"/>
        </w:rPr>
        <w:t xml:space="preserve">Actividad antimicrobiana del aceite esencial de las hojas de </w:t>
      </w:r>
      <w:r w:rsidRPr="00D673A3">
        <w:rPr>
          <w:rFonts w:eastAsia="Calibri"/>
          <w:i/>
          <w:iCs/>
          <w:sz w:val="22"/>
          <w:szCs w:val="22"/>
          <w:lang w:val="es-ES" w:eastAsia="en-US"/>
        </w:rPr>
        <w:t>Eugenia stipitatag</w:t>
      </w:r>
      <w:r w:rsidRPr="00D673A3">
        <w:rPr>
          <w:rFonts w:eastAsia="Calibri"/>
          <w:sz w:val="22"/>
          <w:szCs w:val="22"/>
          <w:lang w:val="es-ES" w:eastAsia="en-US"/>
        </w:rPr>
        <w:t xml:space="preserve"> McVaugh (arazá) frente a </w:t>
      </w:r>
      <w:r w:rsidRPr="00D673A3">
        <w:rPr>
          <w:rFonts w:eastAsia="Calibri"/>
          <w:i/>
          <w:iCs/>
          <w:sz w:val="22"/>
          <w:szCs w:val="22"/>
          <w:lang w:val="es-ES" w:eastAsia="en-US"/>
        </w:rPr>
        <w:t>Escherichia coli</w:t>
      </w:r>
      <w:r w:rsidRPr="00D673A3">
        <w:rPr>
          <w:rFonts w:eastAsia="Calibri"/>
          <w:sz w:val="22"/>
          <w:szCs w:val="22"/>
          <w:lang w:val="es-ES" w:eastAsia="en-US"/>
        </w:rPr>
        <w:t xml:space="preserve"> ATCC 25922</w:t>
      </w: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2"/>
        <w:gridCol w:w="1368"/>
        <w:gridCol w:w="1370"/>
        <w:gridCol w:w="1368"/>
        <w:gridCol w:w="1370"/>
        <w:gridCol w:w="1368"/>
        <w:gridCol w:w="1368"/>
      </w:tblGrid>
      <w:tr w:rsidR="00D673A3" w:rsidRPr="00D673A3" w14:paraId="49804EDF" w14:textId="77777777" w:rsidTr="007E0C8A">
        <w:trPr>
          <w:cantSplit/>
          <w:trHeight w:val="450"/>
          <w:jc w:val="center"/>
        </w:trPr>
        <w:tc>
          <w:tcPr>
            <w:tcW w:w="1080" w:type="pct"/>
            <w:vMerge w:val="restart"/>
            <w:shd w:val="clear" w:color="auto" w:fill="auto"/>
            <w:vAlign w:val="center"/>
          </w:tcPr>
          <w:p w14:paraId="1B35ECA4" w14:textId="77777777" w:rsidR="00D673A3" w:rsidRPr="00D673A3" w:rsidRDefault="00D673A3" w:rsidP="00D673A3">
            <w:pPr>
              <w:autoSpaceDE w:val="0"/>
              <w:autoSpaceDN w:val="0"/>
              <w:adjustRightInd w:val="0"/>
              <w:spacing w:line="360" w:lineRule="auto"/>
              <w:ind w:left="60" w:right="54"/>
              <w:jc w:val="center"/>
              <w:rPr>
                <w:rFonts w:eastAsia="Calibri"/>
                <w:b/>
                <w:bCs/>
                <w:color w:val="000000"/>
                <w:sz w:val="18"/>
                <w:szCs w:val="18"/>
                <w:lang w:val="es-ES" w:eastAsia="en-US"/>
              </w:rPr>
            </w:pPr>
            <w:r w:rsidRPr="00D673A3">
              <w:rPr>
                <w:rFonts w:eastAsia="Calibri"/>
                <w:b/>
                <w:bCs/>
                <w:i/>
                <w:iCs/>
                <w:color w:val="000000"/>
                <w:sz w:val="18"/>
                <w:szCs w:val="18"/>
                <w:lang w:val="es-ES" w:eastAsia="en-US"/>
              </w:rPr>
              <w:t>Escherichia coli</w:t>
            </w:r>
            <w:r w:rsidRPr="00D673A3">
              <w:rPr>
                <w:rFonts w:eastAsia="Calibri"/>
                <w:b/>
                <w:bCs/>
                <w:color w:val="000000"/>
                <w:sz w:val="18"/>
                <w:szCs w:val="18"/>
                <w:lang w:val="es-ES" w:eastAsia="en-US"/>
              </w:rPr>
              <w:t xml:space="preserve"> ATCC 25922 *n</w:t>
            </w:r>
          </w:p>
        </w:tc>
        <w:tc>
          <w:tcPr>
            <w:tcW w:w="653" w:type="pct"/>
            <w:shd w:val="clear" w:color="auto" w:fill="auto"/>
            <w:vAlign w:val="center"/>
          </w:tcPr>
          <w:p w14:paraId="7EC40FCA" w14:textId="77777777" w:rsidR="00D673A3" w:rsidRPr="00D673A3" w:rsidRDefault="00D673A3" w:rsidP="00D673A3">
            <w:pPr>
              <w:autoSpaceDE w:val="0"/>
              <w:autoSpaceDN w:val="0"/>
              <w:adjustRightInd w:val="0"/>
              <w:spacing w:line="360" w:lineRule="auto"/>
              <w:ind w:left="60" w:right="143"/>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100 %</w:t>
            </w:r>
          </w:p>
        </w:tc>
        <w:tc>
          <w:tcPr>
            <w:tcW w:w="654" w:type="pct"/>
            <w:shd w:val="clear" w:color="auto" w:fill="auto"/>
            <w:vAlign w:val="center"/>
          </w:tcPr>
          <w:p w14:paraId="429EABC6" w14:textId="77777777" w:rsidR="00D673A3" w:rsidRPr="00D673A3" w:rsidRDefault="00D673A3" w:rsidP="00D673A3">
            <w:pPr>
              <w:autoSpaceDE w:val="0"/>
              <w:autoSpaceDN w:val="0"/>
              <w:adjustRightInd w:val="0"/>
              <w:spacing w:line="360" w:lineRule="auto"/>
              <w:ind w:left="60" w:right="90"/>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75 %</w:t>
            </w:r>
          </w:p>
        </w:tc>
        <w:tc>
          <w:tcPr>
            <w:tcW w:w="653" w:type="pct"/>
            <w:shd w:val="clear" w:color="auto" w:fill="auto"/>
            <w:vAlign w:val="center"/>
          </w:tcPr>
          <w:p w14:paraId="5C309A47" w14:textId="77777777" w:rsidR="00D673A3" w:rsidRPr="00D673A3" w:rsidRDefault="00D673A3" w:rsidP="00D673A3">
            <w:pPr>
              <w:autoSpaceDE w:val="0"/>
              <w:autoSpaceDN w:val="0"/>
              <w:adjustRightInd w:val="0"/>
              <w:spacing w:line="360" w:lineRule="auto"/>
              <w:ind w:left="60" w:right="38"/>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50 %</w:t>
            </w:r>
          </w:p>
        </w:tc>
        <w:tc>
          <w:tcPr>
            <w:tcW w:w="654" w:type="pct"/>
            <w:shd w:val="clear" w:color="auto" w:fill="auto"/>
            <w:vAlign w:val="center"/>
          </w:tcPr>
          <w:p w14:paraId="4F9B7D58" w14:textId="77777777" w:rsidR="00D673A3" w:rsidRPr="00D673A3" w:rsidRDefault="00D673A3" w:rsidP="00D673A3">
            <w:pPr>
              <w:autoSpaceDE w:val="0"/>
              <w:autoSpaceDN w:val="0"/>
              <w:adjustRightInd w:val="0"/>
              <w:spacing w:line="360" w:lineRule="auto"/>
              <w:ind w:left="60" w:right="142"/>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25 %</w:t>
            </w:r>
          </w:p>
        </w:tc>
        <w:tc>
          <w:tcPr>
            <w:tcW w:w="653" w:type="pct"/>
            <w:vAlign w:val="center"/>
          </w:tcPr>
          <w:p w14:paraId="1B2473DC"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Control negativo</w:t>
            </w:r>
          </w:p>
        </w:tc>
        <w:tc>
          <w:tcPr>
            <w:tcW w:w="652" w:type="pct"/>
            <w:vAlign w:val="center"/>
          </w:tcPr>
          <w:p w14:paraId="607D7F0F"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Control positivo</w:t>
            </w:r>
          </w:p>
        </w:tc>
      </w:tr>
      <w:tr w:rsidR="00D673A3" w:rsidRPr="00D673A3" w14:paraId="4FB3EB55" w14:textId="77777777" w:rsidTr="007E0C8A">
        <w:trPr>
          <w:cantSplit/>
          <w:trHeight w:val="291"/>
          <w:jc w:val="center"/>
        </w:trPr>
        <w:tc>
          <w:tcPr>
            <w:tcW w:w="1080" w:type="pct"/>
            <w:vMerge/>
            <w:shd w:val="clear" w:color="auto" w:fill="FFFFFF"/>
            <w:vAlign w:val="center"/>
          </w:tcPr>
          <w:p w14:paraId="5A5E947B"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p>
        </w:tc>
        <w:tc>
          <w:tcPr>
            <w:tcW w:w="3920" w:type="pct"/>
            <w:gridSpan w:val="6"/>
            <w:shd w:val="clear" w:color="auto" w:fill="FFFFFF"/>
            <w:vAlign w:val="center"/>
          </w:tcPr>
          <w:p w14:paraId="797319DB"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Diámetro de inhibición en milímetros (mm)</w:t>
            </w:r>
          </w:p>
        </w:tc>
      </w:tr>
      <w:tr w:rsidR="00D673A3" w:rsidRPr="00D673A3" w14:paraId="0472061A" w14:textId="77777777" w:rsidTr="007E0C8A">
        <w:trPr>
          <w:cantSplit/>
          <w:trHeight w:val="291"/>
          <w:jc w:val="center"/>
        </w:trPr>
        <w:tc>
          <w:tcPr>
            <w:tcW w:w="1080" w:type="pct"/>
            <w:shd w:val="clear" w:color="auto" w:fill="FFFFFF"/>
            <w:vAlign w:val="center"/>
          </w:tcPr>
          <w:p w14:paraId="4457F09F"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1</w:t>
            </w:r>
          </w:p>
        </w:tc>
        <w:tc>
          <w:tcPr>
            <w:tcW w:w="653" w:type="pct"/>
            <w:shd w:val="clear" w:color="auto" w:fill="FFFFFF"/>
            <w:vAlign w:val="center"/>
          </w:tcPr>
          <w:p w14:paraId="7CB6EE4E"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10,0</w:t>
            </w:r>
          </w:p>
        </w:tc>
        <w:tc>
          <w:tcPr>
            <w:tcW w:w="654" w:type="pct"/>
            <w:shd w:val="clear" w:color="auto" w:fill="FFFFFF"/>
            <w:vAlign w:val="center"/>
          </w:tcPr>
          <w:p w14:paraId="10E131C8"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10,0</w:t>
            </w:r>
          </w:p>
        </w:tc>
        <w:tc>
          <w:tcPr>
            <w:tcW w:w="653" w:type="pct"/>
            <w:shd w:val="clear" w:color="auto" w:fill="FFFFFF"/>
            <w:vAlign w:val="center"/>
          </w:tcPr>
          <w:p w14:paraId="2A3F7A7B"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8,1</w:t>
            </w:r>
          </w:p>
        </w:tc>
        <w:tc>
          <w:tcPr>
            <w:tcW w:w="654" w:type="pct"/>
            <w:shd w:val="clear" w:color="auto" w:fill="FFFFFF"/>
            <w:vAlign w:val="center"/>
          </w:tcPr>
          <w:p w14:paraId="604A9CB2"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7,0</w:t>
            </w:r>
          </w:p>
        </w:tc>
        <w:tc>
          <w:tcPr>
            <w:tcW w:w="653" w:type="pct"/>
            <w:shd w:val="clear" w:color="auto" w:fill="FFFFFF"/>
            <w:vAlign w:val="center"/>
          </w:tcPr>
          <w:p w14:paraId="296A349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6A70CCE9"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14,0</w:t>
            </w:r>
          </w:p>
        </w:tc>
      </w:tr>
      <w:tr w:rsidR="00D673A3" w:rsidRPr="00D673A3" w14:paraId="24583112" w14:textId="77777777" w:rsidTr="007E0C8A">
        <w:trPr>
          <w:cantSplit/>
          <w:trHeight w:val="267"/>
          <w:jc w:val="center"/>
        </w:trPr>
        <w:tc>
          <w:tcPr>
            <w:tcW w:w="1080" w:type="pct"/>
            <w:shd w:val="clear" w:color="auto" w:fill="FFFFFF"/>
            <w:vAlign w:val="center"/>
          </w:tcPr>
          <w:p w14:paraId="2560C5CD"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2</w:t>
            </w:r>
          </w:p>
        </w:tc>
        <w:tc>
          <w:tcPr>
            <w:tcW w:w="653" w:type="pct"/>
            <w:shd w:val="clear" w:color="auto" w:fill="FFFFFF"/>
            <w:vAlign w:val="center"/>
          </w:tcPr>
          <w:p w14:paraId="0C90FF59"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10,0</w:t>
            </w:r>
          </w:p>
        </w:tc>
        <w:tc>
          <w:tcPr>
            <w:tcW w:w="654" w:type="pct"/>
            <w:shd w:val="clear" w:color="auto" w:fill="FFFFFF"/>
            <w:vAlign w:val="center"/>
          </w:tcPr>
          <w:p w14:paraId="31A0C3D0"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10,0</w:t>
            </w:r>
          </w:p>
        </w:tc>
        <w:tc>
          <w:tcPr>
            <w:tcW w:w="653" w:type="pct"/>
            <w:shd w:val="clear" w:color="auto" w:fill="FFFFFF"/>
            <w:vAlign w:val="center"/>
          </w:tcPr>
          <w:p w14:paraId="7F84CB2A"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8,0</w:t>
            </w:r>
          </w:p>
        </w:tc>
        <w:tc>
          <w:tcPr>
            <w:tcW w:w="654" w:type="pct"/>
            <w:shd w:val="clear" w:color="auto" w:fill="FFFFFF"/>
            <w:vAlign w:val="center"/>
          </w:tcPr>
          <w:p w14:paraId="24730AD6"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7,0</w:t>
            </w:r>
          </w:p>
        </w:tc>
        <w:tc>
          <w:tcPr>
            <w:tcW w:w="653" w:type="pct"/>
            <w:shd w:val="clear" w:color="auto" w:fill="FFFFFF"/>
            <w:vAlign w:val="center"/>
          </w:tcPr>
          <w:p w14:paraId="6C7381E4"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264AF2F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14,0</w:t>
            </w:r>
          </w:p>
        </w:tc>
      </w:tr>
      <w:tr w:rsidR="00D673A3" w:rsidRPr="00D673A3" w14:paraId="44E12E5E" w14:textId="77777777" w:rsidTr="007E0C8A">
        <w:trPr>
          <w:cantSplit/>
          <w:trHeight w:val="385"/>
          <w:jc w:val="center"/>
        </w:trPr>
        <w:tc>
          <w:tcPr>
            <w:tcW w:w="1080" w:type="pct"/>
            <w:shd w:val="clear" w:color="auto" w:fill="FFFFFF"/>
            <w:vAlign w:val="center"/>
          </w:tcPr>
          <w:p w14:paraId="665F479E"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3</w:t>
            </w:r>
          </w:p>
        </w:tc>
        <w:tc>
          <w:tcPr>
            <w:tcW w:w="653" w:type="pct"/>
            <w:shd w:val="clear" w:color="auto" w:fill="FFFFFF"/>
            <w:vAlign w:val="center"/>
          </w:tcPr>
          <w:p w14:paraId="704B6E8F"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9,9</w:t>
            </w:r>
          </w:p>
        </w:tc>
        <w:tc>
          <w:tcPr>
            <w:tcW w:w="654" w:type="pct"/>
            <w:shd w:val="clear" w:color="auto" w:fill="FFFFFF"/>
            <w:vAlign w:val="center"/>
          </w:tcPr>
          <w:p w14:paraId="18DD4EF3"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9,9</w:t>
            </w:r>
          </w:p>
        </w:tc>
        <w:tc>
          <w:tcPr>
            <w:tcW w:w="653" w:type="pct"/>
            <w:shd w:val="clear" w:color="auto" w:fill="FFFFFF"/>
            <w:vAlign w:val="center"/>
          </w:tcPr>
          <w:p w14:paraId="7D2A8270"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8,1</w:t>
            </w:r>
          </w:p>
        </w:tc>
        <w:tc>
          <w:tcPr>
            <w:tcW w:w="654" w:type="pct"/>
            <w:shd w:val="clear" w:color="auto" w:fill="FFFFFF"/>
            <w:vAlign w:val="center"/>
          </w:tcPr>
          <w:p w14:paraId="62DAEB6F"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7,0</w:t>
            </w:r>
          </w:p>
        </w:tc>
        <w:tc>
          <w:tcPr>
            <w:tcW w:w="653" w:type="pct"/>
            <w:shd w:val="clear" w:color="auto" w:fill="FFFFFF"/>
            <w:vAlign w:val="center"/>
          </w:tcPr>
          <w:p w14:paraId="0386FF22"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6CF66DD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14,0</w:t>
            </w:r>
          </w:p>
        </w:tc>
      </w:tr>
      <w:tr w:rsidR="00D673A3" w:rsidRPr="00D673A3" w14:paraId="49DB3D57" w14:textId="77777777" w:rsidTr="007E0C8A">
        <w:trPr>
          <w:cantSplit/>
          <w:trHeight w:val="277"/>
          <w:jc w:val="center"/>
        </w:trPr>
        <w:tc>
          <w:tcPr>
            <w:tcW w:w="1080" w:type="pct"/>
            <w:shd w:val="clear" w:color="auto" w:fill="FFFFFF"/>
            <w:vAlign w:val="center"/>
          </w:tcPr>
          <w:p w14:paraId="0DBCB4D4"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4</w:t>
            </w:r>
          </w:p>
        </w:tc>
        <w:tc>
          <w:tcPr>
            <w:tcW w:w="653" w:type="pct"/>
            <w:shd w:val="clear" w:color="auto" w:fill="FFFFFF"/>
            <w:vAlign w:val="center"/>
          </w:tcPr>
          <w:p w14:paraId="1B71D2F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9,9</w:t>
            </w:r>
          </w:p>
        </w:tc>
        <w:tc>
          <w:tcPr>
            <w:tcW w:w="654" w:type="pct"/>
            <w:shd w:val="clear" w:color="auto" w:fill="FFFFFF"/>
            <w:vAlign w:val="center"/>
          </w:tcPr>
          <w:p w14:paraId="78B78FDE"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9,9</w:t>
            </w:r>
          </w:p>
        </w:tc>
        <w:tc>
          <w:tcPr>
            <w:tcW w:w="653" w:type="pct"/>
            <w:shd w:val="clear" w:color="auto" w:fill="FFFFFF"/>
            <w:vAlign w:val="center"/>
          </w:tcPr>
          <w:p w14:paraId="351729B1"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8,0</w:t>
            </w:r>
          </w:p>
        </w:tc>
        <w:tc>
          <w:tcPr>
            <w:tcW w:w="654" w:type="pct"/>
            <w:shd w:val="clear" w:color="auto" w:fill="FFFFFF"/>
            <w:vAlign w:val="center"/>
          </w:tcPr>
          <w:p w14:paraId="54A7307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6,9</w:t>
            </w:r>
          </w:p>
        </w:tc>
        <w:tc>
          <w:tcPr>
            <w:tcW w:w="653" w:type="pct"/>
            <w:shd w:val="clear" w:color="auto" w:fill="FFFFFF"/>
            <w:vAlign w:val="center"/>
          </w:tcPr>
          <w:p w14:paraId="2CFAEB72"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31274051"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14,1</w:t>
            </w:r>
          </w:p>
        </w:tc>
      </w:tr>
      <w:tr w:rsidR="00D673A3" w:rsidRPr="00D673A3" w14:paraId="0E6B17CE" w14:textId="77777777" w:rsidTr="007E0C8A">
        <w:trPr>
          <w:cantSplit/>
          <w:trHeight w:val="277"/>
          <w:jc w:val="center"/>
        </w:trPr>
        <w:tc>
          <w:tcPr>
            <w:tcW w:w="1080" w:type="pct"/>
            <w:shd w:val="clear" w:color="auto" w:fill="FFFFFF"/>
            <w:vAlign w:val="center"/>
          </w:tcPr>
          <w:p w14:paraId="7ACD0B3E"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5</w:t>
            </w:r>
          </w:p>
        </w:tc>
        <w:tc>
          <w:tcPr>
            <w:tcW w:w="653" w:type="pct"/>
            <w:shd w:val="clear" w:color="auto" w:fill="FFFFFF"/>
            <w:vAlign w:val="center"/>
          </w:tcPr>
          <w:p w14:paraId="27354528"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10,0</w:t>
            </w:r>
          </w:p>
        </w:tc>
        <w:tc>
          <w:tcPr>
            <w:tcW w:w="654" w:type="pct"/>
            <w:shd w:val="clear" w:color="auto" w:fill="FFFFFF"/>
            <w:vAlign w:val="center"/>
          </w:tcPr>
          <w:p w14:paraId="41AADE48"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10,0</w:t>
            </w:r>
          </w:p>
        </w:tc>
        <w:tc>
          <w:tcPr>
            <w:tcW w:w="653" w:type="pct"/>
            <w:shd w:val="clear" w:color="auto" w:fill="FFFFFF"/>
            <w:vAlign w:val="center"/>
          </w:tcPr>
          <w:p w14:paraId="531E4653"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8,1</w:t>
            </w:r>
          </w:p>
        </w:tc>
        <w:tc>
          <w:tcPr>
            <w:tcW w:w="654" w:type="pct"/>
            <w:shd w:val="clear" w:color="auto" w:fill="FFFFFF"/>
            <w:vAlign w:val="center"/>
          </w:tcPr>
          <w:p w14:paraId="4B7CB3A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6,9</w:t>
            </w:r>
          </w:p>
        </w:tc>
        <w:tc>
          <w:tcPr>
            <w:tcW w:w="653" w:type="pct"/>
            <w:shd w:val="clear" w:color="auto" w:fill="FFFFFF"/>
            <w:vAlign w:val="center"/>
          </w:tcPr>
          <w:p w14:paraId="0A04A473"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6F258BA4"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14,0</w:t>
            </w:r>
          </w:p>
        </w:tc>
      </w:tr>
      <w:tr w:rsidR="00D673A3" w:rsidRPr="00D673A3" w14:paraId="13D2AA07" w14:textId="77777777" w:rsidTr="007E0C8A">
        <w:trPr>
          <w:cantSplit/>
          <w:trHeight w:val="277"/>
          <w:jc w:val="center"/>
        </w:trPr>
        <w:tc>
          <w:tcPr>
            <w:tcW w:w="1080" w:type="pct"/>
            <w:shd w:val="clear" w:color="auto" w:fill="FFFFFF"/>
            <w:vAlign w:val="center"/>
          </w:tcPr>
          <w:p w14:paraId="3D7CEBD0"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Promedio</w:t>
            </w:r>
          </w:p>
        </w:tc>
        <w:tc>
          <w:tcPr>
            <w:tcW w:w="653" w:type="pct"/>
            <w:shd w:val="clear" w:color="auto" w:fill="FFFFFF"/>
            <w:vAlign w:val="center"/>
          </w:tcPr>
          <w:p w14:paraId="7C6F6A51"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10,0</w:t>
            </w:r>
          </w:p>
        </w:tc>
        <w:tc>
          <w:tcPr>
            <w:tcW w:w="654" w:type="pct"/>
            <w:shd w:val="clear" w:color="auto" w:fill="FFFFFF"/>
            <w:vAlign w:val="center"/>
          </w:tcPr>
          <w:p w14:paraId="594EAADF"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10,0</w:t>
            </w:r>
          </w:p>
        </w:tc>
        <w:tc>
          <w:tcPr>
            <w:tcW w:w="653" w:type="pct"/>
            <w:shd w:val="clear" w:color="auto" w:fill="FFFFFF"/>
            <w:vAlign w:val="center"/>
          </w:tcPr>
          <w:p w14:paraId="39FE1A2F"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8,1</w:t>
            </w:r>
          </w:p>
        </w:tc>
        <w:tc>
          <w:tcPr>
            <w:tcW w:w="654" w:type="pct"/>
            <w:shd w:val="clear" w:color="auto" w:fill="FFFFFF"/>
            <w:vAlign w:val="center"/>
          </w:tcPr>
          <w:p w14:paraId="643F4980"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7,0</w:t>
            </w:r>
          </w:p>
        </w:tc>
        <w:tc>
          <w:tcPr>
            <w:tcW w:w="653" w:type="pct"/>
            <w:shd w:val="clear" w:color="auto" w:fill="FFFFFF"/>
            <w:vAlign w:val="center"/>
          </w:tcPr>
          <w:p w14:paraId="6AF397D4"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1E14822D"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14,0</w:t>
            </w:r>
          </w:p>
        </w:tc>
      </w:tr>
      <w:tr w:rsidR="00D673A3" w:rsidRPr="00D673A3" w14:paraId="65995BCB" w14:textId="77777777" w:rsidTr="007E0C8A">
        <w:trPr>
          <w:cantSplit/>
          <w:trHeight w:val="277"/>
          <w:jc w:val="center"/>
        </w:trPr>
        <w:tc>
          <w:tcPr>
            <w:tcW w:w="1080" w:type="pct"/>
            <w:shd w:val="clear" w:color="auto" w:fill="FFFFFF"/>
            <w:vAlign w:val="center"/>
          </w:tcPr>
          <w:p w14:paraId="13D1926E" w14:textId="77777777" w:rsidR="00D673A3" w:rsidRPr="00D673A3" w:rsidRDefault="00D673A3" w:rsidP="00D673A3">
            <w:pPr>
              <w:autoSpaceDE w:val="0"/>
              <w:autoSpaceDN w:val="0"/>
              <w:adjustRightInd w:val="0"/>
              <w:spacing w:line="360" w:lineRule="auto"/>
              <w:ind w:left="60" w:right="130"/>
              <w:jc w:val="both"/>
              <w:rPr>
                <w:rFonts w:eastAsia="Calibri"/>
                <w:color w:val="000000"/>
                <w:sz w:val="18"/>
                <w:szCs w:val="18"/>
                <w:lang w:val="es-ES" w:eastAsia="en-US"/>
              </w:rPr>
            </w:pPr>
            <w:r w:rsidRPr="00D673A3">
              <w:rPr>
                <w:rFonts w:eastAsia="Calibri"/>
                <w:color w:val="000000"/>
                <w:sz w:val="18"/>
                <w:szCs w:val="18"/>
                <w:lang w:val="es-ES" w:eastAsia="en-US"/>
              </w:rPr>
              <w:t>Desviación estándar</w:t>
            </w:r>
          </w:p>
        </w:tc>
        <w:tc>
          <w:tcPr>
            <w:tcW w:w="653" w:type="pct"/>
            <w:shd w:val="clear" w:color="auto" w:fill="FFFFFF"/>
            <w:vAlign w:val="center"/>
          </w:tcPr>
          <w:p w14:paraId="69EB4F2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0,05</w:t>
            </w:r>
          </w:p>
        </w:tc>
        <w:tc>
          <w:tcPr>
            <w:tcW w:w="654" w:type="pct"/>
            <w:shd w:val="clear" w:color="auto" w:fill="FFFFFF"/>
            <w:vAlign w:val="center"/>
          </w:tcPr>
          <w:p w14:paraId="0348E9D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1F404A1B"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0,05</w:t>
            </w:r>
          </w:p>
        </w:tc>
        <w:tc>
          <w:tcPr>
            <w:tcW w:w="654" w:type="pct"/>
            <w:shd w:val="clear" w:color="auto" w:fill="FFFFFF"/>
            <w:vAlign w:val="center"/>
          </w:tcPr>
          <w:p w14:paraId="0067B599"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0,05</w:t>
            </w:r>
          </w:p>
        </w:tc>
        <w:tc>
          <w:tcPr>
            <w:tcW w:w="653" w:type="pct"/>
            <w:shd w:val="clear" w:color="auto" w:fill="FFFFFF"/>
            <w:vAlign w:val="center"/>
          </w:tcPr>
          <w:p w14:paraId="25AE5326"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2BB8A4DC"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r>
    </w:tbl>
    <w:p w14:paraId="47636CB6" w14:textId="77777777" w:rsidR="00D673A3" w:rsidRPr="00D673A3" w:rsidRDefault="00D673A3" w:rsidP="00D673A3">
      <w:pPr>
        <w:spacing w:line="360" w:lineRule="auto"/>
        <w:jc w:val="center"/>
        <w:rPr>
          <w:rFonts w:eastAsia="Calibri"/>
          <w:sz w:val="16"/>
          <w:szCs w:val="16"/>
          <w:lang w:val="es-ES" w:eastAsia="en-US"/>
        </w:rPr>
      </w:pPr>
      <w:r w:rsidRPr="00D673A3">
        <w:rPr>
          <w:rFonts w:eastAsia="Calibri"/>
          <w:sz w:val="16"/>
          <w:szCs w:val="16"/>
          <w:lang w:val="es-ES" w:eastAsia="en-US"/>
        </w:rPr>
        <w:t>*n: número de repeticiones de la prueba.</w:t>
      </w:r>
    </w:p>
    <w:p w14:paraId="4C4E6685" w14:textId="77777777" w:rsidR="00D673A3" w:rsidRPr="00D673A3" w:rsidRDefault="00D673A3" w:rsidP="00D673A3">
      <w:pPr>
        <w:spacing w:line="360" w:lineRule="auto"/>
        <w:jc w:val="both"/>
        <w:rPr>
          <w:rFonts w:eastAsia="Calibri"/>
          <w:lang w:val="es-ES" w:eastAsia="en-US"/>
        </w:rPr>
      </w:pPr>
    </w:p>
    <w:p w14:paraId="76BFE570"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lastRenderedPageBreak/>
        <w:t xml:space="preserve"> La tabla 3 revela que el aceite esencial de </w:t>
      </w:r>
      <w:r w:rsidRPr="00D673A3">
        <w:rPr>
          <w:rFonts w:eastAsia="Calibri"/>
          <w:i/>
          <w:iCs/>
          <w:lang w:val="es-ES" w:eastAsia="en-US"/>
        </w:rPr>
        <w:t>Eugenia stipitata</w:t>
      </w:r>
      <w:r w:rsidRPr="00D673A3">
        <w:rPr>
          <w:rFonts w:eastAsia="Calibri"/>
          <w:lang w:val="es-ES" w:eastAsia="en-US"/>
        </w:rPr>
        <w:t xml:space="preserve"> McVaugh (arazá) manifiesta su máxima actividad antimicrobiana a una concentración del 100 %. Sin embargo, esta actividad decrece con concentraciones del 75 % y es aún menor al 50 % contra </w:t>
      </w:r>
      <w:r w:rsidRPr="00D673A3">
        <w:rPr>
          <w:rFonts w:eastAsia="Calibri"/>
          <w:i/>
          <w:iCs/>
          <w:lang w:val="es-ES" w:eastAsia="en-US"/>
        </w:rPr>
        <w:t>Salmonella enterica sv Enteritidis</w:t>
      </w:r>
      <w:r w:rsidRPr="00D673A3">
        <w:rPr>
          <w:rFonts w:eastAsia="Calibri"/>
          <w:lang w:val="es-ES" w:eastAsia="en-US"/>
        </w:rPr>
        <w:t xml:space="preserve"> ATCC 13076.</w:t>
      </w:r>
    </w:p>
    <w:p w14:paraId="3AD1F3D2" w14:textId="77777777" w:rsidR="00D673A3" w:rsidRPr="00D673A3" w:rsidRDefault="00D673A3" w:rsidP="00D673A3">
      <w:pPr>
        <w:spacing w:line="360" w:lineRule="auto"/>
        <w:jc w:val="both"/>
        <w:rPr>
          <w:rFonts w:eastAsia="Calibri"/>
          <w:b/>
          <w:bCs/>
          <w:lang w:val="es-ES" w:eastAsia="en-US"/>
        </w:rPr>
      </w:pPr>
    </w:p>
    <w:p w14:paraId="23839C21" w14:textId="77777777" w:rsidR="00D673A3" w:rsidRPr="00D673A3" w:rsidRDefault="00D673A3" w:rsidP="00D673A3">
      <w:pPr>
        <w:spacing w:line="360" w:lineRule="auto"/>
        <w:jc w:val="center"/>
        <w:rPr>
          <w:rFonts w:eastAsia="Calibri"/>
          <w:sz w:val="22"/>
          <w:szCs w:val="22"/>
          <w:lang w:val="es-ES" w:eastAsia="en-US"/>
        </w:rPr>
      </w:pPr>
      <w:r w:rsidRPr="00D673A3">
        <w:rPr>
          <w:rFonts w:eastAsia="Calibri"/>
          <w:b/>
          <w:bCs/>
          <w:sz w:val="22"/>
          <w:szCs w:val="22"/>
          <w:lang w:val="es-ES" w:eastAsia="en-US"/>
        </w:rPr>
        <w:t xml:space="preserve">Tabla 3 - </w:t>
      </w:r>
      <w:r w:rsidRPr="00D673A3">
        <w:rPr>
          <w:rFonts w:eastAsia="Calibri"/>
          <w:sz w:val="22"/>
          <w:szCs w:val="22"/>
          <w:lang w:val="es-ES" w:eastAsia="en-US"/>
        </w:rPr>
        <w:t xml:space="preserve">Actividad antimicrobiana del aceite esencial de las hojas de </w:t>
      </w:r>
      <w:r w:rsidRPr="00D673A3">
        <w:rPr>
          <w:rFonts w:eastAsia="Calibri"/>
          <w:i/>
          <w:iCs/>
          <w:sz w:val="22"/>
          <w:szCs w:val="22"/>
          <w:lang w:val="es-ES" w:eastAsia="en-US"/>
        </w:rPr>
        <w:t>Eugenia stipitata</w:t>
      </w:r>
      <w:r w:rsidRPr="00D673A3">
        <w:rPr>
          <w:rFonts w:eastAsia="Calibri"/>
          <w:sz w:val="22"/>
          <w:szCs w:val="22"/>
          <w:lang w:val="es-ES" w:eastAsia="en-US"/>
        </w:rPr>
        <w:t xml:space="preserve"> McVaugh (arazá) frente a </w:t>
      </w:r>
      <w:r w:rsidRPr="00D673A3">
        <w:rPr>
          <w:rFonts w:eastAsia="Calibri"/>
          <w:i/>
          <w:iCs/>
          <w:sz w:val="22"/>
          <w:szCs w:val="22"/>
          <w:lang w:val="es-ES" w:eastAsia="en-US"/>
        </w:rPr>
        <w:t>Salmonella enterica sv Enteritidis</w:t>
      </w:r>
      <w:r w:rsidRPr="00D673A3">
        <w:rPr>
          <w:rFonts w:eastAsia="Calibri"/>
          <w:sz w:val="22"/>
          <w:szCs w:val="22"/>
          <w:lang w:val="es-ES" w:eastAsia="en-US"/>
        </w:rPr>
        <w:t xml:space="preserve"> ATCC 13076</w:t>
      </w:r>
    </w:p>
    <w:tbl>
      <w:tblPr>
        <w:tblW w:w="5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1367"/>
        <w:gridCol w:w="1370"/>
        <w:gridCol w:w="1368"/>
        <w:gridCol w:w="1370"/>
        <w:gridCol w:w="1368"/>
        <w:gridCol w:w="1366"/>
      </w:tblGrid>
      <w:tr w:rsidR="00D673A3" w:rsidRPr="00D673A3" w14:paraId="56FED217" w14:textId="77777777" w:rsidTr="007E0C8A">
        <w:trPr>
          <w:cantSplit/>
          <w:trHeight w:val="450"/>
          <w:jc w:val="center"/>
        </w:trPr>
        <w:tc>
          <w:tcPr>
            <w:tcW w:w="1081" w:type="pct"/>
            <w:shd w:val="clear" w:color="auto" w:fill="auto"/>
            <w:vAlign w:val="center"/>
          </w:tcPr>
          <w:p w14:paraId="0B09537E" w14:textId="77777777" w:rsidR="00D673A3" w:rsidRPr="00D673A3" w:rsidRDefault="00D673A3" w:rsidP="00D673A3">
            <w:pPr>
              <w:autoSpaceDE w:val="0"/>
              <w:autoSpaceDN w:val="0"/>
              <w:adjustRightInd w:val="0"/>
              <w:spacing w:line="360" w:lineRule="auto"/>
              <w:ind w:left="60" w:right="137"/>
              <w:jc w:val="center"/>
              <w:rPr>
                <w:rFonts w:eastAsia="Calibri"/>
                <w:b/>
                <w:bCs/>
                <w:color w:val="000000"/>
                <w:sz w:val="18"/>
                <w:szCs w:val="18"/>
                <w:lang w:val="es-ES" w:eastAsia="en-US"/>
              </w:rPr>
            </w:pPr>
            <w:bookmarkStart w:id="1" w:name="_Hlk115797297"/>
            <w:r w:rsidRPr="00D673A3">
              <w:rPr>
                <w:rFonts w:eastAsia="Calibri"/>
                <w:b/>
                <w:bCs/>
                <w:i/>
                <w:iCs/>
                <w:color w:val="000000"/>
                <w:sz w:val="18"/>
                <w:szCs w:val="18"/>
                <w:lang w:val="es-ES" w:eastAsia="en-US"/>
              </w:rPr>
              <w:t>Salmonella enterica sv</w:t>
            </w:r>
            <w:r w:rsidRPr="00D673A3">
              <w:rPr>
                <w:rFonts w:eastAsia="Calibri"/>
                <w:b/>
                <w:bCs/>
                <w:color w:val="000000"/>
                <w:sz w:val="18"/>
                <w:szCs w:val="18"/>
                <w:lang w:val="es-ES" w:eastAsia="en-US"/>
              </w:rPr>
              <w:t xml:space="preserve"> </w:t>
            </w:r>
            <w:r w:rsidRPr="00D673A3">
              <w:rPr>
                <w:rFonts w:eastAsia="Calibri"/>
                <w:b/>
                <w:bCs/>
                <w:i/>
                <w:iCs/>
                <w:color w:val="000000"/>
                <w:sz w:val="18"/>
                <w:szCs w:val="18"/>
                <w:lang w:val="es-ES" w:eastAsia="en-US"/>
              </w:rPr>
              <w:t>Enteritidis</w:t>
            </w:r>
            <w:r w:rsidRPr="00D673A3">
              <w:rPr>
                <w:rFonts w:eastAsia="Calibri"/>
                <w:b/>
                <w:bCs/>
                <w:color w:val="000000"/>
                <w:sz w:val="18"/>
                <w:szCs w:val="18"/>
                <w:lang w:val="es-ES" w:eastAsia="en-US"/>
              </w:rPr>
              <w:t xml:space="preserve"> ATCC 13076</w:t>
            </w:r>
            <w:bookmarkEnd w:id="1"/>
            <w:r w:rsidRPr="00D673A3">
              <w:rPr>
                <w:rFonts w:eastAsia="Calibri"/>
                <w:b/>
                <w:bCs/>
                <w:color w:val="000000"/>
                <w:sz w:val="18"/>
                <w:szCs w:val="18"/>
                <w:lang w:val="es-ES" w:eastAsia="en-US"/>
              </w:rPr>
              <w:t xml:space="preserve"> *n</w:t>
            </w:r>
          </w:p>
        </w:tc>
        <w:tc>
          <w:tcPr>
            <w:tcW w:w="653" w:type="pct"/>
            <w:shd w:val="clear" w:color="auto" w:fill="auto"/>
            <w:vAlign w:val="center"/>
          </w:tcPr>
          <w:p w14:paraId="7FD4B068"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100 %</w:t>
            </w:r>
          </w:p>
        </w:tc>
        <w:tc>
          <w:tcPr>
            <w:tcW w:w="654" w:type="pct"/>
            <w:shd w:val="clear" w:color="auto" w:fill="auto"/>
            <w:vAlign w:val="center"/>
          </w:tcPr>
          <w:p w14:paraId="1D80895C" w14:textId="77777777" w:rsidR="00D673A3" w:rsidRPr="00D673A3" w:rsidRDefault="00D673A3" w:rsidP="00D673A3">
            <w:pPr>
              <w:autoSpaceDE w:val="0"/>
              <w:autoSpaceDN w:val="0"/>
              <w:adjustRightInd w:val="0"/>
              <w:spacing w:line="360" w:lineRule="auto"/>
              <w:ind w:left="60" w:right="174"/>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75 %</w:t>
            </w:r>
          </w:p>
        </w:tc>
        <w:tc>
          <w:tcPr>
            <w:tcW w:w="653" w:type="pct"/>
            <w:shd w:val="clear" w:color="auto" w:fill="auto"/>
            <w:vAlign w:val="center"/>
          </w:tcPr>
          <w:p w14:paraId="67224066" w14:textId="77777777" w:rsidR="00D673A3" w:rsidRPr="00D673A3" w:rsidRDefault="00D673A3" w:rsidP="00D673A3">
            <w:pPr>
              <w:autoSpaceDE w:val="0"/>
              <w:autoSpaceDN w:val="0"/>
              <w:adjustRightInd w:val="0"/>
              <w:spacing w:line="360" w:lineRule="auto"/>
              <w:ind w:left="60" w:right="121"/>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50 %</w:t>
            </w:r>
          </w:p>
        </w:tc>
        <w:tc>
          <w:tcPr>
            <w:tcW w:w="654" w:type="pct"/>
            <w:shd w:val="clear" w:color="auto" w:fill="auto"/>
            <w:vAlign w:val="center"/>
          </w:tcPr>
          <w:p w14:paraId="280D68D1" w14:textId="77777777" w:rsidR="00D673A3" w:rsidRPr="00D673A3" w:rsidRDefault="00D673A3" w:rsidP="00D673A3">
            <w:pPr>
              <w:autoSpaceDE w:val="0"/>
              <w:autoSpaceDN w:val="0"/>
              <w:adjustRightInd w:val="0"/>
              <w:spacing w:line="360" w:lineRule="auto"/>
              <w:ind w:left="60" w:right="84"/>
              <w:jc w:val="center"/>
              <w:rPr>
                <w:rFonts w:eastAsia="Calibri"/>
                <w:b/>
                <w:bCs/>
                <w:color w:val="000000"/>
                <w:sz w:val="18"/>
                <w:szCs w:val="18"/>
                <w:lang w:val="es-ES" w:eastAsia="en-US"/>
              </w:rPr>
            </w:pPr>
            <w:r w:rsidRPr="00D673A3">
              <w:rPr>
                <w:rFonts w:eastAsia="Calibri"/>
                <w:b/>
                <w:bCs/>
                <w:color w:val="000000"/>
                <w:sz w:val="18"/>
                <w:szCs w:val="18"/>
                <w:lang w:val="es-ES" w:eastAsia="en-US"/>
              </w:rPr>
              <w:t>Aceite esencial 25 %</w:t>
            </w:r>
          </w:p>
        </w:tc>
        <w:tc>
          <w:tcPr>
            <w:tcW w:w="653" w:type="pct"/>
            <w:vAlign w:val="center"/>
          </w:tcPr>
          <w:p w14:paraId="257AD2A6"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Control negativo</w:t>
            </w:r>
          </w:p>
        </w:tc>
        <w:tc>
          <w:tcPr>
            <w:tcW w:w="652" w:type="pct"/>
            <w:vAlign w:val="center"/>
          </w:tcPr>
          <w:p w14:paraId="73EFF109" w14:textId="77777777" w:rsidR="00D673A3" w:rsidRPr="00D673A3" w:rsidRDefault="00D673A3" w:rsidP="00D673A3">
            <w:pPr>
              <w:autoSpaceDE w:val="0"/>
              <w:autoSpaceDN w:val="0"/>
              <w:adjustRightInd w:val="0"/>
              <w:spacing w:line="360" w:lineRule="auto"/>
              <w:ind w:left="60"/>
              <w:jc w:val="center"/>
              <w:rPr>
                <w:rFonts w:eastAsia="Calibri"/>
                <w:b/>
                <w:bCs/>
                <w:color w:val="000000"/>
                <w:sz w:val="18"/>
                <w:szCs w:val="18"/>
                <w:lang w:val="es-ES" w:eastAsia="en-US"/>
              </w:rPr>
            </w:pPr>
            <w:r w:rsidRPr="00D673A3">
              <w:rPr>
                <w:rFonts w:eastAsia="Calibri"/>
                <w:b/>
                <w:bCs/>
                <w:color w:val="000000"/>
                <w:sz w:val="18"/>
                <w:szCs w:val="18"/>
                <w:lang w:val="es-ES" w:eastAsia="en-US"/>
              </w:rPr>
              <w:t>Control positivo</w:t>
            </w:r>
          </w:p>
        </w:tc>
      </w:tr>
      <w:tr w:rsidR="00D673A3" w:rsidRPr="00D673A3" w14:paraId="3C2276B4" w14:textId="77777777" w:rsidTr="007E0C8A">
        <w:trPr>
          <w:cantSplit/>
          <w:trHeight w:val="291"/>
          <w:jc w:val="center"/>
        </w:trPr>
        <w:tc>
          <w:tcPr>
            <w:tcW w:w="1081" w:type="pct"/>
            <w:shd w:val="clear" w:color="auto" w:fill="FFFFFF"/>
            <w:vAlign w:val="center"/>
          </w:tcPr>
          <w:p w14:paraId="08CEA4E2"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p>
        </w:tc>
        <w:tc>
          <w:tcPr>
            <w:tcW w:w="3919" w:type="pct"/>
            <w:gridSpan w:val="6"/>
            <w:shd w:val="clear" w:color="auto" w:fill="FFFFFF"/>
            <w:vAlign w:val="center"/>
          </w:tcPr>
          <w:p w14:paraId="7A98347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Diámetro de inhibición en milímetros (mm)</w:t>
            </w:r>
          </w:p>
        </w:tc>
      </w:tr>
      <w:tr w:rsidR="00D673A3" w:rsidRPr="00D673A3" w14:paraId="4DBAD9A1" w14:textId="77777777" w:rsidTr="007E0C8A">
        <w:trPr>
          <w:cantSplit/>
          <w:trHeight w:val="291"/>
          <w:jc w:val="center"/>
        </w:trPr>
        <w:tc>
          <w:tcPr>
            <w:tcW w:w="1081" w:type="pct"/>
            <w:shd w:val="clear" w:color="auto" w:fill="FFFFFF"/>
            <w:vAlign w:val="center"/>
          </w:tcPr>
          <w:p w14:paraId="1130A266"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1</w:t>
            </w:r>
          </w:p>
        </w:tc>
        <w:tc>
          <w:tcPr>
            <w:tcW w:w="653" w:type="pct"/>
            <w:shd w:val="clear" w:color="auto" w:fill="FFFFFF"/>
            <w:vAlign w:val="center"/>
          </w:tcPr>
          <w:p w14:paraId="11D2CFB7"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9,0</w:t>
            </w:r>
          </w:p>
        </w:tc>
        <w:tc>
          <w:tcPr>
            <w:tcW w:w="654" w:type="pct"/>
            <w:shd w:val="clear" w:color="auto" w:fill="FFFFFF"/>
            <w:vAlign w:val="center"/>
          </w:tcPr>
          <w:p w14:paraId="5F775CD8"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8,0</w:t>
            </w:r>
          </w:p>
        </w:tc>
        <w:tc>
          <w:tcPr>
            <w:tcW w:w="653" w:type="pct"/>
            <w:shd w:val="clear" w:color="auto" w:fill="FFFFFF"/>
            <w:vAlign w:val="center"/>
          </w:tcPr>
          <w:p w14:paraId="0131C19C"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7,1</w:t>
            </w:r>
          </w:p>
        </w:tc>
        <w:tc>
          <w:tcPr>
            <w:tcW w:w="654" w:type="pct"/>
            <w:shd w:val="clear" w:color="auto" w:fill="FFFFFF"/>
            <w:vAlign w:val="center"/>
          </w:tcPr>
          <w:p w14:paraId="6CDD29CD"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7B999D26"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4F2EB3F7"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13,5</w:t>
            </w:r>
          </w:p>
        </w:tc>
      </w:tr>
      <w:tr w:rsidR="00D673A3" w:rsidRPr="00D673A3" w14:paraId="4136A5C4" w14:textId="77777777" w:rsidTr="007E0C8A">
        <w:trPr>
          <w:cantSplit/>
          <w:trHeight w:val="267"/>
          <w:jc w:val="center"/>
        </w:trPr>
        <w:tc>
          <w:tcPr>
            <w:tcW w:w="1081" w:type="pct"/>
            <w:shd w:val="clear" w:color="auto" w:fill="FFFFFF"/>
            <w:vAlign w:val="center"/>
          </w:tcPr>
          <w:p w14:paraId="143BD998"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2</w:t>
            </w:r>
          </w:p>
        </w:tc>
        <w:tc>
          <w:tcPr>
            <w:tcW w:w="653" w:type="pct"/>
            <w:shd w:val="clear" w:color="auto" w:fill="FFFFFF"/>
            <w:vAlign w:val="center"/>
          </w:tcPr>
          <w:p w14:paraId="57176978"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9,0</w:t>
            </w:r>
          </w:p>
        </w:tc>
        <w:tc>
          <w:tcPr>
            <w:tcW w:w="654" w:type="pct"/>
            <w:shd w:val="clear" w:color="auto" w:fill="FFFFFF"/>
            <w:vAlign w:val="center"/>
          </w:tcPr>
          <w:p w14:paraId="383604D9"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8,0</w:t>
            </w:r>
          </w:p>
        </w:tc>
        <w:tc>
          <w:tcPr>
            <w:tcW w:w="653" w:type="pct"/>
            <w:shd w:val="clear" w:color="auto" w:fill="FFFFFF"/>
            <w:vAlign w:val="center"/>
          </w:tcPr>
          <w:p w14:paraId="0B64D406"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7,1</w:t>
            </w:r>
          </w:p>
        </w:tc>
        <w:tc>
          <w:tcPr>
            <w:tcW w:w="654" w:type="pct"/>
            <w:shd w:val="clear" w:color="auto" w:fill="FFFFFF"/>
            <w:vAlign w:val="center"/>
          </w:tcPr>
          <w:p w14:paraId="36269FD4"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02CE63F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42DD5C9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13,4</w:t>
            </w:r>
          </w:p>
        </w:tc>
      </w:tr>
      <w:tr w:rsidR="00D673A3" w:rsidRPr="00D673A3" w14:paraId="5EA429F7" w14:textId="77777777" w:rsidTr="007E0C8A">
        <w:trPr>
          <w:cantSplit/>
          <w:trHeight w:val="385"/>
          <w:jc w:val="center"/>
        </w:trPr>
        <w:tc>
          <w:tcPr>
            <w:tcW w:w="1081" w:type="pct"/>
            <w:shd w:val="clear" w:color="auto" w:fill="FFFFFF"/>
            <w:vAlign w:val="center"/>
          </w:tcPr>
          <w:p w14:paraId="6882198E"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3</w:t>
            </w:r>
          </w:p>
        </w:tc>
        <w:tc>
          <w:tcPr>
            <w:tcW w:w="653" w:type="pct"/>
            <w:shd w:val="clear" w:color="auto" w:fill="FFFFFF"/>
            <w:vAlign w:val="center"/>
          </w:tcPr>
          <w:p w14:paraId="621B561E"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color w:val="000000"/>
                <w:sz w:val="18"/>
                <w:szCs w:val="18"/>
                <w:lang w:val="es-ES" w:eastAsia="en-US"/>
              </w:rPr>
              <w:t>8,9</w:t>
            </w:r>
          </w:p>
        </w:tc>
        <w:tc>
          <w:tcPr>
            <w:tcW w:w="654" w:type="pct"/>
            <w:shd w:val="clear" w:color="auto" w:fill="FFFFFF"/>
            <w:vAlign w:val="center"/>
          </w:tcPr>
          <w:p w14:paraId="4DC3AE90"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8,0</w:t>
            </w:r>
          </w:p>
        </w:tc>
        <w:tc>
          <w:tcPr>
            <w:tcW w:w="653" w:type="pct"/>
            <w:shd w:val="clear" w:color="auto" w:fill="FFFFFF"/>
            <w:vAlign w:val="center"/>
          </w:tcPr>
          <w:p w14:paraId="670CB934"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7,0</w:t>
            </w:r>
          </w:p>
        </w:tc>
        <w:tc>
          <w:tcPr>
            <w:tcW w:w="654" w:type="pct"/>
            <w:shd w:val="clear" w:color="auto" w:fill="FFFFFF"/>
            <w:vAlign w:val="center"/>
          </w:tcPr>
          <w:p w14:paraId="6E29F97F" w14:textId="77777777" w:rsidR="00D673A3" w:rsidRPr="00D673A3" w:rsidRDefault="00D673A3" w:rsidP="00D673A3">
            <w:pPr>
              <w:autoSpaceDE w:val="0"/>
              <w:autoSpaceDN w:val="0"/>
              <w:adjustRightInd w:val="0"/>
              <w:spacing w:line="360" w:lineRule="auto"/>
              <w:ind w:left="60"/>
              <w:jc w:val="center"/>
              <w:rPr>
                <w:rFonts w:eastAsia="Calibri"/>
                <w:color w:val="000000"/>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5B5575C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7893F17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13,4</w:t>
            </w:r>
          </w:p>
        </w:tc>
      </w:tr>
      <w:tr w:rsidR="00D673A3" w:rsidRPr="00D673A3" w14:paraId="028AF512" w14:textId="77777777" w:rsidTr="007E0C8A">
        <w:trPr>
          <w:cantSplit/>
          <w:trHeight w:val="277"/>
          <w:jc w:val="center"/>
        </w:trPr>
        <w:tc>
          <w:tcPr>
            <w:tcW w:w="1081" w:type="pct"/>
            <w:shd w:val="clear" w:color="auto" w:fill="FFFFFF"/>
            <w:vAlign w:val="center"/>
          </w:tcPr>
          <w:p w14:paraId="5AEAD5C0"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4</w:t>
            </w:r>
          </w:p>
        </w:tc>
        <w:tc>
          <w:tcPr>
            <w:tcW w:w="653" w:type="pct"/>
            <w:shd w:val="clear" w:color="auto" w:fill="FFFFFF"/>
            <w:vAlign w:val="center"/>
          </w:tcPr>
          <w:p w14:paraId="7E170B9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8,9</w:t>
            </w:r>
          </w:p>
        </w:tc>
        <w:tc>
          <w:tcPr>
            <w:tcW w:w="654" w:type="pct"/>
            <w:shd w:val="clear" w:color="auto" w:fill="FFFFFF"/>
            <w:vAlign w:val="center"/>
          </w:tcPr>
          <w:p w14:paraId="5524FF84"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8,1</w:t>
            </w:r>
          </w:p>
        </w:tc>
        <w:tc>
          <w:tcPr>
            <w:tcW w:w="653" w:type="pct"/>
            <w:shd w:val="clear" w:color="auto" w:fill="FFFFFF"/>
            <w:vAlign w:val="center"/>
          </w:tcPr>
          <w:p w14:paraId="076B4C70"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7,0</w:t>
            </w:r>
          </w:p>
        </w:tc>
        <w:tc>
          <w:tcPr>
            <w:tcW w:w="654" w:type="pct"/>
            <w:shd w:val="clear" w:color="auto" w:fill="FFFFFF"/>
            <w:vAlign w:val="center"/>
          </w:tcPr>
          <w:p w14:paraId="3A60243A"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155AA01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50BD203F"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13,4</w:t>
            </w:r>
          </w:p>
        </w:tc>
      </w:tr>
      <w:tr w:rsidR="00D673A3" w:rsidRPr="00D673A3" w14:paraId="52D56FC7" w14:textId="77777777" w:rsidTr="007E0C8A">
        <w:trPr>
          <w:cantSplit/>
          <w:trHeight w:val="277"/>
          <w:jc w:val="center"/>
        </w:trPr>
        <w:tc>
          <w:tcPr>
            <w:tcW w:w="1081" w:type="pct"/>
            <w:shd w:val="clear" w:color="auto" w:fill="FFFFFF"/>
            <w:vAlign w:val="center"/>
          </w:tcPr>
          <w:p w14:paraId="27E86166"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5</w:t>
            </w:r>
          </w:p>
        </w:tc>
        <w:tc>
          <w:tcPr>
            <w:tcW w:w="653" w:type="pct"/>
            <w:shd w:val="clear" w:color="auto" w:fill="FFFFFF"/>
            <w:vAlign w:val="center"/>
          </w:tcPr>
          <w:p w14:paraId="18ED3FD4"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9,0</w:t>
            </w:r>
          </w:p>
        </w:tc>
        <w:tc>
          <w:tcPr>
            <w:tcW w:w="654" w:type="pct"/>
            <w:shd w:val="clear" w:color="auto" w:fill="FFFFFF"/>
            <w:vAlign w:val="center"/>
          </w:tcPr>
          <w:p w14:paraId="60B67437"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8,1</w:t>
            </w:r>
          </w:p>
        </w:tc>
        <w:tc>
          <w:tcPr>
            <w:tcW w:w="653" w:type="pct"/>
            <w:shd w:val="clear" w:color="auto" w:fill="FFFFFF"/>
            <w:vAlign w:val="center"/>
          </w:tcPr>
          <w:p w14:paraId="529557C4"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7,1</w:t>
            </w:r>
          </w:p>
        </w:tc>
        <w:tc>
          <w:tcPr>
            <w:tcW w:w="654" w:type="pct"/>
            <w:shd w:val="clear" w:color="auto" w:fill="FFFFFF"/>
            <w:vAlign w:val="center"/>
          </w:tcPr>
          <w:p w14:paraId="4654E8B9"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4270D7F9"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7E1A5255"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13,5</w:t>
            </w:r>
          </w:p>
        </w:tc>
      </w:tr>
      <w:tr w:rsidR="00D673A3" w:rsidRPr="00D673A3" w14:paraId="1C3261D5" w14:textId="77777777" w:rsidTr="007E0C8A">
        <w:trPr>
          <w:cantSplit/>
          <w:trHeight w:val="277"/>
          <w:jc w:val="center"/>
        </w:trPr>
        <w:tc>
          <w:tcPr>
            <w:tcW w:w="1081" w:type="pct"/>
            <w:shd w:val="clear" w:color="auto" w:fill="FFFFFF"/>
            <w:vAlign w:val="center"/>
          </w:tcPr>
          <w:p w14:paraId="612E0A85" w14:textId="77777777" w:rsidR="00D673A3" w:rsidRPr="00D673A3" w:rsidRDefault="00D673A3" w:rsidP="00D673A3">
            <w:pPr>
              <w:autoSpaceDE w:val="0"/>
              <w:autoSpaceDN w:val="0"/>
              <w:adjustRightInd w:val="0"/>
              <w:spacing w:line="360" w:lineRule="auto"/>
              <w:ind w:left="60"/>
              <w:jc w:val="both"/>
              <w:rPr>
                <w:rFonts w:eastAsia="Calibri"/>
                <w:color w:val="000000"/>
                <w:sz w:val="18"/>
                <w:szCs w:val="18"/>
                <w:lang w:val="es-ES" w:eastAsia="en-US"/>
              </w:rPr>
            </w:pPr>
            <w:r w:rsidRPr="00D673A3">
              <w:rPr>
                <w:rFonts w:eastAsia="Calibri"/>
                <w:color w:val="000000"/>
                <w:sz w:val="18"/>
                <w:szCs w:val="18"/>
                <w:lang w:val="es-ES" w:eastAsia="en-US"/>
              </w:rPr>
              <w:t>Promedio</w:t>
            </w:r>
          </w:p>
        </w:tc>
        <w:tc>
          <w:tcPr>
            <w:tcW w:w="653" w:type="pct"/>
            <w:shd w:val="clear" w:color="auto" w:fill="FFFFFF"/>
            <w:vAlign w:val="center"/>
          </w:tcPr>
          <w:p w14:paraId="3E56795E"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9,0</w:t>
            </w:r>
          </w:p>
        </w:tc>
        <w:tc>
          <w:tcPr>
            <w:tcW w:w="654" w:type="pct"/>
            <w:shd w:val="clear" w:color="auto" w:fill="FFFFFF"/>
            <w:vAlign w:val="center"/>
          </w:tcPr>
          <w:p w14:paraId="167AD7F4"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8,0</w:t>
            </w:r>
          </w:p>
        </w:tc>
        <w:tc>
          <w:tcPr>
            <w:tcW w:w="653" w:type="pct"/>
            <w:shd w:val="clear" w:color="auto" w:fill="FFFFFF"/>
            <w:vAlign w:val="center"/>
          </w:tcPr>
          <w:p w14:paraId="01BB6617"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7,1</w:t>
            </w:r>
          </w:p>
        </w:tc>
        <w:tc>
          <w:tcPr>
            <w:tcW w:w="654" w:type="pct"/>
            <w:shd w:val="clear" w:color="auto" w:fill="FFFFFF"/>
            <w:vAlign w:val="center"/>
          </w:tcPr>
          <w:p w14:paraId="0D48278C"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2421D944"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4198C10A"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13,4</w:t>
            </w:r>
          </w:p>
        </w:tc>
      </w:tr>
      <w:tr w:rsidR="00D673A3" w:rsidRPr="00D673A3" w14:paraId="774D3AC1" w14:textId="77777777" w:rsidTr="007E0C8A">
        <w:trPr>
          <w:cantSplit/>
          <w:trHeight w:val="277"/>
          <w:jc w:val="center"/>
        </w:trPr>
        <w:tc>
          <w:tcPr>
            <w:tcW w:w="1081" w:type="pct"/>
            <w:shd w:val="clear" w:color="auto" w:fill="FFFFFF"/>
            <w:vAlign w:val="center"/>
          </w:tcPr>
          <w:p w14:paraId="53DFE538" w14:textId="77777777" w:rsidR="00D673A3" w:rsidRPr="00D673A3" w:rsidRDefault="00D673A3" w:rsidP="00D673A3">
            <w:pPr>
              <w:autoSpaceDE w:val="0"/>
              <w:autoSpaceDN w:val="0"/>
              <w:adjustRightInd w:val="0"/>
              <w:spacing w:line="360" w:lineRule="auto"/>
              <w:ind w:left="60" w:right="130"/>
              <w:jc w:val="both"/>
              <w:rPr>
                <w:rFonts w:eastAsia="Calibri"/>
                <w:color w:val="000000"/>
                <w:sz w:val="18"/>
                <w:szCs w:val="18"/>
                <w:lang w:val="es-ES" w:eastAsia="en-US"/>
              </w:rPr>
            </w:pPr>
            <w:r w:rsidRPr="00D673A3">
              <w:rPr>
                <w:rFonts w:eastAsia="Calibri"/>
                <w:color w:val="000000"/>
                <w:sz w:val="18"/>
                <w:szCs w:val="18"/>
                <w:lang w:val="es-ES" w:eastAsia="en-US"/>
              </w:rPr>
              <w:t>Desviación estándar</w:t>
            </w:r>
          </w:p>
        </w:tc>
        <w:tc>
          <w:tcPr>
            <w:tcW w:w="653" w:type="pct"/>
            <w:shd w:val="clear" w:color="auto" w:fill="FFFFFF"/>
            <w:vAlign w:val="center"/>
          </w:tcPr>
          <w:p w14:paraId="4F698210"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0,05</w:t>
            </w:r>
          </w:p>
        </w:tc>
        <w:tc>
          <w:tcPr>
            <w:tcW w:w="654" w:type="pct"/>
            <w:shd w:val="clear" w:color="auto" w:fill="FFFFFF"/>
            <w:vAlign w:val="center"/>
          </w:tcPr>
          <w:p w14:paraId="1DAF8F29"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7313C838"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0,05</w:t>
            </w:r>
          </w:p>
        </w:tc>
        <w:tc>
          <w:tcPr>
            <w:tcW w:w="654" w:type="pct"/>
            <w:shd w:val="clear" w:color="auto" w:fill="FFFFFF"/>
            <w:vAlign w:val="center"/>
          </w:tcPr>
          <w:p w14:paraId="58F5129D" w14:textId="77777777" w:rsidR="00D673A3" w:rsidRPr="00D673A3" w:rsidRDefault="00D673A3" w:rsidP="00D673A3">
            <w:pPr>
              <w:autoSpaceDE w:val="0"/>
              <w:autoSpaceDN w:val="0"/>
              <w:adjustRightInd w:val="0"/>
              <w:spacing w:line="360" w:lineRule="auto"/>
              <w:ind w:left="60"/>
              <w:jc w:val="center"/>
              <w:rPr>
                <w:rFonts w:eastAsia="Calibri"/>
                <w:sz w:val="18"/>
                <w:szCs w:val="18"/>
                <w:lang w:val="es-ES" w:eastAsia="en-US"/>
              </w:rPr>
            </w:pPr>
            <w:r w:rsidRPr="00D673A3">
              <w:rPr>
                <w:rFonts w:eastAsia="Calibri"/>
                <w:sz w:val="18"/>
                <w:szCs w:val="18"/>
                <w:lang w:val="es-ES" w:eastAsia="en-US"/>
              </w:rPr>
              <w:t>0,0</w:t>
            </w:r>
          </w:p>
        </w:tc>
        <w:tc>
          <w:tcPr>
            <w:tcW w:w="653" w:type="pct"/>
            <w:shd w:val="clear" w:color="auto" w:fill="FFFFFF"/>
            <w:vAlign w:val="center"/>
          </w:tcPr>
          <w:p w14:paraId="4CD7FE0E"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c>
          <w:tcPr>
            <w:tcW w:w="652" w:type="pct"/>
            <w:shd w:val="clear" w:color="auto" w:fill="FFFFFF"/>
            <w:vAlign w:val="center"/>
          </w:tcPr>
          <w:p w14:paraId="153A43F1" w14:textId="77777777" w:rsidR="00D673A3" w:rsidRPr="00D673A3" w:rsidRDefault="00D673A3" w:rsidP="00D673A3">
            <w:pPr>
              <w:autoSpaceDE w:val="0"/>
              <w:autoSpaceDN w:val="0"/>
              <w:adjustRightInd w:val="0"/>
              <w:spacing w:line="360" w:lineRule="auto"/>
              <w:jc w:val="center"/>
              <w:rPr>
                <w:rFonts w:eastAsia="Calibri"/>
                <w:sz w:val="18"/>
                <w:szCs w:val="18"/>
                <w:lang w:val="es-ES" w:eastAsia="en-US"/>
              </w:rPr>
            </w:pPr>
            <w:r w:rsidRPr="00D673A3">
              <w:rPr>
                <w:rFonts w:eastAsia="Calibri"/>
                <w:sz w:val="18"/>
                <w:szCs w:val="18"/>
                <w:lang w:val="es-ES" w:eastAsia="en-US"/>
              </w:rPr>
              <w:t>0,0</w:t>
            </w:r>
          </w:p>
        </w:tc>
      </w:tr>
    </w:tbl>
    <w:p w14:paraId="68D405E2" w14:textId="77777777" w:rsidR="00D673A3" w:rsidRPr="00D673A3" w:rsidRDefault="00D673A3" w:rsidP="00D673A3">
      <w:pPr>
        <w:spacing w:line="360" w:lineRule="auto"/>
        <w:jc w:val="center"/>
        <w:rPr>
          <w:rFonts w:eastAsia="Calibri"/>
          <w:sz w:val="16"/>
          <w:szCs w:val="16"/>
          <w:lang w:val="es-ES" w:eastAsia="en-US"/>
        </w:rPr>
      </w:pPr>
      <w:r w:rsidRPr="00D673A3">
        <w:rPr>
          <w:rFonts w:eastAsia="Calibri"/>
          <w:sz w:val="16"/>
          <w:szCs w:val="16"/>
          <w:lang w:val="es-ES" w:eastAsia="en-US"/>
        </w:rPr>
        <w:t>*n: número de repeticiones de la prueba.</w:t>
      </w:r>
    </w:p>
    <w:p w14:paraId="28F28E0A" w14:textId="77777777" w:rsidR="00D673A3" w:rsidRPr="00D673A3" w:rsidRDefault="00D673A3" w:rsidP="00D673A3">
      <w:pPr>
        <w:spacing w:line="360" w:lineRule="auto"/>
        <w:jc w:val="center"/>
        <w:rPr>
          <w:rFonts w:eastAsia="Calibri"/>
          <w:lang w:val="es-ES" w:eastAsia="en-US"/>
        </w:rPr>
      </w:pPr>
    </w:p>
    <w:p w14:paraId="7C3FCE6D" w14:textId="77777777" w:rsidR="00D673A3" w:rsidRPr="00D673A3" w:rsidRDefault="00D673A3" w:rsidP="00D673A3">
      <w:pPr>
        <w:spacing w:line="360" w:lineRule="auto"/>
        <w:jc w:val="center"/>
        <w:rPr>
          <w:rFonts w:eastAsia="Calibri"/>
          <w:lang w:val="es-ES" w:eastAsia="en-US"/>
        </w:rPr>
      </w:pPr>
    </w:p>
    <w:p w14:paraId="36DF1FAA" w14:textId="77777777" w:rsidR="00D673A3" w:rsidRPr="00D673A3" w:rsidRDefault="00D673A3" w:rsidP="00D673A3">
      <w:pPr>
        <w:spacing w:line="360" w:lineRule="auto"/>
        <w:jc w:val="center"/>
        <w:rPr>
          <w:rFonts w:eastAsia="Calibri"/>
          <w:b/>
          <w:caps/>
          <w:sz w:val="32"/>
          <w:szCs w:val="32"/>
          <w:lang w:val="es-ES" w:eastAsia="en-US"/>
        </w:rPr>
      </w:pPr>
      <w:r w:rsidRPr="00D673A3">
        <w:rPr>
          <w:rFonts w:eastAsia="Calibri"/>
          <w:b/>
          <w:caps/>
          <w:sz w:val="32"/>
          <w:szCs w:val="32"/>
          <w:lang w:val="es-ES" w:eastAsia="en-US"/>
        </w:rPr>
        <w:t>Discusión</w:t>
      </w:r>
    </w:p>
    <w:p w14:paraId="28CE7E2C" w14:textId="77777777" w:rsidR="00D673A3" w:rsidRPr="00D673A3" w:rsidRDefault="00D673A3" w:rsidP="00D673A3">
      <w:pPr>
        <w:spacing w:line="360" w:lineRule="auto"/>
        <w:jc w:val="both"/>
        <w:rPr>
          <w:rFonts w:eastAsia="Calibri"/>
          <w:bCs/>
          <w:lang w:val="es-ES" w:eastAsia="en-US"/>
        </w:rPr>
      </w:pPr>
      <w:r w:rsidRPr="00D673A3">
        <w:rPr>
          <w:rFonts w:eastAsia="Calibri"/>
          <w:bCs/>
          <w:lang w:val="es-ES" w:eastAsia="en-US"/>
        </w:rPr>
        <w:t xml:space="preserve">La evaluación de la actividad antibacteriana del aceite esencial de </w:t>
      </w:r>
      <w:r w:rsidRPr="00D673A3">
        <w:rPr>
          <w:rFonts w:eastAsia="Calibri"/>
          <w:bCs/>
          <w:i/>
          <w:iCs/>
          <w:lang w:val="es-ES" w:eastAsia="en-US"/>
        </w:rPr>
        <w:t xml:space="preserve">Eugenia stipitata </w:t>
      </w:r>
      <w:r w:rsidRPr="00D673A3">
        <w:rPr>
          <w:rFonts w:eastAsia="Calibri"/>
          <w:bCs/>
          <w:lang w:val="es-ES" w:eastAsia="en-US"/>
        </w:rPr>
        <w:t xml:space="preserve">McVaugh (arazá) demostró un efecto inhibitorio en las 3 mayores concentraciones contra </w:t>
      </w:r>
      <w:r w:rsidRPr="00D673A3">
        <w:rPr>
          <w:rFonts w:eastAsia="Calibri"/>
          <w:bCs/>
          <w:i/>
          <w:iCs/>
          <w:lang w:val="es-ES" w:eastAsia="en-US"/>
        </w:rPr>
        <w:t>Escherichia coli</w:t>
      </w:r>
      <w:r w:rsidRPr="00D673A3">
        <w:rPr>
          <w:rFonts w:eastAsia="Calibri"/>
          <w:bCs/>
          <w:lang w:val="es-ES" w:eastAsia="en-US"/>
        </w:rPr>
        <w:t xml:space="preserve"> ATCC 25922. Sin embargo, esto contrasta con el estudio de </w:t>
      </w:r>
      <w:r w:rsidRPr="00D673A3">
        <w:rPr>
          <w:rFonts w:eastAsia="Calibri"/>
          <w:bCs/>
          <w:i/>
          <w:iCs/>
          <w:lang w:val="es-ES" w:eastAsia="en-US"/>
        </w:rPr>
        <w:t>Bastos</w:t>
      </w:r>
      <w:r w:rsidRPr="00D673A3">
        <w:rPr>
          <w:rFonts w:eastAsia="Calibri"/>
          <w:bCs/>
          <w:lang w:val="es-ES" w:eastAsia="en-US"/>
        </w:rPr>
        <w:t xml:space="preserve"> y </w:t>
      </w:r>
      <w:proofErr w:type="gramStart"/>
      <w:r w:rsidRPr="00D673A3">
        <w:rPr>
          <w:rFonts w:eastAsia="Calibri"/>
          <w:bCs/>
          <w:lang w:val="es-ES" w:eastAsia="en-US"/>
        </w:rPr>
        <w:t>otros,</w:t>
      </w:r>
      <w:r w:rsidRPr="00D673A3">
        <w:rPr>
          <w:rFonts w:eastAsia="Calibri"/>
          <w:bCs/>
          <w:vertAlign w:val="superscript"/>
          <w:lang w:val="es-ES" w:eastAsia="en-US"/>
        </w:rPr>
        <w:t>(</w:t>
      </w:r>
      <w:proofErr w:type="gramEnd"/>
      <w:r w:rsidRPr="00D673A3">
        <w:rPr>
          <w:rFonts w:eastAsia="Calibri"/>
          <w:bCs/>
          <w:vertAlign w:val="superscript"/>
          <w:lang w:val="es-ES" w:eastAsia="en-US"/>
        </w:rPr>
        <w:t>17)</w:t>
      </w:r>
      <w:r w:rsidRPr="00D673A3">
        <w:rPr>
          <w:rFonts w:eastAsia="Calibri"/>
          <w:bCs/>
          <w:lang w:val="es-ES" w:eastAsia="en-US"/>
        </w:rPr>
        <w:t xml:space="preserve"> que utilizaron extractos </w:t>
      </w:r>
      <w:proofErr w:type="spellStart"/>
      <w:r w:rsidRPr="00D673A3">
        <w:rPr>
          <w:rFonts w:eastAsia="Calibri"/>
          <w:bCs/>
          <w:lang w:val="es-ES" w:eastAsia="en-US"/>
        </w:rPr>
        <w:t>hidroetanólicos</w:t>
      </w:r>
      <w:proofErr w:type="spellEnd"/>
      <w:r w:rsidRPr="00D673A3">
        <w:rPr>
          <w:rFonts w:eastAsia="Calibri"/>
          <w:bCs/>
          <w:lang w:val="es-ES" w:eastAsia="en-US"/>
        </w:rPr>
        <w:t xml:space="preserve"> de </w:t>
      </w:r>
      <w:r w:rsidRPr="00D673A3">
        <w:rPr>
          <w:rFonts w:eastAsia="Calibri"/>
          <w:bCs/>
          <w:i/>
          <w:iCs/>
          <w:lang w:val="es-ES" w:eastAsia="en-US"/>
        </w:rPr>
        <w:t>Eugenia florida</w:t>
      </w:r>
      <w:r w:rsidRPr="00D673A3">
        <w:rPr>
          <w:rFonts w:eastAsia="Calibri"/>
          <w:bCs/>
          <w:lang w:val="es-ES" w:eastAsia="en-US"/>
        </w:rPr>
        <w:t xml:space="preserve"> en concentraciones que variaron de 1000 a 1,95 µg/</w:t>
      </w:r>
      <w:proofErr w:type="spellStart"/>
      <w:r w:rsidRPr="00D673A3">
        <w:rPr>
          <w:rFonts w:eastAsia="Calibri"/>
          <w:bCs/>
          <w:lang w:val="es-ES" w:eastAsia="en-US"/>
        </w:rPr>
        <w:t>mL</w:t>
      </w:r>
      <w:proofErr w:type="spellEnd"/>
      <w:r w:rsidRPr="00D673A3">
        <w:rPr>
          <w:rFonts w:eastAsia="Calibri"/>
          <w:bCs/>
          <w:lang w:val="es-ES" w:eastAsia="en-US"/>
        </w:rPr>
        <w:t>. Su concentración mínima inhibitoria fue de 1000 µg/</w:t>
      </w:r>
      <w:proofErr w:type="spellStart"/>
      <w:r w:rsidRPr="00D673A3">
        <w:rPr>
          <w:rFonts w:eastAsia="Calibri"/>
          <w:bCs/>
          <w:lang w:val="es-ES" w:eastAsia="en-US"/>
        </w:rPr>
        <w:t>mL</w:t>
      </w:r>
      <w:proofErr w:type="spellEnd"/>
      <w:r w:rsidRPr="00D673A3">
        <w:rPr>
          <w:rFonts w:eastAsia="Calibri"/>
          <w:bCs/>
          <w:lang w:val="es-ES" w:eastAsia="en-US"/>
        </w:rPr>
        <w:t xml:space="preserve"> para </w:t>
      </w:r>
      <w:r w:rsidRPr="00D673A3">
        <w:rPr>
          <w:rFonts w:eastAsia="Calibri"/>
          <w:bCs/>
          <w:i/>
          <w:iCs/>
          <w:lang w:val="es-ES" w:eastAsia="en-US"/>
        </w:rPr>
        <w:t>Escherichia coli</w:t>
      </w:r>
      <w:r w:rsidRPr="00D673A3">
        <w:rPr>
          <w:rFonts w:eastAsia="Calibri"/>
          <w:bCs/>
          <w:lang w:val="es-ES" w:eastAsia="en-US"/>
        </w:rPr>
        <w:t>, sugieren que el extracto alcohólico tiene una mayor actividad antibacteriana que el aceite esencial, tal vez debido al efecto antimicrobiano intrínseco del metanol.</w:t>
      </w:r>
    </w:p>
    <w:p w14:paraId="14CB276B" w14:textId="77777777" w:rsidR="00D673A3" w:rsidRPr="00D673A3" w:rsidRDefault="00D673A3" w:rsidP="00D673A3">
      <w:pPr>
        <w:spacing w:line="360" w:lineRule="auto"/>
        <w:jc w:val="both"/>
        <w:rPr>
          <w:rFonts w:eastAsia="Calibri"/>
          <w:bCs/>
          <w:lang w:val="es-ES" w:eastAsia="en-US"/>
        </w:rPr>
      </w:pPr>
      <w:r w:rsidRPr="00D673A3">
        <w:rPr>
          <w:rFonts w:eastAsia="Calibri"/>
          <w:bCs/>
          <w:lang w:val="es-ES" w:eastAsia="en-US"/>
        </w:rPr>
        <w:t xml:space="preserve">Además, el aceite esencial de </w:t>
      </w:r>
      <w:r w:rsidRPr="00D673A3">
        <w:rPr>
          <w:rFonts w:eastAsia="Calibri"/>
          <w:bCs/>
          <w:i/>
          <w:iCs/>
          <w:lang w:val="es-ES" w:eastAsia="en-US"/>
        </w:rPr>
        <w:t>Eugenia stipitata</w:t>
      </w:r>
      <w:r w:rsidRPr="00D673A3">
        <w:rPr>
          <w:rFonts w:eastAsia="Calibri"/>
          <w:bCs/>
          <w:lang w:val="es-ES" w:eastAsia="en-US"/>
        </w:rPr>
        <w:t xml:space="preserve"> McVaugh (arazá) mostró un efecto inhibitorio contra </w:t>
      </w:r>
      <w:r w:rsidRPr="00D673A3">
        <w:rPr>
          <w:rFonts w:eastAsia="Calibri"/>
          <w:bCs/>
          <w:i/>
          <w:iCs/>
          <w:lang w:val="es-ES" w:eastAsia="en-US"/>
        </w:rPr>
        <w:t>Salmonella enterica sv Enteritidis</w:t>
      </w:r>
      <w:r w:rsidRPr="00D673A3">
        <w:rPr>
          <w:rFonts w:eastAsia="Calibri"/>
          <w:bCs/>
          <w:lang w:val="es-ES" w:eastAsia="en-US"/>
        </w:rPr>
        <w:t xml:space="preserve"> ATCC 13076 en las 2 concentraciones más altas. Esta observación es diferente a la de </w:t>
      </w:r>
      <w:r w:rsidRPr="00D673A3">
        <w:rPr>
          <w:rFonts w:eastAsia="Calibri"/>
          <w:bCs/>
          <w:i/>
          <w:iCs/>
          <w:lang w:val="es-ES" w:eastAsia="en-US"/>
        </w:rPr>
        <w:t>Becker N</w:t>
      </w:r>
      <w:r w:rsidRPr="00D673A3">
        <w:rPr>
          <w:rFonts w:eastAsia="Calibri"/>
          <w:bCs/>
          <w:lang w:val="es-ES" w:eastAsia="en-US"/>
        </w:rPr>
        <w:t xml:space="preserve"> y </w:t>
      </w:r>
      <w:proofErr w:type="gramStart"/>
      <w:r w:rsidRPr="00D673A3">
        <w:rPr>
          <w:rFonts w:eastAsia="Calibri"/>
          <w:bCs/>
          <w:lang w:val="es-ES" w:eastAsia="en-US"/>
        </w:rPr>
        <w:t>otros,</w:t>
      </w:r>
      <w:r w:rsidRPr="00D673A3">
        <w:rPr>
          <w:rFonts w:eastAsia="Calibri"/>
          <w:bCs/>
          <w:vertAlign w:val="superscript"/>
          <w:lang w:val="es-ES" w:eastAsia="en-US"/>
        </w:rPr>
        <w:t>(</w:t>
      </w:r>
      <w:proofErr w:type="gramEnd"/>
      <w:r w:rsidRPr="00D673A3">
        <w:rPr>
          <w:rFonts w:eastAsia="Calibri"/>
          <w:bCs/>
          <w:vertAlign w:val="superscript"/>
          <w:lang w:val="es-ES" w:eastAsia="en-US"/>
        </w:rPr>
        <w:t>18)</w:t>
      </w:r>
      <w:r w:rsidRPr="00D673A3">
        <w:rPr>
          <w:rFonts w:eastAsia="Calibri"/>
          <w:bCs/>
          <w:lang w:val="es-ES" w:eastAsia="en-US"/>
        </w:rPr>
        <w:t xml:space="preserve"> quienes estudiaron la concentración mínima inhibitoria del aceite </w:t>
      </w:r>
      <w:r w:rsidRPr="00D673A3">
        <w:rPr>
          <w:rFonts w:eastAsia="Calibri"/>
          <w:bCs/>
          <w:lang w:val="es-ES" w:eastAsia="en-US"/>
        </w:rPr>
        <w:lastRenderedPageBreak/>
        <w:t xml:space="preserve">esencial de </w:t>
      </w:r>
      <w:r w:rsidRPr="00D673A3">
        <w:rPr>
          <w:rFonts w:eastAsia="Calibri"/>
          <w:bCs/>
          <w:i/>
          <w:iCs/>
          <w:lang w:val="es-ES" w:eastAsia="en-US"/>
        </w:rPr>
        <w:t xml:space="preserve">Eugenia </w:t>
      </w:r>
      <w:proofErr w:type="spellStart"/>
      <w:r w:rsidRPr="00D673A3">
        <w:rPr>
          <w:rFonts w:eastAsia="Calibri"/>
          <w:bCs/>
          <w:i/>
          <w:iCs/>
          <w:lang w:val="es-ES" w:eastAsia="en-US"/>
        </w:rPr>
        <w:t>uniflora</w:t>
      </w:r>
      <w:proofErr w:type="spellEnd"/>
      <w:r w:rsidRPr="00D673A3">
        <w:rPr>
          <w:rFonts w:eastAsia="Calibri"/>
          <w:bCs/>
          <w:lang w:val="es-ES" w:eastAsia="en-US"/>
        </w:rPr>
        <w:t xml:space="preserve"> (L.) contra </w:t>
      </w:r>
      <w:r w:rsidRPr="00D673A3">
        <w:rPr>
          <w:rFonts w:eastAsia="Calibri"/>
          <w:bCs/>
          <w:i/>
          <w:iCs/>
          <w:lang w:val="es-ES" w:eastAsia="en-US"/>
        </w:rPr>
        <w:t xml:space="preserve">Salmonella </w:t>
      </w:r>
      <w:proofErr w:type="spellStart"/>
      <w:r w:rsidRPr="00D673A3">
        <w:rPr>
          <w:rFonts w:eastAsia="Calibri"/>
          <w:bCs/>
          <w:i/>
          <w:iCs/>
          <w:lang w:val="es-ES" w:eastAsia="en-US"/>
        </w:rPr>
        <w:t>thyphimurium</w:t>
      </w:r>
      <w:proofErr w:type="spellEnd"/>
      <w:r w:rsidRPr="00D673A3">
        <w:rPr>
          <w:rFonts w:eastAsia="Calibri"/>
          <w:bCs/>
          <w:lang w:val="es-ES" w:eastAsia="en-US"/>
        </w:rPr>
        <w:t xml:space="preserve">, y encontraron efectividad desde la concentración más baja. </w:t>
      </w:r>
    </w:p>
    <w:p w14:paraId="50B3E7A5" w14:textId="77777777" w:rsidR="00D673A3" w:rsidRPr="00D673A3" w:rsidRDefault="00D673A3" w:rsidP="00D673A3">
      <w:pPr>
        <w:spacing w:line="360" w:lineRule="auto"/>
        <w:jc w:val="both"/>
        <w:rPr>
          <w:rFonts w:eastAsia="Calibri"/>
          <w:bCs/>
          <w:lang w:val="es-ES" w:eastAsia="en-US"/>
        </w:rPr>
      </w:pPr>
      <w:r w:rsidRPr="00D673A3">
        <w:rPr>
          <w:rFonts w:eastAsia="Calibri"/>
          <w:bCs/>
          <w:lang w:val="es-ES" w:eastAsia="en-US"/>
        </w:rPr>
        <w:t>Las diferencias notadas entre este estudio y los anteriores podrían atribuirse a varias razones: primero, aunque se trabajó con plantas de la misma familia taxonómica, la composición química puede variar significativamente entre especies, e influenciar la actividad antibacteriana. Además, el método de extracción y los solventes utilizados pueden alterar las propiedades antimicrobianas del extracto o aceite esencial. La nula actividad antibacteriana en ciertas concentraciones, comparada con el control positivo, podría estar relacionada con la potencia intrínseca del compuesto activo en el aceite esencial y su concentración crítica para ejercer un efecto antibacteriano.</w:t>
      </w:r>
    </w:p>
    <w:p w14:paraId="20CA927D" w14:textId="77777777" w:rsidR="00D673A3" w:rsidRPr="00D673A3" w:rsidRDefault="00D673A3" w:rsidP="00D673A3">
      <w:pPr>
        <w:spacing w:line="360" w:lineRule="auto"/>
        <w:jc w:val="both"/>
        <w:rPr>
          <w:rFonts w:eastAsia="Calibri"/>
          <w:bCs/>
          <w:lang w:val="es-ES" w:eastAsia="en-US"/>
        </w:rPr>
      </w:pPr>
      <w:r w:rsidRPr="00D673A3">
        <w:rPr>
          <w:rFonts w:eastAsia="Calibri"/>
          <w:bCs/>
          <w:lang w:val="es-ES" w:eastAsia="en-US"/>
        </w:rPr>
        <w:t xml:space="preserve">El estudio presenta ciertas limitaciones, una de ellas el uso exclusivo de la hidrodestilación para extraer el aceite esencial. Es importante destacar que la elección de este método puede influir en las propiedades y composiciones del aceite obtenido, limita así la generalización de los resultados a otras formas de extracción. Además, existen otras posibles limitaciones, como la variabilidad en las condiciones de laboratorio, las cepas bacterianas utilizadas y las metodologías específicas empleadas. Estas discrepancias entre el enfoque del presente estudio e investigaciones anteriores podrían dificultar las comparaciones directas, lo cual enfatiza la importancia de buscar y referenciar otros trabajos que utilicen métodos de extracción similares para garantizar la compatibilidad de los resultados. Se opta por la hidrodestilación para extraer el aceite esencial, aunque otros métodos podrían generar aceites con composiciones y eficacias antimicrobianas distintas.  </w:t>
      </w:r>
    </w:p>
    <w:p w14:paraId="16628E51"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 xml:space="preserve">En este caso se observó que </w:t>
      </w:r>
      <w:r w:rsidRPr="00D673A3">
        <w:rPr>
          <w:rFonts w:eastAsia="Calibri"/>
          <w:i/>
          <w:iCs/>
          <w:lang w:val="es-ES" w:eastAsia="en-US"/>
        </w:rPr>
        <w:t>Staphylococcus aureus</w:t>
      </w:r>
      <w:r w:rsidRPr="00D673A3">
        <w:rPr>
          <w:rFonts w:eastAsia="Calibri"/>
          <w:lang w:val="es-ES" w:eastAsia="en-US"/>
        </w:rPr>
        <w:t xml:space="preserve"> es sensible al aceite esencial a la concentración del 100 %, mientras que </w:t>
      </w:r>
      <w:r w:rsidRPr="00D673A3">
        <w:rPr>
          <w:rFonts w:eastAsia="Calibri"/>
          <w:i/>
          <w:iCs/>
          <w:lang w:val="es-ES" w:eastAsia="en-US"/>
        </w:rPr>
        <w:t>Escherichia coli</w:t>
      </w:r>
      <w:r w:rsidRPr="00D673A3">
        <w:rPr>
          <w:rFonts w:eastAsia="Calibri"/>
          <w:lang w:val="es-ES" w:eastAsia="en-US"/>
        </w:rPr>
        <w:t xml:space="preserve"> mostró sensibilidad a las concentraciones de 100 %, 75 % y el 50 %. La extensión de la zona de inhibición generalmente se correlaciona con la sensibilidad: cuanto más grande sea la zona, mayor será la sensibilidad del microorganismo al agente antimicrobiano.</w:t>
      </w:r>
    </w:p>
    <w:p w14:paraId="5DFA8926" w14:textId="77777777" w:rsidR="00D673A3" w:rsidRPr="00D673A3" w:rsidRDefault="00D673A3" w:rsidP="00D673A3">
      <w:pPr>
        <w:spacing w:line="360" w:lineRule="auto"/>
        <w:jc w:val="both"/>
        <w:rPr>
          <w:rFonts w:eastAsia="Calibri"/>
          <w:i/>
          <w:iCs/>
          <w:lang w:val="es-ES" w:eastAsia="en-US"/>
        </w:rPr>
      </w:pPr>
      <w:r w:rsidRPr="00D673A3">
        <w:rPr>
          <w:rFonts w:eastAsia="Calibri"/>
          <w:lang w:val="es-ES" w:eastAsia="en-US"/>
        </w:rPr>
        <w:t xml:space="preserve">Se concluye que el aceite esencial de las hojas de </w:t>
      </w:r>
      <w:r w:rsidRPr="00D673A3">
        <w:rPr>
          <w:rFonts w:eastAsia="Calibri"/>
          <w:i/>
          <w:iCs/>
          <w:lang w:val="es-ES" w:eastAsia="en-US"/>
        </w:rPr>
        <w:t>Eugenia stipitata</w:t>
      </w:r>
      <w:r w:rsidRPr="00D673A3">
        <w:rPr>
          <w:rFonts w:eastAsia="Calibri"/>
          <w:lang w:val="es-ES" w:eastAsia="en-US"/>
        </w:rPr>
        <w:t xml:space="preserve"> McVaugh presenta efecto antibacteriano frente a </w:t>
      </w:r>
      <w:r w:rsidRPr="00D673A3">
        <w:rPr>
          <w:rFonts w:eastAsia="Calibri"/>
          <w:i/>
          <w:iCs/>
          <w:lang w:val="es-ES" w:eastAsia="en-US"/>
        </w:rPr>
        <w:t xml:space="preserve">Staphylococcus aureus, Escherichia coli </w:t>
      </w:r>
      <w:r w:rsidRPr="00D673A3">
        <w:rPr>
          <w:rFonts w:eastAsia="Calibri"/>
          <w:lang w:val="es-ES" w:eastAsia="en-US"/>
        </w:rPr>
        <w:t>y</w:t>
      </w:r>
      <w:r w:rsidRPr="00D673A3">
        <w:rPr>
          <w:rFonts w:eastAsia="Calibri"/>
          <w:i/>
          <w:iCs/>
          <w:lang w:val="es-ES" w:eastAsia="en-US"/>
        </w:rPr>
        <w:t xml:space="preserve"> Salmonella enterica sv Enteritidis.</w:t>
      </w:r>
    </w:p>
    <w:p w14:paraId="6F6C5AD5" w14:textId="77777777" w:rsidR="00D673A3" w:rsidRPr="00D673A3" w:rsidRDefault="00D673A3" w:rsidP="00D673A3">
      <w:pPr>
        <w:spacing w:line="360" w:lineRule="auto"/>
        <w:jc w:val="both"/>
        <w:rPr>
          <w:rFonts w:eastAsia="Calibri"/>
          <w:bCs/>
          <w:lang w:val="es-ES" w:eastAsia="en-US"/>
        </w:rPr>
      </w:pPr>
    </w:p>
    <w:p w14:paraId="2AE58A07" w14:textId="77777777" w:rsidR="00D673A3" w:rsidRPr="00D673A3" w:rsidRDefault="00D673A3" w:rsidP="00D673A3">
      <w:pPr>
        <w:spacing w:line="360" w:lineRule="auto"/>
        <w:jc w:val="both"/>
        <w:rPr>
          <w:rFonts w:eastAsia="Calibri"/>
          <w:color w:val="33CC33"/>
          <w:lang w:val="es-ES" w:eastAsia="en-US"/>
        </w:rPr>
      </w:pPr>
    </w:p>
    <w:p w14:paraId="6D172656" w14:textId="77777777" w:rsidR="000E300A" w:rsidRDefault="000E300A">
      <w:pPr>
        <w:rPr>
          <w:rFonts w:eastAsia="Calibri"/>
          <w:b/>
          <w:sz w:val="32"/>
          <w:szCs w:val="32"/>
          <w:lang w:val="es-ES" w:eastAsia="en-US"/>
        </w:rPr>
      </w:pPr>
      <w:r>
        <w:rPr>
          <w:rFonts w:eastAsia="Calibri"/>
          <w:b/>
          <w:sz w:val="32"/>
          <w:szCs w:val="32"/>
          <w:lang w:val="es-ES" w:eastAsia="en-US"/>
        </w:rPr>
        <w:br w:type="page"/>
      </w:r>
    </w:p>
    <w:p w14:paraId="42ECF0B4" w14:textId="2E86311E" w:rsidR="00D673A3" w:rsidRPr="00D673A3" w:rsidRDefault="00D673A3" w:rsidP="00D673A3">
      <w:pPr>
        <w:spacing w:line="360" w:lineRule="auto"/>
        <w:jc w:val="center"/>
        <w:rPr>
          <w:rFonts w:eastAsia="Calibri"/>
          <w:b/>
          <w:sz w:val="32"/>
          <w:szCs w:val="32"/>
          <w:lang w:val="es-ES" w:eastAsia="en-US"/>
        </w:rPr>
      </w:pPr>
      <w:r w:rsidRPr="00D673A3">
        <w:rPr>
          <w:rFonts w:eastAsia="Calibri"/>
          <w:b/>
          <w:sz w:val="32"/>
          <w:szCs w:val="32"/>
          <w:lang w:val="es-ES" w:eastAsia="en-US"/>
        </w:rPr>
        <w:lastRenderedPageBreak/>
        <w:t>REFERENCIAS BIBLIOGRÁFICAS</w:t>
      </w:r>
    </w:p>
    <w:p w14:paraId="16DB1225" w14:textId="77777777" w:rsidR="00D673A3" w:rsidRPr="00D673A3" w:rsidRDefault="00D673A3" w:rsidP="00D673A3">
      <w:pPr>
        <w:spacing w:line="360" w:lineRule="auto"/>
        <w:rPr>
          <w:rFonts w:eastAsia="Calibri"/>
          <w:lang w:val="es-ES" w:eastAsia="en-US"/>
        </w:rPr>
      </w:pPr>
      <w:r w:rsidRPr="00D673A3">
        <w:rPr>
          <w:rFonts w:eastAsia="Calibri"/>
          <w:lang w:val="es-ES" w:eastAsia="en-US"/>
        </w:rPr>
        <w:t xml:space="preserve">1. Organización Mundial de la Salud. Estrategia de la OMS sobre medicina tradicional 2014-2023. Ginebra: OMS. 2013. [acceso: 20/01/2022]. Disponible en: </w:t>
      </w:r>
      <w:hyperlink r:id="rId12" w:history="1">
        <w:r w:rsidRPr="00D673A3">
          <w:rPr>
            <w:rFonts w:eastAsia="Calibri"/>
            <w:color w:val="0000FF"/>
            <w:lang w:val="es-ES" w:eastAsia="en-US"/>
          </w:rPr>
          <w:t>https://apps.who.int/iris/bitstream/handle/10665/95008/9789243506098_spa.pdf</w:t>
        </w:r>
      </w:hyperlink>
      <w:r w:rsidRPr="00D673A3">
        <w:rPr>
          <w:rFonts w:eastAsia="Calibri"/>
          <w:lang w:val="es-ES" w:eastAsia="en-US"/>
        </w:rPr>
        <w:t xml:space="preserve">  </w:t>
      </w:r>
    </w:p>
    <w:p w14:paraId="6D53C65E" w14:textId="77777777" w:rsidR="00D673A3" w:rsidRPr="00D673A3" w:rsidRDefault="00D673A3" w:rsidP="00D673A3">
      <w:pPr>
        <w:spacing w:line="360" w:lineRule="auto"/>
        <w:rPr>
          <w:rFonts w:eastAsia="Calibri"/>
          <w:lang w:val="es-ES" w:eastAsia="en-US"/>
        </w:rPr>
      </w:pPr>
      <w:r w:rsidRPr="00D673A3">
        <w:rPr>
          <w:rFonts w:eastAsia="Calibri"/>
          <w:lang w:val="es-ES" w:eastAsia="en-US"/>
        </w:rPr>
        <w:t xml:space="preserve">2. Ministerio de Salud. Boletín Epidemiológico del Perú 2019. Lima: Centro Nacional de Epidemiología, Prevención y Control de Enfermedades; 2019. [acceso: 05/10/2022]. Disponible en: </w:t>
      </w:r>
      <w:hyperlink r:id="rId13" w:history="1">
        <w:r w:rsidRPr="00D673A3">
          <w:rPr>
            <w:rFonts w:eastAsia="Calibri"/>
            <w:color w:val="0000FF"/>
            <w:lang w:val="es-ES" w:eastAsia="en-US"/>
          </w:rPr>
          <w:t>https://www.dge.gob.pe/portal/docs/vigilancia/boletines/2019/15.pdf</w:t>
        </w:r>
      </w:hyperlink>
      <w:r w:rsidRPr="00D673A3">
        <w:rPr>
          <w:rFonts w:eastAsia="Calibri"/>
          <w:lang w:val="es-ES" w:eastAsia="en-US"/>
        </w:rPr>
        <w:t xml:space="preserve"> </w:t>
      </w:r>
    </w:p>
    <w:p w14:paraId="41EDF571" w14:textId="77777777" w:rsidR="00D673A3" w:rsidRPr="00D673A3" w:rsidRDefault="00D673A3" w:rsidP="00D673A3">
      <w:pPr>
        <w:spacing w:line="360" w:lineRule="auto"/>
        <w:rPr>
          <w:rFonts w:eastAsia="Calibri"/>
          <w:lang w:val="es-PE" w:eastAsia="en-US"/>
        </w:rPr>
      </w:pPr>
      <w:r w:rsidRPr="00D673A3">
        <w:rPr>
          <w:rFonts w:eastAsia="Calibri"/>
          <w:lang w:val="es-ES" w:eastAsia="en-US"/>
        </w:rPr>
        <w:t xml:space="preserve">3. Fernández S, Fuentes J, Bu J, Baca Y, </w:t>
      </w:r>
      <w:proofErr w:type="spellStart"/>
      <w:r w:rsidRPr="00D673A3">
        <w:rPr>
          <w:rFonts w:eastAsia="Calibri"/>
          <w:lang w:val="es-ES" w:eastAsia="en-US"/>
        </w:rPr>
        <w:t>Chavez</w:t>
      </w:r>
      <w:proofErr w:type="spellEnd"/>
      <w:r w:rsidRPr="00D673A3">
        <w:rPr>
          <w:rFonts w:eastAsia="Calibri"/>
          <w:lang w:val="es-ES" w:eastAsia="en-US"/>
        </w:rPr>
        <w:t xml:space="preserve"> V, Montoya H, et al. Enfermedades transmitidas por alimentos (etas); una alerta para el consumidor. </w:t>
      </w:r>
      <w:r w:rsidRPr="00D673A3">
        <w:rPr>
          <w:rFonts w:eastAsia="Calibri"/>
          <w:lang w:val="es-PE" w:eastAsia="en-US"/>
        </w:rPr>
        <w:t>Ciencia Latina Revista Científica Multidisciplinar 2021; 5(2):2284-98. DOI: 10.37811/cl_</w:t>
      </w:r>
      <w:proofErr w:type="gramStart"/>
      <w:r w:rsidRPr="00D673A3">
        <w:rPr>
          <w:rFonts w:eastAsia="Calibri"/>
          <w:lang w:val="es-PE" w:eastAsia="en-US"/>
        </w:rPr>
        <w:t>rcm.v</w:t>
      </w:r>
      <w:proofErr w:type="gramEnd"/>
      <w:r w:rsidRPr="00D673A3">
        <w:rPr>
          <w:rFonts w:eastAsia="Calibri"/>
          <w:lang w:val="es-PE" w:eastAsia="en-US"/>
        </w:rPr>
        <w:t>5i2.433</w:t>
      </w:r>
    </w:p>
    <w:p w14:paraId="60EDBC1A" w14:textId="77777777" w:rsidR="00D673A3" w:rsidRPr="00D673A3" w:rsidRDefault="00D673A3" w:rsidP="00D673A3">
      <w:pPr>
        <w:spacing w:line="360" w:lineRule="auto"/>
        <w:rPr>
          <w:rFonts w:eastAsia="Calibri"/>
          <w:color w:val="0915B7"/>
          <w:lang w:val="es-MX" w:eastAsia="en-US"/>
        </w:rPr>
      </w:pPr>
      <w:r w:rsidRPr="00D673A3">
        <w:rPr>
          <w:rFonts w:eastAsia="Calibri"/>
          <w:lang w:val="es-PE" w:eastAsia="en-US"/>
        </w:rPr>
        <w:t xml:space="preserve">4. Organización Mundial de la Salud. Inocuidad de los alimentos. Ginebra: OMS. 2020 [acceso: 24/11/2023]. Disponible en: </w:t>
      </w:r>
      <w:r w:rsidRPr="00D673A3">
        <w:rPr>
          <w:rFonts w:eastAsia="Calibri"/>
          <w:color w:val="0915B7"/>
          <w:lang w:val="es-PE" w:eastAsia="en-US"/>
        </w:rPr>
        <w:t>https://www.who.int/es/news-room/fact-sheets/</w:t>
      </w:r>
      <w:proofErr w:type="spellStart"/>
      <w:r w:rsidRPr="00D673A3">
        <w:rPr>
          <w:rFonts w:eastAsia="Calibri"/>
          <w:color w:val="0915B7"/>
          <w:lang w:val="es-MX" w:eastAsia="en-US"/>
        </w:rPr>
        <w:t>detail</w:t>
      </w:r>
      <w:proofErr w:type="spellEnd"/>
      <w:r w:rsidRPr="00D673A3">
        <w:rPr>
          <w:rFonts w:eastAsia="Calibri"/>
          <w:color w:val="0915B7"/>
          <w:lang w:val="es-MX" w:eastAsia="en-US"/>
        </w:rPr>
        <w:t>/</w:t>
      </w:r>
      <w:proofErr w:type="spellStart"/>
      <w:r w:rsidRPr="00D673A3">
        <w:rPr>
          <w:rFonts w:eastAsia="Calibri"/>
          <w:color w:val="0915B7"/>
          <w:lang w:val="es-MX" w:eastAsia="en-US"/>
        </w:rPr>
        <w:t>food</w:t>
      </w:r>
      <w:proofErr w:type="spellEnd"/>
      <w:r w:rsidRPr="00D673A3">
        <w:rPr>
          <w:rFonts w:eastAsia="Calibri"/>
          <w:color w:val="0915B7"/>
          <w:lang w:val="es-MX" w:eastAsia="en-US"/>
        </w:rPr>
        <w:t>-safety</w:t>
      </w:r>
    </w:p>
    <w:p w14:paraId="1B56194C" w14:textId="77777777" w:rsidR="00D673A3" w:rsidRPr="00D673A3" w:rsidRDefault="00D673A3" w:rsidP="00D673A3">
      <w:pPr>
        <w:spacing w:line="360" w:lineRule="auto"/>
        <w:rPr>
          <w:rFonts w:eastAsia="Calibri"/>
          <w:lang w:val="en-US" w:eastAsia="en-US"/>
        </w:rPr>
      </w:pPr>
      <w:r w:rsidRPr="00D673A3">
        <w:rPr>
          <w:rFonts w:eastAsia="Calibri"/>
          <w:lang w:val="en-US" w:eastAsia="en-US"/>
        </w:rPr>
        <w:t xml:space="preserve">5. Reyes C, </w:t>
      </w:r>
      <w:proofErr w:type="spellStart"/>
      <w:r w:rsidRPr="00D673A3">
        <w:rPr>
          <w:rFonts w:eastAsia="Calibri"/>
          <w:lang w:val="en-US" w:eastAsia="en-US"/>
        </w:rPr>
        <w:t>Lanari</w:t>
      </w:r>
      <w:proofErr w:type="spellEnd"/>
      <w:r w:rsidRPr="00D673A3">
        <w:rPr>
          <w:rFonts w:eastAsia="Calibri"/>
          <w:lang w:val="en-US" w:eastAsia="en-US"/>
        </w:rPr>
        <w:t xml:space="preserve"> M. Moisture sorption properties of freeze-dried </w:t>
      </w:r>
      <w:proofErr w:type="spellStart"/>
      <w:r w:rsidRPr="00D673A3">
        <w:rPr>
          <w:rFonts w:eastAsia="Calibri"/>
          <w:lang w:val="en-US" w:eastAsia="en-US"/>
        </w:rPr>
        <w:t>arazá</w:t>
      </w:r>
      <w:proofErr w:type="spellEnd"/>
      <w:r w:rsidRPr="00D673A3">
        <w:rPr>
          <w:rFonts w:eastAsia="Calibri"/>
          <w:lang w:val="en-US" w:eastAsia="en-US"/>
        </w:rPr>
        <w:t xml:space="preserve"> (Eugenia </w:t>
      </w:r>
      <w:proofErr w:type="spellStart"/>
      <w:r w:rsidRPr="00D673A3">
        <w:rPr>
          <w:rFonts w:eastAsia="Calibri"/>
          <w:lang w:val="en-US" w:eastAsia="en-US"/>
        </w:rPr>
        <w:t>stipitata</w:t>
      </w:r>
      <w:proofErr w:type="spellEnd"/>
      <w:r w:rsidRPr="00D673A3">
        <w:rPr>
          <w:rFonts w:eastAsia="Calibri"/>
          <w:lang w:val="en-US" w:eastAsia="en-US"/>
        </w:rPr>
        <w:t xml:space="preserve"> Mc Vaugh) powder: Effect on physicochemical and thermodynamic properties. Journal of Berry Research. 2020 [</w:t>
      </w:r>
      <w:proofErr w:type="spellStart"/>
      <w:r w:rsidRPr="00D673A3">
        <w:rPr>
          <w:rFonts w:eastAsia="Calibri"/>
          <w:lang w:val="en-US" w:eastAsia="en-US"/>
        </w:rPr>
        <w:t>acceso</w:t>
      </w:r>
      <w:proofErr w:type="spellEnd"/>
      <w:r w:rsidRPr="00D673A3">
        <w:rPr>
          <w:rFonts w:eastAsia="Calibri"/>
          <w:lang w:val="en-US" w:eastAsia="en-US"/>
        </w:rPr>
        <w:t xml:space="preserve">: 25/04/2023]; 10(2):259–78. Disponible </w:t>
      </w:r>
      <w:proofErr w:type="spellStart"/>
      <w:r w:rsidRPr="00D673A3">
        <w:rPr>
          <w:rFonts w:eastAsia="Calibri"/>
          <w:lang w:val="en-US" w:eastAsia="en-US"/>
        </w:rPr>
        <w:t>en</w:t>
      </w:r>
      <w:proofErr w:type="spellEnd"/>
      <w:r w:rsidRPr="00D673A3">
        <w:rPr>
          <w:rFonts w:eastAsia="Calibri"/>
          <w:lang w:val="en-US" w:eastAsia="en-US"/>
        </w:rPr>
        <w:t xml:space="preserve">: </w:t>
      </w:r>
      <w:hyperlink r:id="rId14" w:history="1">
        <w:r w:rsidRPr="00D673A3">
          <w:rPr>
            <w:rFonts w:eastAsia="Calibri"/>
            <w:color w:val="0000FF"/>
            <w:lang w:val="en-US" w:eastAsia="en-US"/>
          </w:rPr>
          <w:t>https://ri.conicet.gov.ar/handle/11336/126926</w:t>
        </w:r>
      </w:hyperlink>
    </w:p>
    <w:p w14:paraId="51154902" w14:textId="77777777" w:rsidR="00D673A3" w:rsidRPr="00D673A3" w:rsidRDefault="00D673A3" w:rsidP="00D673A3">
      <w:pPr>
        <w:spacing w:line="360" w:lineRule="auto"/>
        <w:rPr>
          <w:rFonts w:eastAsia="Calibri"/>
          <w:lang w:val="es-ES" w:eastAsia="en-US"/>
        </w:rPr>
      </w:pPr>
      <w:r w:rsidRPr="00D673A3">
        <w:rPr>
          <w:rFonts w:eastAsia="Calibri"/>
          <w:lang w:val="es-ES" w:eastAsia="en-US"/>
        </w:rPr>
        <w:t xml:space="preserve">6. Cuellar F, Ariza E, Anzola C, Restrepo P. Estudio de la capacidad Antioxidante del Arazá (Eugenia stipitata </w:t>
      </w:r>
      <w:proofErr w:type="spellStart"/>
      <w:r w:rsidRPr="00D673A3">
        <w:rPr>
          <w:rFonts w:eastAsia="Calibri"/>
          <w:lang w:val="es-ES" w:eastAsia="en-US"/>
        </w:rPr>
        <w:t>McVaug</w:t>
      </w:r>
      <w:proofErr w:type="spellEnd"/>
      <w:r w:rsidRPr="00D673A3">
        <w:rPr>
          <w:rFonts w:eastAsia="Calibri"/>
          <w:lang w:val="es-ES" w:eastAsia="en-US"/>
        </w:rPr>
        <w:t xml:space="preserve">) durante la maduración. </w:t>
      </w:r>
      <w:proofErr w:type="spellStart"/>
      <w:r w:rsidRPr="00D673A3">
        <w:rPr>
          <w:rFonts w:eastAsia="Calibri"/>
          <w:lang w:val="es-ES" w:eastAsia="en-US"/>
        </w:rPr>
        <w:t>Rev</w:t>
      </w:r>
      <w:proofErr w:type="spellEnd"/>
      <w:r w:rsidRPr="00D673A3">
        <w:rPr>
          <w:rFonts w:eastAsia="Calibri"/>
          <w:lang w:val="es-ES" w:eastAsia="en-US"/>
        </w:rPr>
        <w:t xml:space="preserve"> Colom Quim. 2013 [acceso: 05/10/2022]; 42(2): 21-28. Disponible en: </w:t>
      </w:r>
      <w:hyperlink r:id="rId15" w:history="1">
        <w:r w:rsidRPr="00D673A3">
          <w:rPr>
            <w:rFonts w:eastAsia="Calibri"/>
            <w:color w:val="0000FF"/>
            <w:lang w:val="es-ES" w:eastAsia="en-US"/>
          </w:rPr>
          <w:t>http://www.scielo.org.co/scielo.php?pid=S0120-28042013000200003&amp;script=sci_abstract&amp;tlng=es</w:t>
        </w:r>
      </w:hyperlink>
    </w:p>
    <w:p w14:paraId="389EA7BF" w14:textId="77777777" w:rsidR="00D673A3" w:rsidRPr="00D673A3" w:rsidRDefault="00D673A3" w:rsidP="00D673A3">
      <w:pPr>
        <w:spacing w:line="360" w:lineRule="auto"/>
        <w:rPr>
          <w:rFonts w:eastAsia="Calibri"/>
          <w:lang w:val="en-US" w:eastAsia="en-US"/>
        </w:rPr>
      </w:pPr>
      <w:r w:rsidRPr="00D673A3">
        <w:rPr>
          <w:rFonts w:eastAsia="Calibri"/>
          <w:lang w:val="es-ES" w:eastAsia="en-US"/>
        </w:rPr>
        <w:t xml:space="preserve">7. Balcázar C, Castro E, Medina M, Muñoz L, Torrejón L, Rodríguez R, et al. </w:t>
      </w:r>
      <w:r w:rsidRPr="00D673A3">
        <w:rPr>
          <w:rFonts w:eastAsia="Calibri"/>
          <w:lang w:val="en-US" w:eastAsia="en-US"/>
        </w:rPr>
        <w:t xml:space="preserve">Physical and Chemical Properties of 70% Cocoa Dark Chocolate Mixed with Freeze-Dried </w:t>
      </w:r>
      <w:proofErr w:type="spellStart"/>
      <w:r w:rsidRPr="00D673A3">
        <w:rPr>
          <w:rFonts w:eastAsia="Calibri"/>
          <w:lang w:val="en-US" w:eastAsia="en-US"/>
        </w:rPr>
        <w:t>Arazá</w:t>
      </w:r>
      <w:proofErr w:type="spellEnd"/>
      <w:r w:rsidRPr="00D673A3">
        <w:rPr>
          <w:rFonts w:eastAsia="Calibri"/>
          <w:lang w:val="en-US" w:eastAsia="en-US"/>
        </w:rPr>
        <w:t xml:space="preserve"> (Eugenia </w:t>
      </w:r>
      <w:proofErr w:type="spellStart"/>
      <w:r w:rsidRPr="00D673A3">
        <w:rPr>
          <w:rFonts w:eastAsia="Calibri"/>
          <w:lang w:val="en-US" w:eastAsia="en-US"/>
        </w:rPr>
        <w:t>stipitata</w:t>
      </w:r>
      <w:proofErr w:type="spellEnd"/>
      <w:r w:rsidRPr="00D673A3">
        <w:rPr>
          <w:rFonts w:eastAsia="Calibri"/>
          <w:lang w:val="en-US" w:eastAsia="en-US"/>
        </w:rPr>
        <w:t xml:space="preserve">) Pulp. </w:t>
      </w:r>
      <w:proofErr w:type="spellStart"/>
      <w:r w:rsidRPr="00D673A3">
        <w:rPr>
          <w:rFonts w:eastAsia="Calibri"/>
          <w:lang w:val="en-US" w:eastAsia="en-US"/>
        </w:rPr>
        <w:t>Prev</w:t>
      </w:r>
      <w:proofErr w:type="spellEnd"/>
      <w:r w:rsidRPr="00D673A3">
        <w:rPr>
          <w:rFonts w:eastAsia="Calibri"/>
          <w:lang w:val="en-US" w:eastAsia="en-US"/>
        </w:rPr>
        <w:t xml:space="preserve"> </w:t>
      </w:r>
      <w:proofErr w:type="spellStart"/>
      <w:r w:rsidRPr="00D673A3">
        <w:rPr>
          <w:rFonts w:eastAsia="Calibri"/>
          <w:lang w:val="en-US" w:eastAsia="en-US"/>
        </w:rPr>
        <w:t>Nutr</w:t>
      </w:r>
      <w:proofErr w:type="spellEnd"/>
      <w:r w:rsidRPr="00D673A3">
        <w:rPr>
          <w:rFonts w:eastAsia="Calibri"/>
          <w:lang w:val="en-US" w:eastAsia="en-US"/>
        </w:rPr>
        <w:t xml:space="preserve"> Food Sci. 2022; 27(4):474-482. DOI: 10.3746/pnf.2022.27.4.474</w:t>
      </w:r>
    </w:p>
    <w:p w14:paraId="399611F2" w14:textId="77777777" w:rsidR="00D673A3" w:rsidRPr="00D673A3" w:rsidRDefault="00D673A3" w:rsidP="00D673A3">
      <w:pPr>
        <w:spacing w:line="360" w:lineRule="auto"/>
        <w:rPr>
          <w:rFonts w:eastAsia="Calibri"/>
          <w:lang w:val="en-US" w:eastAsia="en-US"/>
        </w:rPr>
      </w:pPr>
      <w:r w:rsidRPr="00D673A3">
        <w:rPr>
          <w:rFonts w:eastAsia="Calibri"/>
          <w:lang w:val="en-US" w:eastAsia="en-US"/>
        </w:rPr>
        <w:t xml:space="preserve">8. Reyes C, </w:t>
      </w:r>
      <w:proofErr w:type="spellStart"/>
      <w:r w:rsidRPr="00D673A3">
        <w:rPr>
          <w:rFonts w:eastAsia="Calibri"/>
          <w:lang w:val="en-US" w:eastAsia="en-US"/>
        </w:rPr>
        <w:t>Lanari</w:t>
      </w:r>
      <w:proofErr w:type="spellEnd"/>
      <w:r w:rsidRPr="00D673A3">
        <w:rPr>
          <w:rFonts w:eastAsia="Calibri"/>
          <w:lang w:val="en-US" w:eastAsia="en-US"/>
        </w:rPr>
        <w:t xml:space="preserve"> M. Storage stability of freeze-dried </w:t>
      </w:r>
      <w:proofErr w:type="spellStart"/>
      <w:r w:rsidRPr="00D673A3">
        <w:rPr>
          <w:rFonts w:eastAsia="Calibri"/>
          <w:lang w:val="en-US" w:eastAsia="en-US"/>
        </w:rPr>
        <w:t>arazá</w:t>
      </w:r>
      <w:proofErr w:type="spellEnd"/>
      <w:r w:rsidRPr="00D673A3">
        <w:rPr>
          <w:rFonts w:eastAsia="Calibri"/>
          <w:lang w:val="en-US" w:eastAsia="en-US"/>
        </w:rPr>
        <w:t xml:space="preserve"> (Eugenia </w:t>
      </w:r>
      <w:proofErr w:type="spellStart"/>
      <w:r w:rsidRPr="00D673A3">
        <w:rPr>
          <w:rFonts w:eastAsia="Calibri"/>
          <w:lang w:val="en-US" w:eastAsia="en-US"/>
        </w:rPr>
        <w:t>stipitata</w:t>
      </w:r>
      <w:proofErr w:type="spellEnd"/>
      <w:r w:rsidRPr="00D673A3">
        <w:rPr>
          <w:rFonts w:eastAsia="Calibri"/>
          <w:lang w:val="en-US" w:eastAsia="en-US"/>
        </w:rPr>
        <w:t xml:space="preserve"> Mc Vaugh) powders. Implications of carrier type and glass </w:t>
      </w:r>
      <w:proofErr w:type="spellStart"/>
      <w:r w:rsidRPr="00D673A3">
        <w:rPr>
          <w:rFonts w:eastAsia="Calibri"/>
          <w:lang w:val="en-US" w:eastAsia="en-US"/>
        </w:rPr>
        <w:t>trnsition</w:t>
      </w:r>
      <w:proofErr w:type="spellEnd"/>
      <w:r w:rsidRPr="00D673A3">
        <w:rPr>
          <w:rFonts w:eastAsia="Calibri"/>
          <w:lang w:val="en-US" w:eastAsia="en-US"/>
        </w:rPr>
        <w:t>. LWT. 2020; 118:2-8. DOI: 10.1016/j.lwt.2019.108842</w:t>
      </w:r>
    </w:p>
    <w:p w14:paraId="4D3B364C" w14:textId="77777777" w:rsidR="00D673A3" w:rsidRPr="00D673A3" w:rsidRDefault="00D673A3" w:rsidP="00D673A3">
      <w:pPr>
        <w:spacing w:line="360" w:lineRule="auto"/>
        <w:rPr>
          <w:rFonts w:eastAsia="Calibri"/>
          <w:lang w:val="en-US" w:eastAsia="en-US"/>
        </w:rPr>
      </w:pPr>
      <w:r w:rsidRPr="00D673A3">
        <w:rPr>
          <w:rFonts w:eastAsia="Calibri"/>
          <w:lang w:val="en-US" w:eastAsia="en-US"/>
        </w:rPr>
        <w:t xml:space="preserve">9. </w:t>
      </w:r>
      <w:proofErr w:type="spellStart"/>
      <w:r w:rsidRPr="00D673A3">
        <w:rPr>
          <w:rFonts w:eastAsia="Calibri"/>
          <w:lang w:val="en-US" w:eastAsia="en-US"/>
        </w:rPr>
        <w:t>Llerena</w:t>
      </w:r>
      <w:proofErr w:type="spellEnd"/>
      <w:r w:rsidRPr="00D673A3">
        <w:rPr>
          <w:rFonts w:eastAsia="Calibri"/>
          <w:lang w:val="en-US" w:eastAsia="en-US"/>
        </w:rPr>
        <w:t xml:space="preserve"> W, Samaniego I, Navarro M, </w:t>
      </w:r>
      <w:proofErr w:type="spellStart"/>
      <w:r w:rsidRPr="00D673A3">
        <w:rPr>
          <w:rFonts w:eastAsia="Calibri"/>
          <w:lang w:val="en-US" w:eastAsia="en-US"/>
        </w:rPr>
        <w:t>Ortíz</w:t>
      </w:r>
      <w:proofErr w:type="spellEnd"/>
      <w:r w:rsidRPr="00D673A3">
        <w:rPr>
          <w:rFonts w:eastAsia="Calibri"/>
          <w:lang w:val="en-US" w:eastAsia="en-US"/>
        </w:rPr>
        <w:t xml:space="preserve"> J, </w:t>
      </w:r>
      <w:proofErr w:type="spellStart"/>
      <w:r w:rsidRPr="00D673A3">
        <w:rPr>
          <w:rFonts w:eastAsia="Calibri"/>
          <w:lang w:val="en-US" w:eastAsia="en-US"/>
        </w:rPr>
        <w:t>Angós</w:t>
      </w:r>
      <w:proofErr w:type="spellEnd"/>
      <w:r w:rsidRPr="00D673A3">
        <w:rPr>
          <w:rFonts w:eastAsia="Calibri"/>
          <w:lang w:val="en-US" w:eastAsia="en-US"/>
        </w:rPr>
        <w:t xml:space="preserve"> I, Carrillo W. Effect of modified atmosphere packaging (MAP) in the antioxidant capacity of </w:t>
      </w:r>
      <w:proofErr w:type="spellStart"/>
      <w:r w:rsidRPr="00D673A3">
        <w:rPr>
          <w:rFonts w:eastAsia="Calibri"/>
          <w:lang w:val="en-US" w:eastAsia="en-US"/>
        </w:rPr>
        <w:t>arazá</w:t>
      </w:r>
      <w:proofErr w:type="spellEnd"/>
      <w:r w:rsidRPr="00D673A3">
        <w:rPr>
          <w:rFonts w:eastAsia="Calibri"/>
          <w:lang w:val="en-US" w:eastAsia="en-US"/>
        </w:rPr>
        <w:t xml:space="preserve"> (Eugenia </w:t>
      </w:r>
      <w:proofErr w:type="spellStart"/>
      <w:r w:rsidRPr="00D673A3">
        <w:rPr>
          <w:rFonts w:eastAsia="Calibri"/>
          <w:lang w:val="en-US" w:eastAsia="en-US"/>
        </w:rPr>
        <w:t>stipitata</w:t>
      </w:r>
      <w:proofErr w:type="spellEnd"/>
      <w:r w:rsidRPr="00D673A3">
        <w:rPr>
          <w:rFonts w:eastAsia="Calibri"/>
          <w:lang w:val="en-US" w:eastAsia="en-US"/>
        </w:rPr>
        <w:t xml:space="preserve"> McVaugh), naranjilla (Solanum </w:t>
      </w:r>
      <w:proofErr w:type="spellStart"/>
      <w:r w:rsidRPr="00D673A3">
        <w:rPr>
          <w:rFonts w:eastAsia="Calibri"/>
          <w:lang w:val="en-US" w:eastAsia="en-US"/>
        </w:rPr>
        <w:t>quitoense</w:t>
      </w:r>
      <w:proofErr w:type="spellEnd"/>
      <w:r w:rsidRPr="00D673A3">
        <w:rPr>
          <w:rFonts w:eastAsia="Calibri"/>
          <w:lang w:val="en-US" w:eastAsia="en-US"/>
        </w:rPr>
        <w:t xml:space="preserve"> Lam.), and tree tomato (Solanum </w:t>
      </w:r>
      <w:proofErr w:type="spellStart"/>
      <w:r w:rsidRPr="00D673A3">
        <w:rPr>
          <w:rFonts w:eastAsia="Calibri"/>
          <w:lang w:val="en-US" w:eastAsia="en-US"/>
        </w:rPr>
        <w:t>betaceum</w:t>
      </w:r>
      <w:proofErr w:type="spellEnd"/>
      <w:r w:rsidRPr="00D673A3">
        <w:rPr>
          <w:rFonts w:eastAsia="Calibri"/>
          <w:lang w:val="en-US" w:eastAsia="en-US"/>
        </w:rPr>
        <w:t xml:space="preserve"> Cav.) fruits from Ecuador. Journal of Food Processing &amp; Preservation. 2020; 44(10):1–11. DOI: 10.1111/jfpp.14757</w:t>
      </w:r>
    </w:p>
    <w:p w14:paraId="739EE317" w14:textId="77777777" w:rsidR="00D673A3" w:rsidRPr="00D673A3" w:rsidRDefault="00D673A3" w:rsidP="00D673A3">
      <w:pPr>
        <w:spacing w:line="360" w:lineRule="auto"/>
        <w:rPr>
          <w:rFonts w:eastAsia="Calibri"/>
          <w:lang w:val="en-US" w:eastAsia="en-US"/>
        </w:rPr>
      </w:pPr>
      <w:r w:rsidRPr="00D673A3">
        <w:rPr>
          <w:rFonts w:eastAsia="Calibri"/>
          <w:lang w:val="en-US" w:eastAsia="en-US"/>
        </w:rPr>
        <w:lastRenderedPageBreak/>
        <w:t xml:space="preserve">10. </w:t>
      </w:r>
      <w:proofErr w:type="spellStart"/>
      <w:r w:rsidRPr="00D673A3">
        <w:rPr>
          <w:rFonts w:eastAsia="Calibri"/>
          <w:lang w:val="en-US" w:eastAsia="en-US"/>
        </w:rPr>
        <w:t>Butnariu</w:t>
      </w:r>
      <w:proofErr w:type="spellEnd"/>
      <w:r w:rsidRPr="00D673A3">
        <w:rPr>
          <w:rFonts w:eastAsia="Calibri"/>
          <w:lang w:val="en-US" w:eastAsia="en-US"/>
        </w:rPr>
        <w:t xml:space="preserve"> M, </w:t>
      </w:r>
      <w:proofErr w:type="spellStart"/>
      <w:r w:rsidRPr="00D673A3">
        <w:rPr>
          <w:rFonts w:eastAsia="Calibri"/>
          <w:lang w:val="en-US" w:eastAsia="en-US"/>
        </w:rPr>
        <w:t>Sarac</w:t>
      </w:r>
      <w:proofErr w:type="spellEnd"/>
      <w:r w:rsidRPr="00D673A3">
        <w:rPr>
          <w:rFonts w:eastAsia="Calibri"/>
          <w:lang w:val="en-US" w:eastAsia="en-US"/>
        </w:rPr>
        <w:t xml:space="preserve"> I. Essential Oils from Plants. Journal of Biotechnology and Biomedical Science. 2018; 1(4): 35-43. DOI: 10.14302/issn.2576-6694.jbbs-18-2489</w:t>
      </w:r>
    </w:p>
    <w:p w14:paraId="317ACF42" w14:textId="77777777" w:rsidR="00D673A3" w:rsidRPr="00D673A3" w:rsidRDefault="00D673A3" w:rsidP="00D673A3">
      <w:pPr>
        <w:spacing w:line="360" w:lineRule="auto"/>
        <w:rPr>
          <w:rFonts w:eastAsia="Calibri"/>
          <w:lang w:val="es-PE" w:eastAsia="en-US"/>
        </w:rPr>
      </w:pPr>
      <w:r w:rsidRPr="00D673A3">
        <w:rPr>
          <w:rFonts w:eastAsia="Calibri"/>
          <w:lang w:val="en-US" w:eastAsia="en-US"/>
        </w:rPr>
        <w:t xml:space="preserve">11. Kumar B, </w:t>
      </w:r>
      <w:proofErr w:type="spellStart"/>
      <w:r w:rsidRPr="00D673A3">
        <w:rPr>
          <w:rFonts w:eastAsia="Calibri"/>
          <w:lang w:val="en-US" w:eastAsia="en-US"/>
        </w:rPr>
        <w:t>Smita</w:t>
      </w:r>
      <w:proofErr w:type="spellEnd"/>
      <w:r w:rsidRPr="00D673A3">
        <w:rPr>
          <w:rFonts w:eastAsia="Calibri"/>
          <w:lang w:val="en-US" w:eastAsia="en-US"/>
        </w:rPr>
        <w:t xml:space="preserve"> K, Debut A, </w:t>
      </w:r>
      <w:proofErr w:type="spellStart"/>
      <w:r w:rsidRPr="00D673A3">
        <w:rPr>
          <w:rFonts w:eastAsia="Calibri"/>
          <w:lang w:val="en-US" w:eastAsia="en-US"/>
        </w:rPr>
        <w:t>Cumbal</w:t>
      </w:r>
      <w:proofErr w:type="spellEnd"/>
      <w:r w:rsidRPr="00D673A3">
        <w:rPr>
          <w:rFonts w:eastAsia="Calibri"/>
          <w:lang w:val="en-US" w:eastAsia="en-US"/>
        </w:rPr>
        <w:t xml:space="preserve"> L. Extracellular green synthesis of silver nanoparticles using Amazonian fruit </w:t>
      </w:r>
      <w:proofErr w:type="spellStart"/>
      <w:r w:rsidRPr="00D673A3">
        <w:rPr>
          <w:rFonts w:eastAsia="Calibri"/>
          <w:lang w:val="en-US" w:eastAsia="en-US"/>
        </w:rPr>
        <w:t>Araza</w:t>
      </w:r>
      <w:proofErr w:type="spellEnd"/>
      <w:r w:rsidRPr="00D673A3">
        <w:rPr>
          <w:rFonts w:eastAsia="Calibri"/>
          <w:lang w:val="en-US" w:eastAsia="en-US"/>
        </w:rPr>
        <w:t xml:space="preserve"> (Eugenia </w:t>
      </w:r>
      <w:proofErr w:type="spellStart"/>
      <w:r w:rsidRPr="00D673A3">
        <w:rPr>
          <w:rFonts w:eastAsia="Calibri"/>
          <w:lang w:val="en-US" w:eastAsia="en-US"/>
        </w:rPr>
        <w:t>stipitata</w:t>
      </w:r>
      <w:proofErr w:type="spellEnd"/>
      <w:r w:rsidRPr="00D673A3">
        <w:rPr>
          <w:rFonts w:eastAsia="Calibri"/>
          <w:lang w:val="en-US" w:eastAsia="en-US"/>
        </w:rPr>
        <w:t xml:space="preserve"> McVaugh). </w:t>
      </w:r>
      <w:proofErr w:type="spellStart"/>
      <w:r w:rsidRPr="00D673A3">
        <w:rPr>
          <w:rFonts w:eastAsia="Calibri"/>
          <w:lang w:val="es-PE" w:eastAsia="en-US"/>
        </w:rPr>
        <w:t>Transactions</w:t>
      </w:r>
      <w:proofErr w:type="spellEnd"/>
      <w:r w:rsidRPr="00D673A3">
        <w:rPr>
          <w:rFonts w:eastAsia="Calibri"/>
          <w:lang w:val="es-PE" w:eastAsia="en-US"/>
        </w:rPr>
        <w:t xml:space="preserve"> </w:t>
      </w:r>
      <w:proofErr w:type="spellStart"/>
      <w:r w:rsidRPr="00D673A3">
        <w:rPr>
          <w:rFonts w:eastAsia="Calibri"/>
          <w:lang w:val="es-PE" w:eastAsia="en-US"/>
        </w:rPr>
        <w:t>of</w:t>
      </w:r>
      <w:proofErr w:type="spellEnd"/>
      <w:r w:rsidRPr="00D673A3">
        <w:rPr>
          <w:rFonts w:eastAsia="Calibri"/>
          <w:lang w:val="es-PE" w:eastAsia="en-US"/>
        </w:rPr>
        <w:t xml:space="preserve"> </w:t>
      </w:r>
      <w:proofErr w:type="spellStart"/>
      <w:r w:rsidRPr="00D673A3">
        <w:rPr>
          <w:rFonts w:eastAsia="Calibri"/>
          <w:lang w:val="es-PE" w:eastAsia="en-US"/>
        </w:rPr>
        <w:t>Nonferrous</w:t>
      </w:r>
      <w:proofErr w:type="spellEnd"/>
      <w:r w:rsidRPr="00D673A3">
        <w:rPr>
          <w:rFonts w:eastAsia="Calibri"/>
          <w:lang w:val="es-PE" w:eastAsia="en-US"/>
        </w:rPr>
        <w:t xml:space="preserve"> </w:t>
      </w:r>
      <w:proofErr w:type="spellStart"/>
      <w:r w:rsidRPr="00D673A3">
        <w:rPr>
          <w:rFonts w:eastAsia="Calibri"/>
          <w:lang w:val="es-PE" w:eastAsia="en-US"/>
        </w:rPr>
        <w:t>Metals</w:t>
      </w:r>
      <w:proofErr w:type="spellEnd"/>
      <w:r w:rsidRPr="00D673A3">
        <w:rPr>
          <w:rFonts w:eastAsia="Calibri"/>
          <w:lang w:val="es-PE" w:eastAsia="en-US"/>
        </w:rPr>
        <w:t xml:space="preserve"> </w:t>
      </w:r>
      <w:proofErr w:type="spellStart"/>
      <w:r w:rsidRPr="00D673A3">
        <w:rPr>
          <w:rFonts w:eastAsia="Calibri"/>
          <w:lang w:val="es-PE" w:eastAsia="en-US"/>
        </w:rPr>
        <w:t>Society</w:t>
      </w:r>
      <w:proofErr w:type="spellEnd"/>
      <w:r w:rsidRPr="00D673A3">
        <w:rPr>
          <w:rFonts w:eastAsia="Calibri"/>
          <w:lang w:val="es-PE" w:eastAsia="en-US"/>
        </w:rPr>
        <w:t xml:space="preserve"> </w:t>
      </w:r>
      <w:proofErr w:type="spellStart"/>
      <w:r w:rsidRPr="00D673A3">
        <w:rPr>
          <w:rFonts w:eastAsia="Calibri"/>
          <w:lang w:val="es-PE" w:eastAsia="en-US"/>
        </w:rPr>
        <w:t>of</w:t>
      </w:r>
      <w:proofErr w:type="spellEnd"/>
      <w:r w:rsidRPr="00D673A3">
        <w:rPr>
          <w:rFonts w:eastAsia="Calibri"/>
          <w:lang w:val="es-PE" w:eastAsia="en-US"/>
        </w:rPr>
        <w:t xml:space="preserve"> China. 2016; 26(9):2363–71. DOI: 10.1016/s1003-6326(16)64359-5 </w:t>
      </w:r>
    </w:p>
    <w:p w14:paraId="4F6DF204" w14:textId="77777777" w:rsidR="00D673A3" w:rsidRPr="00D673A3" w:rsidRDefault="00D673A3" w:rsidP="00D673A3">
      <w:pPr>
        <w:spacing w:line="360" w:lineRule="auto"/>
        <w:rPr>
          <w:rFonts w:eastAsia="Calibri"/>
          <w:lang w:val="es-ES" w:eastAsia="en-US"/>
        </w:rPr>
      </w:pPr>
      <w:r w:rsidRPr="00D673A3">
        <w:rPr>
          <w:rFonts w:eastAsia="Calibri"/>
          <w:lang w:val="es-ES" w:eastAsia="en-US"/>
        </w:rPr>
        <w:t xml:space="preserve">12. Palpan A, </w:t>
      </w:r>
      <w:proofErr w:type="spellStart"/>
      <w:r w:rsidRPr="00D673A3">
        <w:rPr>
          <w:rFonts w:eastAsia="Calibri"/>
          <w:lang w:val="es-ES" w:eastAsia="en-US"/>
        </w:rPr>
        <w:t>Munayco</w:t>
      </w:r>
      <w:proofErr w:type="spellEnd"/>
      <w:r w:rsidRPr="00D673A3">
        <w:rPr>
          <w:rFonts w:eastAsia="Calibri"/>
          <w:lang w:val="es-ES" w:eastAsia="en-US"/>
        </w:rPr>
        <w:t xml:space="preserve"> C. La Vigilancia De Los Eventos Sanitarios a Través De Los Medios De Comunicación en Perú. Revista Peruana de Medicina Experimental y Salud Pública. 2017; 34(3):395–403. DOI: 10.17843/rpmesp.2017.343.2879</w:t>
      </w:r>
    </w:p>
    <w:p w14:paraId="47EA5187" w14:textId="77777777" w:rsidR="00D673A3" w:rsidRPr="00D673A3" w:rsidRDefault="00D673A3" w:rsidP="00D673A3">
      <w:pPr>
        <w:spacing w:line="360" w:lineRule="auto"/>
        <w:rPr>
          <w:rFonts w:eastAsia="Calibri"/>
          <w:lang w:val="es-ES" w:eastAsia="en-US"/>
        </w:rPr>
      </w:pPr>
      <w:r w:rsidRPr="00D673A3">
        <w:rPr>
          <w:rFonts w:eastAsia="Calibri"/>
          <w:lang w:val="es-ES" w:eastAsia="en-US"/>
        </w:rPr>
        <w:t xml:space="preserve">13. FDA. Los 14 patógenos principales transmitidos por los alimentos. US </w:t>
      </w:r>
      <w:proofErr w:type="spellStart"/>
      <w:r w:rsidRPr="00D673A3">
        <w:rPr>
          <w:rFonts w:eastAsia="Calibri"/>
          <w:lang w:val="es-ES" w:eastAsia="en-US"/>
        </w:rPr>
        <w:t>Food</w:t>
      </w:r>
      <w:proofErr w:type="spellEnd"/>
      <w:r w:rsidRPr="00D673A3">
        <w:rPr>
          <w:rFonts w:eastAsia="Calibri"/>
          <w:lang w:val="es-ES" w:eastAsia="en-US"/>
        </w:rPr>
        <w:t xml:space="preserve"> &amp; </w:t>
      </w:r>
      <w:proofErr w:type="spellStart"/>
      <w:r w:rsidRPr="00D673A3">
        <w:rPr>
          <w:rFonts w:eastAsia="Calibri"/>
          <w:lang w:val="es-ES" w:eastAsia="en-US"/>
        </w:rPr>
        <w:t>Drug</w:t>
      </w:r>
      <w:proofErr w:type="spellEnd"/>
      <w:r w:rsidRPr="00D673A3">
        <w:rPr>
          <w:rFonts w:eastAsia="Calibri"/>
          <w:lang w:val="es-ES" w:eastAsia="en-US"/>
        </w:rPr>
        <w:t xml:space="preserve">. 2018. [acceso: 05/10/2022]. Disponible en: </w:t>
      </w:r>
      <w:hyperlink r:id="rId16" w:history="1">
        <w:r w:rsidRPr="00D673A3">
          <w:rPr>
            <w:rFonts w:eastAsia="Calibri"/>
            <w:color w:val="0000FF"/>
            <w:lang w:val="es-ES" w:eastAsia="en-US"/>
          </w:rPr>
          <w:t>https://www.fda.gov/food/people-risk-foodborne-illness/los-14-patogenos-principales-transmitidos-por-los-alimentos-de-seguridad-alimentaria-para-futuras</w:t>
        </w:r>
      </w:hyperlink>
      <w:r w:rsidRPr="00D673A3">
        <w:rPr>
          <w:rFonts w:eastAsia="Calibri"/>
          <w:lang w:val="es-ES" w:eastAsia="en-US"/>
        </w:rPr>
        <w:t xml:space="preserve"> </w:t>
      </w:r>
    </w:p>
    <w:p w14:paraId="03468C3A" w14:textId="77777777" w:rsidR="00D673A3" w:rsidRPr="00D673A3" w:rsidRDefault="00D673A3" w:rsidP="00D673A3">
      <w:pPr>
        <w:tabs>
          <w:tab w:val="left" w:pos="0"/>
        </w:tabs>
        <w:autoSpaceDE w:val="0"/>
        <w:autoSpaceDN w:val="0"/>
        <w:adjustRightInd w:val="0"/>
        <w:spacing w:line="360" w:lineRule="auto"/>
        <w:rPr>
          <w:rFonts w:eastAsia="Calibri"/>
          <w:lang w:val="es-ES" w:eastAsia="es-PE"/>
        </w:rPr>
      </w:pPr>
      <w:r w:rsidRPr="00D673A3">
        <w:rPr>
          <w:rFonts w:eastAsia="Calibri"/>
          <w:color w:val="000000"/>
          <w:lang w:val="es-ES" w:eastAsia="es-PE"/>
        </w:rPr>
        <w:t xml:space="preserve">14. OMS.  Situación de las Plantas Medicinales en Perú. Washington: OPS; 2018. [acceso: 05/10/2022]. Disponible en: </w:t>
      </w:r>
      <w:hyperlink r:id="rId17" w:history="1">
        <w:r w:rsidRPr="00D673A3">
          <w:rPr>
            <w:rFonts w:eastAsia="Calibri"/>
            <w:color w:val="0000FF"/>
            <w:lang w:val="es-ES" w:eastAsia="es-PE"/>
          </w:rPr>
          <w:t>https://iris.paho.org/bitstream/handle/10665.2/50479/OPSPER19001_spa.pdf?sequence=1&amp;isAllowed=y</w:t>
        </w:r>
      </w:hyperlink>
    </w:p>
    <w:p w14:paraId="447E3AED" w14:textId="77777777" w:rsidR="00D673A3" w:rsidRPr="00D673A3" w:rsidRDefault="00D673A3" w:rsidP="00D673A3">
      <w:pPr>
        <w:autoSpaceDE w:val="0"/>
        <w:autoSpaceDN w:val="0"/>
        <w:adjustRightInd w:val="0"/>
        <w:spacing w:line="360" w:lineRule="auto"/>
        <w:rPr>
          <w:rFonts w:eastAsia="Calibri"/>
          <w:color w:val="000000"/>
          <w:lang w:val="es-ES" w:eastAsia="es-PE"/>
        </w:rPr>
      </w:pPr>
      <w:r w:rsidRPr="00D673A3">
        <w:rPr>
          <w:rFonts w:eastAsia="Calibri"/>
          <w:color w:val="000000"/>
          <w:lang w:val="es-ES" w:eastAsia="es-PE"/>
        </w:rPr>
        <w:t>15. Carrasco Díaz S. Metodología de la Investigación Científica: pautas metodológicas para diseñar y elaborar el proyecto de investigación. 2da edición Lima-Perú: Editorial San Marcos, 2013.</w:t>
      </w:r>
    </w:p>
    <w:p w14:paraId="39A7763C" w14:textId="77777777" w:rsidR="00D673A3" w:rsidRPr="00D673A3" w:rsidRDefault="00D673A3" w:rsidP="00D673A3">
      <w:pPr>
        <w:tabs>
          <w:tab w:val="left" w:pos="709"/>
        </w:tabs>
        <w:autoSpaceDE w:val="0"/>
        <w:autoSpaceDN w:val="0"/>
        <w:adjustRightInd w:val="0"/>
        <w:spacing w:line="360" w:lineRule="auto"/>
        <w:rPr>
          <w:rFonts w:eastAsia="Calibri"/>
          <w:color w:val="000000"/>
          <w:lang w:val="es-ES" w:eastAsia="es-PE"/>
        </w:rPr>
      </w:pPr>
      <w:r w:rsidRPr="00D673A3">
        <w:rPr>
          <w:rFonts w:eastAsia="Calibri"/>
          <w:color w:val="000000"/>
          <w:lang w:val="es-ES" w:eastAsia="es-PE"/>
        </w:rPr>
        <w:t xml:space="preserve">16. Bonilla D, Mendoza Y, Moncada C, Murcia O, Murcia Á, Calle J, et al. Efecto del aceite esencial de </w:t>
      </w:r>
      <w:proofErr w:type="spellStart"/>
      <w:r w:rsidRPr="00D673A3">
        <w:rPr>
          <w:rFonts w:eastAsia="Calibri"/>
          <w:color w:val="000000"/>
          <w:lang w:val="es-ES" w:eastAsia="es-PE"/>
        </w:rPr>
        <w:t>rosmarinus</w:t>
      </w:r>
      <w:proofErr w:type="spellEnd"/>
      <w:r w:rsidRPr="00D673A3">
        <w:rPr>
          <w:rFonts w:eastAsia="Calibri"/>
          <w:color w:val="000000"/>
          <w:lang w:val="es-ES" w:eastAsia="es-PE"/>
        </w:rPr>
        <w:t xml:space="preserve"> </w:t>
      </w:r>
      <w:proofErr w:type="spellStart"/>
      <w:r w:rsidRPr="00D673A3">
        <w:rPr>
          <w:rFonts w:eastAsia="Calibri"/>
          <w:color w:val="000000"/>
          <w:lang w:val="es-ES" w:eastAsia="es-PE"/>
        </w:rPr>
        <w:t>officinalis</w:t>
      </w:r>
      <w:proofErr w:type="spellEnd"/>
      <w:r w:rsidRPr="00D673A3">
        <w:rPr>
          <w:rFonts w:eastAsia="Calibri"/>
          <w:color w:val="000000"/>
          <w:lang w:val="es-ES" w:eastAsia="es-PE"/>
        </w:rPr>
        <w:t xml:space="preserve"> sobre </w:t>
      </w:r>
      <w:proofErr w:type="spellStart"/>
      <w:r w:rsidRPr="00D673A3">
        <w:rPr>
          <w:rFonts w:eastAsia="Calibri"/>
          <w:color w:val="000000"/>
          <w:lang w:val="es-ES" w:eastAsia="es-PE"/>
        </w:rPr>
        <w:t>porphyromonas</w:t>
      </w:r>
      <w:proofErr w:type="spellEnd"/>
      <w:r w:rsidRPr="00D673A3">
        <w:rPr>
          <w:rFonts w:eastAsia="Calibri"/>
          <w:color w:val="000000"/>
          <w:lang w:val="es-ES" w:eastAsia="es-PE"/>
        </w:rPr>
        <w:t xml:space="preserve"> </w:t>
      </w:r>
      <w:proofErr w:type="spellStart"/>
      <w:r w:rsidRPr="00D673A3">
        <w:rPr>
          <w:rFonts w:eastAsia="Calibri"/>
          <w:color w:val="000000"/>
          <w:lang w:val="es-ES" w:eastAsia="es-PE"/>
        </w:rPr>
        <w:t>gingivalis</w:t>
      </w:r>
      <w:proofErr w:type="spellEnd"/>
      <w:r w:rsidRPr="00D673A3">
        <w:rPr>
          <w:rFonts w:eastAsia="Calibri"/>
          <w:color w:val="000000"/>
          <w:lang w:val="es-ES" w:eastAsia="es-PE"/>
        </w:rPr>
        <w:t xml:space="preserve"> cultivada in vitro. </w:t>
      </w:r>
      <w:proofErr w:type="spellStart"/>
      <w:r w:rsidRPr="00D673A3">
        <w:rPr>
          <w:rFonts w:eastAsia="Calibri"/>
          <w:color w:val="000000"/>
          <w:lang w:val="es-ES" w:eastAsia="es-PE"/>
        </w:rPr>
        <w:t>Rev</w:t>
      </w:r>
      <w:proofErr w:type="spellEnd"/>
      <w:r w:rsidRPr="00D673A3">
        <w:rPr>
          <w:rFonts w:eastAsia="Calibri"/>
          <w:color w:val="000000"/>
          <w:lang w:val="es-ES" w:eastAsia="es-PE"/>
        </w:rPr>
        <w:t xml:space="preserve"> Colombiana de Ciencias Químico Farmacéuticas 2016; 45(2):275. </w:t>
      </w:r>
      <w:r w:rsidRPr="00D673A3">
        <w:rPr>
          <w:rFonts w:eastAsia="Calibri"/>
          <w:lang w:val="es-ES" w:eastAsia="es-PE"/>
        </w:rPr>
        <w:t>DOI: 10.15446/</w:t>
      </w:r>
      <w:proofErr w:type="gramStart"/>
      <w:r w:rsidRPr="00D673A3">
        <w:rPr>
          <w:rFonts w:eastAsia="Calibri"/>
          <w:lang w:val="es-ES" w:eastAsia="es-PE"/>
        </w:rPr>
        <w:t>rcciquifa.v</w:t>
      </w:r>
      <w:proofErr w:type="gramEnd"/>
      <w:r w:rsidRPr="00D673A3">
        <w:rPr>
          <w:rFonts w:eastAsia="Calibri"/>
          <w:lang w:val="es-ES" w:eastAsia="es-PE"/>
        </w:rPr>
        <w:t>45n2.59942</w:t>
      </w:r>
    </w:p>
    <w:p w14:paraId="686FA7FF" w14:textId="77777777" w:rsidR="00D673A3" w:rsidRPr="00D673A3" w:rsidRDefault="00D673A3" w:rsidP="00D673A3">
      <w:pPr>
        <w:tabs>
          <w:tab w:val="left" w:pos="0"/>
          <w:tab w:val="left" w:pos="709"/>
        </w:tabs>
        <w:autoSpaceDE w:val="0"/>
        <w:autoSpaceDN w:val="0"/>
        <w:adjustRightInd w:val="0"/>
        <w:spacing w:line="360" w:lineRule="auto"/>
        <w:rPr>
          <w:rFonts w:eastAsia="Calibri"/>
          <w:color w:val="000000"/>
          <w:lang w:val="en-US" w:eastAsia="es-PE"/>
        </w:rPr>
      </w:pPr>
      <w:r w:rsidRPr="00D673A3">
        <w:rPr>
          <w:rFonts w:eastAsia="Calibri"/>
          <w:color w:val="000000"/>
          <w:lang w:val="es-PE" w:eastAsia="es-PE"/>
        </w:rPr>
        <w:t xml:space="preserve">17. Bastos R, Rosa C, </w:t>
      </w:r>
      <w:proofErr w:type="spellStart"/>
      <w:r w:rsidRPr="00D673A3">
        <w:rPr>
          <w:rFonts w:eastAsia="Calibri"/>
          <w:color w:val="000000"/>
          <w:lang w:val="es-PE" w:eastAsia="es-PE"/>
        </w:rPr>
        <w:t>Josidel</w:t>
      </w:r>
      <w:proofErr w:type="spellEnd"/>
      <w:r w:rsidRPr="00D673A3">
        <w:rPr>
          <w:rFonts w:eastAsia="Calibri"/>
          <w:color w:val="000000"/>
          <w:lang w:val="es-PE" w:eastAsia="es-PE"/>
        </w:rPr>
        <w:t xml:space="preserve"> O, Silva N, Días, A, Rocha C, et al. </w:t>
      </w:r>
      <w:r w:rsidRPr="00D673A3">
        <w:rPr>
          <w:rFonts w:eastAsia="Calibri"/>
          <w:color w:val="000000"/>
          <w:lang w:val="en-US" w:eastAsia="es-PE"/>
        </w:rPr>
        <w:t xml:space="preserve">Chemical characterization and antimicrobial activity of hydroethanolic crude extract of Eugenia </w:t>
      </w:r>
      <w:proofErr w:type="spellStart"/>
      <w:r w:rsidRPr="00D673A3">
        <w:rPr>
          <w:rFonts w:eastAsia="Calibri"/>
          <w:color w:val="000000"/>
          <w:lang w:val="en-US" w:eastAsia="es-PE"/>
        </w:rPr>
        <w:t>florida</w:t>
      </w:r>
      <w:proofErr w:type="spellEnd"/>
      <w:r w:rsidRPr="00D673A3">
        <w:rPr>
          <w:rFonts w:eastAsia="Calibri"/>
          <w:color w:val="000000"/>
          <w:lang w:val="en-US" w:eastAsia="es-PE"/>
        </w:rPr>
        <w:t xml:space="preserve"> DC (</w:t>
      </w:r>
      <w:proofErr w:type="spellStart"/>
      <w:r w:rsidRPr="00D673A3">
        <w:rPr>
          <w:rFonts w:eastAsia="Calibri"/>
          <w:color w:val="000000"/>
          <w:lang w:val="en-US" w:eastAsia="es-PE"/>
        </w:rPr>
        <w:t>Myrtaceae</w:t>
      </w:r>
      <w:proofErr w:type="spellEnd"/>
      <w:r w:rsidRPr="00D673A3">
        <w:rPr>
          <w:rFonts w:eastAsia="Calibri"/>
          <w:color w:val="000000"/>
          <w:lang w:val="en-US" w:eastAsia="es-PE"/>
        </w:rPr>
        <w:t xml:space="preserve">) leaves. Int J Pharm </w:t>
      </w:r>
      <w:proofErr w:type="spellStart"/>
      <w:r w:rsidRPr="00D673A3">
        <w:rPr>
          <w:rFonts w:eastAsia="Calibri"/>
          <w:color w:val="000000"/>
          <w:lang w:val="en-US" w:eastAsia="es-PE"/>
        </w:rPr>
        <w:t>Pharm</w:t>
      </w:r>
      <w:proofErr w:type="spellEnd"/>
      <w:r w:rsidRPr="00D673A3">
        <w:rPr>
          <w:rFonts w:eastAsia="Calibri"/>
          <w:color w:val="000000"/>
          <w:lang w:val="en-US" w:eastAsia="es-PE"/>
        </w:rPr>
        <w:t xml:space="preserve"> Sci 2016 [</w:t>
      </w:r>
      <w:proofErr w:type="spellStart"/>
      <w:r w:rsidRPr="00D673A3">
        <w:rPr>
          <w:rFonts w:eastAsia="Calibri"/>
          <w:color w:val="000000"/>
          <w:lang w:val="en-US" w:eastAsia="es-PE"/>
        </w:rPr>
        <w:t>acceso</w:t>
      </w:r>
      <w:proofErr w:type="spellEnd"/>
      <w:r w:rsidRPr="00D673A3">
        <w:rPr>
          <w:rFonts w:eastAsia="Calibri"/>
          <w:color w:val="000000"/>
          <w:lang w:val="en-US" w:eastAsia="es-PE"/>
        </w:rPr>
        <w:t xml:space="preserve">: 05/10/2022]; 8(6):110-115. Disponible </w:t>
      </w:r>
      <w:proofErr w:type="spellStart"/>
      <w:r w:rsidRPr="00D673A3">
        <w:rPr>
          <w:rFonts w:eastAsia="Calibri"/>
          <w:color w:val="000000"/>
          <w:lang w:val="en-US" w:eastAsia="es-PE"/>
        </w:rPr>
        <w:t>en</w:t>
      </w:r>
      <w:proofErr w:type="spellEnd"/>
      <w:r w:rsidRPr="00D673A3">
        <w:rPr>
          <w:rFonts w:eastAsia="Calibri"/>
          <w:color w:val="000000"/>
          <w:lang w:val="en-US" w:eastAsia="es-PE"/>
        </w:rPr>
        <w:t xml:space="preserve">:   </w:t>
      </w:r>
      <w:hyperlink r:id="rId18" w:history="1">
        <w:r w:rsidRPr="00D673A3">
          <w:rPr>
            <w:rFonts w:eastAsia="Calibri"/>
            <w:color w:val="0000FF"/>
            <w:lang w:val="en-US" w:eastAsia="es-PE"/>
          </w:rPr>
          <w:t>https://www.researchgate.net/publication/304887047_Chemical_characterization_and_antimicrobial_activity_of_hydroethanolic_crude_extract_of_Eugenia_florida_DC_Myrtaceae_leaves</w:t>
        </w:r>
      </w:hyperlink>
    </w:p>
    <w:p w14:paraId="1E8CD76D" w14:textId="77777777" w:rsidR="00D673A3" w:rsidRPr="00D673A3" w:rsidRDefault="00D673A3" w:rsidP="00D673A3">
      <w:pPr>
        <w:tabs>
          <w:tab w:val="left" w:pos="0"/>
          <w:tab w:val="left" w:pos="709"/>
        </w:tabs>
        <w:autoSpaceDE w:val="0"/>
        <w:autoSpaceDN w:val="0"/>
        <w:adjustRightInd w:val="0"/>
        <w:spacing w:line="360" w:lineRule="auto"/>
        <w:rPr>
          <w:rFonts w:eastAsia="Calibri"/>
          <w:color w:val="000000"/>
          <w:lang w:val="es-ES" w:eastAsia="es-PE"/>
        </w:rPr>
      </w:pPr>
      <w:r w:rsidRPr="00D673A3">
        <w:rPr>
          <w:rFonts w:eastAsia="Calibri"/>
          <w:color w:val="000000"/>
          <w:lang w:val="en-US" w:eastAsia="es-PE"/>
        </w:rPr>
        <w:t xml:space="preserve">18. Becker N, </w:t>
      </w:r>
      <w:proofErr w:type="spellStart"/>
      <w:r w:rsidRPr="00D673A3">
        <w:rPr>
          <w:rFonts w:eastAsia="Calibri"/>
          <w:color w:val="000000"/>
          <w:lang w:val="en-US" w:eastAsia="es-PE"/>
        </w:rPr>
        <w:t>Volcao</w:t>
      </w:r>
      <w:proofErr w:type="spellEnd"/>
      <w:r w:rsidRPr="00D673A3">
        <w:rPr>
          <w:rFonts w:eastAsia="Calibri"/>
          <w:color w:val="000000"/>
          <w:lang w:val="en-US" w:eastAsia="es-PE"/>
        </w:rPr>
        <w:t xml:space="preserve"> L, Camargo T, Freitag R, Ribeiro G. Biological Properties of Eugenia </w:t>
      </w:r>
      <w:proofErr w:type="spellStart"/>
      <w:r w:rsidRPr="00D673A3">
        <w:rPr>
          <w:rFonts w:eastAsia="Calibri"/>
          <w:color w:val="000000"/>
          <w:lang w:val="en-US" w:eastAsia="es-PE"/>
        </w:rPr>
        <w:t>uniflora</w:t>
      </w:r>
      <w:proofErr w:type="spellEnd"/>
      <w:r w:rsidRPr="00D673A3">
        <w:rPr>
          <w:rFonts w:eastAsia="Calibri"/>
          <w:color w:val="000000"/>
          <w:lang w:val="en-US" w:eastAsia="es-PE"/>
        </w:rPr>
        <w:t xml:space="preserve"> L. Essential Oil: Chemical Composition and Antimicrobial Activity. </w:t>
      </w:r>
      <w:proofErr w:type="spellStart"/>
      <w:r w:rsidRPr="00D673A3">
        <w:rPr>
          <w:rFonts w:eastAsia="Calibri"/>
          <w:color w:val="000000"/>
          <w:lang w:val="es-ES" w:eastAsia="es-PE"/>
        </w:rPr>
        <w:t>Vittalle</w:t>
      </w:r>
      <w:proofErr w:type="spellEnd"/>
      <w:r w:rsidRPr="00D673A3">
        <w:rPr>
          <w:rFonts w:eastAsia="Calibri"/>
          <w:color w:val="000000"/>
          <w:lang w:val="es-ES" w:eastAsia="es-PE"/>
        </w:rPr>
        <w:t xml:space="preserve"> - Revista de </w:t>
      </w:r>
      <w:proofErr w:type="spellStart"/>
      <w:r w:rsidRPr="00D673A3">
        <w:rPr>
          <w:rFonts w:eastAsia="Calibri"/>
          <w:color w:val="000000"/>
          <w:lang w:val="es-ES" w:eastAsia="es-PE"/>
        </w:rPr>
        <w:t>Ciências</w:t>
      </w:r>
      <w:proofErr w:type="spellEnd"/>
      <w:r w:rsidRPr="00D673A3">
        <w:rPr>
          <w:rFonts w:eastAsia="Calibri"/>
          <w:color w:val="000000"/>
          <w:lang w:val="es-ES" w:eastAsia="es-PE"/>
        </w:rPr>
        <w:t xml:space="preserve"> da </w:t>
      </w:r>
      <w:proofErr w:type="spellStart"/>
      <w:r w:rsidRPr="00D673A3">
        <w:rPr>
          <w:rFonts w:eastAsia="Calibri"/>
          <w:color w:val="000000"/>
          <w:lang w:val="es-ES" w:eastAsia="es-PE"/>
        </w:rPr>
        <w:t>Saúde</w:t>
      </w:r>
      <w:proofErr w:type="spellEnd"/>
      <w:r w:rsidRPr="00D673A3">
        <w:rPr>
          <w:rFonts w:eastAsia="Calibri"/>
          <w:color w:val="000000"/>
          <w:lang w:val="es-ES" w:eastAsia="es-PE"/>
        </w:rPr>
        <w:t>. 2017; 29(1): 2-30. DOI: 10.14295/</w:t>
      </w:r>
      <w:proofErr w:type="gramStart"/>
      <w:r w:rsidRPr="00D673A3">
        <w:rPr>
          <w:rFonts w:eastAsia="Calibri"/>
          <w:color w:val="000000"/>
          <w:lang w:val="es-ES" w:eastAsia="es-PE"/>
        </w:rPr>
        <w:t>vittalle.v</w:t>
      </w:r>
      <w:proofErr w:type="gramEnd"/>
      <w:r w:rsidRPr="00D673A3">
        <w:rPr>
          <w:rFonts w:eastAsia="Calibri"/>
          <w:color w:val="000000"/>
          <w:lang w:val="es-ES" w:eastAsia="es-PE"/>
        </w:rPr>
        <w:t>29i1.6267</w:t>
      </w:r>
    </w:p>
    <w:p w14:paraId="1C3138C2" w14:textId="77777777" w:rsidR="00D673A3" w:rsidRPr="00D673A3" w:rsidRDefault="00D673A3" w:rsidP="00D673A3">
      <w:pPr>
        <w:tabs>
          <w:tab w:val="left" w:pos="0"/>
          <w:tab w:val="left" w:pos="709"/>
        </w:tabs>
        <w:autoSpaceDE w:val="0"/>
        <w:autoSpaceDN w:val="0"/>
        <w:adjustRightInd w:val="0"/>
        <w:spacing w:line="360" w:lineRule="auto"/>
        <w:jc w:val="both"/>
        <w:rPr>
          <w:rFonts w:eastAsia="Calibri"/>
          <w:color w:val="000000"/>
          <w:lang w:val="es-ES" w:eastAsia="es-PE"/>
        </w:rPr>
      </w:pPr>
    </w:p>
    <w:p w14:paraId="275B1AE2" w14:textId="77777777" w:rsidR="00D673A3" w:rsidRPr="00D673A3" w:rsidRDefault="00D673A3" w:rsidP="00D673A3">
      <w:pPr>
        <w:spacing w:line="360" w:lineRule="auto"/>
        <w:jc w:val="both"/>
        <w:rPr>
          <w:rFonts w:eastAsia="Calibri"/>
          <w:lang w:val="es-ES" w:eastAsia="en-US"/>
        </w:rPr>
      </w:pPr>
    </w:p>
    <w:p w14:paraId="6D23109D" w14:textId="77777777" w:rsidR="00D673A3" w:rsidRPr="00D673A3" w:rsidRDefault="00D673A3" w:rsidP="00D673A3">
      <w:pPr>
        <w:spacing w:line="360" w:lineRule="auto"/>
        <w:jc w:val="center"/>
        <w:rPr>
          <w:rFonts w:eastAsia="Calibri"/>
          <w:b/>
          <w:bCs/>
          <w:lang w:val="es-ES" w:eastAsia="en-US"/>
        </w:rPr>
      </w:pPr>
      <w:r w:rsidRPr="00D673A3">
        <w:rPr>
          <w:rFonts w:eastAsia="Calibri"/>
          <w:b/>
          <w:bCs/>
          <w:lang w:val="es-ES" w:eastAsia="en-US"/>
        </w:rPr>
        <w:t>Conflictos de interés</w:t>
      </w:r>
    </w:p>
    <w:p w14:paraId="75413FEF" w14:textId="77777777" w:rsidR="00D673A3" w:rsidRPr="00D673A3" w:rsidRDefault="00D673A3" w:rsidP="00D673A3">
      <w:pPr>
        <w:spacing w:line="360" w:lineRule="auto"/>
        <w:jc w:val="both"/>
        <w:rPr>
          <w:rFonts w:eastAsia="Calibri"/>
          <w:lang w:val="es-ES" w:eastAsia="en-US"/>
        </w:rPr>
      </w:pPr>
      <w:r w:rsidRPr="00D673A3">
        <w:rPr>
          <w:rFonts w:eastAsia="Calibri"/>
          <w:lang w:val="es-ES" w:eastAsia="en-US"/>
        </w:rPr>
        <w:t>Los autores declaran que no poseen conflicto de intereses en el trabajo que se presenta.</w:t>
      </w:r>
    </w:p>
    <w:p w14:paraId="633E990D" w14:textId="77777777" w:rsidR="00D673A3" w:rsidRPr="00D673A3" w:rsidRDefault="00D673A3" w:rsidP="00D673A3">
      <w:pPr>
        <w:spacing w:line="360" w:lineRule="auto"/>
        <w:jc w:val="both"/>
        <w:rPr>
          <w:rFonts w:eastAsia="Calibri"/>
          <w:b/>
          <w:bCs/>
          <w:lang w:val="es-ES" w:eastAsia="en-US"/>
        </w:rPr>
      </w:pPr>
    </w:p>
    <w:p w14:paraId="738270D8" w14:textId="77777777" w:rsidR="00D673A3" w:rsidRPr="00D673A3" w:rsidRDefault="00D673A3" w:rsidP="00D673A3">
      <w:pPr>
        <w:spacing w:line="360" w:lineRule="auto"/>
        <w:jc w:val="center"/>
        <w:rPr>
          <w:rFonts w:eastAsia="Calibri"/>
          <w:b/>
          <w:bCs/>
          <w:lang w:val="es-ES" w:eastAsia="en-US"/>
        </w:rPr>
      </w:pPr>
      <w:r w:rsidRPr="00D673A3">
        <w:rPr>
          <w:rFonts w:eastAsia="Calibri"/>
          <w:b/>
          <w:bCs/>
          <w:lang w:val="es-ES" w:eastAsia="en-US"/>
        </w:rPr>
        <w:t>Contribuciones de los autores</w:t>
      </w:r>
    </w:p>
    <w:p w14:paraId="6E300899" w14:textId="77777777" w:rsidR="00D673A3" w:rsidRPr="00D673A3" w:rsidRDefault="00D673A3" w:rsidP="00D673A3">
      <w:pPr>
        <w:spacing w:line="360" w:lineRule="auto"/>
        <w:jc w:val="both"/>
        <w:rPr>
          <w:rFonts w:eastAsia="Calibri"/>
          <w:i/>
          <w:iCs/>
          <w:lang w:val="es-PE" w:eastAsia="en-US"/>
        </w:rPr>
      </w:pPr>
      <w:r w:rsidRPr="00D673A3">
        <w:rPr>
          <w:rFonts w:eastAsia="Calibri"/>
          <w:lang w:val="es-PE" w:eastAsia="en-US"/>
        </w:rPr>
        <w:t xml:space="preserve">Conceptualización: </w:t>
      </w:r>
      <w:r w:rsidRPr="00D673A3">
        <w:rPr>
          <w:rFonts w:eastAsia="Calibri"/>
          <w:i/>
          <w:iCs/>
          <w:lang w:val="es-PE" w:eastAsia="en-US"/>
        </w:rPr>
        <w:t>Carolina Muñoz Cordero,</w:t>
      </w:r>
      <w:r w:rsidRPr="00D673A3">
        <w:rPr>
          <w:rFonts w:eastAsia="Calibri"/>
          <w:i/>
          <w:iCs/>
          <w:lang w:val="es-ES" w:eastAsia="en-US"/>
        </w:rPr>
        <w:t xml:space="preserve"> </w:t>
      </w:r>
      <w:r w:rsidRPr="00D673A3">
        <w:rPr>
          <w:rFonts w:eastAsia="Calibri"/>
          <w:i/>
          <w:iCs/>
          <w:lang w:val="es-PE" w:eastAsia="en-US"/>
        </w:rPr>
        <w:t xml:space="preserve">Sonia Tenorio Huamaní, Jenny Huerta León, </w:t>
      </w:r>
      <w:proofErr w:type="spellStart"/>
      <w:r w:rsidRPr="00D673A3">
        <w:rPr>
          <w:rFonts w:eastAsia="Calibri"/>
          <w:i/>
          <w:iCs/>
          <w:lang w:val="es-PE" w:eastAsia="en-US"/>
        </w:rPr>
        <w:t>Jhonnel</w:t>
      </w:r>
      <w:proofErr w:type="spellEnd"/>
      <w:r w:rsidRPr="00D673A3">
        <w:rPr>
          <w:rFonts w:eastAsia="Calibri"/>
          <w:i/>
          <w:iCs/>
          <w:lang w:val="es-PE" w:eastAsia="en-US"/>
        </w:rPr>
        <w:t xml:space="preserve"> Samaniego </w:t>
      </w:r>
      <w:proofErr w:type="spellStart"/>
      <w:r w:rsidRPr="00D673A3">
        <w:rPr>
          <w:rFonts w:eastAsia="Calibri"/>
          <w:i/>
          <w:iCs/>
          <w:lang w:val="es-PE" w:eastAsia="en-US"/>
        </w:rPr>
        <w:t>Joaquin</w:t>
      </w:r>
      <w:proofErr w:type="spellEnd"/>
      <w:r w:rsidRPr="00D673A3">
        <w:rPr>
          <w:rFonts w:eastAsia="Calibri"/>
          <w:i/>
          <w:iCs/>
          <w:lang w:val="es-PE" w:eastAsia="en-US"/>
        </w:rPr>
        <w:t>.</w:t>
      </w:r>
    </w:p>
    <w:p w14:paraId="43C6D8C8"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Curación de datos: </w:t>
      </w:r>
      <w:r w:rsidRPr="00D673A3">
        <w:rPr>
          <w:rFonts w:eastAsia="Calibri"/>
          <w:i/>
          <w:lang w:val="es-PE" w:eastAsia="en-US"/>
        </w:rPr>
        <w:t xml:space="preserve">Jenny Huerta León, </w:t>
      </w:r>
      <w:proofErr w:type="spellStart"/>
      <w:r w:rsidRPr="00D673A3">
        <w:rPr>
          <w:rFonts w:eastAsia="Calibri"/>
          <w:i/>
          <w:lang w:val="es-PE" w:eastAsia="en-US"/>
        </w:rPr>
        <w:t>Jhonnel</w:t>
      </w:r>
      <w:proofErr w:type="spellEnd"/>
      <w:r w:rsidRPr="00D673A3">
        <w:rPr>
          <w:rFonts w:eastAsia="Calibri"/>
          <w:i/>
          <w:lang w:val="es-PE" w:eastAsia="en-US"/>
        </w:rPr>
        <w:t xml:space="preserve"> Samaniego </w:t>
      </w:r>
      <w:proofErr w:type="spellStart"/>
      <w:r w:rsidRPr="00D673A3">
        <w:rPr>
          <w:rFonts w:eastAsia="Calibri"/>
          <w:i/>
          <w:lang w:val="es-PE" w:eastAsia="en-US"/>
        </w:rPr>
        <w:t>Joaquin</w:t>
      </w:r>
      <w:proofErr w:type="spellEnd"/>
      <w:r w:rsidRPr="00D673A3">
        <w:rPr>
          <w:rFonts w:eastAsia="Calibri"/>
          <w:i/>
          <w:lang w:val="es-PE" w:eastAsia="en-US"/>
        </w:rPr>
        <w:t>.</w:t>
      </w:r>
    </w:p>
    <w:p w14:paraId="3E774C98"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Análisis formal: </w:t>
      </w:r>
      <w:r w:rsidRPr="00D673A3">
        <w:rPr>
          <w:rFonts w:eastAsia="Calibri"/>
          <w:i/>
          <w:lang w:val="es-PE" w:eastAsia="en-US"/>
        </w:rPr>
        <w:t xml:space="preserve">Sonia Tenorio Huamaní, Jenny Huerta León, </w:t>
      </w:r>
      <w:proofErr w:type="spellStart"/>
      <w:r w:rsidRPr="00D673A3">
        <w:rPr>
          <w:rFonts w:eastAsia="Calibri"/>
          <w:i/>
          <w:lang w:val="es-PE" w:eastAsia="en-US"/>
        </w:rPr>
        <w:t>Jhonnel</w:t>
      </w:r>
      <w:proofErr w:type="spellEnd"/>
      <w:r w:rsidRPr="00D673A3">
        <w:rPr>
          <w:rFonts w:eastAsia="Calibri"/>
          <w:i/>
          <w:lang w:val="es-PE" w:eastAsia="en-US"/>
        </w:rPr>
        <w:t xml:space="preserve"> Samaniego </w:t>
      </w:r>
      <w:proofErr w:type="spellStart"/>
      <w:r w:rsidRPr="00D673A3">
        <w:rPr>
          <w:rFonts w:eastAsia="Calibri"/>
          <w:i/>
          <w:lang w:val="es-PE" w:eastAsia="en-US"/>
        </w:rPr>
        <w:t>Joaquin</w:t>
      </w:r>
      <w:proofErr w:type="spellEnd"/>
      <w:r w:rsidRPr="00D673A3">
        <w:rPr>
          <w:rFonts w:eastAsia="Calibri"/>
          <w:i/>
          <w:lang w:val="es-PE" w:eastAsia="en-US"/>
        </w:rPr>
        <w:t>.</w:t>
      </w:r>
    </w:p>
    <w:p w14:paraId="01C23831"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Investigación: </w:t>
      </w:r>
      <w:r w:rsidRPr="00D673A3">
        <w:rPr>
          <w:rFonts w:eastAsia="Calibri"/>
          <w:i/>
          <w:lang w:val="es-PE" w:eastAsia="en-US"/>
        </w:rPr>
        <w:t xml:space="preserve">Carolina Muñoz Cordero, Sonia Tenorio Huamaní, Jenny Huerta León, </w:t>
      </w:r>
      <w:proofErr w:type="spellStart"/>
      <w:r w:rsidRPr="00D673A3">
        <w:rPr>
          <w:rFonts w:eastAsia="Calibri"/>
          <w:i/>
          <w:lang w:val="es-PE" w:eastAsia="en-US"/>
        </w:rPr>
        <w:t>Jhonnel</w:t>
      </w:r>
      <w:proofErr w:type="spellEnd"/>
      <w:r w:rsidRPr="00D673A3">
        <w:rPr>
          <w:rFonts w:eastAsia="Calibri"/>
          <w:i/>
          <w:lang w:val="es-PE" w:eastAsia="en-US"/>
        </w:rPr>
        <w:t xml:space="preserve"> Samaniego </w:t>
      </w:r>
      <w:proofErr w:type="spellStart"/>
      <w:r w:rsidRPr="00D673A3">
        <w:rPr>
          <w:rFonts w:eastAsia="Calibri"/>
          <w:i/>
          <w:lang w:val="es-PE" w:eastAsia="en-US"/>
        </w:rPr>
        <w:t>Joaquin</w:t>
      </w:r>
      <w:proofErr w:type="spellEnd"/>
      <w:r w:rsidRPr="00D673A3">
        <w:rPr>
          <w:rFonts w:eastAsia="Calibri"/>
          <w:i/>
          <w:lang w:val="es-PE" w:eastAsia="en-US"/>
        </w:rPr>
        <w:t>.</w:t>
      </w:r>
    </w:p>
    <w:p w14:paraId="12F26288"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Metodología: </w:t>
      </w:r>
      <w:r w:rsidRPr="00D673A3">
        <w:rPr>
          <w:rFonts w:eastAsia="Calibri"/>
          <w:i/>
          <w:lang w:val="es-PE" w:eastAsia="en-US"/>
        </w:rPr>
        <w:t>Jenny Huerta León.</w:t>
      </w:r>
    </w:p>
    <w:p w14:paraId="77BAADC2"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Administración del proyecto: </w:t>
      </w:r>
      <w:r w:rsidRPr="00D673A3">
        <w:rPr>
          <w:rFonts w:eastAsia="Calibri"/>
          <w:i/>
          <w:lang w:val="es-PE" w:eastAsia="en-US"/>
        </w:rPr>
        <w:t>Jenny Huerta León.</w:t>
      </w:r>
    </w:p>
    <w:p w14:paraId="4FA8DEB7"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Recursos materiales: </w:t>
      </w:r>
      <w:r w:rsidRPr="00D673A3">
        <w:rPr>
          <w:rFonts w:eastAsia="Calibri"/>
          <w:i/>
          <w:lang w:val="es-PE" w:eastAsia="en-US"/>
        </w:rPr>
        <w:t>Carolina Muñoz Cordero, Sonia Tenorio Huamaní.</w:t>
      </w:r>
    </w:p>
    <w:p w14:paraId="1C74FA69"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Supervisión: </w:t>
      </w:r>
      <w:r w:rsidRPr="00D673A3">
        <w:rPr>
          <w:rFonts w:eastAsia="Calibri"/>
          <w:i/>
          <w:lang w:val="es-PE" w:eastAsia="en-US"/>
        </w:rPr>
        <w:t>Sonia Tenorio Huamaní.</w:t>
      </w:r>
    </w:p>
    <w:p w14:paraId="4EB73F26"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Validación: </w:t>
      </w:r>
      <w:proofErr w:type="spellStart"/>
      <w:r w:rsidRPr="00D673A3">
        <w:rPr>
          <w:rFonts w:eastAsia="Calibri"/>
          <w:i/>
          <w:lang w:val="es-PE" w:eastAsia="en-US"/>
        </w:rPr>
        <w:t>Jhonnel</w:t>
      </w:r>
      <w:proofErr w:type="spellEnd"/>
      <w:r w:rsidRPr="00D673A3">
        <w:rPr>
          <w:rFonts w:eastAsia="Calibri"/>
          <w:i/>
          <w:lang w:val="es-PE" w:eastAsia="en-US"/>
        </w:rPr>
        <w:t xml:space="preserve"> Samaniego </w:t>
      </w:r>
      <w:proofErr w:type="spellStart"/>
      <w:r w:rsidRPr="00D673A3">
        <w:rPr>
          <w:rFonts w:eastAsia="Calibri"/>
          <w:i/>
          <w:lang w:val="es-PE" w:eastAsia="en-US"/>
        </w:rPr>
        <w:t>Joaquin</w:t>
      </w:r>
      <w:proofErr w:type="spellEnd"/>
      <w:r w:rsidRPr="00D673A3">
        <w:rPr>
          <w:rFonts w:eastAsia="Calibri"/>
          <w:i/>
          <w:lang w:val="es-PE" w:eastAsia="en-US"/>
        </w:rPr>
        <w:t>.</w:t>
      </w:r>
    </w:p>
    <w:p w14:paraId="66FE66B3"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Visualización: </w:t>
      </w:r>
      <w:r w:rsidRPr="00D673A3">
        <w:rPr>
          <w:rFonts w:eastAsia="Calibri"/>
          <w:i/>
          <w:lang w:val="es-PE" w:eastAsia="en-US"/>
        </w:rPr>
        <w:t xml:space="preserve">Jenny Huerta León, </w:t>
      </w:r>
      <w:proofErr w:type="spellStart"/>
      <w:r w:rsidRPr="00D673A3">
        <w:rPr>
          <w:rFonts w:eastAsia="Calibri"/>
          <w:i/>
          <w:lang w:val="es-PE" w:eastAsia="en-US"/>
        </w:rPr>
        <w:t>Jhonnel</w:t>
      </w:r>
      <w:proofErr w:type="spellEnd"/>
      <w:r w:rsidRPr="00D673A3">
        <w:rPr>
          <w:rFonts w:eastAsia="Calibri"/>
          <w:i/>
          <w:lang w:val="es-PE" w:eastAsia="en-US"/>
        </w:rPr>
        <w:t xml:space="preserve"> Samaniego </w:t>
      </w:r>
      <w:proofErr w:type="spellStart"/>
      <w:r w:rsidRPr="00D673A3">
        <w:rPr>
          <w:rFonts w:eastAsia="Calibri"/>
          <w:i/>
          <w:lang w:val="es-PE" w:eastAsia="en-US"/>
        </w:rPr>
        <w:t>Joaquin</w:t>
      </w:r>
      <w:proofErr w:type="spellEnd"/>
      <w:r w:rsidRPr="00D673A3">
        <w:rPr>
          <w:rFonts w:eastAsia="Calibri"/>
          <w:i/>
          <w:lang w:val="es-PE" w:eastAsia="en-US"/>
        </w:rPr>
        <w:t>.</w:t>
      </w:r>
    </w:p>
    <w:p w14:paraId="48B6CF52" w14:textId="77777777" w:rsidR="00D673A3" w:rsidRPr="00D673A3" w:rsidRDefault="00D673A3" w:rsidP="00D673A3">
      <w:pPr>
        <w:spacing w:line="360" w:lineRule="auto"/>
        <w:jc w:val="both"/>
        <w:rPr>
          <w:rFonts w:eastAsia="Calibri"/>
          <w:i/>
          <w:lang w:val="es-PE" w:eastAsia="en-US"/>
        </w:rPr>
      </w:pPr>
      <w:r w:rsidRPr="00D673A3">
        <w:rPr>
          <w:rFonts w:eastAsia="Calibri"/>
          <w:lang w:val="es-PE" w:eastAsia="en-US"/>
        </w:rPr>
        <w:t xml:space="preserve">Redacción: -borrador original: </w:t>
      </w:r>
      <w:r w:rsidRPr="00D673A3">
        <w:rPr>
          <w:rFonts w:eastAsia="Calibri"/>
          <w:i/>
          <w:lang w:val="es-PE" w:eastAsia="en-US"/>
        </w:rPr>
        <w:t xml:space="preserve">Jenny Huerta León, </w:t>
      </w:r>
      <w:proofErr w:type="spellStart"/>
      <w:r w:rsidRPr="00D673A3">
        <w:rPr>
          <w:rFonts w:eastAsia="Calibri"/>
          <w:i/>
          <w:lang w:val="es-PE" w:eastAsia="en-US"/>
        </w:rPr>
        <w:t>Jhonnel</w:t>
      </w:r>
      <w:proofErr w:type="spellEnd"/>
      <w:r w:rsidRPr="00D673A3">
        <w:rPr>
          <w:rFonts w:eastAsia="Calibri"/>
          <w:i/>
          <w:lang w:val="es-PE" w:eastAsia="en-US"/>
        </w:rPr>
        <w:t xml:space="preserve"> Samaniego </w:t>
      </w:r>
      <w:proofErr w:type="spellStart"/>
      <w:r w:rsidRPr="00D673A3">
        <w:rPr>
          <w:rFonts w:eastAsia="Calibri"/>
          <w:i/>
          <w:lang w:val="es-PE" w:eastAsia="en-US"/>
        </w:rPr>
        <w:t>Joaquin</w:t>
      </w:r>
      <w:proofErr w:type="spellEnd"/>
      <w:r w:rsidRPr="00D673A3">
        <w:rPr>
          <w:rFonts w:eastAsia="Calibri"/>
          <w:i/>
          <w:lang w:val="es-PE" w:eastAsia="en-US"/>
        </w:rPr>
        <w:t>.</w:t>
      </w:r>
    </w:p>
    <w:p w14:paraId="283C6504" w14:textId="77777777" w:rsidR="00D673A3" w:rsidRPr="00D673A3" w:rsidRDefault="00D673A3" w:rsidP="00D673A3">
      <w:pPr>
        <w:spacing w:line="360" w:lineRule="auto"/>
        <w:jc w:val="both"/>
        <w:rPr>
          <w:rFonts w:eastAsia="Calibri"/>
          <w:lang w:val="es-ES" w:eastAsia="en-US"/>
        </w:rPr>
      </w:pPr>
      <w:r w:rsidRPr="00D673A3">
        <w:rPr>
          <w:rFonts w:eastAsia="Calibri"/>
          <w:lang w:val="es-PE" w:eastAsia="en-US"/>
        </w:rPr>
        <w:t xml:space="preserve">Redacción-revisión y edición: </w:t>
      </w:r>
      <w:r w:rsidRPr="00D673A3">
        <w:rPr>
          <w:rFonts w:eastAsia="Calibri"/>
          <w:i/>
          <w:lang w:val="es-PE" w:eastAsia="en-US"/>
        </w:rPr>
        <w:t xml:space="preserve">Jenny Huerta León, </w:t>
      </w:r>
      <w:proofErr w:type="spellStart"/>
      <w:r w:rsidRPr="00D673A3">
        <w:rPr>
          <w:rFonts w:eastAsia="Calibri"/>
          <w:i/>
          <w:lang w:val="es-PE" w:eastAsia="en-US"/>
        </w:rPr>
        <w:t>Jhonnel</w:t>
      </w:r>
      <w:proofErr w:type="spellEnd"/>
      <w:r w:rsidRPr="00D673A3">
        <w:rPr>
          <w:rFonts w:eastAsia="Calibri"/>
          <w:i/>
          <w:lang w:val="es-PE" w:eastAsia="en-US"/>
        </w:rPr>
        <w:t xml:space="preserve"> Samaniego </w:t>
      </w:r>
      <w:proofErr w:type="spellStart"/>
      <w:r w:rsidRPr="00D673A3">
        <w:rPr>
          <w:rFonts w:eastAsia="Calibri"/>
          <w:i/>
          <w:lang w:val="es-PE" w:eastAsia="en-US"/>
        </w:rPr>
        <w:t>Joaquin</w:t>
      </w:r>
      <w:proofErr w:type="spellEnd"/>
      <w:r w:rsidRPr="00D673A3">
        <w:rPr>
          <w:rFonts w:eastAsia="Calibri"/>
          <w:i/>
          <w:lang w:val="es-PE" w:eastAsia="en-US"/>
        </w:rPr>
        <w:t>.</w:t>
      </w:r>
    </w:p>
    <w:p w14:paraId="03A1233A" w14:textId="77777777" w:rsidR="00675476" w:rsidRPr="0055115D" w:rsidRDefault="00675476" w:rsidP="00EA1FEF">
      <w:pPr>
        <w:pStyle w:val="PDFRevista"/>
      </w:pPr>
    </w:p>
    <w:sectPr w:rsidR="00675476" w:rsidRPr="0055115D"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5F3F" w14:textId="77777777" w:rsidR="00B0561D" w:rsidRDefault="00B0561D">
      <w:r>
        <w:separator/>
      </w:r>
    </w:p>
  </w:endnote>
  <w:endnote w:type="continuationSeparator" w:id="0">
    <w:p w14:paraId="649E3FE9" w14:textId="77777777" w:rsidR="00B0561D" w:rsidRDefault="00B0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26F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DAA16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D0D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F98D6B9" wp14:editId="7572258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C096"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AFED539" w14:textId="77777777" w:rsidR="00675476" w:rsidRPr="00AE044C" w:rsidRDefault="00B0561D" w:rsidP="00391509">
    <w:pPr>
      <w:pStyle w:val="Piedepgina"/>
      <w:ind w:right="360"/>
      <w:rPr>
        <w:sz w:val="22"/>
        <w:szCs w:val="22"/>
      </w:rPr>
    </w:pPr>
    <w:hyperlink r:id="rId1" w:history="1">
      <w:r w:rsidR="00391509" w:rsidRPr="00AE044C">
        <w:rPr>
          <w:rStyle w:val="Hipervnculo"/>
          <w:sz w:val="22"/>
          <w:szCs w:val="22"/>
        </w:rPr>
        <w:t>http://scielo.sld.cu</w:t>
      </w:r>
    </w:hyperlink>
  </w:p>
  <w:p w14:paraId="4D46E038" w14:textId="77777777" w:rsidR="00391509" w:rsidRPr="00AE044C" w:rsidRDefault="00B0561D"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314AF91"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715F62C" wp14:editId="6091B8E5">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F952" w14:textId="77777777" w:rsidR="00B0561D" w:rsidRDefault="00B0561D">
      <w:r>
        <w:separator/>
      </w:r>
    </w:p>
  </w:footnote>
  <w:footnote w:type="continuationSeparator" w:id="0">
    <w:p w14:paraId="400C56D1" w14:textId="77777777" w:rsidR="00B0561D" w:rsidRDefault="00B0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529F" w14:textId="42CE5137" w:rsidR="00CC376A" w:rsidRPr="00AE044C" w:rsidRDefault="00D673A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030EB990" wp14:editId="66F189A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e02303096</w:t>
    </w:r>
  </w:p>
  <w:p w14:paraId="75DB779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B3B8CD0" wp14:editId="1695E5A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89FC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40528"/>
    <w:multiLevelType w:val="hybridMultilevel"/>
    <w:tmpl w:val="E988AA8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ADC6B2E"/>
    <w:multiLevelType w:val="hybridMultilevel"/>
    <w:tmpl w:val="2EEA514C"/>
    <w:lvl w:ilvl="0" w:tplc="280A000F">
      <w:start w:val="13"/>
      <w:numFmt w:val="decimal"/>
      <w:lvlText w:val="%1."/>
      <w:lvlJc w:val="left"/>
      <w:pPr>
        <w:ind w:left="643" w:hanging="360"/>
      </w:pPr>
      <w:rPr>
        <w:rFonts w:hint="default"/>
      </w:rPr>
    </w:lvl>
    <w:lvl w:ilvl="1" w:tplc="280A0019" w:tentative="1">
      <w:start w:val="1"/>
      <w:numFmt w:val="lowerLetter"/>
      <w:lvlText w:val="%2."/>
      <w:lvlJc w:val="left"/>
      <w:pPr>
        <w:ind w:left="1297" w:hanging="360"/>
      </w:pPr>
    </w:lvl>
    <w:lvl w:ilvl="2" w:tplc="280A001B" w:tentative="1">
      <w:start w:val="1"/>
      <w:numFmt w:val="lowerRoman"/>
      <w:lvlText w:val="%3."/>
      <w:lvlJc w:val="right"/>
      <w:pPr>
        <w:ind w:left="2017" w:hanging="180"/>
      </w:pPr>
    </w:lvl>
    <w:lvl w:ilvl="3" w:tplc="280A000F" w:tentative="1">
      <w:start w:val="1"/>
      <w:numFmt w:val="decimal"/>
      <w:lvlText w:val="%4."/>
      <w:lvlJc w:val="left"/>
      <w:pPr>
        <w:ind w:left="2737" w:hanging="360"/>
      </w:pPr>
    </w:lvl>
    <w:lvl w:ilvl="4" w:tplc="280A0019" w:tentative="1">
      <w:start w:val="1"/>
      <w:numFmt w:val="lowerLetter"/>
      <w:lvlText w:val="%5."/>
      <w:lvlJc w:val="left"/>
      <w:pPr>
        <w:ind w:left="3457" w:hanging="360"/>
      </w:pPr>
    </w:lvl>
    <w:lvl w:ilvl="5" w:tplc="280A001B" w:tentative="1">
      <w:start w:val="1"/>
      <w:numFmt w:val="lowerRoman"/>
      <w:lvlText w:val="%6."/>
      <w:lvlJc w:val="right"/>
      <w:pPr>
        <w:ind w:left="4177" w:hanging="180"/>
      </w:pPr>
    </w:lvl>
    <w:lvl w:ilvl="6" w:tplc="280A000F" w:tentative="1">
      <w:start w:val="1"/>
      <w:numFmt w:val="decimal"/>
      <w:lvlText w:val="%7."/>
      <w:lvlJc w:val="left"/>
      <w:pPr>
        <w:ind w:left="4897" w:hanging="360"/>
      </w:pPr>
    </w:lvl>
    <w:lvl w:ilvl="7" w:tplc="280A0019" w:tentative="1">
      <w:start w:val="1"/>
      <w:numFmt w:val="lowerLetter"/>
      <w:lvlText w:val="%8."/>
      <w:lvlJc w:val="left"/>
      <w:pPr>
        <w:ind w:left="5617" w:hanging="360"/>
      </w:pPr>
    </w:lvl>
    <w:lvl w:ilvl="8" w:tplc="280A001B" w:tentative="1">
      <w:start w:val="1"/>
      <w:numFmt w:val="lowerRoman"/>
      <w:lvlText w:val="%9."/>
      <w:lvlJc w:val="right"/>
      <w:pPr>
        <w:ind w:left="6337" w:hanging="180"/>
      </w:pPr>
    </w:lvl>
  </w:abstractNum>
  <w:abstractNum w:abstractNumId="2" w15:restartNumberingAfterBreak="0">
    <w:nsid w:val="3E37767E"/>
    <w:multiLevelType w:val="hybridMultilevel"/>
    <w:tmpl w:val="1178AA1A"/>
    <w:lvl w:ilvl="0" w:tplc="4D8AFCD0">
      <w:start w:val="14"/>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2FC76B7"/>
    <w:multiLevelType w:val="hybridMultilevel"/>
    <w:tmpl w:val="2AFC48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9E7C92"/>
    <w:multiLevelType w:val="hybridMultilevel"/>
    <w:tmpl w:val="849E2986"/>
    <w:lvl w:ilvl="0" w:tplc="45FC5C7C">
      <w:start w:val="12"/>
      <w:numFmt w:val="decimal"/>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6D9C56A4"/>
    <w:multiLevelType w:val="hybridMultilevel"/>
    <w:tmpl w:val="F4224D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A3"/>
    <w:rsid w:val="00057F45"/>
    <w:rsid w:val="000D3958"/>
    <w:rsid w:val="000E300A"/>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05CC7"/>
    <w:rsid w:val="00915D3C"/>
    <w:rsid w:val="00960D6A"/>
    <w:rsid w:val="009A0560"/>
    <w:rsid w:val="009B0917"/>
    <w:rsid w:val="009F0F96"/>
    <w:rsid w:val="00A23C0C"/>
    <w:rsid w:val="00A477DE"/>
    <w:rsid w:val="00A66186"/>
    <w:rsid w:val="00A71E65"/>
    <w:rsid w:val="00AE044C"/>
    <w:rsid w:val="00B0561D"/>
    <w:rsid w:val="00B31971"/>
    <w:rsid w:val="00B4380A"/>
    <w:rsid w:val="00B66ECB"/>
    <w:rsid w:val="00C56C56"/>
    <w:rsid w:val="00C7523A"/>
    <w:rsid w:val="00CC1B6E"/>
    <w:rsid w:val="00CC376A"/>
    <w:rsid w:val="00CC48A1"/>
    <w:rsid w:val="00CF50E0"/>
    <w:rsid w:val="00D673A3"/>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1EE00"/>
  <w15:docId w15:val="{97BBEEDA-1880-48ED-9E7C-F54C8FC5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D673A3"/>
  </w:style>
  <w:style w:type="character" w:customStyle="1" w:styleId="spsmoscarefsnum">
    <w:name w:val="sps_moscarefsnum"/>
    <w:uiPriority w:val="1"/>
    <w:qFormat/>
    <w:rsid w:val="00D673A3"/>
    <w:rPr>
      <w:color w:val="ED7D31"/>
      <w:vertAlign w:val="superscript"/>
    </w:rPr>
  </w:style>
  <w:style w:type="paragraph" w:customStyle="1" w:styleId="spsfiguras">
    <w:name w:val="sps_figuras"/>
    <w:basedOn w:val="Normal"/>
    <w:uiPriority w:val="99"/>
    <w:rsid w:val="00D673A3"/>
    <w:pPr>
      <w:autoSpaceDE w:val="0"/>
      <w:autoSpaceDN w:val="0"/>
      <w:adjustRightInd w:val="0"/>
      <w:spacing w:before="170" w:after="160" w:line="270" w:lineRule="atLeast"/>
      <w:jc w:val="center"/>
      <w:textAlignment w:val="center"/>
    </w:pPr>
    <w:rPr>
      <w:rFonts w:ascii="Arial" w:eastAsia="Calibri" w:hAnsi="Arial" w:cs="BookAntiqua"/>
      <w:color w:val="000000"/>
      <w:szCs w:val="18"/>
      <w:lang w:val="es-ES" w:eastAsia="en-US"/>
    </w:rPr>
  </w:style>
  <w:style w:type="paragraph" w:customStyle="1" w:styleId="spstablastexto">
    <w:name w:val="sps_tablas_texto"/>
    <w:basedOn w:val="Normal"/>
    <w:uiPriority w:val="99"/>
    <w:rsid w:val="00D673A3"/>
    <w:pPr>
      <w:autoSpaceDE w:val="0"/>
      <w:autoSpaceDN w:val="0"/>
      <w:adjustRightInd w:val="0"/>
      <w:spacing w:after="160" w:line="200" w:lineRule="atLeast"/>
      <w:textAlignment w:val="center"/>
    </w:pPr>
    <w:rPr>
      <w:rFonts w:ascii="Arial" w:eastAsia="Calibri" w:hAnsi="Arial" w:cs="BookAntiqua"/>
      <w:color w:val="000000"/>
      <w:lang w:val="es-ES" w:eastAsia="en-US"/>
    </w:rPr>
  </w:style>
  <w:style w:type="paragraph" w:customStyle="1" w:styleId="spstablasepig">
    <w:name w:val="sps_tablas_epig"/>
    <w:basedOn w:val="spstablastexto"/>
    <w:uiPriority w:val="99"/>
    <w:rsid w:val="00D673A3"/>
    <w:rPr>
      <w:rFonts w:cs="BookAntiqua-Bold"/>
      <w:b/>
      <w:bCs/>
      <w:color w:val="auto"/>
    </w:rPr>
  </w:style>
  <w:style w:type="character" w:customStyle="1" w:styleId="spsnegritas">
    <w:name w:val="sps_negritas"/>
    <w:uiPriority w:val="99"/>
    <w:rsid w:val="00D673A3"/>
    <w:rPr>
      <w:b/>
      <w:bCs/>
    </w:rPr>
  </w:style>
  <w:style w:type="character" w:customStyle="1" w:styleId="spssubindices">
    <w:name w:val="sps_subindices"/>
    <w:uiPriority w:val="99"/>
    <w:rsid w:val="00D673A3"/>
    <w:rPr>
      <w:vertAlign w:val="subscript"/>
    </w:rPr>
  </w:style>
  <w:style w:type="character" w:customStyle="1" w:styleId="spscursivas">
    <w:name w:val="sps_cursivas"/>
    <w:uiPriority w:val="99"/>
    <w:rsid w:val="00D673A3"/>
    <w:rPr>
      <w:i/>
      <w:iCs/>
    </w:rPr>
  </w:style>
  <w:style w:type="character" w:customStyle="1" w:styleId="spssuperindices">
    <w:name w:val="sps_superindices"/>
    <w:uiPriority w:val="99"/>
    <w:rsid w:val="00D673A3"/>
    <w:rPr>
      <w:vertAlign w:val="superscript"/>
    </w:rPr>
  </w:style>
  <w:style w:type="paragraph" w:customStyle="1" w:styleId="spsdoi">
    <w:name w:val="sps_doi"/>
    <w:basedOn w:val="Normal"/>
    <w:next w:val="spsseccion"/>
    <w:qFormat/>
    <w:rsid w:val="00D673A3"/>
    <w:pPr>
      <w:spacing w:after="160"/>
      <w:jc w:val="right"/>
    </w:pPr>
    <w:rPr>
      <w:rFonts w:ascii="Arial" w:eastAsia="Calibri" w:hAnsi="Arial"/>
      <w:lang w:val="es-ES" w:eastAsia="en-US"/>
    </w:rPr>
  </w:style>
  <w:style w:type="paragraph" w:customStyle="1" w:styleId="spsseccion">
    <w:name w:val="sps_seccion"/>
    <w:basedOn w:val="Normal"/>
    <w:next w:val="spstitulooriginal"/>
    <w:qFormat/>
    <w:rsid w:val="00D673A3"/>
    <w:pPr>
      <w:spacing w:after="160"/>
      <w:jc w:val="right"/>
    </w:pPr>
    <w:rPr>
      <w:rFonts w:ascii="Arial" w:eastAsia="Calibri" w:hAnsi="Arial"/>
      <w:lang w:val="es-ES" w:eastAsia="en-US"/>
    </w:rPr>
  </w:style>
  <w:style w:type="paragraph" w:customStyle="1" w:styleId="spstitulooriginal">
    <w:name w:val="sps_titulo_original"/>
    <w:basedOn w:val="Normal"/>
    <w:qFormat/>
    <w:rsid w:val="00D673A3"/>
    <w:pPr>
      <w:spacing w:after="160"/>
      <w:jc w:val="center"/>
    </w:pPr>
    <w:rPr>
      <w:rFonts w:ascii="Arial" w:eastAsia="Calibri" w:hAnsi="Arial"/>
      <w:b/>
      <w:sz w:val="28"/>
      <w:lang w:val="es-ES" w:eastAsia="en-US"/>
    </w:rPr>
  </w:style>
  <w:style w:type="paragraph" w:customStyle="1" w:styleId="spstitulotraduc">
    <w:name w:val="sps_titulo_traduc"/>
    <w:basedOn w:val="spstitulooriginal"/>
    <w:qFormat/>
    <w:rsid w:val="00D673A3"/>
  </w:style>
  <w:style w:type="paragraph" w:customStyle="1" w:styleId="spsautores">
    <w:name w:val="sps_autores"/>
    <w:basedOn w:val="Normal"/>
    <w:qFormat/>
    <w:rsid w:val="00D673A3"/>
    <w:pPr>
      <w:spacing w:after="160"/>
    </w:pPr>
    <w:rPr>
      <w:rFonts w:ascii="Arial" w:eastAsia="Calibri" w:hAnsi="Arial"/>
      <w:lang w:val="es-ES" w:eastAsia="en-US"/>
    </w:rPr>
  </w:style>
  <w:style w:type="paragraph" w:customStyle="1" w:styleId="spsafiliaciones">
    <w:name w:val="sps_afiliaciones"/>
    <w:basedOn w:val="Normal"/>
    <w:qFormat/>
    <w:rsid w:val="00D673A3"/>
    <w:pPr>
      <w:spacing w:after="160"/>
    </w:pPr>
    <w:rPr>
      <w:rFonts w:ascii="Arial" w:eastAsia="Calibri" w:hAnsi="Arial"/>
      <w:lang w:val="es-ES" w:eastAsia="en-US"/>
    </w:rPr>
  </w:style>
  <w:style w:type="paragraph" w:customStyle="1" w:styleId="spscorrespondencia">
    <w:name w:val="sps_correspondencia"/>
    <w:basedOn w:val="Normal"/>
    <w:qFormat/>
    <w:rsid w:val="00D673A3"/>
    <w:pPr>
      <w:spacing w:after="160"/>
    </w:pPr>
    <w:rPr>
      <w:rFonts w:ascii="Arial" w:eastAsia="Calibri" w:hAnsi="Arial"/>
      <w:lang w:val="es-ES" w:eastAsia="en-US"/>
    </w:rPr>
  </w:style>
  <w:style w:type="paragraph" w:customStyle="1" w:styleId="spsresumentit">
    <w:name w:val="sps_resumen_tit"/>
    <w:basedOn w:val="Normal"/>
    <w:qFormat/>
    <w:rsid w:val="00D673A3"/>
    <w:pPr>
      <w:spacing w:after="160"/>
    </w:pPr>
    <w:rPr>
      <w:rFonts w:ascii="Arial" w:eastAsia="Calibri" w:hAnsi="Arial"/>
      <w:b/>
      <w:lang w:val="es-ES" w:eastAsia="en-US"/>
    </w:rPr>
  </w:style>
  <w:style w:type="paragraph" w:customStyle="1" w:styleId="spsresumtxt">
    <w:name w:val="sps_resum_txt"/>
    <w:basedOn w:val="Normal"/>
    <w:qFormat/>
    <w:rsid w:val="00D673A3"/>
    <w:pPr>
      <w:spacing w:after="160"/>
    </w:pPr>
    <w:rPr>
      <w:rFonts w:ascii="Arial" w:eastAsia="Calibri" w:hAnsi="Arial"/>
      <w:lang w:val="es-ES" w:eastAsia="en-US"/>
    </w:rPr>
  </w:style>
  <w:style w:type="paragraph" w:customStyle="1" w:styleId="spspalabrasclave">
    <w:name w:val="sps_palabrasclave"/>
    <w:basedOn w:val="spsresumtxt"/>
    <w:qFormat/>
    <w:rsid w:val="00D673A3"/>
  </w:style>
  <w:style w:type="paragraph" w:customStyle="1" w:styleId="spsabstracttitulo">
    <w:name w:val="sps_abstract_titulo"/>
    <w:basedOn w:val="spsresumentit"/>
    <w:qFormat/>
    <w:rsid w:val="00D673A3"/>
  </w:style>
  <w:style w:type="paragraph" w:customStyle="1" w:styleId="spsabstracttxt">
    <w:name w:val="sps_abstract_txt"/>
    <w:basedOn w:val="spsresumtxt"/>
    <w:qFormat/>
    <w:rsid w:val="00D673A3"/>
  </w:style>
  <w:style w:type="paragraph" w:customStyle="1" w:styleId="spskeywords">
    <w:name w:val="sps_keywords"/>
    <w:basedOn w:val="spspalabrasclave"/>
    <w:qFormat/>
    <w:rsid w:val="00D673A3"/>
  </w:style>
  <w:style w:type="paragraph" w:customStyle="1" w:styleId="spsfinanciacion">
    <w:name w:val="sps_financiacion"/>
    <w:basedOn w:val="Normal"/>
    <w:qFormat/>
    <w:rsid w:val="00D673A3"/>
    <w:pPr>
      <w:spacing w:after="160"/>
    </w:pPr>
    <w:rPr>
      <w:rFonts w:ascii="Arial" w:eastAsia="Calibri" w:hAnsi="Arial"/>
      <w:lang w:val="es-ES" w:eastAsia="en-US"/>
    </w:rPr>
  </w:style>
  <w:style w:type="paragraph" w:customStyle="1" w:styleId="spsconflictinteres">
    <w:name w:val="sps_conflictinteres"/>
    <w:basedOn w:val="spsfinanciacion"/>
    <w:qFormat/>
    <w:rsid w:val="00D673A3"/>
  </w:style>
  <w:style w:type="paragraph" w:customStyle="1" w:styleId="spsfechas">
    <w:name w:val="sps_fechas"/>
    <w:basedOn w:val="spsfinanciacion"/>
    <w:qFormat/>
    <w:rsid w:val="00D673A3"/>
  </w:style>
  <w:style w:type="paragraph" w:customStyle="1" w:styleId="spstitsecc1">
    <w:name w:val="sps_tit_secc_1"/>
    <w:basedOn w:val="Normal"/>
    <w:qFormat/>
    <w:rsid w:val="00D673A3"/>
    <w:pPr>
      <w:spacing w:after="160"/>
      <w:jc w:val="center"/>
    </w:pPr>
    <w:rPr>
      <w:rFonts w:ascii="Arial" w:eastAsia="Calibri" w:hAnsi="Arial"/>
      <w:b/>
      <w:sz w:val="32"/>
      <w:lang w:val="es-ES" w:eastAsia="en-US"/>
    </w:rPr>
  </w:style>
  <w:style w:type="paragraph" w:customStyle="1" w:styleId="spstitsecc2">
    <w:name w:val="sps_tit_secc_2"/>
    <w:basedOn w:val="spstitsecc1"/>
    <w:qFormat/>
    <w:rsid w:val="00D673A3"/>
    <w:rPr>
      <w:sz w:val="28"/>
    </w:rPr>
  </w:style>
  <w:style w:type="paragraph" w:customStyle="1" w:styleId="spsreferenciasnum">
    <w:name w:val="sps_referencias_num"/>
    <w:basedOn w:val="Normal"/>
    <w:uiPriority w:val="99"/>
    <w:qFormat/>
    <w:rsid w:val="00D673A3"/>
    <w:pPr>
      <w:spacing w:after="160"/>
    </w:pPr>
    <w:rPr>
      <w:rFonts w:ascii="Arial" w:eastAsia="Calibri" w:hAnsi="Arial"/>
      <w:lang w:val="es-ES" w:eastAsia="en-US"/>
    </w:rPr>
  </w:style>
  <w:style w:type="paragraph" w:customStyle="1" w:styleId="spsreferentitulo">
    <w:name w:val="sps_referen_titulo"/>
    <w:basedOn w:val="spsreferenciasnum"/>
    <w:qFormat/>
    <w:rsid w:val="00D673A3"/>
    <w:rPr>
      <w:b/>
    </w:rPr>
  </w:style>
  <w:style w:type="paragraph" w:customStyle="1" w:styleId="spsfigurtitulo">
    <w:name w:val="sps_figur_titulo"/>
    <w:basedOn w:val="Normal"/>
    <w:qFormat/>
    <w:rsid w:val="00D673A3"/>
    <w:pPr>
      <w:spacing w:after="160"/>
      <w:jc w:val="center"/>
    </w:pPr>
    <w:rPr>
      <w:rFonts w:ascii="Arial" w:eastAsia="Calibri" w:hAnsi="Arial"/>
      <w:lang w:val="es-ES" w:eastAsia="en-US"/>
    </w:rPr>
  </w:style>
  <w:style w:type="character" w:customStyle="1" w:styleId="spsmoscaaff">
    <w:name w:val="sps_mosca_aff"/>
    <w:uiPriority w:val="1"/>
    <w:qFormat/>
    <w:rsid w:val="00D673A3"/>
    <w:rPr>
      <w:vertAlign w:val="superscript"/>
    </w:rPr>
  </w:style>
  <w:style w:type="character" w:customStyle="1" w:styleId="Mencinsinresolver1">
    <w:name w:val="Mención sin resolver1"/>
    <w:basedOn w:val="Fuentedeprrafopredeter"/>
    <w:uiPriority w:val="99"/>
    <w:semiHidden/>
    <w:unhideWhenUsed/>
    <w:rsid w:val="00D673A3"/>
    <w:rPr>
      <w:color w:val="605E5C"/>
      <w:shd w:val="clear" w:color="auto" w:fill="E1DFDD"/>
    </w:rPr>
  </w:style>
  <w:style w:type="paragraph" w:customStyle="1" w:styleId="spslineablanca">
    <w:name w:val="sps_lineablanca"/>
    <w:basedOn w:val="Normal"/>
    <w:qFormat/>
    <w:rsid w:val="00D673A3"/>
    <w:pPr>
      <w:spacing w:after="160"/>
    </w:pPr>
    <w:rPr>
      <w:rFonts w:ascii="Arial" w:eastAsia="Calibri" w:hAnsi="Arial"/>
      <w:color w:val="FFD966"/>
      <w:lang w:eastAsia="en-US"/>
    </w:rPr>
  </w:style>
  <w:style w:type="paragraph" w:customStyle="1" w:styleId="spsinstrucciones">
    <w:name w:val="sps_instrucciones"/>
    <w:basedOn w:val="spslineablanca"/>
    <w:qFormat/>
    <w:rsid w:val="00D673A3"/>
    <w:rPr>
      <w:b/>
      <w:color w:val="FF0000"/>
    </w:rPr>
  </w:style>
  <w:style w:type="paragraph" w:styleId="Textonotapie">
    <w:name w:val="footnote text"/>
    <w:aliases w:val="sps_notaspie"/>
    <w:basedOn w:val="Normal"/>
    <w:link w:val="TextonotapieCar"/>
    <w:uiPriority w:val="99"/>
    <w:unhideWhenUsed/>
    <w:rsid w:val="00D673A3"/>
    <w:pPr>
      <w:spacing w:after="160"/>
    </w:pPr>
    <w:rPr>
      <w:rFonts w:ascii="Arial" w:eastAsia="Calibri" w:hAnsi="Arial"/>
      <w:sz w:val="18"/>
      <w:lang w:val="es-ES" w:eastAsia="en-US"/>
    </w:rPr>
  </w:style>
  <w:style w:type="character" w:customStyle="1" w:styleId="TextonotapieCar">
    <w:name w:val="Texto nota pie Car"/>
    <w:aliases w:val="sps_notaspie Car"/>
    <w:basedOn w:val="Fuentedeprrafopredeter"/>
    <w:link w:val="Textonotapie"/>
    <w:uiPriority w:val="99"/>
    <w:rsid w:val="00D673A3"/>
    <w:rPr>
      <w:rFonts w:ascii="Arial" w:eastAsia="Calibri" w:hAnsi="Arial"/>
      <w:sz w:val="18"/>
      <w:szCs w:val="24"/>
      <w:lang w:eastAsia="en-US"/>
    </w:rPr>
  </w:style>
  <w:style w:type="character" w:styleId="Refdenotaalpie">
    <w:name w:val="footnote reference"/>
    <w:aliases w:val="sps_moscanotas"/>
    <w:uiPriority w:val="99"/>
    <w:unhideWhenUsed/>
    <w:rsid w:val="00D673A3"/>
    <w:rPr>
      <w:vertAlign w:val="superscript"/>
    </w:rPr>
  </w:style>
  <w:style w:type="character" w:styleId="Hipervnculovisitado">
    <w:name w:val="FollowedHyperlink"/>
    <w:basedOn w:val="Fuentedeprrafopredeter"/>
    <w:uiPriority w:val="99"/>
    <w:semiHidden/>
    <w:unhideWhenUsed/>
    <w:rsid w:val="00D673A3"/>
    <w:rPr>
      <w:color w:val="800080"/>
      <w:u w:val="single"/>
    </w:rPr>
  </w:style>
  <w:style w:type="paragraph" w:customStyle="1" w:styleId="spstitsecc3">
    <w:name w:val="sps_tit_secc_3"/>
    <w:basedOn w:val="spstitsecc2"/>
    <w:qFormat/>
    <w:rsid w:val="00D673A3"/>
    <w:rPr>
      <w:sz w:val="26"/>
      <w:lang w:val="es-ES_tradnl"/>
    </w:rPr>
  </w:style>
  <w:style w:type="paragraph" w:customStyle="1" w:styleId="spstablasnotas">
    <w:name w:val="sps_tablas_notas"/>
    <w:basedOn w:val="spstablastexto"/>
    <w:qFormat/>
    <w:rsid w:val="00D673A3"/>
    <w:pPr>
      <w:jc w:val="center"/>
    </w:pPr>
    <w:rPr>
      <w:lang w:val="es-ES_tradnl" w:eastAsia="es-ES_tradnl"/>
    </w:rPr>
  </w:style>
  <w:style w:type="table" w:customStyle="1" w:styleId="Tablaconcuadrcula1">
    <w:name w:val="Tabla con cuadrícula1"/>
    <w:basedOn w:val="Tablanormal"/>
    <w:next w:val="Tablaconcuadrcula"/>
    <w:uiPriority w:val="59"/>
    <w:rsid w:val="00D673A3"/>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D673A3"/>
    <w:pPr>
      <w:spacing w:after="160"/>
      <w:ind w:left="720"/>
      <w:contextualSpacing/>
    </w:pPr>
    <w:rPr>
      <w:rFonts w:ascii="Arial" w:eastAsia="Calibri" w:hAnsi="Arial"/>
      <w:lang w:val="es-ES" w:eastAsia="en-US"/>
    </w:rPr>
  </w:style>
  <w:style w:type="character" w:styleId="Textodelmarcadordeposicin">
    <w:name w:val="Placeholder Text"/>
    <w:basedOn w:val="Fuentedeprrafopredeter"/>
    <w:uiPriority w:val="99"/>
    <w:semiHidden/>
    <w:rsid w:val="00D673A3"/>
    <w:rPr>
      <w:color w:val="808080"/>
    </w:rPr>
  </w:style>
  <w:style w:type="character" w:customStyle="1" w:styleId="Mencinsinresolver2">
    <w:name w:val="Mención sin resolver2"/>
    <w:basedOn w:val="Fuentedeprrafopredeter"/>
    <w:uiPriority w:val="99"/>
    <w:semiHidden/>
    <w:unhideWhenUsed/>
    <w:rsid w:val="00D673A3"/>
    <w:rPr>
      <w:color w:val="605E5C"/>
      <w:shd w:val="clear" w:color="auto" w:fill="E1DFDD"/>
    </w:rPr>
  </w:style>
  <w:style w:type="paragraph" w:customStyle="1" w:styleId="spscitasdos">
    <w:name w:val="sps_citas_dos"/>
    <w:basedOn w:val="Normal"/>
    <w:qFormat/>
    <w:rsid w:val="00D673A3"/>
    <w:pPr>
      <w:spacing w:after="160"/>
      <w:ind w:left="2268"/>
    </w:pPr>
    <w:rPr>
      <w:rFonts w:ascii="Arial" w:eastAsia="Calibri" w:hAnsi="Arial"/>
      <w:lang w:val="es-ES" w:eastAsia="en-US"/>
    </w:rPr>
  </w:style>
  <w:style w:type="character" w:styleId="Refdecomentario">
    <w:name w:val="annotation reference"/>
    <w:basedOn w:val="Fuentedeprrafopredeter"/>
    <w:uiPriority w:val="99"/>
    <w:semiHidden/>
    <w:unhideWhenUsed/>
    <w:rsid w:val="00D673A3"/>
    <w:rPr>
      <w:sz w:val="16"/>
      <w:szCs w:val="16"/>
    </w:rPr>
  </w:style>
  <w:style w:type="paragraph" w:styleId="Textocomentario">
    <w:name w:val="annotation text"/>
    <w:basedOn w:val="Normal"/>
    <w:link w:val="TextocomentarioCar"/>
    <w:uiPriority w:val="99"/>
    <w:unhideWhenUsed/>
    <w:qFormat/>
    <w:rsid w:val="00D673A3"/>
    <w:pPr>
      <w:spacing w:after="160"/>
    </w:pPr>
    <w:rPr>
      <w:rFonts w:ascii="Arial" w:eastAsia="Calibri" w:hAnsi="Arial"/>
      <w:sz w:val="20"/>
      <w:szCs w:val="20"/>
      <w:lang w:val="es-ES" w:eastAsia="en-US"/>
    </w:rPr>
  </w:style>
  <w:style w:type="character" w:customStyle="1" w:styleId="TextocomentarioCar">
    <w:name w:val="Texto comentario Car"/>
    <w:basedOn w:val="Fuentedeprrafopredeter"/>
    <w:link w:val="Textocomentario"/>
    <w:uiPriority w:val="99"/>
    <w:qFormat/>
    <w:rsid w:val="00D673A3"/>
    <w:rPr>
      <w:rFonts w:ascii="Arial" w:eastAsia="Calibri" w:hAnsi="Arial"/>
      <w:lang w:eastAsia="en-US"/>
    </w:rPr>
  </w:style>
  <w:style w:type="paragraph" w:styleId="Asuntodelcomentario">
    <w:name w:val="annotation subject"/>
    <w:basedOn w:val="Textocomentario"/>
    <w:next w:val="Textocomentario"/>
    <w:link w:val="AsuntodelcomentarioCar"/>
    <w:uiPriority w:val="99"/>
    <w:semiHidden/>
    <w:unhideWhenUsed/>
    <w:rsid w:val="00D673A3"/>
    <w:rPr>
      <w:b/>
      <w:bCs/>
    </w:rPr>
  </w:style>
  <w:style w:type="character" w:customStyle="1" w:styleId="AsuntodelcomentarioCar">
    <w:name w:val="Asunto del comentario Car"/>
    <w:basedOn w:val="TextocomentarioCar"/>
    <w:link w:val="Asuntodelcomentario"/>
    <w:uiPriority w:val="99"/>
    <w:semiHidden/>
    <w:rsid w:val="00D673A3"/>
    <w:rPr>
      <w:rFonts w:ascii="Arial" w:eastAsia="Calibri" w:hAnsi="Arial"/>
      <w:b/>
      <w:bCs/>
      <w:lang w:eastAsia="en-US"/>
    </w:rPr>
  </w:style>
  <w:style w:type="character" w:customStyle="1" w:styleId="spsorcid">
    <w:name w:val="sps_orcid"/>
    <w:basedOn w:val="Fuentedeprrafopredeter"/>
    <w:uiPriority w:val="1"/>
    <w:qFormat/>
    <w:rsid w:val="00D673A3"/>
    <w:rPr>
      <w:color w:val="0070C0"/>
    </w:rPr>
  </w:style>
  <w:style w:type="character" w:customStyle="1" w:styleId="Mencinsinresolver3">
    <w:name w:val="Mención sin resolver3"/>
    <w:basedOn w:val="Fuentedeprrafopredeter"/>
    <w:uiPriority w:val="99"/>
    <w:semiHidden/>
    <w:unhideWhenUsed/>
    <w:rsid w:val="00D673A3"/>
    <w:rPr>
      <w:color w:val="605E5C"/>
      <w:shd w:val="clear" w:color="auto" w:fill="E1DFDD"/>
    </w:rPr>
  </w:style>
  <w:style w:type="paragraph" w:customStyle="1" w:styleId="Default">
    <w:name w:val="Default"/>
    <w:rsid w:val="00D673A3"/>
    <w:pPr>
      <w:autoSpaceDE w:val="0"/>
      <w:autoSpaceDN w:val="0"/>
      <w:adjustRightInd w:val="0"/>
    </w:pPr>
    <w:rPr>
      <w:rFonts w:eastAsia="Calibri"/>
      <w:color w:val="000000"/>
      <w:sz w:val="24"/>
      <w:szCs w:val="24"/>
      <w:lang w:eastAsia="es-PE"/>
    </w:rPr>
  </w:style>
  <w:style w:type="table" w:customStyle="1" w:styleId="Tablanormal21">
    <w:name w:val="Tabla normal 21"/>
    <w:basedOn w:val="Tablanormal"/>
    <w:next w:val="Tablanormal2"/>
    <w:uiPriority w:val="99"/>
    <w:rsid w:val="00D673A3"/>
    <w:rPr>
      <w:rFonts w:ascii="Calibri" w:eastAsia="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rrafodelistaCar">
    <w:name w:val="Párrafo de lista Car"/>
    <w:link w:val="Prrafodelista"/>
    <w:uiPriority w:val="34"/>
    <w:locked/>
    <w:rsid w:val="00D673A3"/>
    <w:rPr>
      <w:rFonts w:ascii="Arial" w:eastAsia="Calibri" w:hAnsi="Arial"/>
      <w:sz w:val="24"/>
      <w:szCs w:val="24"/>
      <w:lang w:eastAsia="en-US"/>
    </w:rPr>
  </w:style>
  <w:style w:type="character" w:styleId="Textoennegrita">
    <w:name w:val="Strong"/>
    <w:basedOn w:val="Fuentedeprrafopredeter"/>
    <w:uiPriority w:val="22"/>
    <w:qFormat/>
    <w:rsid w:val="00D673A3"/>
    <w:rPr>
      <w:b/>
      <w:bCs/>
    </w:rPr>
  </w:style>
  <w:style w:type="character" w:customStyle="1" w:styleId="Mencinsinresolver4">
    <w:name w:val="Mención sin resolver4"/>
    <w:basedOn w:val="Fuentedeprrafopredeter"/>
    <w:uiPriority w:val="99"/>
    <w:semiHidden/>
    <w:unhideWhenUsed/>
    <w:rsid w:val="00D673A3"/>
    <w:rPr>
      <w:color w:val="605E5C"/>
      <w:shd w:val="clear" w:color="auto" w:fill="E1DFDD"/>
    </w:rPr>
  </w:style>
  <w:style w:type="paragraph" w:styleId="Textoindependiente">
    <w:name w:val="Body Text"/>
    <w:basedOn w:val="Normal"/>
    <w:link w:val="TextoindependienteCar"/>
    <w:uiPriority w:val="99"/>
    <w:unhideWhenUsed/>
    <w:rsid w:val="00D673A3"/>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D673A3"/>
    <w:rPr>
      <w:rFonts w:ascii="Arial" w:hAnsi="Arial" w:cs="Arial"/>
      <w:sz w:val="12"/>
      <w:szCs w:val="12"/>
    </w:rPr>
  </w:style>
  <w:style w:type="character" w:styleId="nfasis">
    <w:name w:val="Emphasis"/>
    <w:uiPriority w:val="20"/>
    <w:qFormat/>
    <w:rsid w:val="00D673A3"/>
    <w:rPr>
      <w:i/>
      <w:iCs/>
    </w:rPr>
  </w:style>
  <w:style w:type="character" w:customStyle="1" w:styleId="Mencinsinresolver5">
    <w:name w:val="Mención sin resolver5"/>
    <w:basedOn w:val="Fuentedeprrafopredeter"/>
    <w:uiPriority w:val="99"/>
    <w:semiHidden/>
    <w:unhideWhenUsed/>
    <w:rsid w:val="00D673A3"/>
    <w:rPr>
      <w:color w:val="605E5C"/>
      <w:shd w:val="clear" w:color="auto" w:fill="E1DFDD"/>
    </w:rPr>
  </w:style>
  <w:style w:type="character" w:customStyle="1" w:styleId="Mencinsinresolver6">
    <w:name w:val="Mención sin resolver6"/>
    <w:basedOn w:val="Fuentedeprrafopredeter"/>
    <w:uiPriority w:val="99"/>
    <w:semiHidden/>
    <w:unhideWhenUsed/>
    <w:rsid w:val="00D673A3"/>
    <w:rPr>
      <w:color w:val="605E5C"/>
      <w:shd w:val="clear" w:color="auto" w:fill="E1DFDD"/>
    </w:rPr>
  </w:style>
  <w:style w:type="character" w:customStyle="1" w:styleId="cf01">
    <w:name w:val="cf01"/>
    <w:basedOn w:val="Fuentedeprrafopredeter"/>
    <w:rsid w:val="00D673A3"/>
    <w:rPr>
      <w:rFonts w:ascii="Segoe UI" w:hAnsi="Segoe UI" w:cs="Segoe UI" w:hint="default"/>
      <w:sz w:val="18"/>
      <w:szCs w:val="18"/>
    </w:rPr>
  </w:style>
  <w:style w:type="character" w:customStyle="1" w:styleId="Mencinsinresolver7">
    <w:name w:val="Mención sin resolver7"/>
    <w:basedOn w:val="Fuentedeprrafopredeter"/>
    <w:uiPriority w:val="99"/>
    <w:semiHidden/>
    <w:unhideWhenUsed/>
    <w:rsid w:val="00D673A3"/>
    <w:rPr>
      <w:color w:val="605E5C"/>
      <w:shd w:val="clear" w:color="auto" w:fill="E1DFDD"/>
    </w:rPr>
  </w:style>
  <w:style w:type="character" w:customStyle="1" w:styleId="Mencinsinresolver8">
    <w:name w:val="Mención sin resolver8"/>
    <w:basedOn w:val="Fuentedeprrafopredeter"/>
    <w:uiPriority w:val="99"/>
    <w:semiHidden/>
    <w:unhideWhenUsed/>
    <w:rsid w:val="00D673A3"/>
    <w:rPr>
      <w:color w:val="605E5C"/>
      <w:shd w:val="clear" w:color="auto" w:fill="E1DFDD"/>
    </w:rPr>
  </w:style>
  <w:style w:type="character" w:customStyle="1" w:styleId="Mencinsinresolver9">
    <w:name w:val="Mención sin resolver9"/>
    <w:basedOn w:val="Fuentedeprrafopredeter"/>
    <w:uiPriority w:val="99"/>
    <w:semiHidden/>
    <w:unhideWhenUsed/>
    <w:rsid w:val="00D673A3"/>
    <w:rPr>
      <w:color w:val="605E5C"/>
      <w:shd w:val="clear" w:color="auto" w:fill="E1DFDD"/>
    </w:rPr>
  </w:style>
  <w:style w:type="paragraph" w:styleId="Revisin">
    <w:name w:val="Revision"/>
    <w:hidden/>
    <w:uiPriority w:val="99"/>
    <w:semiHidden/>
    <w:rsid w:val="00D673A3"/>
    <w:rPr>
      <w:rFonts w:ascii="Arial" w:eastAsia="Calibri" w:hAnsi="Arial"/>
      <w:sz w:val="24"/>
      <w:szCs w:val="24"/>
      <w:lang w:eastAsia="en-US"/>
    </w:rPr>
  </w:style>
  <w:style w:type="character" w:customStyle="1" w:styleId="Mencinsinresolver10">
    <w:name w:val="Mención sin resolver10"/>
    <w:basedOn w:val="Fuentedeprrafopredeter"/>
    <w:uiPriority w:val="99"/>
    <w:semiHidden/>
    <w:unhideWhenUsed/>
    <w:rsid w:val="00D673A3"/>
    <w:rPr>
      <w:color w:val="605E5C"/>
      <w:shd w:val="clear" w:color="auto" w:fill="E1DFDD"/>
    </w:rPr>
  </w:style>
  <w:style w:type="table" w:styleId="Tablanormal2">
    <w:name w:val="Plain Table 2"/>
    <w:basedOn w:val="Tablanormal"/>
    <w:uiPriority w:val="42"/>
    <w:rsid w:val="00D673A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33-7119" TargetMode="External"/><Relationship Id="rId13" Type="http://schemas.openxmlformats.org/officeDocument/2006/relationships/hyperlink" Target="https://www.dge.gob.pe/portal/docs/vigilancia/boletines/2019/15.pdf" TargetMode="External"/><Relationship Id="rId18" Type="http://schemas.openxmlformats.org/officeDocument/2006/relationships/hyperlink" Target="https://www.researchgate.net/publication/304887047_Chemical_characterization_and_antimicrobial_activity_of_hydroethanolic_crude_extract_of_Eugenia_florida_DC_Myrtaceae_leav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3-4744-7830" TargetMode="External"/><Relationship Id="rId12" Type="http://schemas.openxmlformats.org/officeDocument/2006/relationships/hyperlink" Target="https://apps.who.int/iris/bitstream/handle/10665/95008/9789243506098_spa.pdf" TargetMode="External"/><Relationship Id="rId17" Type="http://schemas.openxmlformats.org/officeDocument/2006/relationships/hyperlink" Target="https://iris.paho.org/bitstream/handle/10665.2/50479/OPSPER19001_spa.pdf?sequence=1&amp;isAllowed=y" TargetMode="External"/><Relationship Id="rId2" Type="http://schemas.openxmlformats.org/officeDocument/2006/relationships/styles" Target="styles.xml"/><Relationship Id="rId16" Type="http://schemas.openxmlformats.org/officeDocument/2006/relationships/hyperlink" Target="https://www.fda.gov/food/people-risk-foodborne-illness/los-14-patogenos-principales-transmitidos-por-los-alimentos-de-seguridad-alimentaria-para-futura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onnel.samaniego@uma.edu.pe" TargetMode="External"/><Relationship Id="rId5" Type="http://schemas.openxmlformats.org/officeDocument/2006/relationships/footnotes" Target="footnotes.xml"/><Relationship Id="rId15" Type="http://schemas.openxmlformats.org/officeDocument/2006/relationships/hyperlink" Target="http://www.scielo.org.co/scielo.php?pid=S0120-28042013000200003&amp;script=sci_abstract&amp;tlng=es" TargetMode="External"/><Relationship Id="rId23" Type="http://schemas.openxmlformats.org/officeDocument/2006/relationships/theme" Target="theme/theme1.xml"/><Relationship Id="rId10" Type="http://schemas.openxmlformats.org/officeDocument/2006/relationships/hyperlink" Target="https://orcid.org/0000-0003-2971-005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1862-4789" TargetMode="External"/><Relationship Id="rId14" Type="http://schemas.openxmlformats.org/officeDocument/2006/relationships/hyperlink" Target="https://ri.conicet.gov.ar/handle/11336/12692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12</Pages>
  <Words>3680</Words>
  <Characters>20246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23879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4</cp:revision>
  <cp:lastPrinted>2010-09-13T21:29:00Z</cp:lastPrinted>
  <dcterms:created xsi:type="dcterms:W3CDTF">2023-12-07T19:16:00Z</dcterms:created>
  <dcterms:modified xsi:type="dcterms:W3CDTF">2023-12-07T19:20:00Z</dcterms:modified>
</cp:coreProperties>
</file>