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52600" w14:textId="77777777" w:rsidR="001A4F6E" w:rsidRPr="001A4F6E" w:rsidRDefault="001A4F6E" w:rsidP="001A4F6E">
      <w:pPr>
        <w:spacing w:line="360" w:lineRule="auto"/>
        <w:jc w:val="right"/>
        <w:rPr>
          <w:sz w:val="20"/>
          <w:szCs w:val="20"/>
          <w:lang w:val="es-ES" w:eastAsia="es-ES"/>
        </w:rPr>
      </w:pPr>
      <w:r w:rsidRPr="001A4F6E">
        <w:rPr>
          <w:sz w:val="20"/>
          <w:szCs w:val="20"/>
          <w:lang w:val="es-ES" w:eastAsia="es-ES"/>
        </w:rPr>
        <w:t>Artículo de investigación</w:t>
      </w:r>
    </w:p>
    <w:p w14:paraId="282F9A94" w14:textId="77777777" w:rsidR="001A4F6E" w:rsidRPr="001A4F6E" w:rsidRDefault="001A4F6E" w:rsidP="001A4F6E">
      <w:pPr>
        <w:spacing w:line="360" w:lineRule="auto"/>
        <w:jc w:val="center"/>
        <w:rPr>
          <w:lang w:val="es-ES" w:eastAsia="es-ES"/>
        </w:rPr>
      </w:pPr>
    </w:p>
    <w:p w14:paraId="4549EBAB" w14:textId="77777777" w:rsidR="001A4F6E" w:rsidRPr="001A4F6E" w:rsidRDefault="001A4F6E" w:rsidP="001A4F6E">
      <w:pPr>
        <w:spacing w:line="360" w:lineRule="auto"/>
        <w:jc w:val="center"/>
        <w:rPr>
          <w:b/>
          <w:sz w:val="28"/>
          <w:szCs w:val="28"/>
          <w:lang w:val="es-ES" w:eastAsia="es-ES"/>
        </w:rPr>
      </w:pPr>
      <w:r w:rsidRPr="001A4F6E">
        <w:rPr>
          <w:b/>
          <w:sz w:val="28"/>
          <w:szCs w:val="28"/>
          <w:lang w:val="es-ES" w:eastAsia="es-ES"/>
        </w:rPr>
        <w:t xml:space="preserve"> Diagnóstico de nefrosclerosis en fallecidos autopsiados</w:t>
      </w:r>
    </w:p>
    <w:p w14:paraId="3FE2D909" w14:textId="77777777" w:rsidR="001A4F6E" w:rsidRPr="001A4F6E" w:rsidRDefault="001A4F6E" w:rsidP="001A4F6E">
      <w:pPr>
        <w:spacing w:line="360" w:lineRule="auto"/>
        <w:jc w:val="center"/>
        <w:rPr>
          <w:sz w:val="28"/>
          <w:szCs w:val="28"/>
          <w:lang w:val="en-US" w:eastAsia="es-ES"/>
        </w:rPr>
      </w:pPr>
      <w:r w:rsidRPr="001A4F6E">
        <w:rPr>
          <w:sz w:val="28"/>
          <w:szCs w:val="28"/>
          <w:lang w:val="en-US" w:eastAsia="es-ES"/>
        </w:rPr>
        <w:t>Diagnosis of nephrosclerosis in autopsied deceased</w:t>
      </w:r>
    </w:p>
    <w:p w14:paraId="7CAD06E8" w14:textId="77777777" w:rsidR="001A4F6E" w:rsidRPr="001A4F6E" w:rsidRDefault="001A4F6E" w:rsidP="001A4F6E">
      <w:pPr>
        <w:spacing w:line="360" w:lineRule="auto"/>
        <w:jc w:val="both"/>
        <w:rPr>
          <w:lang w:val="en-US" w:eastAsia="es-ES"/>
        </w:rPr>
      </w:pPr>
    </w:p>
    <w:p w14:paraId="14EEEDEA" w14:textId="77777777" w:rsidR="001A4F6E" w:rsidRPr="001A4F6E" w:rsidRDefault="001A4F6E" w:rsidP="001A4F6E">
      <w:pPr>
        <w:spacing w:line="360" w:lineRule="auto"/>
        <w:jc w:val="both"/>
        <w:rPr>
          <w:lang w:val="es-ES" w:eastAsia="es-ES"/>
        </w:rPr>
      </w:pPr>
      <w:r w:rsidRPr="001A4F6E">
        <w:rPr>
          <w:lang w:val="es-ES" w:eastAsia="es-ES"/>
        </w:rPr>
        <w:t>Juan Benigno Castañer Moreno</w:t>
      </w:r>
      <w:r w:rsidRPr="001A4F6E">
        <w:rPr>
          <w:vertAlign w:val="superscript"/>
          <w:lang w:val="es-ES" w:eastAsia="es-ES"/>
        </w:rPr>
        <w:t>1</w:t>
      </w:r>
      <w:r w:rsidRPr="001A4F6E">
        <w:rPr>
          <w:lang w:val="es-ES" w:eastAsia="es-ES"/>
        </w:rPr>
        <w:t xml:space="preserve">* </w:t>
      </w:r>
      <w:hyperlink r:id="rId7" w:history="1">
        <w:r w:rsidRPr="001A4F6E">
          <w:rPr>
            <w:color w:val="0000FF"/>
            <w:u w:val="single"/>
            <w:lang w:val="es-ES" w:eastAsia="es-ES"/>
          </w:rPr>
          <w:t>https://orcid.org/0000-0002-1451-2301</w:t>
        </w:r>
      </w:hyperlink>
      <w:r w:rsidRPr="001A4F6E">
        <w:rPr>
          <w:lang w:val="es-ES" w:eastAsia="es-ES"/>
        </w:rPr>
        <w:t xml:space="preserve"> </w:t>
      </w:r>
    </w:p>
    <w:p w14:paraId="2D29F8C2" w14:textId="77777777" w:rsidR="001A4F6E" w:rsidRPr="001A4F6E" w:rsidRDefault="001A4F6E" w:rsidP="001A4F6E">
      <w:pPr>
        <w:spacing w:line="360" w:lineRule="auto"/>
        <w:jc w:val="both"/>
        <w:rPr>
          <w:lang w:val="es-ES" w:eastAsia="es-ES"/>
        </w:rPr>
      </w:pPr>
      <w:r w:rsidRPr="001A4F6E">
        <w:rPr>
          <w:lang w:val="es-ES" w:eastAsia="es-ES"/>
        </w:rPr>
        <w:t>José Domingo Hurtado de Mendoza Amat</w:t>
      </w:r>
      <w:r w:rsidRPr="001A4F6E">
        <w:rPr>
          <w:vertAlign w:val="superscript"/>
          <w:lang w:val="es-ES" w:eastAsia="es-ES"/>
        </w:rPr>
        <w:t>1</w:t>
      </w:r>
      <w:r w:rsidRPr="001A4F6E">
        <w:rPr>
          <w:lang w:val="es-ES" w:eastAsia="es-ES"/>
        </w:rPr>
        <w:t xml:space="preserve"> </w:t>
      </w:r>
      <w:hyperlink r:id="rId8" w:history="1">
        <w:r w:rsidRPr="001A4F6E">
          <w:rPr>
            <w:color w:val="0000FF"/>
            <w:u w:val="single"/>
            <w:lang w:val="es-ES" w:eastAsia="es-ES"/>
          </w:rPr>
          <w:t>https://orcid.org/0000-0002-6749-0986</w:t>
        </w:r>
      </w:hyperlink>
      <w:r w:rsidRPr="001A4F6E">
        <w:rPr>
          <w:lang w:val="es-ES" w:eastAsia="es-ES"/>
        </w:rPr>
        <w:t xml:space="preserve">  </w:t>
      </w:r>
    </w:p>
    <w:p w14:paraId="3E3900A5" w14:textId="77777777" w:rsidR="001A4F6E" w:rsidRPr="001A4F6E" w:rsidRDefault="001A4F6E" w:rsidP="001A4F6E">
      <w:pPr>
        <w:spacing w:line="360" w:lineRule="auto"/>
        <w:jc w:val="both"/>
        <w:rPr>
          <w:lang w:val="es-ES" w:eastAsia="es-ES"/>
        </w:rPr>
      </w:pPr>
      <w:r w:rsidRPr="001A4F6E">
        <w:rPr>
          <w:lang w:val="es-ES" w:eastAsia="es-ES"/>
        </w:rPr>
        <w:t>Teresita Montero González</w:t>
      </w:r>
      <w:r w:rsidRPr="001A4F6E">
        <w:rPr>
          <w:vertAlign w:val="superscript"/>
          <w:lang w:val="es-ES" w:eastAsia="es-ES"/>
        </w:rPr>
        <w:t>1</w:t>
      </w:r>
      <w:r w:rsidRPr="001A4F6E">
        <w:rPr>
          <w:lang w:val="es-ES" w:eastAsia="es-ES"/>
        </w:rPr>
        <w:t xml:space="preserve"> </w:t>
      </w:r>
      <w:hyperlink r:id="rId9" w:history="1">
        <w:r w:rsidRPr="001A4F6E">
          <w:rPr>
            <w:color w:val="0000FF"/>
            <w:u w:val="single"/>
            <w:lang w:val="es-ES" w:eastAsia="es-ES"/>
          </w:rPr>
          <w:t>https://orcid.org/0000-0003-3372-6791</w:t>
        </w:r>
      </w:hyperlink>
      <w:r w:rsidRPr="001A4F6E">
        <w:rPr>
          <w:lang w:val="es-ES" w:eastAsia="es-ES"/>
        </w:rPr>
        <w:t xml:space="preserve"> </w:t>
      </w:r>
    </w:p>
    <w:p w14:paraId="2BDA8F70" w14:textId="77777777" w:rsidR="001A4F6E" w:rsidRPr="001A4F6E" w:rsidRDefault="001A4F6E" w:rsidP="001A4F6E">
      <w:pPr>
        <w:spacing w:line="360" w:lineRule="auto"/>
        <w:jc w:val="both"/>
        <w:rPr>
          <w:lang w:val="es-ES" w:eastAsia="es-ES"/>
        </w:rPr>
      </w:pPr>
      <w:r w:rsidRPr="001A4F6E">
        <w:rPr>
          <w:lang w:val="es-ES" w:eastAsia="es-ES"/>
        </w:rPr>
        <w:t>Jorge Fuentes Abreu</w:t>
      </w:r>
      <w:r w:rsidRPr="001A4F6E">
        <w:rPr>
          <w:vertAlign w:val="superscript"/>
          <w:lang w:val="es-ES" w:eastAsia="es-ES"/>
        </w:rPr>
        <w:t>1</w:t>
      </w:r>
      <w:r w:rsidRPr="001A4F6E">
        <w:rPr>
          <w:lang w:val="es-ES" w:eastAsia="es-ES"/>
        </w:rPr>
        <w:t xml:space="preserve"> </w:t>
      </w:r>
      <w:hyperlink r:id="rId10" w:history="1">
        <w:r w:rsidRPr="001A4F6E">
          <w:rPr>
            <w:color w:val="0000FF"/>
            <w:u w:val="single"/>
            <w:lang w:val="es-ES" w:eastAsia="es-ES"/>
          </w:rPr>
          <w:t>https://orcid.org/0000-0003-2603-6442</w:t>
        </w:r>
      </w:hyperlink>
      <w:r w:rsidRPr="001A4F6E">
        <w:rPr>
          <w:lang w:val="es-ES" w:eastAsia="es-ES"/>
        </w:rPr>
        <w:t xml:space="preserve"> </w:t>
      </w:r>
    </w:p>
    <w:p w14:paraId="7ABD78D3" w14:textId="77777777" w:rsidR="001A4F6E" w:rsidRPr="001A4F6E" w:rsidRDefault="001A4F6E" w:rsidP="001A4F6E">
      <w:pPr>
        <w:spacing w:line="360" w:lineRule="auto"/>
        <w:jc w:val="both"/>
        <w:rPr>
          <w:lang w:val="es-ES" w:eastAsia="es-ES"/>
        </w:rPr>
      </w:pPr>
    </w:p>
    <w:p w14:paraId="51D13F3F" w14:textId="77777777" w:rsidR="001A4F6E" w:rsidRPr="001A4F6E" w:rsidRDefault="001A4F6E" w:rsidP="001A4F6E">
      <w:pPr>
        <w:spacing w:line="360" w:lineRule="auto"/>
        <w:jc w:val="both"/>
        <w:rPr>
          <w:lang w:val="es-ES" w:eastAsia="es-ES"/>
        </w:rPr>
      </w:pPr>
      <w:r w:rsidRPr="001A4F6E">
        <w:rPr>
          <w:vertAlign w:val="superscript"/>
          <w:lang w:val="es-ES" w:eastAsia="es-ES"/>
        </w:rPr>
        <w:t>1</w:t>
      </w:r>
      <w:r w:rsidRPr="001A4F6E">
        <w:rPr>
          <w:lang w:val="es-ES" w:eastAsia="es-ES"/>
        </w:rPr>
        <w:t>Hospital Militar Central “Dr. Luis Díaz Soto”. La Habana, Cuba.</w:t>
      </w:r>
    </w:p>
    <w:p w14:paraId="637432D2" w14:textId="77777777" w:rsidR="001A4F6E" w:rsidRPr="001A4F6E" w:rsidRDefault="001A4F6E" w:rsidP="001A4F6E">
      <w:pPr>
        <w:autoSpaceDE w:val="0"/>
        <w:autoSpaceDN w:val="0"/>
        <w:adjustRightInd w:val="0"/>
        <w:rPr>
          <w:lang w:val="es-ES" w:eastAsia="es-ES"/>
        </w:rPr>
      </w:pPr>
      <w:r w:rsidRPr="001A4F6E">
        <w:rPr>
          <w:lang w:val="es-ES" w:eastAsia="es-ES"/>
        </w:rPr>
        <w:t xml:space="preserve">*Autor para la correspondencia. Correo electrónico: </w:t>
      </w:r>
      <w:hyperlink r:id="rId11" w:history="1">
        <w:r w:rsidRPr="001A4F6E">
          <w:rPr>
            <w:color w:val="0000FF"/>
            <w:u w:val="single"/>
            <w:lang w:val="es-ES" w:eastAsia="es-ES"/>
          </w:rPr>
          <w:t>jcastaner@infomed.sld.cu</w:t>
        </w:r>
      </w:hyperlink>
      <w:r w:rsidRPr="001A4F6E">
        <w:rPr>
          <w:lang w:val="es-ES" w:eastAsia="es-ES"/>
        </w:rPr>
        <w:t xml:space="preserve"> </w:t>
      </w:r>
    </w:p>
    <w:p w14:paraId="7BCE8172" w14:textId="77777777" w:rsidR="001A4F6E" w:rsidRPr="001A4F6E" w:rsidRDefault="001A4F6E" w:rsidP="001A4F6E">
      <w:pPr>
        <w:spacing w:line="360" w:lineRule="auto"/>
        <w:jc w:val="both"/>
        <w:rPr>
          <w:lang w:val="es-ES" w:eastAsia="es-ES"/>
        </w:rPr>
      </w:pPr>
    </w:p>
    <w:p w14:paraId="3C48E67B" w14:textId="77777777" w:rsidR="001A4F6E" w:rsidRPr="001A4F6E" w:rsidRDefault="001A4F6E" w:rsidP="001A4F6E">
      <w:pPr>
        <w:spacing w:line="360" w:lineRule="auto"/>
        <w:jc w:val="both"/>
        <w:rPr>
          <w:b/>
          <w:lang w:val="es-ES" w:eastAsia="es-ES"/>
        </w:rPr>
      </w:pPr>
      <w:r w:rsidRPr="001A4F6E">
        <w:rPr>
          <w:b/>
          <w:lang w:val="es-ES" w:eastAsia="es-ES"/>
        </w:rPr>
        <w:t>RESUMEN</w:t>
      </w:r>
    </w:p>
    <w:p w14:paraId="53BEBE18" w14:textId="77777777" w:rsidR="001A4F6E" w:rsidRPr="001A4F6E" w:rsidRDefault="001A4F6E" w:rsidP="001A4F6E">
      <w:pPr>
        <w:spacing w:line="360" w:lineRule="auto"/>
        <w:jc w:val="both"/>
        <w:rPr>
          <w:color w:val="FF0000"/>
          <w:lang w:val="es-ES" w:eastAsia="es-ES"/>
        </w:rPr>
      </w:pPr>
      <w:r w:rsidRPr="001A4F6E">
        <w:rPr>
          <w:b/>
          <w:lang w:val="es-ES" w:eastAsia="es-ES"/>
        </w:rPr>
        <w:t>Introducción:</w:t>
      </w:r>
      <w:r w:rsidRPr="001A4F6E">
        <w:rPr>
          <w:lang w:val="es-ES" w:eastAsia="es-ES"/>
        </w:rPr>
        <w:t xml:space="preserve"> La nefrosclerosis se produce debido al daño de la microvasculatura glomerular. El daño vascular a nivel glomerular, reduce su capacidad funcional y el daño se acelera debido a la hipertensión arterial, diabetes mellitus, obesidad y otros causantes de daño renal.</w:t>
      </w:r>
    </w:p>
    <w:p w14:paraId="578F8E83" w14:textId="77777777" w:rsidR="001A4F6E" w:rsidRPr="001A4F6E" w:rsidRDefault="001A4F6E" w:rsidP="001A4F6E">
      <w:pPr>
        <w:spacing w:line="360" w:lineRule="auto"/>
        <w:jc w:val="both"/>
        <w:rPr>
          <w:lang w:val="es-ES" w:eastAsia="es-ES"/>
        </w:rPr>
      </w:pPr>
      <w:r w:rsidRPr="001A4F6E">
        <w:rPr>
          <w:b/>
          <w:lang w:val="es-ES" w:eastAsia="es-ES"/>
        </w:rPr>
        <w:t>Objetivo:</w:t>
      </w:r>
      <w:r w:rsidRPr="001A4F6E">
        <w:rPr>
          <w:lang w:val="es-ES" w:eastAsia="es-ES"/>
        </w:rPr>
        <w:t xml:space="preserve"> Identificar el diagnóstico histopatológico de nefrosclerosis y describir características de fallecidos autopsiados con esta entidad.</w:t>
      </w:r>
    </w:p>
    <w:p w14:paraId="395B11BB" w14:textId="77777777" w:rsidR="001A4F6E" w:rsidRPr="001A4F6E" w:rsidRDefault="001A4F6E" w:rsidP="001A4F6E">
      <w:pPr>
        <w:spacing w:line="360" w:lineRule="auto"/>
        <w:jc w:val="both"/>
        <w:rPr>
          <w:lang w:val="es-ES" w:eastAsia="es-ES"/>
        </w:rPr>
      </w:pPr>
      <w:r w:rsidRPr="001A4F6E">
        <w:rPr>
          <w:b/>
          <w:lang w:val="es-ES" w:eastAsia="es-ES"/>
        </w:rPr>
        <w:t xml:space="preserve">Métodos: </w:t>
      </w:r>
      <w:r w:rsidRPr="001A4F6E">
        <w:rPr>
          <w:lang w:val="es-ES" w:eastAsia="es-ES"/>
        </w:rPr>
        <w:t xml:space="preserve">Fueron analizados 135 449 fallecidos autopsiados en Cuba, de 15 o más años de edad, entre los años 1963 y 2015, se revisaron los diagnósticos histopatológicos de nefrosclerosis. Se precisaron además los diagnósticos de causa directa de muerte y de causa básica de muerte, así como su asociación con otras entidades. Se </w:t>
      </w:r>
      <w:proofErr w:type="gramStart"/>
      <w:r w:rsidRPr="001A4F6E">
        <w:rPr>
          <w:lang w:val="es-ES" w:eastAsia="es-ES"/>
        </w:rPr>
        <w:t>analizó</w:t>
      </w:r>
      <w:proofErr w:type="gramEnd"/>
      <w:r w:rsidRPr="001A4F6E">
        <w:rPr>
          <w:lang w:val="es-ES" w:eastAsia="es-ES"/>
        </w:rPr>
        <w:t xml:space="preserve"> además: edad, sexo, diagnóstico histopatológico de nefrosclerosis, diagnósticos de causa directa y básica de muerte, y asociación con otras entidades patológicas. </w:t>
      </w:r>
    </w:p>
    <w:p w14:paraId="75C3FA1D" w14:textId="77777777" w:rsidR="001A4F6E" w:rsidRPr="001A4F6E" w:rsidRDefault="001A4F6E" w:rsidP="001A4F6E">
      <w:pPr>
        <w:spacing w:line="360" w:lineRule="auto"/>
        <w:jc w:val="both"/>
        <w:rPr>
          <w:lang w:val="es-ES" w:eastAsia="es-ES"/>
        </w:rPr>
      </w:pPr>
      <w:r w:rsidRPr="001A4F6E">
        <w:rPr>
          <w:b/>
          <w:lang w:val="es-ES" w:eastAsia="es-ES"/>
        </w:rPr>
        <w:t>Resultados:</w:t>
      </w:r>
      <w:r w:rsidRPr="001A4F6E">
        <w:rPr>
          <w:lang w:val="es-ES" w:eastAsia="es-ES"/>
        </w:rPr>
        <w:t xml:space="preserve"> Hubo diagnóstico histopatológico de nefrosclerosis en 56 422 (40,2 %), de ellos el 91,8 % tenían 55 o más años de edad, el 52,9 % fue del sexo masculino y el 47,0 % femenino. La bronconeumonía (25,88 %) fue la principal causa directa de muerte, los trastornos ateroscleróticos y la hipertensión arterial se identificaron como las principales causas básicas de muerte. </w:t>
      </w:r>
    </w:p>
    <w:p w14:paraId="7A5F19CD" w14:textId="77777777" w:rsidR="001A4F6E" w:rsidRPr="001A4F6E" w:rsidRDefault="001A4F6E" w:rsidP="001A4F6E">
      <w:pPr>
        <w:spacing w:line="360" w:lineRule="auto"/>
        <w:jc w:val="both"/>
        <w:rPr>
          <w:lang w:val="es-ES" w:eastAsia="es-ES"/>
        </w:rPr>
      </w:pPr>
      <w:r w:rsidRPr="001A4F6E">
        <w:rPr>
          <w:b/>
          <w:lang w:val="es-ES" w:eastAsia="es-ES"/>
        </w:rPr>
        <w:lastRenderedPageBreak/>
        <w:t>Conclusiones:</w:t>
      </w:r>
      <w:r w:rsidRPr="001A4F6E">
        <w:rPr>
          <w:lang w:val="es-ES" w:eastAsia="es-ES"/>
        </w:rPr>
        <w:t xml:space="preserve"> Hubo un elevado porcentaje de diagnósticos de nefrosclerosis en los fallecidos autopsiados en Cuba, en un período de 52 años. Predominaron los pacientes mayores de 55 años, del sexo masculino, así como la asociación con enfermedades básicas ateroscleróticas e hipertensión arterial. </w:t>
      </w:r>
    </w:p>
    <w:p w14:paraId="2D6DC3A3" w14:textId="77777777" w:rsidR="001A4F6E" w:rsidRPr="001A4F6E" w:rsidRDefault="001A4F6E" w:rsidP="001A4F6E">
      <w:pPr>
        <w:spacing w:line="360" w:lineRule="auto"/>
        <w:jc w:val="both"/>
        <w:rPr>
          <w:lang w:val="es-ES" w:eastAsia="es-ES"/>
        </w:rPr>
      </w:pPr>
      <w:r w:rsidRPr="001A4F6E">
        <w:rPr>
          <w:b/>
          <w:bCs/>
          <w:lang w:val="es-ES" w:eastAsia="es-ES"/>
        </w:rPr>
        <w:t>Palabras clave:</w:t>
      </w:r>
      <w:r w:rsidRPr="001A4F6E">
        <w:rPr>
          <w:lang w:val="es-ES" w:eastAsia="es-ES"/>
        </w:rPr>
        <w:t xml:space="preserve"> nefrosclerosis; enfermedad cardiovascular; autopsia.</w:t>
      </w:r>
    </w:p>
    <w:p w14:paraId="66F708EC" w14:textId="77777777" w:rsidR="001A4F6E" w:rsidRPr="001A4F6E" w:rsidRDefault="001A4F6E" w:rsidP="001A4F6E">
      <w:pPr>
        <w:spacing w:line="360" w:lineRule="auto"/>
        <w:jc w:val="both"/>
        <w:rPr>
          <w:lang w:val="es-ES" w:eastAsia="es-ES"/>
        </w:rPr>
      </w:pPr>
    </w:p>
    <w:p w14:paraId="2E1E353B" w14:textId="77777777" w:rsidR="001A4F6E" w:rsidRPr="001A4F6E" w:rsidRDefault="001A4F6E" w:rsidP="001A4F6E">
      <w:pPr>
        <w:spacing w:line="360" w:lineRule="auto"/>
        <w:jc w:val="both"/>
        <w:rPr>
          <w:lang w:val="en-US" w:eastAsia="es-ES"/>
        </w:rPr>
      </w:pPr>
      <w:r w:rsidRPr="001A4F6E">
        <w:rPr>
          <w:b/>
          <w:bCs/>
          <w:lang w:val="en-US" w:eastAsia="es-ES"/>
        </w:rPr>
        <w:t>ABSTRACT</w:t>
      </w:r>
    </w:p>
    <w:p w14:paraId="57ECD6B3" w14:textId="77777777" w:rsidR="001A4F6E" w:rsidRPr="001A4F6E" w:rsidRDefault="001A4F6E" w:rsidP="001A4F6E">
      <w:pPr>
        <w:spacing w:line="360" w:lineRule="auto"/>
        <w:jc w:val="both"/>
        <w:rPr>
          <w:lang w:val="en-US" w:eastAsia="es-ES"/>
        </w:rPr>
      </w:pPr>
      <w:r w:rsidRPr="001A4F6E">
        <w:rPr>
          <w:b/>
          <w:bCs/>
          <w:lang w:val="en-US" w:eastAsia="es-ES"/>
        </w:rPr>
        <w:t>Introduction:</w:t>
      </w:r>
      <w:r w:rsidRPr="001A4F6E">
        <w:rPr>
          <w:lang w:val="en-US" w:eastAsia="es-ES"/>
        </w:rPr>
        <w:t xml:space="preserve"> Nephrosclerosis occurs due to damage to the glomerular microvasculature. Vascular damage at the glomerular level reduces its functional capacity and the damage is accelerated due to high blood pressure, diabetes mellitus, obesity and other causes of kidney damage.</w:t>
      </w:r>
    </w:p>
    <w:p w14:paraId="33F568B2" w14:textId="77777777" w:rsidR="001A4F6E" w:rsidRPr="001A4F6E" w:rsidRDefault="001A4F6E" w:rsidP="001A4F6E">
      <w:pPr>
        <w:spacing w:line="360" w:lineRule="auto"/>
        <w:jc w:val="both"/>
        <w:rPr>
          <w:lang w:val="en-US" w:eastAsia="es-ES"/>
        </w:rPr>
      </w:pPr>
      <w:r w:rsidRPr="001A4F6E">
        <w:rPr>
          <w:b/>
          <w:bCs/>
          <w:lang w:val="en-US" w:eastAsia="es-ES"/>
        </w:rPr>
        <w:t>Objective:</w:t>
      </w:r>
      <w:r w:rsidRPr="001A4F6E">
        <w:rPr>
          <w:lang w:val="en-US" w:eastAsia="es-ES"/>
        </w:rPr>
        <w:t xml:space="preserve"> To identify the histopathological diagnosis of nephrosclerosis and describe characteristics of autopsied deceased with this entity.</w:t>
      </w:r>
    </w:p>
    <w:p w14:paraId="68BE3C12" w14:textId="77777777" w:rsidR="001A4F6E" w:rsidRPr="001A4F6E" w:rsidRDefault="001A4F6E" w:rsidP="001A4F6E">
      <w:pPr>
        <w:spacing w:line="360" w:lineRule="auto"/>
        <w:jc w:val="both"/>
        <w:rPr>
          <w:lang w:val="en-US" w:eastAsia="es-ES"/>
        </w:rPr>
      </w:pPr>
      <w:r w:rsidRPr="001A4F6E">
        <w:rPr>
          <w:b/>
          <w:bCs/>
          <w:lang w:val="en-US" w:eastAsia="es-ES"/>
        </w:rPr>
        <w:t>Methods:</w:t>
      </w:r>
      <w:r w:rsidRPr="001A4F6E">
        <w:rPr>
          <w:lang w:val="en-US" w:eastAsia="es-ES"/>
        </w:rPr>
        <w:t xml:space="preserve"> 135,449 autopsied deceased in Cuba, aged 15 or over, between 1963 and 2015 were analyzed, the histopathological diagnoses of nephrosclerosis were reviewed. The diagnoses of direct cause of death and basic cause of death were also specified, as well as their association with other entities. It was also analyzed: age, sex, histopathological diagnosis of nephrosclerosis, diagnoses of direct and basic cause of death, and association with other pathological entities.</w:t>
      </w:r>
    </w:p>
    <w:p w14:paraId="65135C59" w14:textId="77777777" w:rsidR="001A4F6E" w:rsidRPr="001A4F6E" w:rsidRDefault="001A4F6E" w:rsidP="001A4F6E">
      <w:pPr>
        <w:spacing w:line="360" w:lineRule="auto"/>
        <w:jc w:val="both"/>
        <w:rPr>
          <w:lang w:val="en-US" w:eastAsia="es-ES"/>
        </w:rPr>
      </w:pPr>
      <w:r w:rsidRPr="001A4F6E">
        <w:rPr>
          <w:b/>
          <w:bCs/>
          <w:lang w:val="en-US" w:eastAsia="es-ES"/>
        </w:rPr>
        <w:t>Results:</w:t>
      </w:r>
      <w:r w:rsidRPr="001A4F6E">
        <w:rPr>
          <w:lang w:val="en-US" w:eastAsia="es-ES"/>
        </w:rPr>
        <w:t xml:space="preserve"> There was a histopathological diagnosis of nephrosclerosis in 56,422 (40.2%), of them 91.8% were 55 years of age or older, 52.9% were male and 47.0% female. Bronchopneumonia (25.88%) was the main direct cause of death, atherosclerotic disorders and arterial hypertension were identified as the main basic causes of death.</w:t>
      </w:r>
    </w:p>
    <w:p w14:paraId="32CAAC0F" w14:textId="77777777" w:rsidR="001A4F6E" w:rsidRPr="001A4F6E" w:rsidRDefault="001A4F6E" w:rsidP="001A4F6E">
      <w:pPr>
        <w:spacing w:line="360" w:lineRule="auto"/>
        <w:jc w:val="both"/>
        <w:rPr>
          <w:lang w:val="en-US" w:eastAsia="es-ES"/>
        </w:rPr>
      </w:pPr>
      <w:r w:rsidRPr="001A4F6E">
        <w:rPr>
          <w:b/>
          <w:bCs/>
          <w:lang w:val="en-US" w:eastAsia="es-ES"/>
        </w:rPr>
        <w:t>Conclusions:</w:t>
      </w:r>
      <w:r w:rsidRPr="001A4F6E">
        <w:rPr>
          <w:lang w:val="en-US" w:eastAsia="es-ES"/>
        </w:rPr>
        <w:t xml:space="preserve"> There was a high percentage of nephrosclerosis diagnoses in autopsied deceased in Cuba, in a period of 52 years. Male patients over 55 years of age predominated, as well as the association with basic atherosclerotic diseases and arterial hypertension.</w:t>
      </w:r>
    </w:p>
    <w:p w14:paraId="24377A3E" w14:textId="77777777" w:rsidR="001A4F6E" w:rsidRPr="001A4F6E" w:rsidRDefault="001A4F6E" w:rsidP="001A4F6E">
      <w:pPr>
        <w:spacing w:line="360" w:lineRule="auto"/>
        <w:jc w:val="both"/>
        <w:rPr>
          <w:lang w:val="en-US" w:eastAsia="es-ES"/>
        </w:rPr>
      </w:pPr>
      <w:r w:rsidRPr="001A4F6E">
        <w:rPr>
          <w:b/>
          <w:bCs/>
          <w:lang w:val="en-US" w:eastAsia="es-ES"/>
        </w:rPr>
        <w:t xml:space="preserve">Keywords: </w:t>
      </w:r>
      <w:r w:rsidRPr="001A4F6E">
        <w:rPr>
          <w:lang w:val="en-US" w:eastAsia="es-ES"/>
        </w:rPr>
        <w:t>nephrosclerosis; cardiovascular disease; autopsy.</w:t>
      </w:r>
    </w:p>
    <w:p w14:paraId="7F59583D" w14:textId="77777777" w:rsidR="001A4F6E" w:rsidRPr="001A4F6E" w:rsidRDefault="001A4F6E" w:rsidP="001A4F6E">
      <w:pPr>
        <w:spacing w:line="360" w:lineRule="auto"/>
        <w:jc w:val="both"/>
        <w:rPr>
          <w:lang w:val="en-US" w:eastAsia="es-ES"/>
        </w:rPr>
      </w:pPr>
    </w:p>
    <w:p w14:paraId="219B1373" w14:textId="77777777" w:rsidR="001A4F6E" w:rsidRPr="001A4F6E" w:rsidRDefault="001A4F6E" w:rsidP="001A4F6E">
      <w:pPr>
        <w:spacing w:line="360" w:lineRule="auto"/>
        <w:jc w:val="both"/>
        <w:rPr>
          <w:lang w:val="en-US" w:eastAsia="es-ES"/>
        </w:rPr>
      </w:pPr>
    </w:p>
    <w:p w14:paraId="5545DCD9" w14:textId="77777777" w:rsidR="001A4F6E" w:rsidRPr="001A4F6E" w:rsidRDefault="001A4F6E" w:rsidP="001A4F6E">
      <w:pPr>
        <w:spacing w:line="360" w:lineRule="auto"/>
        <w:jc w:val="both"/>
        <w:rPr>
          <w:lang w:val="es-CU" w:eastAsia="es-ES"/>
        </w:rPr>
      </w:pPr>
      <w:r w:rsidRPr="001A4F6E">
        <w:rPr>
          <w:lang w:val="es-CU" w:eastAsia="es-ES"/>
        </w:rPr>
        <w:t>Recibido: 19/02/2020</w:t>
      </w:r>
    </w:p>
    <w:p w14:paraId="743641E7" w14:textId="77777777" w:rsidR="001A4F6E" w:rsidRPr="001A4F6E" w:rsidRDefault="001A4F6E" w:rsidP="001A4F6E">
      <w:pPr>
        <w:spacing w:line="360" w:lineRule="auto"/>
        <w:jc w:val="both"/>
        <w:rPr>
          <w:lang w:val="es-CU" w:eastAsia="es-ES"/>
        </w:rPr>
      </w:pPr>
      <w:r w:rsidRPr="001A4F6E">
        <w:rPr>
          <w:lang w:val="es-CU" w:eastAsia="es-ES"/>
        </w:rPr>
        <w:t>Aprobado: 30/10/2020</w:t>
      </w:r>
    </w:p>
    <w:p w14:paraId="608B2949" w14:textId="77777777" w:rsidR="001A4F6E" w:rsidRPr="001A4F6E" w:rsidRDefault="001A4F6E" w:rsidP="001A4F6E">
      <w:pPr>
        <w:spacing w:line="360" w:lineRule="auto"/>
        <w:jc w:val="both"/>
        <w:rPr>
          <w:lang w:val="es-CU" w:eastAsia="es-ES"/>
        </w:rPr>
      </w:pPr>
    </w:p>
    <w:p w14:paraId="55BBC4C9" w14:textId="77777777" w:rsidR="001A4F6E" w:rsidRPr="001A4F6E" w:rsidRDefault="001A4F6E" w:rsidP="001A4F6E">
      <w:pPr>
        <w:spacing w:line="360" w:lineRule="auto"/>
        <w:jc w:val="both"/>
        <w:rPr>
          <w:lang w:val="es-ES" w:eastAsia="es-ES"/>
        </w:rPr>
      </w:pPr>
    </w:p>
    <w:p w14:paraId="1F79491C" w14:textId="77777777" w:rsidR="001A4F6E" w:rsidRPr="001A4F6E" w:rsidRDefault="001A4F6E" w:rsidP="001A4F6E">
      <w:pPr>
        <w:spacing w:line="360" w:lineRule="auto"/>
        <w:jc w:val="center"/>
        <w:rPr>
          <w:b/>
          <w:sz w:val="32"/>
          <w:szCs w:val="32"/>
          <w:lang w:val="es-ES" w:eastAsia="es-ES"/>
        </w:rPr>
      </w:pPr>
      <w:r w:rsidRPr="001A4F6E">
        <w:rPr>
          <w:b/>
          <w:sz w:val="32"/>
          <w:szCs w:val="32"/>
          <w:lang w:val="es-ES" w:eastAsia="es-ES"/>
        </w:rPr>
        <w:t>INTRODUCCIÓN</w:t>
      </w:r>
    </w:p>
    <w:p w14:paraId="0AF674D7" w14:textId="77777777" w:rsidR="001A4F6E" w:rsidRPr="001A4F6E" w:rsidRDefault="001A4F6E" w:rsidP="001A4F6E">
      <w:pPr>
        <w:spacing w:line="360" w:lineRule="auto"/>
        <w:jc w:val="both"/>
        <w:rPr>
          <w:lang w:val="es-ES" w:eastAsia="es-ES"/>
        </w:rPr>
      </w:pPr>
      <w:r w:rsidRPr="001A4F6E">
        <w:rPr>
          <w:lang w:val="es-ES" w:eastAsia="es-ES"/>
        </w:rPr>
        <w:t xml:space="preserve">Las enfermedades crónicas no trasmisibles registran un incremento sostenido de su morbilidad a nivel mundial. Han sido planteadas diversas causas, tales como el incremento de la esperanza de vida en la población, lo cual se registra en países que han logrado el control de las enfermedades infectocontagiosas y mejorado su economía. A pesar de esto, la hipertensión arterial, la diabetes mellitus y la obesidad, son frecuentes padecimientos en estos grupos poblacionales. También hay factores genéticos, raciales y enfermedades hereditarias, que favorecen su presentación, así como hábitos de vida inadecuados, sobre todo </w:t>
      </w:r>
      <w:proofErr w:type="gramStart"/>
      <w:r w:rsidRPr="001A4F6E">
        <w:rPr>
          <w:lang w:val="es-ES" w:eastAsia="es-ES"/>
        </w:rPr>
        <w:t>dietéticos.</w:t>
      </w:r>
      <w:r w:rsidRPr="001A4F6E">
        <w:rPr>
          <w:vertAlign w:val="superscript"/>
          <w:lang w:val="es-ES" w:eastAsia="es-ES"/>
        </w:rPr>
        <w:t>(</w:t>
      </w:r>
      <w:proofErr w:type="gramEnd"/>
      <w:r w:rsidRPr="001A4F6E">
        <w:rPr>
          <w:vertAlign w:val="superscript"/>
          <w:lang w:val="es-ES" w:eastAsia="es-ES"/>
        </w:rPr>
        <w:t>1,2,3,4,5,6)</w:t>
      </w:r>
    </w:p>
    <w:p w14:paraId="2BED2264" w14:textId="77777777" w:rsidR="001A4F6E" w:rsidRPr="001A4F6E" w:rsidRDefault="001A4F6E" w:rsidP="001A4F6E">
      <w:pPr>
        <w:spacing w:line="360" w:lineRule="auto"/>
        <w:jc w:val="both"/>
        <w:rPr>
          <w:lang w:val="es-ES" w:eastAsia="es-ES"/>
        </w:rPr>
      </w:pPr>
      <w:r w:rsidRPr="001A4F6E">
        <w:rPr>
          <w:lang w:val="es-ES" w:eastAsia="es-ES"/>
        </w:rPr>
        <w:t xml:space="preserve">El proceso de envejecimiento repercute sobre los diferentes órganos y sistemas, determina modificaciones morfológicas y funcionales, secundarias a los cambios vasculares que </w:t>
      </w:r>
      <w:proofErr w:type="gramStart"/>
      <w:r w:rsidRPr="001A4F6E">
        <w:rPr>
          <w:lang w:val="es-ES" w:eastAsia="es-ES"/>
        </w:rPr>
        <w:t>determina.</w:t>
      </w:r>
      <w:r w:rsidRPr="001A4F6E">
        <w:rPr>
          <w:vertAlign w:val="superscript"/>
          <w:lang w:val="es-ES" w:eastAsia="es-ES"/>
        </w:rPr>
        <w:t>(</w:t>
      </w:r>
      <w:proofErr w:type="gramEnd"/>
      <w:r w:rsidRPr="001A4F6E">
        <w:rPr>
          <w:vertAlign w:val="superscript"/>
          <w:lang w:val="es-ES" w:eastAsia="es-ES"/>
        </w:rPr>
        <w:t>7,8,9,10,11)</w:t>
      </w:r>
    </w:p>
    <w:p w14:paraId="434D1857" w14:textId="77777777" w:rsidR="001A4F6E" w:rsidRPr="001A4F6E" w:rsidRDefault="001A4F6E" w:rsidP="001A4F6E">
      <w:pPr>
        <w:spacing w:line="360" w:lineRule="auto"/>
        <w:jc w:val="both"/>
        <w:rPr>
          <w:lang w:val="es-ES" w:eastAsia="es-ES"/>
        </w:rPr>
      </w:pPr>
      <w:r w:rsidRPr="001A4F6E">
        <w:rPr>
          <w:lang w:val="es-ES" w:eastAsia="es-ES"/>
        </w:rPr>
        <w:t xml:space="preserve">El diagnóstico de nefrosclerosis se establece por el daño de la microvasculatura glomerular. El reemplazo del parénquima renal normal por tejido </w:t>
      </w:r>
      <w:proofErr w:type="spellStart"/>
      <w:r w:rsidRPr="001A4F6E">
        <w:rPr>
          <w:lang w:val="es-ES" w:eastAsia="es-ES"/>
        </w:rPr>
        <w:t>colagenoso</w:t>
      </w:r>
      <w:proofErr w:type="spellEnd"/>
      <w:r w:rsidRPr="001A4F6E">
        <w:rPr>
          <w:lang w:val="es-ES" w:eastAsia="es-ES"/>
        </w:rPr>
        <w:t xml:space="preserve">, determina esclerosis de los riñones. En estos riñones se registra una reducción progresiva del número de glomérulos con el incremento de la edad. El daño vascular a nivel glomerular, reduce su capacidad funcional. Si a esto se añade el padecimiento de hipertensión arterial, diabetes mellitus, obesidad y otros causantes de daño renal, se acelera la progresión del daño vascular </w:t>
      </w:r>
      <w:proofErr w:type="gramStart"/>
      <w:r w:rsidRPr="001A4F6E">
        <w:rPr>
          <w:lang w:val="es-ES" w:eastAsia="es-ES"/>
        </w:rPr>
        <w:t>glomerular.</w:t>
      </w:r>
      <w:r w:rsidRPr="001A4F6E">
        <w:rPr>
          <w:vertAlign w:val="superscript"/>
          <w:lang w:val="es-ES" w:eastAsia="es-ES"/>
        </w:rPr>
        <w:t>(</w:t>
      </w:r>
      <w:proofErr w:type="gramEnd"/>
      <w:r w:rsidRPr="001A4F6E">
        <w:rPr>
          <w:vertAlign w:val="superscript"/>
          <w:lang w:val="es-ES" w:eastAsia="es-ES"/>
        </w:rPr>
        <w:t>12,13,14,15,16,17)</w:t>
      </w:r>
    </w:p>
    <w:p w14:paraId="7FAB9C6A" w14:textId="77777777" w:rsidR="001A4F6E" w:rsidRPr="001A4F6E" w:rsidRDefault="001A4F6E" w:rsidP="001A4F6E">
      <w:pPr>
        <w:spacing w:line="360" w:lineRule="auto"/>
        <w:jc w:val="both"/>
        <w:rPr>
          <w:lang w:val="es-ES" w:eastAsia="es-ES"/>
        </w:rPr>
      </w:pPr>
      <w:r w:rsidRPr="001A4F6E">
        <w:rPr>
          <w:lang w:val="es-ES" w:eastAsia="es-ES"/>
        </w:rPr>
        <w:t>Conocer la frecuencia con la cual se diagnostica nefrosclerosis, permitiría estudiar sus causas y evaluar posibles acciones a ejecutar para un mejor control de los factores que hayan podido propiciarla.</w:t>
      </w:r>
    </w:p>
    <w:p w14:paraId="759C9467" w14:textId="77777777" w:rsidR="001A4F6E" w:rsidRPr="001A4F6E" w:rsidRDefault="001A4F6E" w:rsidP="001A4F6E">
      <w:pPr>
        <w:spacing w:line="360" w:lineRule="auto"/>
        <w:jc w:val="both"/>
        <w:rPr>
          <w:lang w:val="es-ES" w:eastAsia="es-ES"/>
        </w:rPr>
      </w:pPr>
      <w:r w:rsidRPr="001A4F6E">
        <w:rPr>
          <w:lang w:val="es-ES" w:eastAsia="es-ES"/>
        </w:rPr>
        <w:t>Este trabajo se propone determinar la frecuencia de diagnóstico histopatológico de nefrosclerosis, en pacientes fallecidos autopsiados.</w:t>
      </w:r>
    </w:p>
    <w:p w14:paraId="12F6240A" w14:textId="77777777" w:rsidR="001A4F6E" w:rsidRPr="001A4F6E" w:rsidRDefault="001A4F6E" w:rsidP="001A4F6E">
      <w:pPr>
        <w:spacing w:line="360" w:lineRule="auto"/>
        <w:jc w:val="both"/>
        <w:rPr>
          <w:lang w:val="es-ES" w:eastAsia="es-ES"/>
        </w:rPr>
      </w:pPr>
    </w:p>
    <w:p w14:paraId="07D14769" w14:textId="77777777" w:rsidR="001A4F6E" w:rsidRPr="001A4F6E" w:rsidRDefault="001A4F6E" w:rsidP="001A4F6E">
      <w:pPr>
        <w:spacing w:line="360" w:lineRule="auto"/>
        <w:jc w:val="both"/>
        <w:rPr>
          <w:lang w:val="es-ES" w:eastAsia="es-ES"/>
        </w:rPr>
      </w:pPr>
    </w:p>
    <w:p w14:paraId="02AD4E55" w14:textId="77777777" w:rsidR="001A4F6E" w:rsidRPr="001A4F6E" w:rsidRDefault="001A4F6E" w:rsidP="001A4F6E">
      <w:pPr>
        <w:spacing w:line="360" w:lineRule="auto"/>
        <w:jc w:val="center"/>
        <w:rPr>
          <w:b/>
          <w:sz w:val="32"/>
          <w:szCs w:val="32"/>
          <w:lang w:val="es-ES" w:eastAsia="es-ES"/>
        </w:rPr>
      </w:pPr>
      <w:r w:rsidRPr="001A4F6E">
        <w:rPr>
          <w:b/>
          <w:sz w:val="32"/>
          <w:szCs w:val="32"/>
          <w:lang w:val="es-ES" w:eastAsia="es-ES"/>
        </w:rPr>
        <w:t>MÉTODOS</w:t>
      </w:r>
    </w:p>
    <w:p w14:paraId="4DA2B56C" w14:textId="77777777" w:rsidR="001A4F6E" w:rsidRPr="001A4F6E" w:rsidRDefault="001A4F6E" w:rsidP="001A4F6E">
      <w:pPr>
        <w:spacing w:line="360" w:lineRule="auto"/>
        <w:jc w:val="both"/>
        <w:rPr>
          <w:lang w:val="es-ES" w:eastAsia="es-ES"/>
        </w:rPr>
      </w:pPr>
      <w:r w:rsidRPr="001A4F6E">
        <w:rPr>
          <w:lang w:val="es-ES" w:eastAsia="es-ES"/>
        </w:rPr>
        <w:t>Con el empleo de la base de datos del Sistema Automatizado de Registro y Control de Anatomía Patológica (SARCAP), fueron revisados los diagnósticos histopatológicos de nefrosclerosis planteados en los fallecidos estudiados, de 15 años o más de edad, en las diferentes instituciones hospitalarias de Cuba, en el período de 1963 al 2015.</w:t>
      </w:r>
    </w:p>
    <w:p w14:paraId="7616BFF5" w14:textId="77777777" w:rsidR="001A4F6E" w:rsidRPr="001A4F6E" w:rsidRDefault="001A4F6E" w:rsidP="001A4F6E">
      <w:pPr>
        <w:spacing w:line="360" w:lineRule="auto"/>
        <w:jc w:val="both"/>
        <w:rPr>
          <w:lang w:val="es-ES" w:eastAsia="es-ES"/>
        </w:rPr>
      </w:pPr>
      <w:r w:rsidRPr="001A4F6E">
        <w:rPr>
          <w:lang w:val="es-ES" w:eastAsia="es-ES"/>
        </w:rPr>
        <w:lastRenderedPageBreak/>
        <w:t>En los fallecidos con diagnóstico de nefrosclerosis, se precisaron los diagnósticos de causa directa de muerte (CDM) y de causa básica de muerte (CBM), así como su asociación con otras entidades.</w:t>
      </w:r>
    </w:p>
    <w:p w14:paraId="61CF1509" w14:textId="77777777" w:rsidR="001A4F6E" w:rsidRPr="001A4F6E" w:rsidRDefault="001A4F6E" w:rsidP="001A4F6E">
      <w:pPr>
        <w:spacing w:line="360" w:lineRule="auto"/>
        <w:jc w:val="both"/>
        <w:rPr>
          <w:lang w:val="es-ES" w:eastAsia="es-ES"/>
        </w:rPr>
      </w:pPr>
      <w:r w:rsidRPr="001A4F6E">
        <w:rPr>
          <w:lang w:val="es-ES" w:eastAsia="es-ES"/>
        </w:rPr>
        <w:t>Las variables analizadas fueron: edad, sexo, diagnóstico histopatológico de nefrosclerosis, diagnósticos de causa directa y básica de muerte y asociación con otras entidades patológicas. Fue empleado el método estadístico descriptivo en la evaluación de estas variables.</w:t>
      </w:r>
    </w:p>
    <w:p w14:paraId="6066DDFF" w14:textId="77777777" w:rsidR="001A4F6E" w:rsidRPr="001A4F6E" w:rsidRDefault="001A4F6E" w:rsidP="001A4F6E">
      <w:pPr>
        <w:spacing w:line="360" w:lineRule="auto"/>
        <w:jc w:val="both"/>
        <w:rPr>
          <w:lang w:val="es-ES" w:eastAsia="es-ES"/>
        </w:rPr>
      </w:pPr>
    </w:p>
    <w:p w14:paraId="655F76C5" w14:textId="77777777" w:rsidR="001A4F6E" w:rsidRPr="001A4F6E" w:rsidRDefault="001A4F6E" w:rsidP="001A4F6E">
      <w:pPr>
        <w:spacing w:line="360" w:lineRule="auto"/>
        <w:jc w:val="both"/>
        <w:rPr>
          <w:lang w:val="es-ES" w:eastAsia="es-ES"/>
        </w:rPr>
      </w:pPr>
    </w:p>
    <w:p w14:paraId="1A5C5C6E" w14:textId="77777777" w:rsidR="001A4F6E" w:rsidRPr="001A4F6E" w:rsidRDefault="001A4F6E" w:rsidP="001A4F6E">
      <w:pPr>
        <w:spacing w:line="360" w:lineRule="auto"/>
        <w:jc w:val="center"/>
        <w:rPr>
          <w:b/>
          <w:sz w:val="32"/>
          <w:szCs w:val="32"/>
          <w:lang w:val="es-ES" w:eastAsia="es-ES"/>
        </w:rPr>
      </w:pPr>
      <w:r w:rsidRPr="001A4F6E">
        <w:rPr>
          <w:b/>
          <w:sz w:val="32"/>
          <w:szCs w:val="32"/>
          <w:lang w:val="es-ES" w:eastAsia="es-ES"/>
        </w:rPr>
        <w:t>RESULTADOS</w:t>
      </w:r>
    </w:p>
    <w:p w14:paraId="64529AE9" w14:textId="77777777" w:rsidR="001A4F6E" w:rsidRPr="001A4F6E" w:rsidRDefault="001A4F6E" w:rsidP="001A4F6E">
      <w:pPr>
        <w:spacing w:line="360" w:lineRule="auto"/>
        <w:jc w:val="both"/>
        <w:rPr>
          <w:lang w:val="es-ES" w:eastAsia="es-ES"/>
        </w:rPr>
      </w:pPr>
      <w:r w:rsidRPr="001A4F6E">
        <w:rPr>
          <w:lang w:val="es-ES" w:eastAsia="es-ES"/>
        </w:rPr>
        <w:t>El estudio realizado comprende 135 449 autopsias, practicadas a pacientes fallecidos de 15 años o más de edad. Se apreció un predominio de autopsias de fallecidos del sexo femenino (55,3 %), pero el sexo masculino registró un porcentaje superior (52,9 %), de nefrosclerosis (tabla 1).</w:t>
      </w:r>
    </w:p>
    <w:p w14:paraId="500DCA44" w14:textId="77777777" w:rsidR="001A4F6E" w:rsidRPr="001A4F6E" w:rsidRDefault="001A4F6E" w:rsidP="001A4F6E">
      <w:pPr>
        <w:spacing w:line="360" w:lineRule="auto"/>
        <w:jc w:val="both"/>
        <w:rPr>
          <w:lang w:val="es-ES" w:eastAsia="es-ES"/>
        </w:rPr>
      </w:pPr>
    </w:p>
    <w:p w14:paraId="3C156294" w14:textId="77777777" w:rsidR="001A4F6E" w:rsidRPr="001A4F6E" w:rsidRDefault="001A4F6E" w:rsidP="001A4F6E">
      <w:pPr>
        <w:spacing w:line="360" w:lineRule="auto"/>
        <w:jc w:val="center"/>
        <w:rPr>
          <w:sz w:val="22"/>
          <w:szCs w:val="22"/>
          <w:lang w:val="es-ES" w:eastAsia="es-ES"/>
        </w:rPr>
      </w:pPr>
      <w:r w:rsidRPr="001A4F6E">
        <w:rPr>
          <w:b/>
          <w:sz w:val="22"/>
          <w:szCs w:val="22"/>
          <w:lang w:val="es-ES" w:eastAsia="es-ES"/>
        </w:rPr>
        <w:t>Tabla 1 –</w:t>
      </w:r>
      <w:r w:rsidRPr="001A4F6E">
        <w:rPr>
          <w:sz w:val="22"/>
          <w:szCs w:val="22"/>
          <w:lang w:val="es-ES" w:eastAsia="es-ES"/>
        </w:rPr>
        <w:t xml:space="preserve"> Distribución por sexos en pacientes autopsiados y presencia del diagnóstico de nefrosclerosis</w:t>
      </w:r>
    </w:p>
    <w:p w14:paraId="1B73935F" w14:textId="1CE34C64" w:rsidR="001A4F6E" w:rsidRPr="001A4F6E" w:rsidRDefault="001A4F6E" w:rsidP="001A4F6E">
      <w:pPr>
        <w:spacing w:line="360" w:lineRule="auto"/>
        <w:jc w:val="center"/>
        <w:rPr>
          <w:lang w:val="es-ES" w:eastAsia="es-ES"/>
        </w:rPr>
      </w:pPr>
      <w:r w:rsidRPr="001A4F6E">
        <w:rPr>
          <w:noProof/>
          <w:lang w:val="es-ES" w:eastAsia="es-ES"/>
        </w:rPr>
        <w:drawing>
          <wp:inline distT="0" distB="0" distL="0" distR="0" wp14:anchorId="664A52AF" wp14:editId="6B6500F9">
            <wp:extent cx="2724150" cy="124777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150" cy="1247775"/>
                    </a:xfrm>
                    <a:prstGeom prst="rect">
                      <a:avLst/>
                    </a:prstGeom>
                    <a:noFill/>
                    <a:ln>
                      <a:noFill/>
                    </a:ln>
                  </pic:spPr>
                </pic:pic>
              </a:graphicData>
            </a:graphic>
          </wp:inline>
        </w:drawing>
      </w:r>
    </w:p>
    <w:p w14:paraId="3BE9618E" w14:textId="77777777" w:rsidR="001A4F6E" w:rsidRPr="001A4F6E" w:rsidRDefault="001A4F6E" w:rsidP="001A4F6E">
      <w:pPr>
        <w:spacing w:line="360" w:lineRule="auto"/>
        <w:jc w:val="center"/>
        <w:rPr>
          <w:lang w:val="es-ES" w:eastAsia="es-ES"/>
        </w:rPr>
      </w:pPr>
    </w:p>
    <w:p w14:paraId="0350475A" w14:textId="77777777" w:rsidR="001A4F6E" w:rsidRPr="001A4F6E" w:rsidRDefault="001A4F6E" w:rsidP="001A4F6E">
      <w:pPr>
        <w:spacing w:line="360" w:lineRule="auto"/>
        <w:jc w:val="both"/>
        <w:rPr>
          <w:lang w:val="es-ES" w:eastAsia="es-ES"/>
        </w:rPr>
      </w:pPr>
      <w:r w:rsidRPr="001A4F6E">
        <w:rPr>
          <w:lang w:val="es-ES" w:eastAsia="es-ES"/>
        </w:rPr>
        <w:t>En la distribución por grupos etarios, se registró un incremento del diagnóstico de nefrosclerosis con la edad, esto se observó a partir de los 55 años. El diagnóstico de nefrosclerosis fue superior a partir de aquellos fallecidos con 75 o más años de edad (tabla 2).</w:t>
      </w:r>
    </w:p>
    <w:p w14:paraId="39CDF51A" w14:textId="77777777" w:rsidR="001A4F6E" w:rsidRPr="001A4F6E" w:rsidRDefault="001A4F6E" w:rsidP="001A4F6E">
      <w:pPr>
        <w:spacing w:line="360" w:lineRule="auto"/>
        <w:jc w:val="both"/>
        <w:rPr>
          <w:lang w:val="es-ES" w:eastAsia="es-ES"/>
        </w:rPr>
      </w:pPr>
    </w:p>
    <w:p w14:paraId="0B7B3C71" w14:textId="77777777" w:rsidR="00AD3432" w:rsidRDefault="00AD3432">
      <w:pPr>
        <w:rPr>
          <w:b/>
          <w:sz w:val="22"/>
          <w:szCs w:val="22"/>
          <w:lang w:val="es-ES" w:eastAsia="es-ES"/>
        </w:rPr>
      </w:pPr>
      <w:r>
        <w:rPr>
          <w:b/>
          <w:sz w:val="22"/>
          <w:szCs w:val="22"/>
          <w:lang w:val="es-ES" w:eastAsia="es-ES"/>
        </w:rPr>
        <w:br w:type="page"/>
      </w:r>
    </w:p>
    <w:p w14:paraId="2D40C323" w14:textId="15B2E801" w:rsidR="001A4F6E" w:rsidRPr="001A4F6E" w:rsidRDefault="001A4F6E" w:rsidP="001A4F6E">
      <w:pPr>
        <w:spacing w:line="360" w:lineRule="auto"/>
        <w:jc w:val="center"/>
        <w:rPr>
          <w:sz w:val="22"/>
          <w:szCs w:val="22"/>
          <w:lang w:val="es-ES" w:eastAsia="es-ES"/>
        </w:rPr>
      </w:pPr>
      <w:r w:rsidRPr="001A4F6E">
        <w:rPr>
          <w:b/>
          <w:sz w:val="22"/>
          <w:szCs w:val="22"/>
          <w:lang w:val="es-ES" w:eastAsia="es-ES"/>
        </w:rPr>
        <w:lastRenderedPageBreak/>
        <w:t>Tabla 2 -</w:t>
      </w:r>
      <w:r w:rsidRPr="001A4F6E">
        <w:rPr>
          <w:sz w:val="22"/>
          <w:szCs w:val="22"/>
          <w:lang w:val="es-ES" w:eastAsia="es-ES"/>
        </w:rPr>
        <w:t xml:space="preserve"> Distribución por grupos etarios de pacientes autopsiados y diagnóstico de nefrosclerosis</w:t>
      </w:r>
    </w:p>
    <w:p w14:paraId="288AD448" w14:textId="48D4291E" w:rsidR="001A4F6E" w:rsidRPr="001A4F6E" w:rsidRDefault="001A4F6E" w:rsidP="001A4F6E">
      <w:pPr>
        <w:spacing w:line="360" w:lineRule="auto"/>
        <w:jc w:val="center"/>
        <w:rPr>
          <w:lang w:val="es-ES" w:eastAsia="es-ES"/>
        </w:rPr>
      </w:pPr>
      <w:r w:rsidRPr="001A4F6E">
        <w:rPr>
          <w:noProof/>
          <w:lang w:val="es-ES" w:eastAsia="es-ES"/>
        </w:rPr>
        <w:drawing>
          <wp:inline distT="0" distB="0" distL="0" distR="0" wp14:anchorId="505425B3" wp14:editId="2944A0A8">
            <wp:extent cx="3200400" cy="1657350"/>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0" cy="1657350"/>
                    </a:xfrm>
                    <a:prstGeom prst="rect">
                      <a:avLst/>
                    </a:prstGeom>
                    <a:noFill/>
                    <a:ln>
                      <a:noFill/>
                    </a:ln>
                  </pic:spPr>
                </pic:pic>
              </a:graphicData>
            </a:graphic>
          </wp:inline>
        </w:drawing>
      </w:r>
    </w:p>
    <w:p w14:paraId="70FE9B54" w14:textId="77777777" w:rsidR="001A4F6E" w:rsidRPr="001A4F6E" w:rsidRDefault="001A4F6E" w:rsidP="001A4F6E">
      <w:pPr>
        <w:spacing w:line="360" w:lineRule="auto"/>
        <w:jc w:val="center"/>
        <w:rPr>
          <w:lang w:val="es-ES" w:eastAsia="es-ES"/>
        </w:rPr>
      </w:pPr>
    </w:p>
    <w:p w14:paraId="7299E929" w14:textId="77777777" w:rsidR="001A4F6E" w:rsidRPr="001A4F6E" w:rsidRDefault="001A4F6E" w:rsidP="001A4F6E">
      <w:pPr>
        <w:spacing w:line="360" w:lineRule="auto"/>
        <w:jc w:val="both"/>
        <w:rPr>
          <w:lang w:val="es-ES" w:eastAsia="es-ES"/>
        </w:rPr>
      </w:pPr>
      <w:r w:rsidRPr="001A4F6E">
        <w:rPr>
          <w:lang w:val="es-ES" w:eastAsia="es-ES"/>
        </w:rPr>
        <w:t>El análisis del diagnóstico de nefrosclerosis y su relación con grupos etarios y sexo, evidencia que, aunque de forma llamativa en el grupo menor de 25 años predominaron los fallecidos del sexo femenino, este diagnóstico fue superior en el sexo masculino, en los grupos de edades mayores, y en el total de fallecidos (tabla 3).</w:t>
      </w:r>
    </w:p>
    <w:p w14:paraId="1592CFA5" w14:textId="77777777" w:rsidR="001A4F6E" w:rsidRPr="001A4F6E" w:rsidRDefault="001A4F6E" w:rsidP="001A4F6E">
      <w:pPr>
        <w:spacing w:line="360" w:lineRule="auto"/>
        <w:jc w:val="both"/>
        <w:rPr>
          <w:lang w:val="es-ES" w:eastAsia="es-ES"/>
        </w:rPr>
      </w:pPr>
    </w:p>
    <w:p w14:paraId="3C34A942" w14:textId="77777777" w:rsidR="001A4F6E" w:rsidRPr="001A4F6E" w:rsidRDefault="001A4F6E" w:rsidP="001A4F6E">
      <w:pPr>
        <w:spacing w:line="360" w:lineRule="auto"/>
        <w:jc w:val="center"/>
        <w:rPr>
          <w:lang w:val="es-ES" w:eastAsia="es-ES"/>
        </w:rPr>
      </w:pPr>
      <w:r w:rsidRPr="001A4F6E">
        <w:rPr>
          <w:b/>
          <w:sz w:val="22"/>
          <w:szCs w:val="22"/>
          <w:lang w:val="es-ES" w:eastAsia="es-ES"/>
        </w:rPr>
        <w:t>Tabla 3 -</w:t>
      </w:r>
      <w:r w:rsidRPr="001A4F6E">
        <w:rPr>
          <w:sz w:val="22"/>
          <w:szCs w:val="22"/>
          <w:lang w:val="es-ES" w:eastAsia="es-ES"/>
        </w:rPr>
        <w:t xml:space="preserve"> Relación de grupos etarios y sexo en fallecidos con nefrosclerosis</w:t>
      </w:r>
    </w:p>
    <w:p w14:paraId="4B4E2B48" w14:textId="4ABA197D" w:rsidR="001A4F6E" w:rsidRPr="001A4F6E" w:rsidRDefault="001A4F6E" w:rsidP="001A4F6E">
      <w:pPr>
        <w:spacing w:line="360" w:lineRule="auto"/>
        <w:jc w:val="center"/>
        <w:rPr>
          <w:lang w:val="es-ES" w:eastAsia="es-ES"/>
        </w:rPr>
      </w:pPr>
      <w:r w:rsidRPr="001A4F6E">
        <w:rPr>
          <w:noProof/>
          <w:lang w:val="es-ES" w:eastAsia="es-ES"/>
        </w:rPr>
        <w:drawing>
          <wp:inline distT="0" distB="0" distL="0" distR="0" wp14:anchorId="662C079F" wp14:editId="4F09EC46">
            <wp:extent cx="2762250" cy="1657350"/>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p w14:paraId="10DF4EFD" w14:textId="77777777" w:rsidR="001A4F6E" w:rsidRPr="001A4F6E" w:rsidRDefault="001A4F6E" w:rsidP="001A4F6E">
      <w:pPr>
        <w:spacing w:line="360" w:lineRule="auto"/>
        <w:jc w:val="center"/>
        <w:rPr>
          <w:lang w:val="es-ES" w:eastAsia="es-ES"/>
        </w:rPr>
      </w:pPr>
    </w:p>
    <w:p w14:paraId="61E5ED9D" w14:textId="77777777" w:rsidR="001A4F6E" w:rsidRPr="001A4F6E" w:rsidRDefault="001A4F6E" w:rsidP="001A4F6E">
      <w:pPr>
        <w:spacing w:line="360" w:lineRule="auto"/>
        <w:jc w:val="both"/>
        <w:rPr>
          <w:lang w:val="es-ES" w:eastAsia="es-ES"/>
        </w:rPr>
      </w:pPr>
      <w:r w:rsidRPr="001A4F6E">
        <w:rPr>
          <w:lang w:val="es-ES" w:eastAsia="es-ES"/>
        </w:rPr>
        <w:t>La principal CDM en los fallecidos en quienes se estableció el diagnóstico de nefrosclerosis, fue la bronconeumonía (25,88 %). Otros diagnósticos fueron: tromboembolismo pulmonar (9,57 %), edema cerebral (8,16 %), edema pulmonar (7,25 %) e infarto del miocardio (7,03 %).</w:t>
      </w:r>
    </w:p>
    <w:p w14:paraId="4CD99898" w14:textId="77777777" w:rsidR="001A4F6E" w:rsidRPr="001A4F6E" w:rsidRDefault="001A4F6E" w:rsidP="001A4F6E">
      <w:pPr>
        <w:spacing w:line="360" w:lineRule="auto"/>
        <w:jc w:val="both"/>
        <w:rPr>
          <w:lang w:val="es-ES" w:eastAsia="es-ES"/>
        </w:rPr>
      </w:pPr>
      <w:r w:rsidRPr="001A4F6E">
        <w:rPr>
          <w:lang w:val="es-ES" w:eastAsia="es-ES"/>
        </w:rPr>
        <w:t>El principal diagnóstico de CBM fue la aterosclerosis coronaria (21,78 %). La aterosclerosis generalizada (14,75 %), hipertensión arterial (10,11 %) y la aterosclerosis cerebral (9,23 %) le siguieron en frecuencia.</w:t>
      </w:r>
    </w:p>
    <w:p w14:paraId="52BFE306" w14:textId="77777777" w:rsidR="001A4F6E" w:rsidRPr="001A4F6E" w:rsidRDefault="001A4F6E" w:rsidP="001A4F6E">
      <w:pPr>
        <w:spacing w:line="360" w:lineRule="auto"/>
        <w:jc w:val="both"/>
        <w:rPr>
          <w:lang w:val="es-ES" w:eastAsia="es-ES"/>
        </w:rPr>
      </w:pPr>
      <w:r w:rsidRPr="001A4F6E">
        <w:rPr>
          <w:lang w:val="es-ES" w:eastAsia="es-ES"/>
        </w:rPr>
        <w:t xml:space="preserve">Se registró asociación de los diagnósticos de enfermedad cerebrovascular (19,53 %) y de infarto del miocardio agudo (16,66 %) en el registro de las CDM y CIM (causa intermedia de muerte). </w:t>
      </w:r>
    </w:p>
    <w:p w14:paraId="267534EC" w14:textId="77777777" w:rsidR="001A4F6E" w:rsidRPr="001A4F6E" w:rsidRDefault="001A4F6E" w:rsidP="001A4F6E">
      <w:pPr>
        <w:spacing w:line="360" w:lineRule="auto"/>
        <w:jc w:val="both"/>
        <w:rPr>
          <w:lang w:val="es-ES" w:eastAsia="es-ES"/>
        </w:rPr>
      </w:pPr>
      <w:r w:rsidRPr="001A4F6E">
        <w:rPr>
          <w:lang w:val="es-ES" w:eastAsia="es-ES"/>
        </w:rPr>
        <w:lastRenderedPageBreak/>
        <w:t>En las autopsias practicadas, en las que fue establecido el diagnóstico de nefrosclerosis, se registraron 23 048 enfermedades para un promedio de 0,4 por fallecido. Entre ellas se destacan la hipertensión arterial y la diabetes mellitus, con un 10,84 % y 6,65 %. La relación con la infección, presentó una elevada asociación en los fallecidos con diagnóstico de nefrosclerosis. Fue menor esta asociación, con los diagnósticos de tumor maligno y/o daño múltiple de órganos.</w:t>
      </w:r>
    </w:p>
    <w:p w14:paraId="797C101B" w14:textId="77777777" w:rsidR="001A4F6E" w:rsidRPr="001A4F6E" w:rsidRDefault="001A4F6E" w:rsidP="001A4F6E">
      <w:pPr>
        <w:spacing w:line="360" w:lineRule="auto"/>
        <w:jc w:val="both"/>
        <w:rPr>
          <w:lang w:val="es-ES" w:eastAsia="es-ES"/>
        </w:rPr>
      </w:pPr>
    </w:p>
    <w:p w14:paraId="2782DBDD" w14:textId="77777777" w:rsidR="001A4F6E" w:rsidRPr="001A4F6E" w:rsidRDefault="001A4F6E" w:rsidP="001A4F6E">
      <w:pPr>
        <w:spacing w:line="360" w:lineRule="auto"/>
        <w:jc w:val="both"/>
        <w:rPr>
          <w:lang w:val="es-ES" w:eastAsia="es-ES"/>
        </w:rPr>
      </w:pPr>
    </w:p>
    <w:p w14:paraId="62397118" w14:textId="77777777" w:rsidR="001A4F6E" w:rsidRPr="001A4F6E" w:rsidRDefault="001A4F6E" w:rsidP="001A4F6E">
      <w:pPr>
        <w:spacing w:line="360" w:lineRule="auto"/>
        <w:jc w:val="center"/>
        <w:rPr>
          <w:b/>
          <w:sz w:val="32"/>
          <w:szCs w:val="32"/>
          <w:lang w:val="es-ES" w:eastAsia="es-ES"/>
        </w:rPr>
      </w:pPr>
      <w:r w:rsidRPr="001A4F6E">
        <w:rPr>
          <w:b/>
          <w:sz w:val="32"/>
          <w:szCs w:val="32"/>
          <w:lang w:val="es-ES" w:eastAsia="es-ES"/>
        </w:rPr>
        <w:t>DISCUSIÓN</w:t>
      </w:r>
    </w:p>
    <w:p w14:paraId="50B48E51" w14:textId="77777777" w:rsidR="001A4F6E" w:rsidRPr="001A4F6E" w:rsidRDefault="001A4F6E" w:rsidP="001A4F6E">
      <w:pPr>
        <w:spacing w:line="360" w:lineRule="auto"/>
        <w:jc w:val="both"/>
        <w:rPr>
          <w:lang w:val="es-ES" w:eastAsia="es-ES"/>
        </w:rPr>
      </w:pPr>
      <w:r w:rsidRPr="001A4F6E">
        <w:rPr>
          <w:lang w:val="es-ES" w:eastAsia="es-ES"/>
        </w:rPr>
        <w:t>Se destaca la posibilidad de realizar este trabajo, debido al elevado por ciento de autopsias que se realizan a los fallecidos en Cuba, lo cual contrasta con la tendencia internacional actual. Además, se dispone de un eficiente registro computarizado.</w:t>
      </w:r>
    </w:p>
    <w:p w14:paraId="39C4A925" w14:textId="77777777" w:rsidR="001A4F6E" w:rsidRPr="001A4F6E" w:rsidRDefault="001A4F6E" w:rsidP="001A4F6E">
      <w:pPr>
        <w:spacing w:line="360" w:lineRule="auto"/>
        <w:jc w:val="both"/>
        <w:rPr>
          <w:lang w:val="es-ES" w:eastAsia="es-ES"/>
        </w:rPr>
      </w:pPr>
      <w:r w:rsidRPr="001A4F6E">
        <w:rPr>
          <w:lang w:val="es-ES" w:eastAsia="es-ES"/>
        </w:rPr>
        <w:t xml:space="preserve">El elevado porcentaje de diagnósticos de nefrosclerosis, en opinión de los autores, se relaciona con las características demográficas de la población cubana, la cual registra un incremento de la esperanza de vida; consecuente y progresivo envejecimiento, debido al control de las enfermedades infectocontagiosas; el régimen socioeconómico y el favorable nivel del sistema de salud </w:t>
      </w:r>
      <w:proofErr w:type="gramStart"/>
      <w:r w:rsidRPr="001A4F6E">
        <w:rPr>
          <w:lang w:val="es-ES" w:eastAsia="es-ES"/>
        </w:rPr>
        <w:t>cubano.</w:t>
      </w:r>
      <w:r w:rsidRPr="001A4F6E">
        <w:rPr>
          <w:vertAlign w:val="superscript"/>
          <w:lang w:val="es-ES" w:eastAsia="es-ES"/>
        </w:rPr>
        <w:t>(</w:t>
      </w:r>
      <w:proofErr w:type="gramEnd"/>
      <w:r w:rsidRPr="001A4F6E">
        <w:rPr>
          <w:vertAlign w:val="superscript"/>
          <w:lang w:val="es-ES" w:eastAsia="es-ES"/>
        </w:rPr>
        <w:t>1,3,6,9)</w:t>
      </w:r>
    </w:p>
    <w:p w14:paraId="4899C39D" w14:textId="77777777" w:rsidR="001A4F6E" w:rsidRPr="001A4F6E" w:rsidRDefault="001A4F6E" w:rsidP="001A4F6E">
      <w:pPr>
        <w:spacing w:line="360" w:lineRule="auto"/>
        <w:jc w:val="both"/>
        <w:rPr>
          <w:lang w:val="es-ES" w:eastAsia="es-ES"/>
        </w:rPr>
      </w:pPr>
      <w:r w:rsidRPr="001A4F6E">
        <w:rPr>
          <w:lang w:val="es-ES" w:eastAsia="es-ES"/>
        </w:rPr>
        <w:t xml:space="preserve">También contribuye a esto, un registro progresivo de morbilidad por enfermedades crónicas no trasmisibles, como la hipertensión arterial y la diabetes mellitus, así como la presencia de hábitos alimentarios inadecuados en la población cubana, relacionada con el nivel de vida alcanzado en el </w:t>
      </w:r>
      <w:proofErr w:type="gramStart"/>
      <w:r w:rsidRPr="001A4F6E">
        <w:rPr>
          <w:lang w:val="es-ES" w:eastAsia="es-ES"/>
        </w:rPr>
        <w:t>país.</w:t>
      </w:r>
      <w:r w:rsidRPr="001A4F6E">
        <w:rPr>
          <w:vertAlign w:val="superscript"/>
          <w:lang w:val="es-ES" w:eastAsia="es-ES"/>
        </w:rPr>
        <w:t>(</w:t>
      </w:r>
      <w:proofErr w:type="gramEnd"/>
      <w:r w:rsidRPr="001A4F6E">
        <w:rPr>
          <w:vertAlign w:val="superscript"/>
          <w:lang w:val="es-ES" w:eastAsia="es-ES"/>
        </w:rPr>
        <w:t>6,15,18,19,20)</w:t>
      </w:r>
    </w:p>
    <w:p w14:paraId="4DF22956" w14:textId="77777777" w:rsidR="001A4F6E" w:rsidRPr="001A4F6E" w:rsidRDefault="001A4F6E" w:rsidP="001A4F6E">
      <w:pPr>
        <w:spacing w:line="360" w:lineRule="auto"/>
        <w:jc w:val="both"/>
        <w:rPr>
          <w:lang w:val="es-ES" w:eastAsia="es-ES"/>
        </w:rPr>
      </w:pPr>
      <w:r w:rsidRPr="001A4F6E">
        <w:rPr>
          <w:lang w:val="es-ES" w:eastAsia="es-ES"/>
        </w:rPr>
        <w:t xml:space="preserve">El predominio de autopsias en fallecidos del sexo femenino, está en relación con el mayor porcentaje mujeres en la población cubana, pero el predomino del diagnóstico de nefrosclerosis en los fallecidos del sexo masculino, orienta a que en estos se registra un nivel de riesgo aterosclerótico </w:t>
      </w:r>
      <w:proofErr w:type="gramStart"/>
      <w:r w:rsidRPr="001A4F6E">
        <w:rPr>
          <w:lang w:val="es-ES" w:eastAsia="es-ES"/>
        </w:rPr>
        <w:t>superior.</w:t>
      </w:r>
      <w:r w:rsidRPr="001A4F6E">
        <w:rPr>
          <w:vertAlign w:val="superscript"/>
          <w:lang w:val="es-ES" w:eastAsia="es-ES"/>
        </w:rPr>
        <w:t>(</w:t>
      </w:r>
      <w:proofErr w:type="gramEnd"/>
      <w:r w:rsidRPr="001A4F6E">
        <w:rPr>
          <w:vertAlign w:val="superscript"/>
          <w:lang w:val="es-ES" w:eastAsia="es-ES"/>
        </w:rPr>
        <w:t>21,22,23,24,25,26)</w:t>
      </w:r>
    </w:p>
    <w:p w14:paraId="5E28B722" w14:textId="77777777" w:rsidR="001A4F6E" w:rsidRPr="001A4F6E" w:rsidRDefault="001A4F6E" w:rsidP="001A4F6E">
      <w:pPr>
        <w:spacing w:line="360" w:lineRule="auto"/>
        <w:jc w:val="both"/>
        <w:rPr>
          <w:lang w:val="es-ES" w:eastAsia="es-ES"/>
        </w:rPr>
      </w:pPr>
      <w:r w:rsidRPr="001A4F6E">
        <w:rPr>
          <w:lang w:val="es-ES" w:eastAsia="es-ES"/>
        </w:rPr>
        <w:t xml:space="preserve">En el registro de las principales causas básicas de muerte en los fallecidos autopsiados estudiados, se aprecian como principales, los diagnósticos de aterosclerosis e hipertensión </w:t>
      </w:r>
      <w:proofErr w:type="gramStart"/>
      <w:r w:rsidRPr="001A4F6E">
        <w:rPr>
          <w:lang w:val="es-ES" w:eastAsia="es-ES"/>
        </w:rPr>
        <w:t>arterial.</w:t>
      </w:r>
      <w:r w:rsidRPr="001A4F6E">
        <w:rPr>
          <w:vertAlign w:val="superscript"/>
          <w:lang w:val="es-ES" w:eastAsia="es-ES"/>
        </w:rPr>
        <w:t>(</w:t>
      </w:r>
      <w:proofErr w:type="gramEnd"/>
      <w:r w:rsidRPr="001A4F6E">
        <w:rPr>
          <w:vertAlign w:val="superscript"/>
          <w:lang w:val="es-ES" w:eastAsia="es-ES"/>
        </w:rPr>
        <w:t>25,26)</w:t>
      </w:r>
      <w:r w:rsidRPr="001A4F6E">
        <w:rPr>
          <w:lang w:val="es-ES" w:eastAsia="es-ES"/>
        </w:rPr>
        <w:t xml:space="preserve"> </w:t>
      </w:r>
    </w:p>
    <w:p w14:paraId="5B068CF5" w14:textId="77777777" w:rsidR="001A4F6E" w:rsidRPr="001A4F6E" w:rsidRDefault="001A4F6E" w:rsidP="001A4F6E">
      <w:pPr>
        <w:spacing w:line="360" w:lineRule="auto"/>
        <w:jc w:val="both"/>
        <w:rPr>
          <w:lang w:val="es-ES" w:eastAsia="es-ES"/>
        </w:rPr>
      </w:pPr>
      <w:r w:rsidRPr="001A4F6E">
        <w:rPr>
          <w:lang w:val="es-ES" w:eastAsia="es-ES"/>
        </w:rPr>
        <w:t xml:space="preserve">El presente trabajo permite apreciar un elevado porcentaje de diagnósticos de nefrosclerosis en los fallecidos autopsiados en Cuba, en un período de 52 años. También evidencia predominio en pacientes mayores de 55 años y en los del sexo masculino, así como su relación con enfermedades básicas ateroscleróticas e hipertensión arterial. Se destaca la importancia de los estudios anatomopatológicos y su valor para establecer políticas en el campo de la salud pública. </w:t>
      </w:r>
    </w:p>
    <w:p w14:paraId="255A8BA4" w14:textId="77777777" w:rsidR="001A4F6E" w:rsidRPr="001A4F6E" w:rsidRDefault="001A4F6E" w:rsidP="001A4F6E">
      <w:pPr>
        <w:spacing w:line="360" w:lineRule="auto"/>
        <w:jc w:val="both"/>
        <w:rPr>
          <w:lang w:val="es-ES" w:eastAsia="es-ES"/>
        </w:rPr>
      </w:pPr>
    </w:p>
    <w:p w14:paraId="1DABD6FD" w14:textId="77777777" w:rsidR="001A4F6E" w:rsidRPr="001A4F6E" w:rsidRDefault="001A4F6E" w:rsidP="001A4F6E">
      <w:pPr>
        <w:spacing w:line="360" w:lineRule="auto"/>
        <w:jc w:val="both"/>
        <w:rPr>
          <w:lang w:val="es-ES" w:eastAsia="es-ES"/>
        </w:rPr>
      </w:pPr>
    </w:p>
    <w:p w14:paraId="64637B87" w14:textId="77777777" w:rsidR="001A4F6E" w:rsidRPr="001A4F6E" w:rsidRDefault="001A4F6E" w:rsidP="001A4F6E">
      <w:pPr>
        <w:spacing w:line="360" w:lineRule="auto"/>
        <w:jc w:val="center"/>
        <w:rPr>
          <w:b/>
          <w:sz w:val="32"/>
          <w:szCs w:val="32"/>
          <w:lang w:val="es-ES" w:eastAsia="es-ES"/>
        </w:rPr>
      </w:pPr>
      <w:r w:rsidRPr="001A4F6E">
        <w:rPr>
          <w:b/>
          <w:sz w:val="32"/>
          <w:szCs w:val="32"/>
          <w:lang w:val="es-ES" w:eastAsia="es-ES"/>
        </w:rPr>
        <w:t>REFERENCIAS BIBLIOGRÁFICAS</w:t>
      </w:r>
    </w:p>
    <w:p w14:paraId="5786DF28" w14:textId="77777777" w:rsidR="001A4F6E" w:rsidRPr="001A4F6E" w:rsidRDefault="001A4F6E" w:rsidP="001A4F6E">
      <w:pPr>
        <w:spacing w:line="360" w:lineRule="auto"/>
        <w:rPr>
          <w:lang w:val="es-ES" w:eastAsia="es-ES"/>
        </w:rPr>
      </w:pPr>
      <w:r w:rsidRPr="001A4F6E">
        <w:rPr>
          <w:lang w:val="es-ES" w:eastAsia="es-ES"/>
        </w:rPr>
        <w:t xml:space="preserve">1. Heras M, </w:t>
      </w:r>
      <w:r w:rsidRPr="001A4F6E">
        <w:rPr>
          <w:color w:val="323232"/>
          <w:bdr w:val="none" w:sz="0" w:space="0" w:color="auto" w:frame="1"/>
          <w:lang w:val="es-ES" w:eastAsia="es-ES"/>
        </w:rPr>
        <w:t>García-</w:t>
      </w:r>
      <w:proofErr w:type="spellStart"/>
      <w:r w:rsidRPr="001A4F6E">
        <w:rPr>
          <w:color w:val="323232"/>
          <w:bdr w:val="none" w:sz="0" w:space="0" w:color="auto" w:frame="1"/>
          <w:lang w:val="es-ES" w:eastAsia="es-ES"/>
        </w:rPr>
        <w:t>Cosmes</w:t>
      </w:r>
      <w:proofErr w:type="spellEnd"/>
      <w:r w:rsidRPr="001A4F6E">
        <w:rPr>
          <w:color w:val="323232"/>
          <w:bdr w:val="none" w:sz="0" w:space="0" w:color="auto" w:frame="1"/>
          <w:lang w:val="es-ES" w:eastAsia="es-ES"/>
        </w:rPr>
        <w:t xml:space="preserve"> P, Fernández-Reyes MJ, Sánchez </w:t>
      </w:r>
      <w:r w:rsidRPr="001A4F6E">
        <w:rPr>
          <w:lang w:val="es-ES" w:eastAsia="es-ES"/>
        </w:rPr>
        <w:t xml:space="preserve">R. Evolución natural de la función renal en el anciano: análisis de factores de mal pronóstico asociados a la enfermedad renal crónica. Nefrología. 2013[acceso: 13/09/2020]; 33(4):462–9. Disponible en: </w:t>
      </w:r>
      <w:hyperlink r:id="rId15" w:history="1">
        <w:r w:rsidRPr="001A4F6E">
          <w:rPr>
            <w:color w:val="0000FF"/>
            <w:u w:val="single"/>
            <w:lang w:val="es-ES" w:eastAsia="es-ES"/>
          </w:rPr>
          <w:t>http://scielo.isciii.es/pdf/nefrologia/v33n4/revision_corta2.pdf</w:t>
        </w:r>
      </w:hyperlink>
      <w:r w:rsidRPr="001A4F6E">
        <w:rPr>
          <w:lang w:val="es-ES" w:eastAsia="es-ES"/>
        </w:rPr>
        <w:t xml:space="preserve"> </w:t>
      </w:r>
    </w:p>
    <w:p w14:paraId="6C2BD7B2" w14:textId="77777777" w:rsidR="001A4F6E" w:rsidRPr="001A4F6E" w:rsidRDefault="001A4F6E" w:rsidP="001A4F6E">
      <w:pPr>
        <w:spacing w:line="360" w:lineRule="auto"/>
        <w:rPr>
          <w:lang w:val="es-ES" w:eastAsia="es-ES"/>
        </w:rPr>
      </w:pPr>
      <w:r w:rsidRPr="001A4F6E">
        <w:rPr>
          <w:lang w:val="en-US" w:eastAsia="es-ES"/>
        </w:rPr>
        <w:t xml:space="preserve">2. </w:t>
      </w:r>
      <w:proofErr w:type="spellStart"/>
      <w:r w:rsidRPr="001A4F6E">
        <w:rPr>
          <w:lang w:val="en-US" w:eastAsia="es-ES"/>
        </w:rPr>
        <w:t>Shaoshan</w:t>
      </w:r>
      <w:proofErr w:type="spellEnd"/>
      <w:r w:rsidRPr="001A4F6E">
        <w:rPr>
          <w:lang w:val="en-US" w:eastAsia="es-ES"/>
        </w:rPr>
        <w:t xml:space="preserve"> L,</w:t>
      </w:r>
      <w:r w:rsidRPr="001A4F6E">
        <w:rPr>
          <w:color w:val="000000"/>
          <w:shd w:val="clear" w:color="auto" w:fill="FFFFFF"/>
          <w:lang w:val="en-US" w:eastAsia="es-ES"/>
        </w:rPr>
        <w:t> </w:t>
      </w:r>
      <w:r w:rsidRPr="001A4F6E">
        <w:rPr>
          <w:shd w:val="clear" w:color="auto" w:fill="FFFFFF"/>
          <w:lang w:val="en-US" w:eastAsia="es-ES"/>
        </w:rPr>
        <w:t>Weibo L</w:t>
      </w:r>
      <w:r w:rsidRPr="001A4F6E">
        <w:rPr>
          <w:color w:val="000000"/>
          <w:shd w:val="clear" w:color="auto" w:fill="FFFFFF"/>
          <w:lang w:val="en-US" w:eastAsia="es-ES"/>
        </w:rPr>
        <w:t>, </w:t>
      </w:r>
      <w:proofErr w:type="spellStart"/>
      <w:r w:rsidRPr="001A4F6E">
        <w:rPr>
          <w:shd w:val="clear" w:color="auto" w:fill="FFFFFF"/>
          <w:lang w:val="en-US" w:eastAsia="es-ES"/>
        </w:rPr>
        <w:t>Dandan</w:t>
      </w:r>
      <w:proofErr w:type="spellEnd"/>
      <w:r w:rsidRPr="001A4F6E">
        <w:rPr>
          <w:shd w:val="clear" w:color="auto" w:fill="FFFFFF"/>
          <w:lang w:val="en-US" w:eastAsia="es-ES"/>
        </w:rPr>
        <w:t xml:space="preserve"> L</w:t>
      </w:r>
      <w:r w:rsidRPr="001A4F6E">
        <w:rPr>
          <w:color w:val="000000"/>
          <w:shd w:val="clear" w:color="auto" w:fill="FFFFFF"/>
          <w:lang w:val="en-US" w:eastAsia="es-ES"/>
        </w:rPr>
        <w:t>, </w:t>
      </w:r>
      <w:r w:rsidRPr="001A4F6E">
        <w:rPr>
          <w:shd w:val="clear" w:color="auto" w:fill="FFFFFF"/>
          <w:lang w:val="en-US" w:eastAsia="es-ES"/>
        </w:rPr>
        <w:t>Hao C</w:t>
      </w:r>
      <w:r w:rsidRPr="001A4F6E">
        <w:rPr>
          <w:color w:val="000000"/>
          <w:shd w:val="clear" w:color="auto" w:fill="FFFFFF"/>
          <w:lang w:val="en-US" w:eastAsia="es-ES"/>
        </w:rPr>
        <w:t>, </w:t>
      </w:r>
      <w:r w:rsidRPr="001A4F6E">
        <w:rPr>
          <w:shd w:val="clear" w:color="auto" w:fill="FFFFFF"/>
          <w:lang w:val="en-US" w:eastAsia="es-ES"/>
        </w:rPr>
        <w:t>Feng X</w:t>
      </w:r>
      <w:r w:rsidRPr="001A4F6E">
        <w:rPr>
          <w:color w:val="000000"/>
          <w:shd w:val="clear" w:color="auto" w:fill="FFFFFF"/>
          <w:lang w:val="en-US" w:eastAsia="es-ES"/>
        </w:rPr>
        <w:t>, </w:t>
      </w:r>
      <w:proofErr w:type="spellStart"/>
      <w:r w:rsidRPr="001A4F6E">
        <w:rPr>
          <w:shd w:val="clear" w:color="auto" w:fill="FFFFFF"/>
          <w:lang w:val="en-US" w:eastAsia="es-ES"/>
        </w:rPr>
        <w:t>Huiping</w:t>
      </w:r>
      <w:proofErr w:type="spellEnd"/>
      <w:r w:rsidRPr="001A4F6E">
        <w:rPr>
          <w:shd w:val="clear" w:color="auto" w:fill="FFFFFF"/>
          <w:lang w:val="en-US" w:eastAsia="es-ES"/>
        </w:rPr>
        <w:t xml:space="preserve"> C</w:t>
      </w:r>
      <w:r w:rsidRPr="001A4F6E">
        <w:rPr>
          <w:color w:val="000000"/>
          <w:shd w:val="clear" w:color="auto" w:fill="FFFFFF"/>
          <w:lang w:val="en-US" w:eastAsia="es-ES"/>
        </w:rPr>
        <w:t xml:space="preserve">, </w:t>
      </w:r>
      <w:r w:rsidRPr="001A4F6E">
        <w:rPr>
          <w:lang w:val="en-US" w:eastAsia="es-ES"/>
        </w:rPr>
        <w:t xml:space="preserve">et al. </w:t>
      </w:r>
      <w:proofErr w:type="spellStart"/>
      <w:r w:rsidRPr="001A4F6E">
        <w:rPr>
          <w:lang w:val="en-US" w:eastAsia="es-ES"/>
        </w:rPr>
        <w:t>Clinico</w:t>
      </w:r>
      <w:proofErr w:type="spellEnd"/>
      <w:r w:rsidRPr="001A4F6E">
        <w:rPr>
          <w:lang w:val="en-US" w:eastAsia="es-ES"/>
        </w:rPr>
        <w:t xml:space="preserve"> – pathological characteristics and outcome of patients with biopsy – proven hypertensive nephrosclerosis: a retrospective cohort study. </w:t>
      </w:r>
      <w:r w:rsidRPr="001A4F6E">
        <w:rPr>
          <w:lang w:val="es-CU" w:eastAsia="es-ES"/>
        </w:rPr>
        <w:t xml:space="preserve">BMC </w:t>
      </w:r>
      <w:proofErr w:type="spellStart"/>
      <w:r w:rsidRPr="001A4F6E">
        <w:rPr>
          <w:lang w:val="es-CU" w:eastAsia="es-ES"/>
        </w:rPr>
        <w:t>Nephrology</w:t>
      </w:r>
      <w:proofErr w:type="spellEnd"/>
      <w:r w:rsidRPr="001A4F6E">
        <w:rPr>
          <w:lang w:val="es-CU" w:eastAsia="es-ES"/>
        </w:rPr>
        <w:t xml:space="preserve"> 2016[acceso: 13/09/2020]; 17(42</w:t>
      </w:r>
      <w:proofErr w:type="gramStart"/>
      <w:r w:rsidRPr="001A4F6E">
        <w:rPr>
          <w:lang w:val="es-CU" w:eastAsia="es-ES"/>
        </w:rPr>
        <w:t>):[</w:t>
      </w:r>
      <w:proofErr w:type="gramEnd"/>
      <w:r w:rsidRPr="001A4F6E">
        <w:rPr>
          <w:lang w:val="es-CU" w:eastAsia="es-ES"/>
        </w:rPr>
        <w:t xml:space="preserve">aprox. </w:t>
      </w:r>
      <w:r w:rsidRPr="001A4F6E">
        <w:rPr>
          <w:lang w:val="es-ES" w:eastAsia="es-ES"/>
        </w:rPr>
        <w:t xml:space="preserve">10 p.]. Disponible en: </w:t>
      </w:r>
      <w:hyperlink r:id="rId16" w:history="1">
        <w:r w:rsidRPr="001A4F6E">
          <w:rPr>
            <w:color w:val="0000FF"/>
            <w:u w:val="single"/>
            <w:lang w:val="es-ES" w:eastAsia="es-ES"/>
          </w:rPr>
          <w:t>https://www.ncbi.nlm.nih.gov/pmc/articles/PMC4827210/</w:t>
        </w:r>
      </w:hyperlink>
      <w:r w:rsidRPr="001A4F6E">
        <w:rPr>
          <w:lang w:val="es-ES" w:eastAsia="es-ES"/>
        </w:rPr>
        <w:t xml:space="preserve"> </w:t>
      </w:r>
    </w:p>
    <w:p w14:paraId="68FEC385" w14:textId="77777777" w:rsidR="001A4F6E" w:rsidRPr="001A4F6E" w:rsidRDefault="001A4F6E" w:rsidP="001A4F6E">
      <w:pPr>
        <w:spacing w:line="360" w:lineRule="auto"/>
        <w:rPr>
          <w:lang w:val="es-ES" w:eastAsia="es-ES"/>
        </w:rPr>
      </w:pPr>
      <w:r w:rsidRPr="001A4F6E">
        <w:rPr>
          <w:lang w:val="es-ES" w:eastAsia="es-ES"/>
        </w:rPr>
        <w:t>3. Marín R</w:t>
      </w:r>
      <w:r w:rsidRPr="001A4F6E">
        <w:rPr>
          <w:color w:val="323232"/>
          <w:bdr w:val="none" w:sz="0" w:space="0" w:color="auto" w:frame="1"/>
          <w:lang w:val="es-ES" w:eastAsia="es-ES"/>
        </w:rPr>
        <w:t xml:space="preserve">, </w:t>
      </w:r>
      <w:r w:rsidRPr="001A4F6E">
        <w:rPr>
          <w:bdr w:val="none" w:sz="0" w:space="0" w:color="auto" w:frame="1"/>
          <w:lang w:val="es-ES" w:eastAsia="es-ES"/>
        </w:rPr>
        <w:t xml:space="preserve">Gorostidi M, Diez </w:t>
      </w:r>
      <w:proofErr w:type="spellStart"/>
      <w:r w:rsidRPr="001A4F6E">
        <w:rPr>
          <w:bdr w:val="none" w:sz="0" w:space="0" w:color="auto" w:frame="1"/>
          <w:lang w:val="es-ES" w:eastAsia="es-ES"/>
        </w:rPr>
        <w:t>Oj</w:t>
      </w:r>
      <w:proofErr w:type="spellEnd"/>
      <w:r w:rsidRPr="001A4F6E">
        <w:rPr>
          <w:bdr w:val="none" w:sz="0" w:space="0" w:color="auto" w:frame="1"/>
          <w:lang w:val="es-ES" w:eastAsia="es-ES"/>
        </w:rPr>
        <w:t xml:space="preserve"> B. </w:t>
      </w:r>
      <w:r w:rsidRPr="001A4F6E">
        <w:rPr>
          <w:lang w:val="es-ES" w:eastAsia="es-ES"/>
        </w:rPr>
        <w:t xml:space="preserve">Nefroangioesclerosis. La cenicienta de la enfermedad renal crónica. Nefrología. 2010[acceso: 13/09/2020]; 30(3):275-9. Disponible en: </w:t>
      </w:r>
      <w:hyperlink r:id="rId17" w:history="1">
        <w:r w:rsidRPr="001A4F6E">
          <w:rPr>
            <w:color w:val="0000FF"/>
            <w:u w:val="single"/>
            <w:lang w:val="es-ES" w:eastAsia="es-ES"/>
          </w:rPr>
          <w:t>https://www.revistanefrologia.com/es-nefroangioesclerosis-la-cenicienta-enfermedad-renal-articulo-X0211699510035779</w:t>
        </w:r>
      </w:hyperlink>
      <w:r w:rsidRPr="001A4F6E">
        <w:rPr>
          <w:lang w:val="es-ES" w:eastAsia="es-ES"/>
        </w:rPr>
        <w:t xml:space="preserve"> </w:t>
      </w:r>
    </w:p>
    <w:p w14:paraId="109FA8E6" w14:textId="77777777" w:rsidR="001A4F6E" w:rsidRPr="001A4F6E" w:rsidRDefault="001A4F6E" w:rsidP="001A4F6E">
      <w:pPr>
        <w:spacing w:line="360" w:lineRule="auto"/>
        <w:rPr>
          <w:lang w:val="es-ES" w:eastAsia="es-ES"/>
        </w:rPr>
      </w:pPr>
      <w:r w:rsidRPr="001A4F6E">
        <w:rPr>
          <w:lang w:val="en-US" w:eastAsia="es-ES"/>
        </w:rPr>
        <w:t xml:space="preserve">4. </w:t>
      </w:r>
      <w:proofErr w:type="spellStart"/>
      <w:r w:rsidRPr="001A4F6E">
        <w:rPr>
          <w:lang w:val="en-US" w:eastAsia="es-ES"/>
        </w:rPr>
        <w:t>Meyner</w:t>
      </w:r>
      <w:proofErr w:type="spellEnd"/>
      <w:r w:rsidRPr="001A4F6E">
        <w:rPr>
          <w:lang w:val="en-US" w:eastAsia="es-ES"/>
        </w:rPr>
        <w:t xml:space="preserve"> A. Nephrosclerosis: a term in quest of a Disease. </w:t>
      </w:r>
      <w:proofErr w:type="spellStart"/>
      <w:r w:rsidRPr="001A4F6E">
        <w:rPr>
          <w:lang w:val="es-ES" w:eastAsia="es-ES"/>
        </w:rPr>
        <w:t>Nephron</w:t>
      </w:r>
      <w:proofErr w:type="spellEnd"/>
      <w:r w:rsidRPr="001A4F6E">
        <w:rPr>
          <w:lang w:val="es-ES" w:eastAsia="es-ES"/>
        </w:rPr>
        <w:t xml:space="preserve">. 2015[acceso: 13/09/2020];129(4):276-82. Disponible en: </w:t>
      </w:r>
      <w:hyperlink r:id="rId18" w:history="1">
        <w:r w:rsidRPr="001A4F6E">
          <w:rPr>
            <w:color w:val="0000FF"/>
            <w:u w:val="single"/>
            <w:lang w:val="es-ES" w:eastAsia="es-ES"/>
          </w:rPr>
          <w:t>https://pubmed.ncbi.nlm.nih.gov/25871843/</w:t>
        </w:r>
      </w:hyperlink>
      <w:r w:rsidRPr="001A4F6E">
        <w:rPr>
          <w:lang w:val="es-ES" w:eastAsia="es-ES"/>
        </w:rPr>
        <w:t xml:space="preserve"> </w:t>
      </w:r>
    </w:p>
    <w:p w14:paraId="581F4264" w14:textId="77777777" w:rsidR="001A4F6E" w:rsidRPr="001A4F6E" w:rsidRDefault="001A4F6E" w:rsidP="001A4F6E">
      <w:pPr>
        <w:spacing w:line="360" w:lineRule="auto"/>
        <w:rPr>
          <w:lang w:val="es-ES" w:eastAsia="es-ES"/>
        </w:rPr>
      </w:pPr>
      <w:r w:rsidRPr="001A4F6E">
        <w:rPr>
          <w:lang w:val="es-ES" w:eastAsia="es-ES"/>
        </w:rPr>
        <w:t xml:space="preserve">5. </w:t>
      </w:r>
      <w:proofErr w:type="spellStart"/>
      <w:r w:rsidRPr="001A4F6E">
        <w:rPr>
          <w:bdr w:val="none" w:sz="0" w:space="0" w:color="auto" w:frame="1"/>
          <w:lang w:val="es-ES" w:eastAsia="es-ES"/>
        </w:rPr>
        <w:t>Lavoz</w:t>
      </w:r>
      <w:proofErr w:type="spellEnd"/>
      <w:r w:rsidRPr="001A4F6E">
        <w:rPr>
          <w:bdr w:val="none" w:sz="0" w:space="0" w:color="auto" w:frame="1"/>
          <w:lang w:val="es-ES" w:eastAsia="es-ES"/>
        </w:rPr>
        <w:t xml:space="preserve">-Barria, </w:t>
      </w:r>
      <w:proofErr w:type="spellStart"/>
      <w:r w:rsidRPr="001A4F6E">
        <w:rPr>
          <w:bdr w:val="none" w:sz="0" w:space="0" w:color="auto" w:frame="1"/>
          <w:lang w:val="es-ES" w:eastAsia="es-ES"/>
        </w:rPr>
        <w:t>Lavoz</w:t>
      </w:r>
      <w:proofErr w:type="spellEnd"/>
      <w:r w:rsidRPr="001A4F6E">
        <w:rPr>
          <w:bdr w:val="none" w:sz="0" w:space="0" w:color="auto" w:frame="1"/>
          <w:lang w:val="es-ES" w:eastAsia="es-ES"/>
        </w:rPr>
        <w:t xml:space="preserve"> C, Droguett A, Burgos ME, Carpio DJ, Ortiz A, et al. </w:t>
      </w:r>
      <w:r w:rsidRPr="001A4F6E">
        <w:rPr>
          <w:lang w:val="es-ES" w:eastAsia="es-ES"/>
        </w:rPr>
        <w:t xml:space="preserve">Estudio traslacional de la vía </w:t>
      </w:r>
      <w:proofErr w:type="spellStart"/>
      <w:r w:rsidRPr="001A4F6E">
        <w:rPr>
          <w:lang w:val="es-ES" w:eastAsia="es-ES"/>
        </w:rPr>
        <w:t>Notch</w:t>
      </w:r>
      <w:proofErr w:type="spellEnd"/>
      <w:r w:rsidRPr="001A4F6E">
        <w:rPr>
          <w:lang w:val="es-ES" w:eastAsia="es-ES"/>
        </w:rPr>
        <w:t xml:space="preserve"> en nefropatía hipertensiva. Nefrología. 2014[acceso: 13/09/2020]; 34(3):369-76. Disponible en: </w:t>
      </w:r>
      <w:hyperlink r:id="rId19" w:history="1">
        <w:r w:rsidRPr="001A4F6E">
          <w:rPr>
            <w:color w:val="0000FF"/>
            <w:u w:val="single"/>
            <w:lang w:val="es-ES" w:eastAsia="es-ES"/>
          </w:rPr>
          <w:t>https://revistanefrologia.com/es-estudio-traslacional-via-notch-nefropatia-articulo-X021169951405396X</w:t>
        </w:r>
      </w:hyperlink>
      <w:r w:rsidRPr="001A4F6E">
        <w:rPr>
          <w:lang w:val="es-ES" w:eastAsia="es-ES"/>
        </w:rPr>
        <w:t xml:space="preserve"> </w:t>
      </w:r>
    </w:p>
    <w:p w14:paraId="4242D111" w14:textId="77777777" w:rsidR="001A4F6E" w:rsidRPr="001A4F6E" w:rsidRDefault="001A4F6E" w:rsidP="001A4F6E">
      <w:pPr>
        <w:spacing w:line="360" w:lineRule="auto"/>
        <w:rPr>
          <w:lang w:val="es-CU" w:eastAsia="es-ES"/>
        </w:rPr>
      </w:pPr>
      <w:r w:rsidRPr="001A4F6E">
        <w:rPr>
          <w:lang w:val="es-ES" w:eastAsia="es-ES"/>
        </w:rPr>
        <w:t xml:space="preserve">6. Reyes ME. Enfermedad renal crónica y ateromatosis van de la mano. La Habana: </w:t>
      </w:r>
      <w:proofErr w:type="spellStart"/>
      <w:r w:rsidRPr="001A4F6E">
        <w:rPr>
          <w:lang w:val="es-ES" w:eastAsia="es-ES"/>
        </w:rPr>
        <w:t>Infomed</w:t>
      </w:r>
      <w:proofErr w:type="spellEnd"/>
      <w:r w:rsidRPr="001A4F6E">
        <w:rPr>
          <w:lang w:val="es-ES" w:eastAsia="es-ES"/>
        </w:rPr>
        <w:t xml:space="preserve">, Noticias de salud; </w:t>
      </w:r>
      <w:r w:rsidRPr="001A4F6E">
        <w:rPr>
          <w:lang w:val="es-CU" w:eastAsia="es-ES"/>
        </w:rPr>
        <w:t xml:space="preserve">2019. [acceso: 13/09/2020]. Disponible en: </w:t>
      </w:r>
      <w:hyperlink r:id="rId20" w:history="1">
        <w:r w:rsidRPr="001A4F6E">
          <w:rPr>
            <w:color w:val="0000FF"/>
            <w:u w:val="single"/>
            <w:lang w:val="es-CU" w:eastAsia="es-ES"/>
          </w:rPr>
          <w:t>https://boletinaldia.sld.cu/aldia/2019/10/24/enfermedad-renal-cronica-y-ateromatosis-van-de-la-mano/</w:t>
        </w:r>
      </w:hyperlink>
      <w:r w:rsidRPr="001A4F6E">
        <w:rPr>
          <w:lang w:val="es-CU" w:eastAsia="es-ES"/>
        </w:rPr>
        <w:t xml:space="preserve"> </w:t>
      </w:r>
    </w:p>
    <w:p w14:paraId="185B51BE" w14:textId="77777777" w:rsidR="001A4F6E" w:rsidRPr="001A4F6E" w:rsidRDefault="001A4F6E" w:rsidP="001A4F6E">
      <w:pPr>
        <w:spacing w:line="360" w:lineRule="auto"/>
        <w:rPr>
          <w:lang w:val="es-ES" w:eastAsia="es-ES"/>
        </w:rPr>
      </w:pPr>
      <w:r w:rsidRPr="001A4F6E">
        <w:rPr>
          <w:lang w:val="en-US" w:eastAsia="es-ES"/>
        </w:rPr>
        <w:t xml:space="preserve">7. </w:t>
      </w:r>
      <w:proofErr w:type="spellStart"/>
      <w:r w:rsidRPr="001A4F6E">
        <w:rPr>
          <w:lang w:val="en-US" w:eastAsia="es-ES"/>
        </w:rPr>
        <w:t>Nonko</w:t>
      </w:r>
      <w:proofErr w:type="spellEnd"/>
      <w:r w:rsidRPr="001A4F6E">
        <w:rPr>
          <w:lang w:val="en-US" w:eastAsia="es-ES"/>
        </w:rPr>
        <w:t xml:space="preserve"> </w:t>
      </w:r>
      <w:proofErr w:type="spellStart"/>
      <w:r w:rsidRPr="001A4F6E">
        <w:rPr>
          <w:lang w:val="en-US" w:eastAsia="es-ES"/>
        </w:rPr>
        <w:t>Uesugi</w:t>
      </w:r>
      <w:proofErr w:type="spellEnd"/>
      <w:r w:rsidRPr="001A4F6E">
        <w:rPr>
          <w:lang w:val="en-US" w:eastAsia="es-ES"/>
        </w:rPr>
        <w:t xml:space="preserve">. Age related renal Microvascular changes; evaluation by three – dimensional digital imaging of the human renal </w:t>
      </w:r>
      <w:proofErr w:type="spellStart"/>
      <w:r w:rsidRPr="001A4F6E">
        <w:rPr>
          <w:lang w:val="en-US" w:eastAsia="es-ES"/>
        </w:rPr>
        <w:t>microvasculation</w:t>
      </w:r>
      <w:proofErr w:type="spellEnd"/>
      <w:r w:rsidRPr="001A4F6E">
        <w:rPr>
          <w:lang w:val="en-US" w:eastAsia="es-ES"/>
        </w:rPr>
        <w:t xml:space="preserve"> using virtual microscopy. </w:t>
      </w:r>
      <w:proofErr w:type="spellStart"/>
      <w:r w:rsidRPr="001A4F6E">
        <w:rPr>
          <w:lang w:val="es-ES" w:eastAsia="es-ES"/>
        </w:rPr>
        <w:t>Int</w:t>
      </w:r>
      <w:proofErr w:type="spellEnd"/>
      <w:r w:rsidRPr="001A4F6E">
        <w:rPr>
          <w:lang w:val="es-ES" w:eastAsia="es-ES"/>
        </w:rPr>
        <w:t xml:space="preserve">. J. Mol. </w:t>
      </w:r>
      <w:proofErr w:type="spellStart"/>
      <w:r w:rsidRPr="001A4F6E">
        <w:rPr>
          <w:lang w:val="es-ES" w:eastAsia="es-ES"/>
        </w:rPr>
        <w:t>Sci</w:t>
      </w:r>
      <w:proofErr w:type="spellEnd"/>
      <w:r w:rsidRPr="001A4F6E">
        <w:rPr>
          <w:lang w:val="es-ES" w:eastAsia="es-ES"/>
        </w:rPr>
        <w:t xml:space="preserve">. 2016[acceso: 13/09/2020];17(11):1831. Disponible en: </w:t>
      </w:r>
      <w:hyperlink r:id="rId21" w:history="1">
        <w:r w:rsidRPr="001A4F6E">
          <w:rPr>
            <w:color w:val="0000FF"/>
            <w:u w:val="single"/>
            <w:lang w:val="es-ES" w:eastAsia="es-ES"/>
          </w:rPr>
          <w:t>https://www.mdpi.com/1422-0067/17/11/1831</w:t>
        </w:r>
      </w:hyperlink>
      <w:r w:rsidRPr="001A4F6E">
        <w:rPr>
          <w:lang w:val="es-ES" w:eastAsia="es-ES"/>
        </w:rPr>
        <w:t xml:space="preserve"> </w:t>
      </w:r>
    </w:p>
    <w:p w14:paraId="025BB454" w14:textId="77777777" w:rsidR="001A4F6E" w:rsidRPr="001A4F6E" w:rsidRDefault="001A4F6E" w:rsidP="001A4F6E">
      <w:pPr>
        <w:spacing w:line="360" w:lineRule="auto"/>
        <w:rPr>
          <w:lang w:val="es-ES" w:eastAsia="es-ES"/>
        </w:rPr>
      </w:pPr>
      <w:r w:rsidRPr="001A4F6E">
        <w:rPr>
          <w:lang w:val="es-ES" w:eastAsia="es-ES"/>
        </w:rPr>
        <w:t xml:space="preserve">8. Diez Ojea B, Marín R, Coto E, Fernández Vega F, Álvarez Navascués R, Fernández Fresnedo G, et al. Bases clínicas y genéticas de la nefroesclerosis hipertensiva: Estudio NEFROSEN. Nefrología. </w:t>
      </w:r>
      <w:r w:rsidRPr="001A4F6E">
        <w:rPr>
          <w:lang w:val="es-ES" w:eastAsia="es-ES"/>
        </w:rPr>
        <w:lastRenderedPageBreak/>
        <w:t xml:space="preserve">2010[acceso: 13/09/2020]; 30(6):687-97. Disponible en: </w:t>
      </w:r>
      <w:hyperlink r:id="rId22" w:history="1">
        <w:r w:rsidRPr="001A4F6E">
          <w:rPr>
            <w:color w:val="0000FF"/>
            <w:u w:val="single"/>
            <w:lang w:val="es-ES" w:eastAsia="es-ES"/>
          </w:rPr>
          <w:t>http://scielo.isciii.es/scielo.php?script=sci_arttext&amp;pid=S0211-69952010000600014</w:t>
        </w:r>
      </w:hyperlink>
      <w:r w:rsidRPr="001A4F6E">
        <w:rPr>
          <w:lang w:val="es-ES" w:eastAsia="es-ES"/>
        </w:rPr>
        <w:t xml:space="preserve"> </w:t>
      </w:r>
    </w:p>
    <w:p w14:paraId="1321A6E0" w14:textId="77777777" w:rsidR="001A4F6E" w:rsidRPr="001A4F6E" w:rsidRDefault="001A4F6E" w:rsidP="001A4F6E">
      <w:pPr>
        <w:spacing w:line="360" w:lineRule="auto"/>
        <w:rPr>
          <w:lang w:val="es-ES" w:eastAsia="es-ES"/>
        </w:rPr>
      </w:pPr>
      <w:r w:rsidRPr="001A4F6E">
        <w:rPr>
          <w:lang w:val="es-ES" w:eastAsia="es-ES"/>
        </w:rPr>
        <w:t xml:space="preserve">9. León Álvarez J, García Sánchez N, Gutiérrez Rojas A, Pérez Caballero M. Biomarcadores de daño renal en la hipertensión arterial esencial. Rev. </w:t>
      </w:r>
      <w:proofErr w:type="spellStart"/>
      <w:r w:rsidRPr="001A4F6E">
        <w:rPr>
          <w:lang w:val="es-ES" w:eastAsia="es-ES"/>
        </w:rPr>
        <w:t>Cub</w:t>
      </w:r>
      <w:proofErr w:type="spellEnd"/>
      <w:r w:rsidRPr="001A4F6E">
        <w:rPr>
          <w:lang w:val="es-ES" w:eastAsia="es-ES"/>
        </w:rPr>
        <w:t xml:space="preserve">. </w:t>
      </w:r>
      <w:proofErr w:type="spellStart"/>
      <w:r w:rsidRPr="001A4F6E">
        <w:rPr>
          <w:lang w:val="es-ES" w:eastAsia="es-ES"/>
        </w:rPr>
        <w:t>Med</w:t>
      </w:r>
      <w:proofErr w:type="spellEnd"/>
      <w:r w:rsidRPr="001A4F6E">
        <w:rPr>
          <w:lang w:val="es-ES" w:eastAsia="es-ES"/>
        </w:rPr>
        <w:t xml:space="preserve">. 2016[acceso: 13/09/2020]; 2016;55(4):297-310. Disponible en: </w:t>
      </w:r>
      <w:hyperlink r:id="rId23" w:history="1">
        <w:r w:rsidRPr="001A4F6E">
          <w:rPr>
            <w:color w:val="0000FF"/>
            <w:u w:val="single"/>
            <w:lang w:val="es-ES" w:eastAsia="es-ES"/>
          </w:rPr>
          <w:t>https://www.medigraphic.com/cgi-bin/new/resumen.cgi?IDARTICULO=72981</w:t>
        </w:r>
      </w:hyperlink>
      <w:r w:rsidRPr="001A4F6E">
        <w:rPr>
          <w:lang w:val="es-ES" w:eastAsia="es-ES"/>
        </w:rPr>
        <w:t xml:space="preserve">   </w:t>
      </w:r>
    </w:p>
    <w:p w14:paraId="0D0BA73D" w14:textId="77777777" w:rsidR="001A4F6E" w:rsidRPr="001A4F6E" w:rsidRDefault="001A4F6E" w:rsidP="001A4F6E">
      <w:pPr>
        <w:spacing w:line="360" w:lineRule="auto"/>
        <w:rPr>
          <w:lang w:val="es-ES" w:eastAsia="es-ES"/>
        </w:rPr>
      </w:pPr>
      <w:r w:rsidRPr="001A4F6E">
        <w:rPr>
          <w:lang w:val="en-US" w:eastAsia="es-ES"/>
        </w:rPr>
        <w:t xml:space="preserve">10. </w:t>
      </w:r>
      <w:proofErr w:type="spellStart"/>
      <w:r w:rsidRPr="001A4F6E">
        <w:rPr>
          <w:lang w:val="en-US" w:eastAsia="es-ES"/>
        </w:rPr>
        <w:t>Meyner</w:t>
      </w:r>
      <w:proofErr w:type="spellEnd"/>
      <w:r w:rsidRPr="001A4F6E">
        <w:rPr>
          <w:lang w:val="en-US" w:eastAsia="es-ES"/>
        </w:rPr>
        <w:t xml:space="preserve"> A. Nephrosclerosis: update on a centenarian. </w:t>
      </w:r>
      <w:proofErr w:type="spellStart"/>
      <w:r w:rsidRPr="001A4F6E">
        <w:rPr>
          <w:lang w:val="es-ES" w:eastAsia="es-ES"/>
        </w:rPr>
        <w:t>Nephrol</w:t>
      </w:r>
      <w:proofErr w:type="spellEnd"/>
      <w:r w:rsidRPr="001A4F6E">
        <w:rPr>
          <w:lang w:val="es-ES" w:eastAsia="es-ES"/>
        </w:rPr>
        <w:t xml:space="preserve"> Dial </w:t>
      </w:r>
      <w:proofErr w:type="spellStart"/>
      <w:r w:rsidRPr="001A4F6E">
        <w:rPr>
          <w:lang w:val="es-ES" w:eastAsia="es-ES"/>
        </w:rPr>
        <w:t>Transplant</w:t>
      </w:r>
      <w:proofErr w:type="spellEnd"/>
      <w:r w:rsidRPr="001A4F6E">
        <w:rPr>
          <w:lang w:val="es-ES" w:eastAsia="es-ES"/>
        </w:rPr>
        <w:t xml:space="preserve">. 2015[acceso: 13/09/2020]; 30(11):1833–41. Disponible en: </w:t>
      </w:r>
      <w:hyperlink r:id="rId24" w:history="1">
        <w:r w:rsidRPr="001A4F6E">
          <w:rPr>
            <w:color w:val="0000FF"/>
            <w:u w:val="single"/>
            <w:lang w:val="es-ES" w:eastAsia="es-ES"/>
          </w:rPr>
          <w:t>https://pubmed.ncbi.nlm.nih.gov/25488894/</w:t>
        </w:r>
      </w:hyperlink>
      <w:r w:rsidRPr="001A4F6E">
        <w:rPr>
          <w:lang w:val="es-ES" w:eastAsia="es-ES"/>
        </w:rPr>
        <w:t xml:space="preserve"> </w:t>
      </w:r>
    </w:p>
    <w:p w14:paraId="131B7AB2" w14:textId="77777777" w:rsidR="001A4F6E" w:rsidRPr="001A4F6E" w:rsidRDefault="001A4F6E" w:rsidP="001A4F6E">
      <w:pPr>
        <w:spacing w:line="360" w:lineRule="auto"/>
        <w:rPr>
          <w:lang w:val="es-ES" w:eastAsia="es-ES"/>
        </w:rPr>
      </w:pPr>
      <w:r w:rsidRPr="001A4F6E">
        <w:rPr>
          <w:lang w:val="en-US" w:eastAsia="es-ES"/>
        </w:rPr>
        <w:t xml:space="preserve">11. Hughson M, </w:t>
      </w:r>
      <w:proofErr w:type="spellStart"/>
      <w:r w:rsidRPr="001A4F6E">
        <w:rPr>
          <w:lang w:val="en-US" w:eastAsia="es-ES"/>
        </w:rPr>
        <w:t>Puelles</w:t>
      </w:r>
      <w:proofErr w:type="spellEnd"/>
      <w:r w:rsidRPr="001A4F6E">
        <w:rPr>
          <w:lang w:val="en-US" w:eastAsia="es-ES"/>
        </w:rPr>
        <w:t xml:space="preserve"> V, Hoy W, Douglas-Denton R, Mott S, Bertram J. Hypertension, glomerular hypertrophy and nephrosclerosis: the effect of race. </w:t>
      </w:r>
      <w:proofErr w:type="spellStart"/>
      <w:r w:rsidRPr="001A4F6E">
        <w:rPr>
          <w:lang w:val="es-ES" w:eastAsia="es-ES"/>
        </w:rPr>
        <w:t>Nephrol</w:t>
      </w:r>
      <w:proofErr w:type="spellEnd"/>
      <w:r w:rsidRPr="001A4F6E">
        <w:rPr>
          <w:lang w:val="es-ES" w:eastAsia="es-ES"/>
        </w:rPr>
        <w:t xml:space="preserve"> Dial </w:t>
      </w:r>
      <w:proofErr w:type="spellStart"/>
      <w:r w:rsidRPr="001A4F6E">
        <w:rPr>
          <w:lang w:val="es-ES" w:eastAsia="es-ES"/>
        </w:rPr>
        <w:t>Transplant</w:t>
      </w:r>
      <w:proofErr w:type="spellEnd"/>
      <w:r w:rsidRPr="001A4F6E">
        <w:rPr>
          <w:lang w:val="es-ES" w:eastAsia="es-ES"/>
        </w:rPr>
        <w:t xml:space="preserve">. 2014[acceso: 13/09/2020]; 29(7):1399–409. Disponible en: </w:t>
      </w:r>
      <w:hyperlink r:id="rId25" w:history="1">
        <w:r w:rsidRPr="001A4F6E">
          <w:rPr>
            <w:color w:val="0000FF"/>
            <w:u w:val="single"/>
            <w:lang w:val="es-ES" w:eastAsia="es-ES"/>
          </w:rPr>
          <w:t>https://www.ncbi.nlm.nih.gov/pmc/articles/PMC4071048/</w:t>
        </w:r>
      </w:hyperlink>
      <w:r w:rsidRPr="001A4F6E">
        <w:rPr>
          <w:lang w:val="es-ES" w:eastAsia="es-ES"/>
        </w:rPr>
        <w:t xml:space="preserve">   </w:t>
      </w:r>
    </w:p>
    <w:p w14:paraId="203EC699" w14:textId="77777777" w:rsidR="001A4F6E" w:rsidRPr="001A4F6E" w:rsidRDefault="001A4F6E" w:rsidP="001A4F6E">
      <w:pPr>
        <w:spacing w:line="360" w:lineRule="auto"/>
        <w:rPr>
          <w:lang w:val="en-US" w:eastAsia="es-ES"/>
        </w:rPr>
      </w:pPr>
      <w:r w:rsidRPr="001A4F6E">
        <w:rPr>
          <w:lang w:val="es-ES" w:eastAsia="es-ES"/>
        </w:rPr>
        <w:t xml:space="preserve">12. </w:t>
      </w:r>
      <w:proofErr w:type="spellStart"/>
      <w:r w:rsidRPr="001A4F6E">
        <w:rPr>
          <w:lang w:val="es-ES" w:eastAsia="es-ES"/>
        </w:rPr>
        <w:t>Haruhara</w:t>
      </w:r>
      <w:proofErr w:type="spellEnd"/>
      <w:r w:rsidRPr="001A4F6E">
        <w:rPr>
          <w:lang w:val="es-ES" w:eastAsia="es-ES"/>
        </w:rPr>
        <w:t xml:space="preserve"> K, </w:t>
      </w:r>
      <w:proofErr w:type="spellStart"/>
      <w:r w:rsidRPr="001A4F6E">
        <w:rPr>
          <w:lang w:val="es-ES" w:eastAsia="es-ES"/>
        </w:rPr>
        <w:t>Tsuboi</w:t>
      </w:r>
      <w:proofErr w:type="spellEnd"/>
      <w:r w:rsidRPr="001A4F6E">
        <w:rPr>
          <w:lang w:val="es-ES" w:eastAsia="es-ES"/>
        </w:rPr>
        <w:t xml:space="preserve"> N, </w:t>
      </w:r>
      <w:proofErr w:type="spellStart"/>
      <w:r w:rsidRPr="001A4F6E">
        <w:rPr>
          <w:lang w:val="es-ES" w:eastAsia="es-ES"/>
        </w:rPr>
        <w:t>Kanzaki</w:t>
      </w:r>
      <w:proofErr w:type="spellEnd"/>
      <w:r w:rsidRPr="001A4F6E">
        <w:rPr>
          <w:lang w:val="es-ES" w:eastAsia="es-ES"/>
        </w:rPr>
        <w:t xml:space="preserve"> G, </w:t>
      </w:r>
      <w:proofErr w:type="spellStart"/>
      <w:r w:rsidRPr="001A4F6E">
        <w:rPr>
          <w:lang w:val="es-ES" w:eastAsia="es-ES"/>
        </w:rPr>
        <w:t>Koike</w:t>
      </w:r>
      <w:proofErr w:type="spellEnd"/>
      <w:r w:rsidRPr="001A4F6E">
        <w:rPr>
          <w:lang w:val="es-ES" w:eastAsia="es-ES"/>
        </w:rPr>
        <w:t xml:space="preserve"> K, </w:t>
      </w:r>
      <w:proofErr w:type="spellStart"/>
      <w:r w:rsidRPr="001A4F6E">
        <w:rPr>
          <w:lang w:val="es-ES" w:eastAsia="es-ES"/>
        </w:rPr>
        <w:t>Suyama</w:t>
      </w:r>
      <w:proofErr w:type="spellEnd"/>
      <w:r w:rsidRPr="001A4F6E">
        <w:rPr>
          <w:lang w:val="es-ES" w:eastAsia="es-ES"/>
        </w:rPr>
        <w:t xml:space="preserve"> M, </w:t>
      </w:r>
      <w:proofErr w:type="spellStart"/>
      <w:r w:rsidRPr="001A4F6E">
        <w:rPr>
          <w:lang w:val="es-ES" w:eastAsia="es-ES"/>
        </w:rPr>
        <w:t>Shimizu</w:t>
      </w:r>
      <w:proofErr w:type="spellEnd"/>
      <w:r w:rsidRPr="001A4F6E">
        <w:rPr>
          <w:lang w:val="es-ES" w:eastAsia="es-ES"/>
        </w:rPr>
        <w:t xml:space="preserve"> A, et al. </w:t>
      </w:r>
      <w:r w:rsidRPr="001A4F6E">
        <w:rPr>
          <w:lang w:val="en-US" w:eastAsia="es-ES"/>
        </w:rPr>
        <w:t>Glomerular density in biopsy proven hypertensive Nephrosclerosis. American Journal of Hypertension. 2015[</w:t>
      </w:r>
      <w:proofErr w:type="spellStart"/>
      <w:r w:rsidRPr="001A4F6E">
        <w:rPr>
          <w:lang w:val="en-US" w:eastAsia="es-ES"/>
        </w:rPr>
        <w:t>acceso</w:t>
      </w:r>
      <w:proofErr w:type="spellEnd"/>
      <w:r w:rsidRPr="001A4F6E">
        <w:rPr>
          <w:lang w:val="en-US" w:eastAsia="es-ES"/>
        </w:rPr>
        <w:t xml:space="preserve">: 13/09/2020]; 28(9):1164-71. Disponible </w:t>
      </w:r>
      <w:proofErr w:type="spellStart"/>
      <w:r w:rsidRPr="001A4F6E">
        <w:rPr>
          <w:lang w:val="en-US" w:eastAsia="es-ES"/>
        </w:rPr>
        <w:t>en</w:t>
      </w:r>
      <w:proofErr w:type="spellEnd"/>
      <w:r w:rsidRPr="001A4F6E">
        <w:rPr>
          <w:lang w:val="en-US" w:eastAsia="es-ES"/>
        </w:rPr>
        <w:t xml:space="preserve">: </w:t>
      </w:r>
      <w:hyperlink r:id="rId26" w:history="1">
        <w:r w:rsidRPr="001A4F6E">
          <w:rPr>
            <w:color w:val="0000FF"/>
            <w:u w:val="single"/>
            <w:lang w:val="en-US" w:eastAsia="es-ES"/>
          </w:rPr>
          <w:t>https://academic.oup.com/ajh/article/28/9/1164/2743326</w:t>
        </w:r>
      </w:hyperlink>
      <w:r w:rsidRPr="001A4F6E">
        <w:rPr>
          <w:lang w:val="en-US" w:eastAsia="es-ES"/>
        </w:rPr>
        <w:t xml:space="preserve"> </w:t>
      </w:r>
    </w:p>
    <w:p w14:paraId="23559D72" w14:textId="77777777" w:rsidR="001A4F6E" w:rsidRPr="001A4F6E" w:rsidRDefault="001A4F6E" w:rsidP="001A4F6E">
      <w:pPr>
        <w:spacing w:line="360" w:lineRule="auto"/>
        <w:rPr>
          <w:lang w:val="es-ES" w:eastAsia="es-ES"/>
        </w:rPr>
      </w:pPr>
      <w:r w:rsidRPr="001A4F6E">
        <w:rPr>
          <w:lang w:val="en-US" w:eastAsia="es-ES"/>
        </w:rPr>
        <w:t xml:space="preserve">13. </w:t>
      </w:r>
      <w:proofErr w:type="spellStart"/>
      <w:r w:rsidRPr="001A4F6E">
        <w:rPr>
          <w:lang w:val="en-US" w:eastAsia="es-ES"/>
        </w:rPr>
        <w:t>Abboud</w:t>
      </w:r>
      <w:proofErr w:type="spellEnd"/>
      <w:r w:rsidRPr="001A4F6E">
        <w:rPr>
          <w:lang w:val="en-US" w:eastAsia="es-ES"/>
        </w:rPr>
        <w:t xml:space="preserve"> H, </w:t>
      </w:r>
      <w:proofErr w:type="spellStart"/>
      <w:r w:rsidRPr="001A4F6E">
        <w:rPr>
          <w:lang w:val="en-US" w:eastAsia="es-ES"/>
        </w:rPr>
        <w:t>Labreuche</w:t>
      </w:r>
      <w:proofErr w:type="spellEnd"/>
      <w:r w:rsidRPr="001A4F6E">
        <w:rPr>
          <w:lang w:val="en-US" w:eastAsia="es-ES"/>
        </w:rPr>
        <w:t xml:space="preserve"> J, </w:t>
      </w:r>
      <w:proofErr w:type="spellStart"/>
      <w:r w:rsidRPr="001A4F6E">
        <w:rPr>
          <w:lang w:val="en-US" w:eastAsia="es-ES"/>
        </w:rPr>
        <w:t>Duyckaerts</w:t>
      </w:r>
      <w:proofErr w:type="spellEnd"/>
      <w:r w:rsidRPr="001A4F6E">
        <w:rPr>
          <w:lang w:val="en-US" w:eastAsia="es-ES"/>
        </w:rPr>
        <w:t xml:space="preserve"> C, </w:t>
      </w:r>
      <w:proofErr w:type="spellStart"/>
      <w:r w:rsidRPr="001A4F6E">
        <w:rPr>
          <w:lang w:val="en-US" w:eastAsia="es-ES"/>
        </w:rPr>
        <w:t>Hauw</w:t>
      </w:r>
      <w:proofErr w:type="spellEnd"/>
      <w:r w:rsidRPr="001A4F6E">
        <w:rPr>
          <w:lang w:val="en-US" w:eastAsia="es-ES"/>
        </w:rPr>
        <w:t xml:space="preserve"> JJ and </w:t>
      </w:r>
      <w:proofErr w:type="spellStart"/>
      <w:r w:rsidRPr="001A4F6E">
        <w:rPr>
          <w:lang w:val="en-US" w:eastAsia="es-ES"/>
        </w:rPr>
        <w:t>Amarenco</w:t>
      </w:r>
      <w:proofErr w:type="spellEnd"/>
      <w:r w:rsidRPr="001A4F6E">
        <w:rPr>
          <w:lang w:val="en-US" w:eastAsia="es-ES"/>
        </w:rPr>
        <w:t xml:space="preserve"> </w:t>
      </w:r>
      <w:proofErr w:type="spellStart"/>
      <w:proofErr w:type="gramStart"/>
      <w:r w:rsidRPr="001A4F6E">
        <w:rPr>
          <w:lang w:val="en-US" w:eastAsia="es-ES"/>
        </w:rPr>
        <w:t>P.Prevalence</w:t>
      </w:r>
      <w:proofErr w:type="spellEnd"/>
      <w:proofErr w:type="gramEnd"/>
      <w:r w:rsidRPr="001A4F6E">
        <w:rPr>
          <w:lang w:val="en-US" w:eastAsia="es-ES"/>
        </w:rPr>
        <w:t xml:space="preserve"> of </w:t>
      </w:r>
      <w:proofErr w:type="spellStart"/>
      <w:r w:rsidRPr="001A4F6E">
        <w:rPr>
          <w:lang w:val="en-US" w:eastAsia="es-ES"/>
        </w:rPr>
        <w:t>nephroangiosclerosis</w:t>
      </w:r>
      <w:proofErr w:type="spellEnd"/>
      <w:r w:rsidRPr="001A4F6E">
        <w:rPr>
          <w:lang w:val="en-US" w:eastAsia="es-ES"/>
        </w:rPr>
        <w:t xml:space="preserve"> in patient with fatal stroke. </w:t>
      </w:r>
      <w:proofErr w:type="spellStart"/>
      <w:r w:rsidRPr="001A4F6E">
        <w:rPr>
          <w:lang w:val="es-ES" w:eastAsia="es-ES"/>
        </w:rPr>
        <w:t>Neurology</w:t>
      </w:r>
      <w:proofErr w:type="spellEnd"/>
      <w:r w:rsidRPr="001A4F6E">
        <w:rPr>
          <w:lang w:val="es-ES" w:eastAsia="es-ES"/>
        </w:rPr>
        <w:t xml:space="preserve">. 2009[acceso: 13/09/2020]; 72(10):899–904. Disponible en: </w:t>
      </w:r>
      <w:hyperlink r:id="rId27" w:history="1">
        <w:r w:rsidRPr="001A4F6E">
          <w:rPr>
            <w:color w:val="0000FF"/>
            <w:u w:val="single"/>
            <w:lang w:val="es-ES" w:eastAsia="es-ES"/>
          </w:rPr>
          <w:t>https://pubmed.ncbi.nlm.nih.gov/19273823/</w:t>
        </w:r>
      </w:hyperlink>
      <w:r w:rsidRPr="001A4F6E">
        <w:rPr>
          <w:lang w:val="es-ES" w:eastAsia="es-ES"/>
        </w:rPr>
        <w:t xml:space="preserve"> </w:t>
      </w:r>
    </w:p>
    <w:p w14:paraId="2685EB4B" w14:textId="77777777" w:rsidR="001A4F6E" w:rsidRPr="001A4F6E" w:rsidRDefault="001A4F6E" w:rsidP="001A4F6E">
      <w:pPr>
        <w:spacing w:line="360" w:lineRule="auto"/>
        <w:rPr>
          <w:lang w:val="es-ES" w:eastAsia="es-ES"/>
        </w:rPr>
      </w:pPr>
      <w:r w:rsidRPr="001A4F6E">
        <w:rPr>
          <w:lang w:val="en-US" w:eastAsia="es-ES"/>
        </w:rPr>
        <w:t xml:space="preserve">14. </w:t>
      </w:r>
      <w:proofErr w:type="spellStart"/>
      <w:r w:rsidRPr="001A4F6E">
        <w:rPr>
          <w:lang w:val="en-US" w:eastAsia="es-ES"/>
        </w:rPr>
        <w:t>Denic</w:t>
      </w:r>
      <w:proofErr w:type="spellEnd"/>
      <w:r w:rsidRPr="001A4F6E">
        <w:rPr>
          <w:lang w:val="en-US" w:eastAsia="es-ES"/>
        </w:rPr>
        <w:t xml:space="preserve"> </w:t>
      </w:r>
      <w:r w:rsidRPr="001A4F6E">
        <w:rPr>
          <w:shd w:val="clear" w:color="auto" w:fill="FFFFFF"/>
          <w:lang w:val="en-US" w:eastAsia="es-ES"/>
        </w:rPr>
        <w:t>A, </w:t>
      </w:r>
      <w:r w:rsidRPr="001A4F6E">
        <w:rPr>
          <w:lang w:val="en-US" w:eastAsia="es-ES"/>
        </w:rPr>
        <w:t>Mariam PA</w:t>
      </w:r>
      <w:r w:rsidRPr="001A4F6E">
        <w:rPr>
          <w:shd w:val="clear" w:color="auto" w:fill="FFFFFF"/>
          <w:lang w:val="en-US" w:eastAsia="es-ES"/>
        </w:rPr>
        <w:t>, </w:t>
      </w:r>
      <w:r w:rsidRPr="001A4F6E">
        <w:rPr>
          <w:lang w:val="en-US" w:eastAsia="es-ES"/>
        </w:rPr>
        <w:t>Kaushik</w:t>
      </w:r>
      <w:r w:rsidRPr="001A4F6E">
        <w:rPr>
          <w:shd w:val="clear" w:color="auto" w:fill="FFFFFF"/>
          <w:lang w:val="en-US" w:eastAsia="es-ES"/>
        </w:rPr>
        <w:t xml:space="preserve"> V, </w:t>
      </w:r>
      <w:proofErr w:type="spellStart"/>
      <w:r w:rsidRPr="001A4F6E">
        <w:rPr>
          <w:lang w:val="en-US" w:eastAsia="es-ES"/>
        </w:rPr>
        <w:t>Lerman</w:t>
      </w:r>
      <w:proofErr w:type="spellEnd"/>
      <w:r w:rsidRPr="001A4F6E">
        <w:rPr>
          <w:shd w:val="clear" w:color="auto" w:fill="FFFFFF"/>
          <w:vertAlign w:val="superscript"/>
          <w:lang w:val="en-US" w:eastAsia="es-ES"/>
        </w:rPr>
        <w:t> </w:t>
      </w:r>
      <w:hyperlink r:id="rId28" w:anchor="affiliation-1" w:history="1"/>
      <w:r w:rsidRPr="001A4F6E">
        <w:rPr>
          <w:shd w:val="clear" w:color="auto" w:fill="FFFFFF"/>
          <w:lang w:val="en-US" w:eastAsia="es-ES"/>
        </w:rPr>
        <w:t xml:space="preserve">LO, </w:t>
      </w:r>
      <w:r w:rsidRPr="001A4F6E">
        <w:rPr>
          <w:lang w:val="en-US" w:eastAsia="es-ES"/>
        </w:rPr>
        <w:t>Lieske</w:t>
      </w:r>
      <w:r w:rsidRPr="001A4F6E">
        <w:rPr>
          <w:shd w:val="clear" w:color="auto" w:fill="FFFFFF"/>
          <w:vertAlign w:val="superscript"/>
          <w:lang w:val="en-US" w:eastAsia="es-ES"/>
        </w:rPr>
        <w:t> </w:t>
      </w:r>
      <w:r w:rsidRPr="001A4F6E">
        <w:rPr>
          <w:shd w:val="clear" w:color="auto" w:fill="FFFFFF"/>
          <w:lang w:val="en-US" w:eastAsia="es-ES"/>
        </w:rPr>
        <w:t xml:space="preserve">JC, </w:t>
      </w:r>
      <w:r w:rsidRPr="001A4F6E">
        <w:rPr>
          <w:lang w:val="en-US" w:eastAsia="es-ES"/>
        </w:rPr>
        <w:t xml:space="preserve">Stegall MD. Detection and clinical patterns of nephron hypertrophy and nephrosclerosis among apparently healthy adults. </w:t>
      </w:r>
      <w:r w:rsidRPr="001A4F6E">
        <w:rPr>
          <w:lang w:val="es-ES" w:eastAsia="es-ES"/>
        </w:rPr>
        <w:t xml:space="preserve">Am J </w:t>
      </w:r>
      <w:proofErr w:type="spellStart"/>
      <w:r w:rsidRPr="001A4F6E">
        <w:rPr>
          <w:lang w:val="es-ES" w:eastAsia="es-ES"/>
        </w:rPr>
        <w:t>Kidney</w:t>
      </w:r>
      <w:proofErr w:type="spellEnd"/>
      <w:r w:rsidRPr="001A4F6E">
        <w:rPr>
          <w:lang w:val="es-ES" w:eastAsia="es-ES"/>
        </w:rPr>
        <w:t xml:space="preserve">. 2016[acceso: 13/09/2020]; 68(1):58 – 67. Disponible en: </w:t>
      </w:r>
      <w:hyperlink r:id="rId29" w:history="1">
        <w:r w:rsidRPr="001A4F6E">
          <w:rPr>
            <w:color w:val="0000FF"/>
            <w:u w:val="single"/>
            <w:lang w:val="es-ES" w:eastAsia="es-ES"/>
          </w:rPr>
          <w:t>https://pubmed.ncbi.nlm.nih.gov/26857648/</w:t>
        </w:r>
      </w:hyperlink>
      <w:r w:rsidRPr="001A4F6E">
        <w:rPr>
          <w:lang w:val="es-ES" w:eastAsia="es-ES"/>
        </w:rPr>
        <w:t xml:space="preserve"> </w:t>
      </w:r>
    </w:p>
    <w:p w14:paraId="7AA05DA8" w14:textId="77777777" w:rsidR="001A4F6E" w:rsidRPr="001A4F6E" w:rsidRDefault="001A4F6E" w:rsidP="001A4F6E">
      <w:pPr>
        <w:spacing w:line="360" w:lineRule="auto"/>
        <w:rPr>
          <w:lang w:val="es-ES" w:eastAsia="es-ES"/>
        </w:rPr>
      </w:pPr>
      <w:r w:rsidRPr="001A4F6E">
        <w:rPr>
          <w:lang w:val="en-US" w:eastAsia="es-ES"/>
        </w:rPr>
        <w:t xml:space="preserve">15. Sumida K, Hoshino J, Ueno T, Mise K, Hayami N, </w:t>
      </w:r>
      <w:proofErr w:type="spellStart"/>
      <w:r w:rsidRPr="001A4F6E">
        <w:rPr>
          <w:lang w:val="en-US" w:eastAsia="es-ES"/>
        </w:rPr>
        <w:t>Suwabe</w:t>
      </w:r>
      <w:proofErr w:type="spellEnd"/>
      <w:r w:rsidRPr="001A4F6E">
        <w:rPr>
          <w:lang w:val="en-US" w:eastAsia="es-ES"/>
        </w:rPr>
        <w:t xml:space="preserve"> T. Effect of proteinuria and glomerular filtration rate on renal outcome in patients with biopsy proven benign nephrosclerosis. </w:t>
      </w:r>
      <w:proofErr w:type="spellStart"/>
      <w:r w:rsidRPr="001A4F6E">
        <w:rPr>
          <w:lang w:val="es-ES" w:eastAsia="es-ES"/>
        </w:rPr>
        <w:t>Plos</w:t>
      </w:r>
      <w:proofErr w:type="spellEnd"/>
      <w:r w:rsidRPr="001A4F6E">
        <w:rPr>
          <w:lang w:val="es-ES" w:eastAsia="es-ES"/>
        </w:rPr>
        <w:t xml:space="preserve"> </w:t>
      </w:r>
      <w:proofErr w:type="spellStart"/>
      <w:r w:rsidRPr="001A4F6E">
        <w:rPr>
          <w:lang w:val="es-ES" w:eastAsia="es-ES"/>
        </w:rPr>
        <w:t>One</w:t>
      </w:r>
      <w:proofErr w:type="spellEnd"/>
      <w:r w:rsidRPr="001A4F6E">
        <w:rPr>
          <w:lang w:val="es-ES" w:eastAsia="es-ES"/>
        </w:rPr>
        <w:t>. 2016[acceso: 14/09/2020];</w:t>
      </w:r>
      <w:r w:rsidRPr="001A4F6E">
        <w:rPr>
          <w:rFonts w:ascii="Calibri" w:hAnsi="Calibri"/>
          <w:sz w:val="22"/>
          <w:szCs w:val="22"/>
          <w:lang w:val="es-ES" w:eastAsia="es-ES"/>
        </w:rPr>
        <w:t xml:space="preserve"> </w:t>
      </w:r>
      <w:r w:rsidRPr="001A4F6E">
        <w:rPr>
          <w:lang w:val="es-ES" w:eastAsia="es-ES"/>
        </w:rPr>
        <w:t xml:space="preserve">11(1): e0147690. Disponible en: </w:t>
      </w:r>
      <w:hyperlink r:id="rId30" w:history="1">
        <w:r w:rsidRPr="001A4F6E">
          <w:rPr>
            <w:color w:val="0000FF"/>
            <w:u w:val="single"/>
            <w:lang w:val="es-ES" w:eastAsia="es-ES"/>
          </w:rPr>
          <w:t>https://journals.plos.org/plosone/article?id=10.1371/journal.pone.0147690</w:t>
        </w:r>
      </w:hyperlink>
      <w:r w:rsidRPr="001A4F6E">
        <w:rPr>
          <w:lang w:val="es-ES" w:eastAsia="es-ES"/>
        </w:rPr>
        <w:t xml:space="preserve"> </w:t>
      </w:r>
    </w:p>
    <w:p w14:paraId="7535E5D2" w14:textId="77777777" w:rsidR="001A4F6E" w:rsidRPr="001A4F6E" w:rsidRDefault="001A4F6E" w:rsidP="001A4F6E">
      <w:pPr>
        <w:spacing w:line="360" w:lineRule="auto"/>
        <w:rPr>
          <w:lang w:val="es-ES" w:eastAsia="es-ES"/>
        </w:rPr>
      </w:pPr>
      <w:r w:rsidRPr="001A4F6E">
        <w:rPr>
          <w:lang w:val="es-ES" w:eastAsia="es-ES"/>
        </w:rPr>
        <w:t xml:space="preserve">16. </w:t>
      </w:r>
      <w:proofErr w:type="spellStart"/>
      <w:r w:rsidRPr="001A4F6E">
        <w:rPr>
          <w:lang w:val="es-ES" w:eastAsia="es-ES"/>
        </w:rPr>
        <w:t>Malatino</w:t>
      </w:r>
      <w:proofErr w:type="spellEnd"/>
      <w:r w:rsidRPr="001A4F6E">
        <w:rPr>
          <w:lang w:val="es-ES" w:eastAsia="es-ES"/>
        </w:rPr>
        <w:t xml:space="preserve"> L, </w:t>
      </w:r>
      <w:proofErr w:type="spellStart"/>
      <w:r w:rsidRPr="001A4F6E">
        <w:rPr>
          <w:lang w:val="es-ES" w:eastAsia="es-ES"/>
        </w:rPr>
        <w:t>Stancanelli</w:t>
      </w:r>
      <w:proofErr w:type="spellEnd"/>
      <w:r w:rsidRPr="001A4F6E">
        <w:rPr>
          <w:lang w:val="es-ES" w:eastAsia="es-ES"/>
        </w:rPr>
        <w:t xml:space="preserve"> B, </w:t>
      </w:r>
      <w:proofErr w:type="spellStart"/>
      <w:r w:rsidRPr="001A4F6E">
        <w:rPr>
          <w:lang w:val="es-ES" w:eastAsia="es-ES"/>
        </w:rPr>
        <w:t>Giannakakis</w:t>
      </w:r>
      <w:proofErr w:type="spellEnd"/>
      <w:r w:rsidRPr="001A4F6E">
        <w:rPr>
          <w:lang w:val="es-ES" w:eastAsia="es-ES"/>
        </w:rPr>
        <w:t xml:space="preserve"> </w:t>
      </w:r>
      <w:proofErr w:type="gramStart"/>
      <w:r w:rsidRPr="001A4F6E">
        <w:rPr>
          <w:lang w:val="es-ES" w:eastAsia="es-ES"/>
        </w:rPr>
        <w:t xml:space="preserve">C,  </w:t>
      </w:r>
      <w:proofErr w:type="spellStart"/>
      <w:r w:rsidRPr="001A4F6E">
        <w:rPr>
          <w:lang w:val="es-ES" w:eastAsia="es-ES"/>
        </w:rPr>
        <w:t>Marcantoni</w:t>
      </w:r>
      <w:proofErr w:type="spellEnd"/>
      <w:proofErr w:type="gramEnd"/>
      <w:r w:rsidRPr="001A4F6E">
        <w:rPr>
          <w:lang w:val="es-ES" w:eastAsia="es-ES"/>
        </w:rPr>
        <w:t xml:space="preserve"> C. </w:t>
      </w:r>
      <w:proofErr w:type="spellStart"/>
      <w:r w:rsidRPr="001A4F6E">
        <w:rPr>
          <w:lang w:val="es-ES" w:eastAsia="es-ES"/>
        </w:rPr>
        <w:t>Nefroangiosclerosis</w:t>
      </w:r>
      <w:proofErr w:type="spellEnd"/>
      <w:r w:rsidRPr="001A4F6E">
        <w:rPr>
          <w:lang w:val="es-ES" w:eastAsia="es-ES"/>
        </w:rPr>
        <w:t xml:space="preserve">: </w:t>
      </w:r>
      <w:proofErr w:type="spellStart"/>
      <w:r w:rsidRPr="001A4F6E">
        <w:rPr>
          <w:lang w:val="es-ES" w:eastAsia="es-ES"/>
        </w:rPr>
        <w:t>entita</w:t>
      </w:r>
      <w:proofErr w:type="spellEnd"/>
      <w:r w:rsidRPr="001A4F6E">
        <w:rPr>
          <w:lang w:val="es-ES" w:eastAsia="es-ES"/>
        </w:rPr>
        <w:t xml:space="preserve"> clínica </w:t>
      </w:r>
      <w:proofErr w:type="spellStart"/>
      <w:r w:rsidRPr="001A4F6E">
        <w:rPr>
          <w:lang w:val="es-ES" w:eastAsia="es-ES"/>
        </w:rPr>
        <w:t>definita</w:t>
      </w:r>
      <w:proofErr w:type="spellEnd"/>
      <w:r w:rsidRPr="001A4F6E">
        <w:rPr>
          <w:rFonts w:eastAsia="MS Mincho"/>
          <w:lang w:val="es-ES" w:eastAsia="es-ES"/>
        </w:rPr>
        <w:t xml:space="preserve">? G </w:t>
      </w:r>
      <w:proofErr w:type="spellStart"/>
      <w:r w:rsidRPr="001A4F6E">
        <w:rPr>
          <w:rFonts w:eastAsia="MS Mincho"/>
          <w:lang w:val="es-ES" w:eastAsia="es-ES"/>
        </w:rPr>
        <w:t>Ital</w:t>
      </w:r>
      <w:proofErr w:type="spellEnd"/>
      <w:r w:rsidRPr="001A4F6E">
        <w:rPr>
          <w:rFonts w:eastAsia="MS Mincho"/>
          <w:lang w:val="es-ES" w:eastAsia="es-ES"/>
        </w:rPr>
        <w:t xml:space="preserve"> </w:t>
      </w:r>
      <w:proofErr w:type="spellStart"/>
      <w:r w:rsidRPr="001A4F6E">
        <w:rPr>
          <w:rFonts w:eastAsia="MS Mincho"/>
          <w:lang w:val="es-ES" w:eastAsia="es-ES"/>
        </w:rPr>
        <w:t>Nefrol</w:t>
      </w:r>
      <w:proofErr w:type="spellEnd"/>
      <w:r w:rsidRPr="001A4F6E">
        <w:rPr>
          <w:rFonts w:eastAsia="MS Mincho"/>
          <w:lang w:val="es-ES" w:eastAsia="es-ES"/>
        </w:rPr>
        <w:t>. 2012</w:t>
      </w:r>
      <w:r w:rsidRPr="001A4F6E">
        <w:rPr>
          <w:lang w:val="es-ES" w:eastAsia="es-ES"/>
        </w:rPr>
        <w:t>[acceso: 14/09/2020]</w:t>
      </w:r>
      <w:r w:rsidRPr="001A4F6E">
        <w:rPr>
          <w:rFonts w:eastAsia="MS Mincho"/>
          <w:lang w:val="es-ES" w:eastAsia="es-ES"/>
        </w:rPr>
        <w:t>; 29(6):650 – 4</w:t>
      </w:r>
      <w:r w:rsidRPr="001A4F6E">
        <w:rPr>
          <w:lang w:val="es-ES" w:eastAsia="es-ES"/>
        </w:rPr>
        <w:t xml:space="preserve">. Disponible en: </w:t>
      </w:r>
      <w:hyperlink r:id="rId31" w:history="1">
        <w:r w:rsidRPr="001A4F6E">
          <w:rPr>
            <w:color w:val="0000FF"/>
            <w:u w:val="single"/>
            <w:lang w:val="es-ES" w:eastAsia="es-ES"/>
          </w:rPr>
          <w:t>http://www.nephromeet.com/web/eventi/GIN/dl/storico/2012/6/GIN6_12_MALATINO_650-654.pdf</w:t>
        </w:r>
      </w:hyperlink>
      <w:r w:rsidRPr="001A4F6E">
        <w:rPr>
          <w:lang w:val="es-ES" w:eastAsia="es-ES"/>
        </w:rPr>
        <w:t xml:space="preserve"> </w:t>
      </w:r>
    </w:p>
    <w:p w14:paraId="2FBEA9CB" w14:textId="77777777" w:rsidR="001A4F6E" w:rsidRPr="001A4F6E" w:rsidRDefault="001A4F6E" w:rsidP="001A4F6E">
      <w:pPr>
        <w:shd w:val="clear" w:color="auto" w:fill="FCFCFC"/>
        <w:spacing w:line="360" w:lineRule="auto"/>
        <w:rPr>
          <w:lang w:val="es-ES" w:eastAsia="es-ES"/>
        </w:rPr>
      </w:pPr>
      <w:r w:rsidRPr="001A4F6E">
        <w:rPr>
          <w:rFonts w:eastAsia="MS Mincho"/>
          <w:lang w:val="es-ES" w:eastAsia="es-ES"/>
        </w:rPr>
        <w:t xml:space="preserve">17. </w:t>
      </w:r>
      <w:proofErr w:type="spellStart"/>
      <w:r w:rsidRPr="001A4F6E">
        <w:rPr>
          <w:color w:val="333333"/>
          <w:lang w:val="es-ES" w:eastAsia="es-ES"/>
        </w:rPr>
        <w:t>Furuichi</w:t>
      </w:r>
      <w:proofErr w:type="spellEnd"/>
      <w:r w:rsidRPr="001A4F6E">
        <w:rPr>
          <w:color w:val="333333"/>
          <w:lang w:val="es-ES" w:eastAsia="es-ES"/>
        </w:rPr>
        <w:t xml:space="preserve"> K, </w:t>
      </w:r>
      <w:proofErr w:type="spellStart"/>
      <w:r w:rsidRPr="001A4F6E">
        <w:rPr>
          <w:color w:val="333333"/>
          <w:lang w:val="es-ES" w:eastAsia="es-ES"/>
        </w:rPr>
        <w:t>Shimizu</w:t>
      </w:r>
      <w:proofErr w:type="spellEnd"/>
      <w:r w:rsidRPr="001A4F6E">
        <w:rPr>
          <w:color w:val="333333"/>
          <w:lang w:val="es-ES" w:eastAsia="es-ES"/>
        </w:rPr>
        <w:t xml:space="preserve"> M, </w:t>
      </w:r>
      <w:proofErr w:type="spellStart"/>
      <w:r w:rsidRPr="001A4F6E">
        <w:rPr>
          <w:color w:val="333333"/>
          <w:lang w:val="es-ES" w:eastAsia="es-ES"/>
        </w:rPr>
        <w:t>Yuzawa</w:t>
      </w:r>
      <w:proofErr w:type="spellEnd"/>
      <w:r w:rsidRPr="001A4F6E">
        <w:rPr>
          <w:color w:val="333333"/>
          <w:lang w:val="es-ES" w:eastAsia="es-ES"/>
        </w:rPr>
        <w:t xml:space="preserve"> Y, </w:t>
      </w:r>
      <w:proofErr w:type="spellStart"/>
      <w:r w:rsidRPr="001A4F6E">
        <w:rPr>
          <w:color w:val="333333"/>
          <w:lang w:val="es-ES" w:eastAsia="es-ES"/>
        </w:rPr>
        <w:t>Hara</w:t>
      </w:r>
      <w:proofErr w:type="spellEnd"/>
      <w:r w:rsidRPr="001A4F6E">
        <w:rPr>
          <w:color w:val="333333"/>
          <w:lang w:val="es-ES" w:eastAsia="es-ES"/>
        </w:rPr>
        <w:t xml:space="preserve"> A, Toyama T, Kitamura H, et al. </w:t>
      </w:r>
      <w:r w:rsidRPr="001A4F6E">
        <w:rPr>
          <w:rFonts w:eastAsia="MS Mincho"/>
          <w:lang w:val="en-US" w:eastAsia="es-ES"/>
        </w:rPr>
        <w:t xml:space="preserve">Nationwide multicenter Kidney biopsy study of Japanese patients with hypertensive nephrosclerosis. </w:t>
      </w:r>
      <w:r w:rsidRPr="001A4F6E">
        <w:rPr>
          <w:rFonts w:eastAsia="MS Mincho"/>
          <w:lang w:val="es-ES" w:eastAsia="es-ES"/>
        </w:rPr>
        <w:t xml:space="preserve">Clin Exp </w:t>
      </w:r>
      <w:proofErr w:type="spellStart"/>
      <w:r w:rsidRPr="001A4F6E">
        <w:rPr>
          <w:rFonts w:eastAsia="MS Mincho"/>
          <w:lang w:val="es-ES" w:eastAsia="es-ES"/>
        </w:rPr>
        <w:t>Nephrol</w:t>
      </w:r>
      <w:proofErr w:type="spellEnd"/>
      <w:r w:rsidRPr="001A4F6E">
        <w:rPr>
          <w:rFonts w:eastAsia="MS Mincho"/>
          <w:lang w:val="es-ES" w:eastAsia="es-ES"/>
        </w:rPr>
        <w:t xml:space="preserve">. </w:t>
      </w:r>
      <w:r w:rsidRPr="001A4F6E">
        <w:rPr>
          <w:rFonts w:eastAsia="MS Mincho"/>
          <w:lang w:val="es-ES" w:eastAsia="es-ES"/>
        </w:rPr>
        <w:lastRenderedPageBreak/>
        <w:t>2018</w:t>
      </w:r>
      <w:r w:rsidRPr="001A4F6E">
        <w:rPr>
          <w:lang w:val="es-ES" w:eastAsia="es-ES"/>
        </w:rPr>
        <w:t>[acceso: 14/09/2020]</w:t>
      </w:r>
      <w:r w:rsidRPr="001A4F6E">
        <w:rPr>
          <w:rFonts w:eastAsia="MS Mincho"/>
          <w:lang w:val="es-ES" w:eastAsia="es-ES"/>
        </w:rPr>
        <w:t>; 22:629–37</w:t>
      </w:r>
      <w:r w:rsidRPr="001A4F6E">
        <w:rPr>
          <w:lang w:val="es-ES" w:eastAsia="es-ES"/>
        </w:rPr>
        <w:t xml:space="preserve">. Disponible en: </w:t>
      </w:r>
      <w:hyperlink r:id="rId32" w:history="1">
        <w:r w:rsidRPr="001A4F6E">
          <w:rPr>
            <w:color w:val="0000FF"/>
            <w:u w:val="single"/>
            <w:lang w:val="es-ES" w:eastAsia="es-ES"/>
          </w:rPr>
          <w:t>https://link.springer.com/article/10.1007/s10157-017-1496-4</w:t>
        </w:r>
      </w:hyperlink>
      <w:r w:rsidRPr="001A4F6E">
        <w:rPr>
          <w:lang w:val="es-ES" w:eastAsia="es-ES"/>
        </w:rPr>
        <w:t xml:space="preserve"> </w:t>
      </w:r>
    </w:p>
    <w:p w14:paraId="40849801" w14:textId="77777777" w:rsidR="001A4F6E" w:rsidRPr="001A4F6E" w:rsidRDefault="001A4F6E" w:rsidP="001A4F6E">
      <w:pPr>
        <w:spacing w:line="360" w:lineRule="auto"/>
        <w:rPr>
          <w:lang w:val="es-ES" w:eastAsia="es-ES"/>
        </w:rPr>
      </w:pPr>
      <w:r w:rsidRPr="001A4F6E">
        <w:rPr>
          <w:lang w:val="es-ES" w:eastAsia="es-ES"/>
        </w:rPr>
        <w:t xml:space="preserve">18. </w:t>
      </w:r>
      <w:r w:rsidRPr="001A4F6E">
        <w:rPr>
          <w:bdr w:val="none" w:sz="0" w:space="0" w:color="auto" w:frame="1"/>
          <w:lang w:val="es-ES" w:eastAsia="es-ES"/>
        </w:rPr>
        <w:t xml:space="preserve">Oliva Dámaso E, Sablón González N, Pérez Borges P, </w:t>
      </w:r>
      <w:proofErr w:type="spellStart"/>
      <w:r w:rsidRPr="001A4F6E">
        <w:rPr>
          <w:bdr w:val="none" w:sz="0" w:space="0" w:color="auto" w:frame="1"/>
          <w:lang w:val="es-ES" w:eastAsia="es-ES"/>
        </w:rPr>
        <w:t>Parodis</w:t>
      </w:r>
      <w:proofErr w:type="spellEnd"/>
      <w:r w:rsidRPr="001A4F6E">
        <w:rPr>
          <w:bdr w:val="none" w:sz="0" w:space="0" w:color="auto" w:frame="1"/>
          <w:lang w:val="es-ES" w:eastAsia="es-ES"/>
        </w:rPr>
        <w:t xml:space="preserve"> López </w:t>
      </w:r>
      <w:r w:rsidRPr="001A4F6E">
        <w:rPr>
          <w:lang w:val="es-ES" w:eastAsia="es-ES"/>
        </w:rPr>
        <w:t xml:space="preserve">E. Nefropatías vasculares. Medicine. 2015[acceso: 14/09/2020]; 11(80):4803–9. Disponible en: </w:t>
      </w:r>
      <w:hyperlink r:id="rId33" w:history="1">
        <w:r w:rsidRPr="001A4F6E">
          <w:rPr>
            <w:color w:val="0000FF"/>
            <w:u w:val="single"/>
            <w:lang w:val="es-ES" w:eastAsia="es-ES"/>
          </w:rPr>
          <w:t>https://www.sciencedirect.com/science/article/pii/S0304541215001304</w:t>
        </w:r>
      </w:hyperlink>
      <w:r w:rsidRPr="001A4F6E">
        <w:rPr>
          <w:lang w:val="es-ES" w:eastAsia="es-ES"/>
        </w:rPr>
        <w:t xml:space="preserve">  </w:t>
      </w:r>
    </w:p>
    <w:p w14:paraId="39C82E3D" w14:textId="77777777" w:rsidR="001A4F6E" w:rsidRPr="001A4F6E" w:rsidRDefault="001A4F6E" w:rsidP="001A4F6E">
      <w:pPr>
        <w:shd w:val="clear" w:color="auto" w:fill="FFFFFF"/>
        <w:spacing w:line="360" w:lineRule="auto"/>
        <w:rPr>
          <w:lang w:val="es-ES" w:eastAsia="es-ES"/>
        </w:rPr>
      </w:pPr>
      <w:r w:rsidRPr="001A4F6E">
        <w:rPr>
          <w:lang w:val="en-US" w:eastAsia="es-ES"/>
        </w:rPr>
        <w:t xml:space="preserve">19. </w:t>
      </w:r>
      <w:proofErr w:type="spellStart"/>
      <w:r w:rsidRPr="001A4F6E">
        <w:rPr>
          <w:lang w:val="en-US" w:eastAsia="es-ES"/>
        </w:rPr>
        <w:t>Erten</w:t>
      </w:r>
      <w:proofErr w:type="spellEnd"/>
      <w:r w:rsidRPr="001A4F6E">
        <w:rPr>
          <w:lang w:val="en-US" w:eastAsia="es-ES"/>
        </w:rPr>
        <w:t xml:space="preserve"> S, </w:t>
      </w:r>
      <w:proofErr w:type="spellStart"/>
      <w:r w:rsidRPr="001A4F6E">
        <w:rPr>
          <w:lang w:val="en-US" w:eastAsia="es-ES"/>
        </w:rPr>
        <w:t>Gungor</w:t>
      </w:r>
      <w:proofErr w:type="spellEnd"/>
      <w:r w:rsidRPr="001A4F6E">
        <w:rPr>
          <w:lang w:val="en-US" w:eastAsia="es-ES"/>
        </w:rPr>
        <w:t> </w:t>
      </w:r>
      <w:proofErr w:type="gramStart"/>
      <w:r w:rsidRPr="001A4F6E">
        <w:rPr>
          <w:lang w:val="en-US" w:eastAsia="es-ES"/>
        </w:rPr>
        <w:t>O,  Sen</w:t>
      </w:r>
      <w:proofErr w:type="gramEnd"/>
      <w:r w:rsidRPr="001A4F6E">
        <w:rPr>
          <w:lang w:val="en-US" w:eastAsia="es-ES"/>
        </w:rPr>
        <w:t xml:space="preserve">  S, </w:t>
      </w:r>
      <w:proofErr w:type="spellStart"/>
      <w:r w:rsidRPr="001A4F6E">
        <w:rPr>
          <w:lang w:val="en-US" w:eastAsia="es-ES"/>
        </w:rPr>
        <w:t>Ozbek</w:t>
      </w:r>
      <w:proofErr w:type="spellEnd"/>
      <w:r w:rsidRPr="001A4F6E">
        <w:rPr>
          <w:lang w:val="en-US" w:eastAsia="es-ES"/>
        </w:rPr>
        <w:t xml:space="preserve"> SS, </w:t>
      </w:r>
      <w:proofErr w:type="spellStart"/>
      <w:r w:rsidRPr="001A4F6E">
        <w:rPr>
          <w:lang w:val="en-US" w:eastAsia="es-ES"/>
        </w:rPr>
        <w:t>Kircelli</w:t>
      </w:r>
      <w:proofErr w:type="spellEnd"/>
      <w:r w:rsidRPr="001A4F6E">
        <w:rPr>
          <w:lang w:val="en-US" w:eastAsia="es-ES"/>
        </w:rPr>
        <w:t xml:space="preserve">  F, </w:t>
      </w:r>
      <w:proofErr w:type="spellStart"/>
      <w:r w:rsidRPr="001A4F6E">
        <w:rPr>
          <w:lang w:val="en-US" w:eastAsia="es-ES"/>
        </w:rPr>
        <w:t>Hoscoskun</w:t>
      </w:r>
      <w:proofErr w:type="spellEnd"/>
      <w:r w:rsidRPr="001A4F6E">
        <w:rPr>
          <w:lang w:val="en-US" w:eastAsia="es-ES"/>
        </w:rPr>
        <w:t xml:space="preserve"> C, et al. Nephrosclerosis and carotid atherosclerosis: lessons from Kidney donor histology. Nephrology.  </w:t>
      </w:r>
      <w:r w:rsidRPr="001A4F6E">
        <w:rPr>
          <w:lang w:val="es-ES" w:eastAsia="es-ES"/>
        </w:rPr>
        <w:t xml:space="preserve">2011[acceso: 14/09/2020]; 16(8):720–4. Disponible en: </w:t>
      </w:r>
      <w:hyperlink r:id="rId34" w:history="1">
        <w:r w:rsidRPr="001A4F6E">
          <w:rPr>
            <w:color w:val="0000FF"/>
            <w:u w:val="single"/>
            <w:lang w:val="es-ES" w:eastAsia="es-ES"/>
          </w:rPr>
          <w:t>https://onlinelibrary.wiley.com/doi/abs/10.1111/j.1440-1797.2011.01499.x</w:t>
        </w:r>
      </w:hyperlink>
      <w:r w:rsidRPr="001A4F6E">
        <w:rPr>
          <w:lang w:val="es-ES" w:eastAsia="es-ES"/>
        </w:rPr>
        <w:t xml:space="preserve"> </w:t>
      </w:r>
    </w:p>
    <w:p w14:paraId="4FA2A5C3" w14:textId="77777777" w:rsidR="001A4F6E" w:rsidRPr="001A4F6E" w:rsidRDefault="001A4F6E" w:rsidP="001A4F6E">
      <w:pPr>
        <w:spacing w:line="360" w:lineRule="auto"/>
        <w:rPr>
          <w:lang w:val="es-CU" w:eastAsia="es-ES"/>
        </w:rPr>
      </w:pPr>
      <w:r w:rsidRPr="001A4F6E">
        <w:rPr>
          <w:lang w:val="en-US" w:eastAsia="es-ES"/>
        </w:rPr>
        <w:t>20. Rule AD</w:t>
      </w:r>
      <w:r w:rsidRPr="001A4F6E">
        <w:rPr>
          <w:shd w:val="clear" w:color="auto" w:fill="FFFFFF"/>
          <w:lang w:val="en-US" w:eastAsia="es-ES"/>
        </w:rPr>
        <w:t>, </w:t>
      </w:r>
      <w:r w:rsidRPr="001A4F6E">
        <w:rPr>
          <w:lang w:val="en-US" w:eastAsia="es-ES"/>
        </w:rPr>
        <w:t>Cornell</w:t>
      </w:r>
      <w:r w:rsidRPr="001A4F6E">
        <w:rPr>
          <w:shd w:val="clear" w:color="auto" w:fill="FFFFFF"/>
          <w:lang w:val="en-US" w:eastAsia="es-ES"/>
        </w:rPr>
        <w:t xml:space="preserve"> LD, </w:t>
      </w:r>
      <w:proofErr w:type="spellStart"/>
      <w:r w:rsidRPr="001A4F6E">
        <w:rPr>
          <w:lang w:val="en-US" w:eastAsia="es-ES"/>
        </w:rPr>
        <w:t>Poggio</w:t>
      </w:r>
      <w:proofErr w:type="spellEnd"/>
      <w:r w:rsidRPr="001A4F6E">
        <w:rPr>
          <w:lang w:val="en-US" w:eastAsia="es-ES"/>
        </w:rPr>
        <w:t xml:space="preserve"> ED. Senile nephrosclerosis. Does it explain the </w:t>
      </w:r>
      <w:proofErr w:type="spellStart"/>
      <w:r w:rsidRPr="001A4F6E">
        <w:rPr>
          <w:lang w:val="en-US" w:eastAsia="es-ES"/>
        </w:rPr>
        <w:t>declive</w:t>
      </w:r>
      <w:proofErr w:type="spellEnd"/>
      <w:r w:rsidRPr="001A4F6E">
        <w:rPr>
          <w:lang w:val="en-US" w:eastAsia="es-ES"/>
        </w:rPr>
        <w:t xml:space="preserve"> in glomerular filtration rate with </w:t>
      </w:r>
      <w:proofErr w:type="gramStart"/>
      <w:r w:rsidRPr="001A4F6E">
        <w:rPr>
          <w:lang w:val="en-US" w:eastAsia="es-ES"/>
        </w:rPr>
        <w:t>aging?.</w:t>
      </w:r>
      <w:proofErr w:type="gramEnd"/>
      <w:r w:rsidRPr="001A4F6E">
        <w:rPr>
          <w:lang w:val="en-US" w:eastAsia="es-ES"/>
        </w:rPr>
        <w:t xml:space="preserve"> </w:t>
      </w:r>
      <w:proofErr w:type="spellStart"/>
      <w:r w:rsidRPr="001A4F6E">
        <w:rPr>
          <w:lang w:val="es-ES" w:eastAsia="es-ES"/>
        </w:rPr>
        <w:t>Nephron</w:t>
      </w:r>
      <w:proofErr w:type="spellEnd"/>
      <w:r w:rsidRPr="001A4F6E">
        <w:rPr>
          <w:lang w:val="es-ES" w:eastAsia="es-ES"/>
        </w:rPr>
        <w:t xml:space="preserve"> </w:t>
      </w:r>
      <w:proofErr w:type="spellStart"/>
      <w:r w:rsidRPr="001A4F6E">
        <w:rPr>
          <w:lang w:val="es-ES" w:eastAsia="es-ES"/>
        </w:rPr>
        <w:t>Physiol</w:t>
      </w:r>
      <w:proofErr w:type="spellEnd"/>
      <w:r w:rsidRPr="001A4F6E">
        <w:rPr>
          <w:lang w:val="es-ES" w:eastAsia="es-ES"/>
        </w:rPr>
        <w:t>. 2011[acceso: 14/09/2020]; 119(</w:t>
      </w:r>
      <w:proofErr w:type="spellStart"/>
      <w:r w:rsidRPr="001A4F6E">
        <w:rPr>
          <w:lang w:val="es-ES" w:eastAsia="es-ES"/>
        </w:rPr>
        <w:t>suppl</w:t>
      </w:r>
      <w:proofErr w:type="spellEnd"/>
      <w:r w:rsidRPr="001A4F6E">
        <w:rPr>
          <w:lang w:val="es-ES" w:eastAsia="es-ES"/>
        </w:rPr>
        <w:t xml:space="preserve"> 1):6–11. Disponible en: </w:t>
      </w:r>
      <w:hyperlink r:id="rId35" w:history="1">
        <w:r w:rsidRPr="001A4F6E">
          <w:rPr>
            <w:color w:val="0000FF"/>
            <w:u w:val="single"/>
            <w:lang w:val="es-ES" w:eastAsia="es-ES"/>
          </w:rPr>
          <w:t>https://pubmed.ncbi.nlm.nih.gov/21832860/</w:t>
        </w:r>
      </w:hyperlink>
      <w:r w:rsidRPr="001A4F6E">
        <w:rPr>
          <w:lang w:val="es-ES" w:eastAsia="es-ES"/>
        </w:rPr>
        <w:t xml:space="preserve"> </w:t>
      </w:r>
    </w:p>
    <w:p w14:paraId="2DBE0E3F" w14:textId="77777777" w:rsidR="001A4F6E" w:rsidRPr="001A4F6E" w:rsidRDefault="001A4F6E" w:rsidP="001A4F6E">
      <w:pPr>
        <w:spacing w:line="360" w:lineRule="auto"/>
        <w:rPr>
          <w:lang w:val="en-US" w:eastAsia="es-ES"/>
        </w:rPr>
      </w:pPr>
      <w:r w:rsidRPr="001A4F6E">
        <w:rPr>
          <w:lang w:val="es-ES" w:eastAsia="es-ES"/>
        </w:rPr>
        <w:t xml:space="preserve">21. </w:t>
      </w:r>
      <w:proofErr w:type="spellStart"/>
      <w:r w:rsidRPr="001A4F6E">
        <w:rPr>
          <w:lang w:val="es-ES" w:eastAsia="es-ES"/>
        </w:rPr>
        <w:t>Iwakiri</w:t>
      </w:r>
      <w:proofErr w:type="spellEnd"/>
      <w:r w:rsidRPr="001A4F6E">
        <w:rPr>
          <w:lang w:val="es-ES" w:eastAsia="es-ES"/>
        </w:rPr>
        <w:t xml:space="preserve"> T, Sato Y, Matsuura Y, </w:t>
      </w:r>
      <w:proofErr w:type="spellStart"/>
      <w:r w:rsidRPr="001A4F6E">
        <w:rPr>
          <w:lang w:val="es-ES" w:eastAsia="es-ES"/>
        </w:rPr>
        <w:t>Hatakeyama</w:t>
      </w:r>
      <w:proofErr w:type="spellEnd"/>
      <w:r w:rsidRPr="001A4F6E">
        <w:rPr>
          <w:lang w:val="es-ES" w:eastAsia="es-ES"/>
        </w:rPr>
        <w:t xml:space="preserve"> K, </w:t>
      </w:r>
      <w:proofErr w:type="spellStart"/>
      <w:r w:rsidRPr="001A4F6E">
        <w:rPr>
          <w:lang w:val="es-ES" w:eastAsia="es-ES"/>
        </w:rPr>
        <w:t>Marutsuka</w:t>
      </w:r>
      <w:proofErr w:type="spellEnd"/>
      <w:r w:rsidRPr="001A4F6E">
        <w:rPr>
          <w:lang w:val="es-ES" w:eastAsia="es-ES"/>
        </w:rPr>
        <w:t xml:space="preserve"> K, Yamashita A, et al. </w:t>
      </w:r>
      <w:r w:rsidRPr="001A4F6E">
        <w:rPr>
          <w:lang w:val="en-US" w:eastAsia="es-ES"/>
        </w:rPr>
        <w:t xml:space="preserve">Association between renal vasculature changes and generalized atherosclerosis an autopsy survey. J </w:t>
      </w:r>
      <w:proofErr w:type="spellStart"/>
      <w:r w:rsidRPr="001A4F6E">
        <w:rPr>
          <w:lang w:val="en-US" w:eastAsia="es-ES"/>
        </w:rPr>
        <w:t>Atheroscler</w:t>
      </w:r>
      <w:proofErr w:type="spellEnd"/>
      <w:r w:rsidRPr="001A4F6E">
        <w:rPr>
          <w:lang w:val="en-US" w:eastAsia="es-ES"/>
        </w:rPr>
        <w:t xml:space="preserve"> </w:t>
      </w:r>
      <w:proofErr w:type="spellStart"/>
      <w:r w:rsidRPr="001A4F6E">
        <w:rPr>
          <w:lang w:val="en-US" w:eastAsia="es-ES"/>
        </w:rPr>
        <w:t>Thromb</w:t>
      </w:r>
      <w:proofErr w:type="spellEnd"/>
      <w:r w:rsidRPr="001A4F6E">
        <w:rPr>
          <w:lang w:val="en-US" w:eastAsia="es-ES"/>
        </w:rPr>
        <w:t>. 2014[</w:t>
      </w:r>
      <w:proofErr w:type="spellStart"/>
      <w:r w:rsidRPr="001A4F6E">
        <w:rPr>
          <w:lang w:val="en-US" w:eastAsia="es-ES"/>
        </w:rPr>
        <w:t>acceso</w:t>
      </w:r>
      <w:proofErr w:type="spellEnd"/>
      <w:r w:rsidRPr="001A4F6E">
        <w:rPr>
          <w:lang w:val="en-US" w:eastAsia="es-ES"/>
        </w:rPr>
        <w:t xml:space="preserve">: 14/09/2020];21(2):99–107. Disponible </w:t>
      </w:r>
      <w:proofErr w:type="spellStart"/>
      <w:r w:rsidRPr="001A4F6E">
        <w:rPr>
          <w:lang w:val="en-US" w:eastAsia="es-ES"/>
        </w:rPr>
        <w:t>en</w:t>
      </w:r>
      <w:proofErr w:type="spellEnd"/>
      <w:r w:rsidRPr="001A4F6E">
        <w:rPr>
          <w:lang w:val="en-US" w:eastAsia="es-ES"/>
        </w:rPr>
        <w:t xml:space="preserve">: </w:t>
      </w:r>
      <w:hyperlink r:id="rId36" w:history="1">
        <w:r w:rsidRPr="001A4F6E">
          <w:rPr>
            <w:color w:val="0000FF"/>
            <w:u w:val="single"/>
            <w:lang w:val="en-US" w:eastAsia="es-ES"/>
          </w:rPr>
          <w:t>https://pubmed.ncbi.nlm.nih.gov/24096900/</w:t>
        </w:r>
      </w:hyperlink>
      <w:r w:rsidRPr="001A4F6E">
        <w:rPr>
          <w:lang w:val="en-US" w:eastAsia="es-ES"/>
        </w:rPr>
        <w:t xml:space="preserve"> </w:t>
      </w:r>
    </w:p>
    <w:p w14:paraId="6F3549A5" w14:textId="77777777" w:rsidR="001A4F6E" w:rsidRPr="001A4F6E" w:rsidRDefault="001A4F6E" w:rsidP="001A4F6E">
      <w:pPr>
        <w:spacing w:line="360" w:lineRule="auto"/>
        <w:rPr>
          <w:lang w:val="es-ES" w:eastAsia="es-ES"/>
        </w:rPr>
      </w:pPr>
      <w:r w:rsidRPr="001A4F6E">
        <w:rPr>
          <w:lang w:val="en-US" w:eastAsia="es-ES"/>
        </w:rPr>
        <w:t xml:space="preserve">22. Nakano T, Ninomiya T, Sumiyoshi S, </w:t>
      </w:r>
      <w:proofErr w:type="spellStart"/>
      <w:r w:rsidRPr="001A4F6E">
        <w:rPr>
          <w:lang w:val="en-US" w:eastAsia="es-ES"/>
        </w:rPr>
        <w:t>Fujii</w:t>
      </w:r>
      <w:proofErr w:type="spellEnd"/>
      <w:r w:rsidRPr="001A4F6E">
        <w:rPr>
          <w:lang w:val="en-US" w:eastAsia="es-ES"/>
        </w:rPr>
        <w:t xml:space="preserve"> H, Doi Y, Hirakata H, et al. Association of kidney function with coronary atherosclerosis and calcification in autopsy samples from Japanese elders. </w:t>
      </w:r>
      <w:proofErr w:type="spellStart"/>
      <w:r w:rsidRPr="001A4F6E">
        <w:rPr>
          <w:lang w:val="es-CU" w:eastAsia="es-ES"/>
        </w:rPr>
        <w:t>Hisayama</w:t>
      </w:r>
      <w:proofErr w:type="spellEnd"/>
      <w:r w:rsidRPr="001A4F6E">
        <w:rPr>
          <w:lang w:val="es-CU" w:eastAsia="es-ES"/>
        </w:rPr>
        <w:t xml:space="preserve"> </w:t>
      </w:r>
      <w:proofErr w:type="spellStart"/>
      <w:r w:rsidRPr="001A4F6E">
        <w:rPr>
          <w:lang w:val="es-CU" w:eastAsia="es-ES"/>
        </w:rPr>
        <w:t>study</w:t>
      </w:r>
      <w:proofErr w:type="spellEnd"/>
      <w:r w:rsidRPr="001A4F6E">
        <w:rPr>
          <w:lang w:val="es-CU" w:eastAsia="es-ES"/>
        </w:rPr>
        <w:t xml:space="preserve">. </w:t>
      </w:r>
      <w:r w:rsidRPr="001A4F6E">
        <w:rPr>
          <w:lang w:val="es-ES" w:eastAsia="es-ES"/>
        </w:rPr>
        <w:t xml:space="preserve">Am J </w:t>
      </w:r>
      <w:proofErr w:type="spellStart"/>
      <w:r w:rsidRPr="001A4F6E">
        <w:rPr>
          <w:lang w:val="es-ES" w:eastAsia="es-ES"/>
        </w:rPr>
        <w:t>Kidney</w:t>
      </w:r>
      <w:proofErr w:type="spellEnd"/>
      <w:r w:rsidRPr="001A4F6E">
        <w:rPr>
          <w:lang w:val="es-ES" w:eastAsia="es-ES"/>
        </w:rPr>
        <w:t xml:space="preserve"> </w:t>
      </w:r>
      <w:proofErr w:type="spellStart"/>
      <w:r w:rsidRPr="001A4F6E">
        <w:rPr>
          <w:lang w:val="es-ES" w:eastAsia="es-ES"/>
        </w:rPr>
        <w:t>Dis</w:t>
      </w:r>
      <w:proofErr w:type="spellEnd"/>
      <w:r w:rsidRPr="001A4F6E">
        <w:rPr>
          <w:lang w:val="es-ES" w:eastAsia="es-ES"/>
        </w:rPr>
        <w:t xml:space="preserve">. 2010[acceso: 14/09/2020]; 55(1):21–30. Disponible en: </w:t>
      </w:r>
      <w:hyperlink r:id="rId37" w:history="1">
        <w:r w:rsidRPr="001A4F6E">
          <w:rPr>
            <w:color w:val="0000FF"/>
            <w:u w:val="single"/>
            <w:lang w:val="es-ES" w:eastAsia="es-ES"/>
          </w:rPr>
          <w:t>https://pubmed.ncbi.nlm.nih.gov/19765871/</w:t>
        </w:r>
      </w:hyperlink>
      <w:r w:rsidRPr="001A4F6E">
        <w:rPr>
          <w:lang w:val="es-ES" w:eastAsia="es-ES"/>
        </w:rPr>
        <w:t xml:space="preserve"> </w:t>
      </w:r>
    </w:p>
    <w:p w14:paraId="6A573913" w14:textId="77777777" w:rsidR="001A4F6E" w:rsidRPr="001A4F6E" w:rsidRDefault="001A4F6E" w:rsidP="001A4F6E">
      <w:pPr>
        <w:spacing w:line="360" w:lineRule="auto"/>
        <w:rPr>
          <w:lang w:val="es-CU" w:eastAsia="es-ES"/>
        </w:rPr>
      </w:pPr>
      <w:r w:rsidRPr="001A4F6E">
        <w:rPr>
          <w:lang w:val="es-CU" w:eastAsia="es-ES"/>
        </w:rPr>
        <w:t xml:space="preserve">23.  </w:t>
      </w:r>
      <w:r w:rsidRPr="001A4F6E">
        <w:rPr>
          <w:lang w:val="es-ES" w:eastAsia="es-ES"/>
        </w:rPr>
        <w:t xml:space="preserve">Suzuki H, Kobayashi K, </w:t>
      </w:r>
      <w:proofErr w:type="spellStart"/>
      <w:r w:rsidRPr="001A4F6E">
        <w:rPr>
          <w:lang w:val="es-ES" w:eastAsia="es-ES"/>
        </w:rPr>
        <w:t>Ishida</w:t>
      </w:r>
      <w:proofErr w:type="spellEnd"/>
      <w:r w:rsidRPr="001A4F6E">
        <w:rPr>
          <w:lang w:val="es-ES" w:eastAsia="es-ES"/>
        </w:rPr>
        <w:t xml:space="preserve"> Y, </w:t>
      </w:r>
      <w:proofErr w:type="spellStart"/>
      <w:r w:rsidRPr="001A4F6E">
        <w:rPr>
          <w:lang w:val="es-ES" w:eastAsia="es-ES"/>
        </w:rPr>
        <w:t>Kikuta</w:t>
      </w:r>
      <w:proofErr w:type="spellEnd"/>
      <w:r w:rsidRPr="001A4F6E">
        <w:rPr>
          <w:lang w:val="es-ES" w:eastAsia="es-ES"/>
        </w:rPr>
        <w:t xml:space="preserve"> T, </w:t>
      </w:r>
      <w:proofErr w:type="spellStart"/>
      <w:r w:rsidRPr="001A4F6E">
        <w:rPr>
          <w:lang w:val="es-ES" w:eastAsia="es-ES"/>
        </w:rPr>
        <w:t>Inoue</w:t>
      </w:r>
      <w:proofErr w:type="spellEnd"/>
      <w:r w:rsidRPr="001A4F6E">
        <w:rPr>
          <w:lang w:val="es-ES" w:eastAsia="es-ES"/>
        </w:rPr>
        <w:t xml:space="preserve"> T, et al. </w:t>
      </w:r>
      <w:r w:rsidRPr="001A4F6E">
        <w:rPr>
          <w:lang w:val="en-US" w:eastAsia="es-ES"/>
        </w:rPr>
        <w:t xml:space="preserve">Patients with biopsy – proven nephrosclerosis and moderately impaired renal function have a higher risk for cardiovascular disease: 15 </w:t>
      </w:r>
      <w:proofErr w:type="spellStart"/>
      <w:r w:rsidRPr="001A4F6E">
        <w:rPr>
          <w:lang w:val="en-US" w:eastAsia="es-ES"/>
        </w:rPr>
        <w:t>years experience</w:t>
      </w:r>
      <w:proofErr w:type="spellEnd"/>
      <w:r w:rsidRPr="001A4F6E">
        <w:rPr>
          <w:lang w:val="en-US" w:eastAsia="es-ES"/>
        </w:rPr>
        <w:t xml:space="preserve"> in a single kidney disease center. </w:t>
      </w:r>
      <w:proofErr w:type="spellStart"/>
      <w:r w:rsidRPr="001A4F6E">
        <w:rPr>
          <w:lang w:val="es-CU" w:eastAsia="es-ES"/>
        </w:rPr>
        <w:t>Ther</w:t>
      </w:r>
      <w:proofErr w:type="spellEnd"/>
      <w:r w:rsidRPr="001A4F6E">
        <w:rPr>
          <w:lang w:val="es-CU" w:eastAsia="es-ES"/>
        </w:rPr>
        <w:t xml:space="preserve"> </w:t>
      </w:r>
      <w:proofErr w:type="spellStart"/>
      <w:r w:rsidRPr="001A4F6E">
        <w:rPr>
          <w:lang w:val="es-CU" w:eastAsia="es-ES"/>
        </w:rPr>
        <w:t>Adr</w:t>
      </w:r>
      <w:proofErr w:type="spellEnd"/>
      <w:r w:rsidRPr="001A4F6E">
        <w:rPr>
          <w:lang w:val="es-CU" w:eastAsia="es-ES"/>
        </w:rPr>
        <w:t xml:space="preserve"> </w:t>
      </w:r>
      <w:proofErr w:type="spellStart"/>
      <w:r w:rsidRPr="001A4F6E">
        <w:rPr>
          <w:lang w:val="es-CU" w:eastAsia="es-ES"/>
        </w:rPr>
        <w:t>Cardiovasc</w:t>
      </w:r>
      <w:proofErr w:type="spellEnd"/>
      <w:r w:rsidRPr="001A4F6E">
        <w:rPr>
          <w:lang w:val="es-CU" w:eastAsia="es-ES"/>
        </w:rPr>
        <w:t xml:space="preserve"> </w:t>
      </w:r>
      <w:proofErr w:type="spellStart"/>
      <w:r w:rsidRPr="001A4F6E">
        <w:rPr>
          <w:lang w:val="es-CU" w:eastAsia="es-ES"/>
        </w:rPr>
        <w:t>Dis</w:t>
      </w:r>
      <w:proofErr w:type="spellEnd"/>
      <w:r w:rsidRPr="001A4F6E">
        <w:rPr>
          <w:lang w:val="es-CU" w:eastAsia="es-ES"/>
        </w:rPr>
        <w:t xml:space="preserve">. 2015[acceso: 14/09/2020]; 9(3):77–86. Disponible en: </w:t>
      </w:r>
      <w:hyperlink r:id="rId38" w:history="1">
        <w:r w:rsidRPr="001A4F6E">
          <w:rPr>
            <w:color w:val="0000FF"/>
            <w:u w:val="single"/>
            <w:lang w:val="es-CU" w:eastAsia="es-ES"/>
          </w:rPr>
          <w:t>https://pubmed.ncbi.nlm.nih.gov/25838316/</w:t>
        </w:r>
      </w:hyperlink>
      <w:r w:rsidRPr="001A4F6E">
        <w:rPr>
          <w:lang w:val="es-CU" w:eastAsia="es-ES"/>
        </w:rPr>
        <w:t xml:space="preserve"> </w:t>
      </w:r>
    </w:p>
    <w:p w14:paraId="2F356ABD" w14:textId="77777777" w:rsidR="001A4F6E" w:rsidRPr="001A4F6E" w:rsidRDefault="001A4F6E" w:rsidP="001A4F6E">
      <w:pPr>
        <w:spacing w:line="360" w:lineRule="auto"/>
        <w:rPr>
          <w:lang w:val="es-ES" w:eastAsia="es-ES"/>
        </w:rPr>
      </w:pPr>
      <w:r w:rsidRPr="001A4F6E">
        <w:rPr>
          <w:lang w:val="en-US" w:eastAsia="es-ES"/>
        </w:rPr>
        <w:t xml:space="preserve">24. </w:t>
      </w:r>
      <w:proofErr w:type="spellStart"/>
      <w:r w:rsidRPr="001A4F6E">
        <w:rPr>
          <w:lang w:val="en-US" w:eastAsia="es-ES"/>
        </w:rPr>
        <w:t>Shiraishi</w:t>
      </w:r>
      <w:proofErr w:type="spellEnd"/>
      <w:r w:rsidRPr="001A4F6E">
        <w:rPr>
          <w:shd w:val="clear" w:color="auto" w:fill="FFFFFF"/>
          <w:vertAlign w:val="superscript"/>
          <w:lang w:val="en-US" w:eastAsia="es-ES"/>
        </w:rPr>
        <w:t> </w:t>
      </w:r>
      <w:r w:rsidRPr="001A4F6E">
        <w:rPr>
          <w:shd w:val="clear" w:color="auto" w:fill="FFFFFF"/>
          <w:lang w:val="en-US" w:eastAsia="es-ES"/>
        </w:rPr>
        <w:t>N, </w:t>
      </w:r>
      <w:r w:rsidRPr="001A4F6E">
        <w:rPr>
          <w:lang w:val="en-US" w:eastAsia="es-ES"/>
        </w:rPr>
        <w:t>Kitamura K</w:t>
      </w:r>
      <w:r w:rsidRPr="001A4F6E">
        <w:rPr>
          <w:shd w:val="clear" w:color="auto" w:fill="FFFFFF"/>
          <w:lang w:val="en-US" w:eastAsia="es-ES"/>
        </w:rPr>
        <w:t>, </w:t>
      </w:r>
      <w:proofErr w:type="spellStart"/>
      <w:r w:rsidRPr="001A4F6E">
        <w:rPr>
          <w:lang w:val="en-US" w:eastAsia="es-ES"/>
        </w:rPr>
        <w:t>Kohda</w:t>
      </w:r>
      <w:proofErr w:type="spellEnd"/>
      <w:r w:rsidRPr="001A4F6E">
        <w:rPr>
          <w:lang w:val="en-US" w:eastAsia="es-ES"/>
        </w:rPr>
        <w:t xml:space="preserve"> Y</w:t>
      </w:r>
      <w:r w:rsidRPr="001A4F6E">
        <w:rPr>
          <w:shd w:val="clear" w:color="auto" w:fill="FFFFFF"/>
          <w:lang w:val="en-US" w:eastAsia="es-ES"/>
        </w:rPr>
        <w:t>, </w:t>
      </w:r>
      <w:r w:rsidRPr="001A4F6E">
        <w:rPr>
          <w:lang w:val="en-US" w:eastAsia="es-ES"/>
        </w:rPr>
        <w:t>Iseki K</w:t>
      </w:r>
      <w:r w:rsidRPr="001A4F6E">
        <w:rPr>
          <w:shd w:val="clear" w:color="auto" w:fill="FFFFFF"/>
          <w:lang w:val="en-US" w:eastAsia="es-ES"/>
        </w:rPr>
        <w:t>, </w:t>
      </w:r>
      <w:r w:rsidRPr="001A4F6E">
        <w:rPr>
          <w:lang w:val="en-US" w:eastAsia="es-ES"/>
        </w:rPr>
        <w:t xml:space="preserve">Tomita K. Prevalence and risk factors analysis of nephrosclerosis and ischemic nephropathy in the Japanese general population. </w:t>
      </w:r>
      <w:proofErr w:type="spellStart"/>
      <w:r w:rsidRPr="001A4F6E">
        <w:rPr>
          <w:lang w:val="es-ES" w:eastAsia="es-ES"/>
        </w:rPr>
        <w:t>Clinical</w:t>
      </w:r>
      <w:proofErr w:type="spellEnd"/>
      <w:r w:rsidRPr="001A4F6E">
        <w:rPr>
          <w:lang w:val="es-ES" w:eastAsia="es-ES"/>
        </w:rPr>
        <w:t xml:space="preserve"> and experimental. 2014[acceso: 14/09/2020]; 18(3):461–8. Disponible en: </w:t>
      </w:r>
      <w:hyperlink r:id="rId39" w:history="1">
        <w:r w:rsidRPr="001A4F6E">
          <w:rPr>
            <w:color w:val="0000FF"/>
            <w:u w:val="single"/>
            <w:lang w:val="es-ES" w:eastAsia="es-ES"/>
          </w:rPr>
          <w:t>https://pubmed.ncbi.nlm.nih.gov/23832327/</w:t>
        </w:r>
      </w:hyperlink>
      <w:r w:rsidRPr="001A4F6E">
        <w:rPr>
          <w:lang w:val="es-ES" w:eastAsia="es-ES"/>
        </w:rPr>
        <w:t xml:space="preserve"> </w:t>
      </w:r>
    </w:p>
    <w:p w14:paraId="2F4CB086" w14:textId="77777777" w:rsidR="001A4F6E" w:rsidRPr="001A4F6E" w:rsidRDefault="001A4F6E" w:rsidP="001A4F6E">
      <w:pPr>
        <w:spacing w:line="360" w:lineRule="auto"/>
        <w:rPr>
          <w:lang w:val="es-CU" w:eastAsia="es-ES"/>
        </w:rPr>
      </w:pPr>
      <w:r w:rsidRPr="001A4F6E">
        <w:rPr>
          <w:lang w:val="en-US" w:eastAsia="es-ES"/>
        </w:rPr>
        <w:t xml:space="preserve">25. </w:t>
      </w:r>
      <w:r w:rsidRPr="001A4F6E">
        <w:rPr>
          <w:bCs/>
          <w:color w:val="000000"/>
          <w:lang w:val="en-US" w:eastAsia="es-ES"/>
        </w:rPr>
        <w:t>Abe M,</w:t>
      </w:r>
      <w:r w:rsidRPr="001A4F6E">
        <w:rPr>
          <w:color w:val="000000"/>
          <w:lang w:val="en-US" w:eastAsia="es-ES"/>
        </w:rPr>
        <w:t xml:space="preserve"> Okada K, Maruyama N, Takashima H, Oikawa O, Soma M. </w:t>
      </w:r>
      <w:r w:rsidRPr="001A4F6E">
        <w:rPr>
          <w:lang w:val="en-US" w:eastAsia="es-ES"/>
        </w:rPr>
        <w:t xml:space="preserve">Comparison of clinical trajectories before initiation of renal replacement therapy between diabetic nephropathy and </w:t>
      </w:r>
      <w:r w:rsidRPr="001A4F6E">
        <w:rPr>
          <w:lang w:val="en-US" w:eastAsia="es-ES"/>
        </w:rPr>
        <w:lastRenderedPageBreak/>
        <w:t xml:space="preserve">nephrosclerosis on the KDIGO Guidelines Heat Map. </w:t>
      </w:r>
      <w:proofErr w:type="spellStart"/>
      <w:r w:rsidRPr="001A4F6E">
        <w:rPr>
          <w:lang w:val="es-CU" w:eastAsia="es-ES"/>
        </w:rPr>
        <w:t>Journal</w:t>
      </w:r>
      <w:proofErr w:type="spellEnd"/>
      <w:r w:rsidRPr="001A4F6E">
        <w:rPr>
          <w:lang w:val="es-CU" w:eastAsia="es-ES"/>
        </w:rPr>
        <w:t xml:space="preserve"> </w:t>
      </w:r>
      <w:proofErr w:type="spellStart"/>
      <w:r w:rsidRPr="001A4F6E">
        <w:rPr>
          <w:lang w:val="es-CU" w:eastAsia="es-ES"/>
        </w:rPr>
        <w:t>of</w:t>
      </w:r>
      <w:proofErr w:type="spellEnd"/>
      <w:r w:rsidRPr="001A4F6E">
        <w:rPr>
          <w:lang w:val="es-CU" w:eastAsia="es-ES"/>
        </w:rPr>
        <w:t xml:space="preserve"> Diabetes. 2016[acceso: 14/09/2020</w:t>
      </w:r>
      <w:proofErr w:type="gramStart"/>
      <w:r w:rsidRPr="001A4F6E">
        <w:rPr>
          <w:lang w:val="es-CU" w:eastAsia="es-ES"/>
        </w:rPr>
        <w:t>];2016:5374746</w:t>
      </w:r>
      <w:proofErr w:type="gramEnd"/>
      <w:r w:rsidRPr="001A4F6E">
        <w:rPr>
          <w:lang w:val="es-CU" w:eastAsia="es-ES"/>
        </w:rPr>
        <w:t xml:space="preserve">. Disponible en: </w:t>
      </w:r>
      <w:hyperlink r:id="rId40" w:history="1">
        <w:r w:rsidRPr="001A4F6E">
          <w:rPr>
            <w:color w:val="0000FF"/>
            <w:u w:val="single"/>
            <w:lang w:val="es-ES" w:eastAsia="es-ES"/>
          </w:rPr>
          <w:t>http://downloads.hindawi.com/journals/jdr/2016/5374746.pdf</w:t>
        </w:r>
      </w:hyperlink>
      <w:r w:rsidRPr="001A4F6E">
        <w:rPr>
          <w:lang w:val="es-ES" w:eastAsia="es-ES"/>
        </w:rPr>
        <w:t xml:space="preserve"> </w:t>
      </w:r>
    </w:p>
    <w:p w14:paraId="2C1CD2AE" w14:textId="77777777" w:rsidR="001A4F6E" w:rsidRPr="001A4F6E" w:rsidRDefault="001A4F6E" w:rsidP="001A4F6E">
      <w:pPr>
        <w:shd w:val="clear" w:color="auto" w:fill="FFFFFF"/>
        <w:spacing w:line="360" w:lineRule="auto"/>
        <w:rPr>
          <w:lang w:val="es-ES" w:eastAsia="es-ES"/>
        </w:rPr>
      </w:pPr>
      <w:r w:rsidRPr="001A4F6E">
        <w:rPr>
          <w:lang w:val="es-ES" w:eastAsia="es-ES"/>
        </w:rPr>
        <w:t xml:space="preserve">26. </w:t>
      </w:r>
      <w:hyperlink r:id="rId41" w:history="1">
        <w:r w:rsidRPr="001A4F6E">
          <w:rPr>
            <w:lang w:val="es-ES" w:eastAsia="es-ES"/>
          </w:rPr>
          <w:t>Haruyama</w:t>
        </w:r>
      </w:hyperlink>
      <w:r w:rsidRPr="001A4F6E">
        <w:rPr>
          <w:lang w:val="es-ES" w:eastAsia="es-ES"/>
        </w:rPr>
        <w:t xml:space="preserve"> N, </w:t>
      </w:r>
      <w:hyperlink r:id="rId42" w:history="1">
        <w:r w:rsidRPr="001A4F6E">
          <w:rPr>
            <w:lang w:val="es-ES" w:eastAsia="es-ES"/>
          </w:rPr>
          <w:t>Tsuchimoto</w:t>
        </w:r>
      </w:hyperlink>
      <w:r w:rsidRPr="001A4F6E">
        <w:rPr>
          <w:lang w:val="es-ES" w:eastAsia="es-ES"/>
        </w:rPr>
        <w:t xml:space="preserve"> A, </w:t>
      </w:r>
      <w:hyperlink r:id="rId43" w:history="1">
        <w:r w:rsidRPr="001A4F6E">
          <w:rPr>
            <w:lang w:val="es-ES" w:eastAsia="es-ES"/>
          </w:rPr>
          <w:t>Masutani</w:t>
        </w:r>
      </w:hyperlink>
      <w:r w:rsidRPr="001A4F6E">
        <w:rPr>
          <w:lang w:val="es-ES" w:eastAsia="es-ES"/>
        </w:rPr>
        <w:t xml:space="preserve"> K, </w:t>
      </w:r>
      <w:hyperlink r:id="rId44" w:history="1">
        <w:r w:rsidRPr="001A4F6E">
          <w:rPr>
            <w:lang w:val="es-ES" w:eastAsia="es-ES"/>
          </w:rPr>
          <w:t>Nagata</w:t>
        </w:r>
      </w:hyperlink>
      <w:r w:rsidRPr="001A4F6E">
        <w:rPr>
          <w:lang w:val="es-ES" w:eastAsia="es-ES"/>
        </w:rPr>
        <w:t xml:space="preserve"> M, </w:t>
      </w:r>
      <w:hyperlink r:id="rId45" w:history="1">
        <w:r w:rsidRPr="001A4F6E">
          <w:rPr>
            <w:lang w:val="es-ES" w:eastAsia="es-ES"/>
          </w:rPr>
          <w:t>Kitada</w:t>
        </w:r>
      </w:hyperlink>
      <w:r w:rsidRPr="001A4F6E">
        <w:rPr>
          <w:lang w:val="es-ES" w:eastAsia="es-ES"/>
        </w:rPr>
        <w:t xml:space="preserve"> H, </w:t>
      </w:r>
      <w:hyperlink r:id="rId46" w:history="1">
        <w:r w:rsidRPr="001A4F6E">
          <w:rPr>
            <w:lang w:val="es-ES" w:eastAsia="es-ES"/>
          </w:rPr>
          <w:t>Tanaka</w:t>
        </w:r>
      </w:hyperlink>
      <w:r w:rsidRPr="001A4F6E">
        <w:rPr>
          <w:lang w:val="es-ES" w:eastAsia="es-ES"/>
        </w:rPr>
        <w:t xml:space="preserve"> M</w:t>
      </w:r>
      <w:r w:rsidRPr="001A4F6E">
        <w:rPr>
          <w:color w:val="222222"/>
          <w:lang w:val="es-ES" w:eastAsia="es-ES"/>
        </w:rPr>
        <w:t xml:space="preserve">, et al. </w:t>
      </w:r>
      <w:r w:rsidRPr="001A4F6E">
        <w:rPr>
          <w:lang w:val="en-US" w:eastAsia="es-ES"/>
        </w:rPr>
        <w:t>Subclinical nephrosclerosis is linked to left ventricular hypertrophy independent of classical atherogenic factors. Hypertension Research. 2013[</w:t>
      </w:r>
      <w:proofErr w:type="spellStart"/>
      <w:r w:rsidRPr="001A4F6E">
        <w:rPr>
          <w:lang w:val="en-US" w:eastAsia="es-ES"/>
        </w:rPr>
        <w:t>acceso</w:t>
      </w:r>
      <w:proofErr w:type="spellEnd"/>
      <w:r w:rsidRPr="001A4F6E">
        <w:rPr>
          <w:lang w:val="en-US" w:eastAsia="es-ES"/>
        </w:rPr>
        <w:t xml:space="preserve">: 14/09/2020]; 2014(37):472 – 7. </w:t>
      </w:r>
      <w:r w:rsidRPr="001A4F6E">
        <w:rPr>
          <w:lang w:val="es-ES" w:eastAsia="es-ES"/>
        </w:rPr>
        <w:t xml:space="preserve">Disponible en: </w:t>
      </w:r>
      <w:hyperlink r:id="rId47" w:history="1">
        <w:r w:rsidRPr="001A4F6E">
          <w:rPr>
            <w:color w:val="0000FF"/>
            <w:u w:val="single"/>
            <w:lang w:val="es-ES" w:eastAsia="es-ES"/>
          </w:rPr>
          <w:t>https://www.nature.com/articles/hr2013154</w:t>
        </w:r>
      </w:hyperlink>
      <w:r w:rsidRPr="001A4F6E">
        <w:rPr>
          <w:lang w:val="es-ES" w:eastAsia="es-ES"/>
        </w:rPr>
        <w:t xml:space="preserve"> </w:t>
      </w:r>
    </w:p>
    <w:p w14:paraId="68CB3A6B" w14:textId="77777777" w:rsidR="001A4F6E" w:rsidRPr="001A4F6E" w:rsidRDefault="001A4F6E" w:rsidP="001A4F6E">
      <w:pPr>
        <w:shd w:val="clear" w:color="auto" w:fill="FFFFFF"/>
        <w:spacing w:line="360" w:lineRule="auto"/>
        <w:rPr>
          <w:lang w:val="es-ES" w:eastAsia="es-ES"/>
        </w:rPr>
      </w:pPr>
    </w:p>
    <w:p w14:paraId="578D1993" w14:textId="77777777" w:rsidR="001A4F6E" w:rsidRPr="001A4F6E" w:rsidRDefault="001A4F6E" w:rsidP="001A4F6E">
      <w:pPr>
        <w:spacing w:line="360" w:lineRule="auto"/>
        <w:jc w:val="both"/>
        <w:rPr>
          <w:lang w:val="es-ES" w:eastAsia="es-ES"/>
        </w:rPr>
      </w:pPr>
    </w:p>
    <w:p w14:paraId="5B1AFC29" w14:textId="77777777" w:rsidR="001A4F6E" w:rsidRPr="001A4F6E" w:rsidRDefault="001A4F6E" w:rsidP="001A4F6E">
      <w:pPr>
        <w:autoSpaceDE w:val="0"/>
        <w:autoSpaceDN w:val="0"/>
        <w:adjustRightInd w:val="0"/>
        <w:spacing w:line="360" w:lineRule="auto"/>
        <w:jc w:val="center"/>
        <w:rPr>
          <w:b/>
          <w:color w:val="000000"/>
          <w:lang w:val="es-ES" w:eastAsia="es-ES"/>
        </w:rPr>
      </w:pPr>
      <w:r w:rsidRPr="001A4F6E">
        <w:rPr>
          <w:b/>
          <w:bCs/>
          <w:color w:val="000000"/>
          <w:lang w:val="es-ES" w:eastAsia="es-ES"/>
        </w:rPr>
        <w:t>Conflicto de intereses</w:t>
      </w:r>
    </w:p>
    <w:p w14:paraId="35488FFB" w14:textId="77777777" w:rsidR="001A4F6E" w:rsidRPr="001A4F6E" w:rsidRDefault="001A4F6E" w:rsidP="001A4F6E">
      <w:pPr>
        <w:autoSpaceDE w:val="0"/>
        <w:autoSpaceDN w:val="0"/>
        <w:adjustRightInd w:val="0"/>
        <w:spacing w:line="360" w:lineRule="auto"/>
        <w:rPr>
          <w:color w:val="000000"/>
          <w:lang w:val="es-ES" w:eastAsia="es-ES"/>
        </w:rPr>
      </w:pPr>
      <w:r w:rsidRPr="001A4F6E">
        <w:rPr>
          <w:color w:val="000000"/>
          <w:lang w:val="es-ES" w:eastAsia="es-ES"/>
        </w:rPr>
        <w:t xml:space="preserve">Los autores declaran no tener conflictos de intereses. </w:t>
      </w:r>
    </w:p>
    <w:p w14:paraId="3BC856EB" w14:textId="77777777" w:rsidR="001A4F6E" w:rsidRPr="001A4F6E" w:rsidRDefault="001A4F6E" w:rsidP="001A4F6E">
      <w:pPr>
        <w:spacing w:line="360" w:lineRule="auto"/>
        <w:jc w:val="both"/>
        <w:rPr>
          <w:lang w:val="es-ES" w:eastAsia="es-ES"/>
        </w:rPr>
      </w:pPr>
    </w:p>
    <w:p w14:paraId="0FBB3AD5" w14:textId="77777777" w:rsidR="001A4F6E" w:rsidRPr="001A4F6E" w:rsidRDefault="001A4F6E" w:rsidP="001A4F6E">
      <w:pPr>
        <w:spacing w:line="360" w:lineRule="auto"/>
        <w:jc w:val="center"/>
        <w:rPr>
          <w:lang w:val="es-ES" w:eastAsia="es-ES"/>
        </w:rPr>
      </w:pPr>
      <w:r w:rsidRPr="001A4F6E">
        <w:rPr>
          <w:b/>
          <w:bCs/>
          <w:lang w:val="es-ES" w:eastAsia="es-ES"/>
        </w:rPr>
        <w:t>Contribuciones de los autores</w:t>
      </w:r>
    </w:p>
    <w:p w14:paraId="1CCCBF78" w14:textId="77777777" w:rsidR="001A4F6E" w:rsidRPr="001A4F6E" w:rsidRDefault="001A4F6E" w:rsidP="001A4F6E">
      <w:pPr>
        <w:spacing w:line="360" w:lineRule="auto"/>
        <w:jc w:val="both"/>
        <w:rPr>
          <w:lang w:val="es-ES" w:eastAsia="es-ES"/>
        </w:rPr>
      </w:pPr>
      <w:r w:rsidRPr="001A4F6E">
        <w:rPr>
          <w:i/>
          <w:iCs/>
          <w:lang w:val="es-ES" w:eastAsia="es-ES"/>
        </w:rPr>
        <w:t>Juan Benigno Castañer Moreno:</w:t>
      </w:r>
      <w:r w:rsidRPr="001A4F6E">
        <w:rPr>
          <w:lang w:val="es-ES" w:eastAsia="es-ES"/>
        </w:rPr>
        <w:t xml:space="preserve"> realizó el diseño, ejecución, análisis y redacción del trabajo.</w:t>
      </w:r>
    </w:p>
    <w:p w14:paraId="75DA1A02" w14:textId="77777777" w:rsidR="001A4F6E" w:rsidRPr="001A4F6E" w:rsidRDefault="001A4F6E" w:rsidP="001A4F6E">
      <w:pPr>
        <w:spacing w:line="360" w:lineRule="auto"/>
        <w:jc w:val="both"/>
        <w:rPr>
          <w:lang w:val="es-ES" w:eastAsia="es-ES"/>
        </w:rPr>
      </w:pPr>
      <w:r w:rsidRPr="001A4F6E">
        <w:rPr>
          <w:i/>
          <w:iCs/>
          <w:lang w:val="es-ES" w:eastAsia="es-ES"/>
        </w:rPr>
        <w:t>José Domingo Hurtado de Mendoza Amat:</w:t>
      </w:r>
      <w:r w:rsidRPr="001A4F6E">
        <w:rPr>
          <w:lang w:val="es-ES" w:eastAsia="es-ES"/>
        </w:rPr>
        <w:t xml:space="preserve"> realizó el diseño, ejecución, análisis y redacción del trabajo.</w:t>
      </w:r>
    </w:p>
    <w:p w14:paraId="4B24C081" w14:textId="77777777" w:rsidR="001A4F6E" w:rsidRPr="001A4F6E" w:rsidRDefault="001A4F6E" w:rsidP="001A4F6E">
      <w:pPr>
        <w:spacing w:line="360" w:lineRule="auto"/>
        <w:jc w:val="both"/>
        <w:rPr>
          <w:lang w:val="es-ES" w:eastAsia="es-ES"/>
        </w:rPr>
      </w:pPr>
      <w:r w:rsidRPr="001A4F6E">
        <w:rPr>
          <w:i/>
          <w:iCs/>
          <w:lang w:val="es-ES" w:eastAsia="es-ES"/>
        </w:rPr>
        <w:t xml:space="preserve">Teresita Montero González: </w:t>
      </w:r>
      <w:r w:rsidRPr="001A4F6E">
        <w:rPr>
          <w:lang w:val="es-ES" w:eastAsia="es-ES"/>
        </w:rPr>
        <w:t xml:space="preserve">realizó el diseño, ejecución, análisis y redacción del trabajo.  </w:t>
      </w:r>
    </w:p>
    <w:p w14:paraId="5BF9DF6A" w14:textId="77777777" w:rsidR="001A4F6E" w:rsidRPr="001A4F6E" w:rsidRDefault="001A4F6E" w:rsidP="001A4F6E">
      <w:pPr>
        <w:spacing w:line="360" w:lineRule="auto"/>
        <w:jc w:val="both"/>
        <w:rPr>
          <w:lang w:val="es-ES" w:eastAsia="es-ES"/>
        </w:rPr>
      </w:pPr>
      <w:r w:rsidRPr="001A4F6E">
        <w:rPr>
          <w:i/>
          <w:iCs/>
          <w:lang w:val="es-ES" w:eastAsia="es-ES"/>
        </w:rPr>
        <w:t>Jorge Fuentes Abreu:</w:t>
      </w:r>
      <w:r w:rsidRPr="001A4F6E">
        <w:rPr>
          <w:lang w:val="es-ES" w:eastAsia="es-ES"/>
        </w:rPr>
        <w:t xml:space="preserve"> realizó el diseño, ejecución, análisis y redacción del trabajo.</w:t>
      </w:r>
    </w:p>
    <w:p w14:paraId="1BFCDB73" w14:textId="77777777" w:rsidR="001A4F6E" w:rsidRPr="001A4F6E" w:rsidRDefault="001A4F6E" w:rsidP="001A4F6E">
      <w:pPr>
        <w:spacing w:line="360" w:lineRule="auto"/>
        <w:jc w:val="both"/>
        <w:rPr>
          <w:lang w:val="es-ES" w:eastAsia="es-ES"/>
        </w:rPr>
      </w:pPr>
      <w:r w:rsidRPr="001A4F6E">
        <w:rPr>
          <w:lang w:val="es-ES" w:eastAsia="es-ES"/>
        </w:rPr>
        <w:t>Todos los autores se hacen individualmente responsables del contenido del artículo.</w:t>
      </w:r>
    </w:p>
    <w:p w14:paraId="1A3AE506" w14:textId="77777777" w:rsidR="00675476" w:rsidRPr="001A4F6E" w:rsidRDefault="00675476" w:rsidP="00391509">
      <w:pPr>
        <w:rPr>
          <w:lang w:val="es-ES"/>
        </w:rPr>
      </w:pPr>
    </w:p>
    <w:sectPr w:rsidR="00675476" w:rsidRPr="001A4F6E" w:rsidSect="00486BFA">
      <w:headerReference w:type="default" r:id="rId48"/>
      <w:footerReference w:type="even" r:id="rId49"/>
      <w:footerReference w:type="default" r:id="rId50"/>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53058" w14:textId="77777777" w:rsidR="00BC0258" w:rsidRDefault="00BC0258">
      <w:r>
        <w:separator/>
      </w:r>
    </w:p>
  </w:endnote>
  <w:endnote w:type="continuationSeparator" w:id="0">
    <w:p w14:paraId="4CD2804A" w14:textId="77777777" w:rsidR="00BC0258" w:rsidRDefault="00BC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DF45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E3C8C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721A3" w14:textId="7E8ADB3A" w:rsidR="000F3690" w:rsidRPr="00AE044C" w:rsidRDefault="001A4F6E"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310379A4" wp14:editId="37637BA3">
              <wp:simplePos x="0" y="0"/>
              <wp:positionH relativeFrom="column">
                <wp:posOffset>3810</wp:posOffset>
              </wp:positionH>
              <wp:positionV relativeFrom="paragraph">
                <wp:posOffset>50165</wp:posOffset>
              </wp:positionV>
              <wp:extent cx="6286500" cy="19050"/>
              <wp:effectExtent l="19050" t="1905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04626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0j0AX8cBAABuAwAADgAAAAAAAAAAAAAA&#10;AAAuAgAAZHJzL2Uyb0RvYy54bWxQSwECLQAUAAYACAAAACEAhoC+k9oAAAAFAQAADwAAAAAAAAAA&#10;AAAAAAAhBAAAZHJzL2Rvd25yZXYueG1sUEsFBgAAAAAEAAQA8wAAACgFAAAAAA==&#10;" strokecolor="blue" strokeweight="2.25pt"/>
          </w:pict>
        </mc:Fallback>
      </mc:AlternateContent>
    </w:r>
  </w:p>
  <w:p w14:paraId="13B25A89" w14:textId="77777777" w:rsidR="00675476" w:rsidRPr="00AE044C" w:rsidRDefault="00BC0258" w:rsidP="00391509">
    <w:pPr>
      <w:pStyle w:val="Piedepgina"/>
      <w:ind w:right="360"/>
      <w:rPr>
        <w:sz w:val="22"/>
        <w:szCs w:val="22"/>
      </w:rPr>
    </w:pPr>
    <w:hyperlink r:id="rId1" w:history="1">
      <w:r w:rsidR="00391509" w:rsidRPr="00AE044C">
        <w:rPr>
          <w:rStyle w:val="Hipervnculo"/>
          <w:sz w:val="22"/>
          <w:szCs w:val="22"/>
        </w:rPr>
        <w:t>http://scielo.sld.cu</w:t>
      </w:r>
    </w:hyperlink>
  </w:p>
  <w:p w14:paraId="3C47F809" w14:textId="77777777" w:rsidR="00391509" w:rsidRPr="00AE044C" w:rsidRDefault="00BC0258"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00348F0" w14:textId="2A50D01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1A4F6E" w:rsidRPr="001A4F6E">
      <w:rPr>
        <w:rFonts w:ascii="Verdana" w:hAnsi="Verdana"/>
        <w:noProof/>
        <w:sz w:val="18"/>
        <w:szCs w:val="18"/>
        <w:lang w:val="en-US" w:eastAsia="en-US"/>
      </w:rPr>
      <w:drawing>
        <wp:inline distT="0" distB="0" distL="0" distR="0" wp14:anchorId="6D5E5993" wp14:editId="14B6225C">
          <wp:extent cx="638175" cy="152400"/>
          <wp:effectExtent l="0" t="0" r="0" b="0"/>
          <wp:docPr id="4"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BD8C6" w14:textId="77777777" w:rsidR="00BC0258" w:rsidRDefault="00BC0258">
      <w:r>
        <w:separator/>
      </w:r>
    </w:p>
  </w:footnote>
  <w:footnote w:type="continuationSeparator" w:id="0">
    <w:p w14:paraId="53C3C2F4" w14:textId="77777777" w:rsidR="00BC0258" w:rsidRDefault="00BC0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1CCC9" w14:textId="0772205D" w:rsidR="00CC376A" w:rsidRPr="00AE044C" w:rsidRDefault="001A4F6E"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315A7D45" wp14:editId="20975D34">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w:t>
    </w:r>
    <w:r w:rsidR="003B77D5">
      <w:rPr>
        <w:sz w:val="22"/>
        <w:szCs w:val="22"/>
      </w:rPr>
      <w:t>1</w:t>
    </w:r>
    <w:r w:rsidR="003E03D5">
      <w:rPr>
        <w:sz w:val="22"/>
        <w:szCs w:val="22"/>
      </w:rPr>
      <w:t>;</w:t>
    </w:r>
    <w:r w:rsidR="003B77D5">
      <w:rPr>
        <w:sz w:val="22"/>
        <w:szCs w:val="22"/>
      </w:rPr>
      <w:t>50</w:t>
    </w:r>
    <w:r w:rsidR="00493701" w:rsidRPr="00AE044C">
      <w:rPr>
        <w:sz w:val="22"/>
        <w:szCs w:val="22"/>
      </w:rPr>
      <w:t>(</w:t>
    </w:r>
    <w:r w:rsidR="003B77D5">
      <w:rPr>
        <w:sz w:val="22"/>
        <w:szCs w:val="22"/>
      </w:rPr>
      <w:t>1</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w:t>
    </w:r>
    <w:r w:rsidR="003B77D5">
      <w:rPr>
        <w:sz w:val="22"/>
        <w:szCs w:val="22"/>
      </w:rPr>
      <w:t>1</w:t>
    </w:r>
    <w:r>
      <w:rPr>
        <w:sz w:val="22"/>
        <w:szCs w:val="22"/>
      </w:rPr>
      <w:t>0630</w:t>
    </w:r>
  </w:p>
  <w:p w14:paraId="0E7A1C94" w14:textId="1D3C3734" w:rsidR="00A477DE" w:rsidRDefault="001A4F6E">
    <w:r>
      <w:rPr>
        <w:noProof/>
      </w:rPr>
      <mc:AlternateContent>
        <mc:Choice Requires="wps">
          <w:drawing>
            <wp:anchor distT="0" distB="0" distL="114300" distR="114300" simplePos="0" relativeHeight="251657216" behindDoc="0" locked="0" layoutInCell="1" allowOverlap="1" wp14:anchorId="77847EDA" wp14:editId="2C99A42E">
              <wp:simplePos x="0" y="0"/>
              <wp:positionH relativeFrom="column">
                <wp:posOffset>3810</wp:posOffset>
              </wp:positionH>
              <wp:positionV relativeFrom="paragraph">
                <wp:posOffset>44450</wp:posOffset>
              </wp:positionV>
              <wp:extent cx="6276975" cy="28575"/>
              <wp:effectExtent l="19050" t="19050" r="952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D96287"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Jcwg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yZkDSyvaaafY&#10;Iisz+FhTwsbtQ55NnN2L36H4EZnDTQ+uU4Xh68VT2SxXVG9KshM94R+GLygpB44Ji0znNtgMSQKw&#10;c9nG5b4NdU5M0OVy/rD8+LDgTFBs/rggM3eA+lbsQ0yfFVqWjYYb4l3A4bSL6Zp6S8m9HG61MXQP&#10;tXFsuGFmP6LRMkeLE7rDxgR2gvxm6Ntux8Zv0gIenSxovQL5abQTaHO1iahxoyJZhKucB5SXfcjk&#10;sji01DLR+ADzq/ndL1m/fpP1TwA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NtqCXM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0347"/>
    <w:multiLevelType w:val="multilevel"/>
    <w:tmpl w:val="DF72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85717"/>
    <w:multiLevelType w:val="hybridMultilevel"/>
    <w:tmpl w:val="829C27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0B1F30"/>
    <w:multiLevelType w:val="multilevel"/>
    <w:tmpl w:val="712E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46C7C"/>
    <w:multiLevelType w:val="multilevel"/>
    <w:tmpl w:val="4CA0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254FC"/>
    <w:multiLevelType w:val="multilevel"/>
    <w:tmpl w:val="2646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65F67"/>
    <w:multiLevelType w:val="hybridMultilevel"/>
    <w:tmpl w:val="BD168C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6E"/>
    <w:rsid w:val="000F3690"/>
    <w:rsid w:val="001221D1"/>
    <w:rsid w:val="00180CE9"/>
    <w:rsid w:val="001A4F6E"/>
    <w:rsid w:val="00230DD5"/>
    <w:rsid w:val="00352885"/>
    <w:rsid w:val="00380D64"/>
    <w:rsid w:val="00391509"/>
    <w:rsid w:val="003B77D5"/>
    <w:rsid w:val="003D4420"/>
    <w:rsid w:val="003E03D5"/>
    <w:rsid w:val="00486BFA"/>
    <w:rsid w:val="00493701"/>
    <w:rsid w:val="004E2065"/>
    <w:rsid w:val="005508A2"/>
    <w:rsid w:val="00566F71"/>
    <w:rsid w:val="005918BD"/>
    <w:rsid w:val="00675476"/>
    <w:rsid w:val="007C430F"/>
    <w:rsid w:val="007D614D"/>
    <w:rsid w:val="00960D6A"/>
    <w:rsid w:val="009A0560"/>
    <w:rsid w:val="009B0917"/>
    <w:rsid w:val="00A23C0C"/>
    <w:rsid w:val="00A477DE"/>
    <w:rsid w:val="00A71E65"/>
    <w:rsid w:val="00AD3432"/>
    <w:rsid w:val="00AE044C"/>
    <w:rsid w:val="00B31971"/>
    <w:rsid w:val="00B4380A"/>
    <w:rsid w:val="00B66ECB"/>
    <w:rsid w:val="00BC0258"/>
    <w:rsid w:val="00C7523A"/>
    <w:rsid w:val="00CC1B6E"/>
    <w:rsid w:val="00CC376A"/>
    <w:rsid w:val="00CC48A1"/>
    <w:rsid w:val="00CF50E0"/>
    <w:rsid w:val="00D85951"/>
    <w:rsid w:val="00DC3B1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902CA"/>
  <w15:docId w15:val="{4ECF55D5-044F-407E-9CA8-B83E3E5B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numbering" w:customStyle="1" w:styleId="Sinlista1">
    <w:name w:val="Sin lista1"/>
    <w:next w:val="Sinlista"/>
    <w:uiPriority w:val="99"/>
    <w:semiHidden/>
    <w:unhideWhenUsed/>
    <w:rsid w:val="001A4F6E"/>
  </w:style>
  <w:style w:type="table" w:customStyle="1" w:styleId="Tablaconcuadrcula1">
    <w:name w:val="Tabla con cuadrícula1"/>
    <w:basedOn w:val="Tablanormal"/>
    <w:next w:val="Tablaconcuadrcula"/>
    <w:uiPriority w:val="59"/>
    <w:rsid w:val="001A4F6E"/>
    <w:rPr>
      <w:rFonts w:ascii="Calibri" w:hAnsi="Calibri"/>
      <w:sz w:val="22"/>
      <w:szCs w:val="22"/>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1A4F6E"/>
    <w:rPr>
      <w:rFonts w:ascii="Calibri" w:hAnsi="Calibri"/>
      <w:sz w:val="22"/>
      <w:szCs w:val="22"/>
      <w:lang w:val="es-ES" w:eastAsia="es-ES"/>
    </w:rPr>
  </w:style>
  <w:style w:type="paragraph" w:styleId="Prrafodelista">
    <w:name w:val="List Paragraph"/>
    <w:basedOn w:val="Normal"/>
    <w:uiPriority w:val="34"/>
    <w:qFormat/>
    <w:rsid w:val="001A4F6E"/>
    <w:pPr>
      <w:spacing w:after="200" w:line="276" w:lineRule="auto"/>
      <w:ind w:left="720"/>
      <w:contextualSpacing/>
    </w:pPr>
    <w:rPr>
      <w:rFonts w:ascii="Calibri" w:hAnsi="Calibri"/>
      <w:sz w:val="22"/>
      <w:szCs w:val="22"/>
      <w:lang w:val="es-ES" w:eastAsia="es-ES"/>
    </w:rPr>
  </w:style>
  <w:style w:type="paragraph" w:styleId="HTMLconformatoprevio">
    <w:name w:val="HTML Preformatted"/>
    <w:basedOn w:val="Normal"/>
    <w:link w:val="HTMLconformatoprevioCar"/>
    <w:uiPriority w:val="99"/>
    <w:semiHidden/>
    <w:unhideWhenUsed/>
    <w:rsid w:val="001A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1A4F6E"/>
    <w:rPr>
      <w:rFonts w:ascii="Courier New" w:hAnsi="Courier New" w:cs="Courier New"/>
      <w:lang w:val="es-ES" w:eastAsia="es-ES"/>
    </w:rPr>
  </w:style>
  <w:style w:type="paragraph" w:customStyle="1" w:styleId="Default">
    <w:name w:val="Default"/>
    <w:rsid w:val="001A4F6E"/>
    <w:pPr>
      <w:autoSpaceDE w:val="0"/>
      <w:autoSpaceDN w:val="0"/>
      <w:adjustRightInd w:val="0"/>
    </w:pPr>
    <w:rPr>
      <w:color w:val="000000"/>
      <w:sz w:val="24"/>
      <w:szCs w:val="24"/>
      <w:lang w:val="es-ES" w:eastAsia="es-ES"/>
    </w:rPr>
  </w:style>
  <w:style w:type="character" w:customStyle="1" w:styleId="elsevieritemautor">
    <w:name w:val="elsevieritemautor"/>
    <w:basedOn w:val="Fuentedeprrafopredeter"/>
    <w:rsid w:val="001A4F6E"/>
  </w:style>
  <w:style w:type="character" w:customStyle="1" w:styleId="elsevieritemautorrelaciones">
    <w:name w:val="elsevieritemautorrelaciones"/>
    <w:basedOn w:val="Fuentedeprrafopredeter"/>
    <w:rsid w:val="001A4F6E"/>
  </w:style>
  <w:style w:type="character" w:customStyle="1" w:styleId="elsevierstylesup">
    <w:name w:val="elsevierstylesup"/>
    <w:basedOn w:val="Fuentedeprrafopredeter"/>
    <w:rsid w:val="001A4F6E"/>
  </w:style>
  <w:style w:type="character" w:customStyle="1" w:styleId="authors-list-item">
    <w:name w:val="authors-list-item"/>
    <w:basedOn w:val="Fuentedeprrafopredeter"/>
    <w:rsid w:val="001A4F6E"/>
  </w:style>
  <w:style w:type="character" w:customStyle="1" w:styleId="author-sup-separator">
    <w:name w:val="author-sup-separator"/>
    <w:basedOn w:val="Fuentedeprrafopredeter"/>
    <w:rsid w:val="001A4F6E"/>
  </w:style>
  <w:style w:type="character" w:customStyle="1" w:styleId="equal-contrib">
    <w:name w:val="equal-contrib"/>
    <w:basedOn w:val="Fuentedeprrafopredeter"/>
    <w:rsid w:val="001A4F6E"/>
  </w:style>
  <w:style w:type="character" w:customStyle="1" w:styleId="comma">
    <w:name w:val="comma"/>
    <w:basedOn w:val="Fuentedeprrafopredeter"/>
    <w:rsid w:val="001A4F6E"/>
  </w:style>
  <w:style w:type="character" w:customStyle="1" w:styleId="Hipervnculovisitado1">
    <w:name w:val="Hipervínculo visitado1"/>
    <w:uiPriority w:val="99"/>
    <w:semiHidden/>
    <w:unhideWhenUsed/>
    <w:rsid w:val="001A4F6E"/>
    <w:rPr>
      <w:color w:val="800080"/>
      <w:u w:val="single"/>
    </w:rPr>
  </w:style>
  <w:style w:type="table" w:styleId="Tablaconcuadrcula">
    <w:name w:val="Table Grid"/>
    <w:basedOn w:val="Tablanormal"/>
    <w:rsid w:val="001A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1A4F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gif"/><Relationship Id="rId18" Type="http://schemas.openxmlformats.org/officeDocument/2006/relationships/hyperlink" Target="https://pubmed.ncbi.nlm.nih.gov/25871843/" TargetMode="External"/><Relationship Id="rId26" Type="http://schemas.openxmlformats.org/officeDocument/2006/relationships/hyperlink" Target="https://academic.oup.com/ajh/article/28/9/1164/2743326" TargetMode="External"/><Relationship Id="rId39" Type="http://schemas.openxmlformats.org/officeDocument/2006/relationships/hyperlink" Target="https://pubmed.ncbi.nlm.nih.gov/23832327/" TargetMode="External"/><Relationship Id="rId3" Type="http://schemas.openxmlformats.org/officeDocument/2006/relationships/settings" Target="settings.xml"/><Relationship Id="rId21" Type="http://schemas.openxmlformats.org/officeDocument/2006/relationships/hyperlink" Target="https://www.mdpi.com/1422-0067/17/11/1831" TargetMode="External"/><Relationship Id="rId34" Type="http://schemas.openxmlformats.org/officeDocument/2006/relationships/hyperlink" Target="https://onlinelibrary.wiley.com/doi/abs/10.1111/j.1440-1797.2011.01499.x" TargetMode="External"/><Relationship Id="rId42" Type="http://schemas.openxmlformats.org/officeDocument/2006/relationships/hyperlink" Target="javascript:;" TargetMode="External"/><Relationship Id="rId47" Type="http://schemas.openxmlformats.org/officeDocument/2006/relationships/hyperlink" Target="https://www.nature.com/articles/hr2013154" TargetMode="External"/><Relationship Id="rId50" Type="http://schemas.openxmlformats.org/officeDocument/2006/relationships/footer" Target="footer2.xml"/><Relationship Id="rId7" Type="http://schemas.openxmlformats.org/officeDocument/2006/relationships/hyperlink" Target="https://orcid.org/0000-0002-1451-2301" TargetMode="External"/><Relationship Id="rId12" Type="http://schemas.openxmlformats.org/officeDocument/2006/relationships/image" Target="media/image1.gif"/><Relationship Id="rId17" Type="http://schemas.openxmlformats.org/officeDocument/2006/relationships/hyperlink" Target="https://www.revistanefrologia.com/es-nefroangioesclerosis-la-cenicienta-enfermedad-renal-articulo-X0211699510035779" TargetMode="External"/><Relationship Id="rId25" Type="http://schemas.openxmlformats.org/officeDocument/2006/relationships/hyperlink" Target="https://www.ncbi.nlm.nih.gov/pmc/articles/PMC4071048/" TargetMode="External"/><Relationship Id="rId33" Type="http://schemas.openxmlformats.org/officeDocument/2006/relationships/hyperlink" Target="https://www.sciencedirect.com/science/article/pii/S0304541215001304" TargetMode="External"/><Relationship Id="rId38" Type="http://schemas.openxmlformats.org/officeDocument/2006/relationships/hyperlink" Target="https://pubmed.ncbi.nlm.nih.gov/25838316/" TargetMode="External"/><Relationship Id="rId46"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https://www.ncbi.nlm.nih.gov/pmc/articles/PMC4827210/" TargetMode="External"/><Relationship Id="rId20" Type="http://schemas.openxmlformats.org/officeDocument/2006/relationships/hyperlink" Target="https://boletinaldia.sld.cu/aldia/2019/10/24/enfermedad-renal-cronica-y-ateromatosis-van-de-la-mano/" TargetMode="External"/><Relationship Id="rId29" Type="http://schemas.openxmlformats.org/officeDocument/2006/relationships/hyperlink" Target="https://pubmed.ncbi.nlm.nih.gov/26857648/" TargetMode="External"/><Relationship Id="rId41"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castaner@infomed.sld.cu" TargetMode="External"/><Relationship Id="rId24" Type="http://schemas.openxmlformats.org/officeDocument/2006/relationships/hyperlink" Target="https://pubmed.ncbi.nlm.nih.gov/25488894/" TargetMode="External"/><Relationship Id="rId32" Type="http://schemas.openxmlformats.org/officeDocument/2006/relationships/hyperlink" Target="https://link.springer.com/article/10.1007/s10157-017-1496-4" TargetMode="External"/><Relationship Id="rId37" Type="http://schemas.openxmlformats.org/officeDocument/2006/relationships/hyperlink" Target="https://pubmed.ncbi.nlm.nih.gov/19765871/" TargetMode="External"/><Relationship Id="rId40" Type="http://schemas.openxmlformats.org/officeDocument/2006/relationships/hyperlink" Target="http://downloads.hindawi.com/journals/jdr/2016/5374746.pdf" TargetMode="External"/><Relationship Id="rId45"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hyperlink" Target="http://scielo.isciii.es/pdf/nefrologia/v33n4/revision_corta2.pdf" TargetMode="External"/><Relationship Id="rId23" Type="http://schemas.openxmlformats.org/officeDocument/2006/relationships/hyperlink" Target="https://www.medigraphic.com/cgi-bin/new/resumen.cgi?IDARTICULO=72981" TargetMode="External"/><Relationship Id="rId28" Type="http://schemas.openxmlformats.org/officeDocument/2006/relationships/hyperlink" Target="https://pubmed.ncbi.nlm.nih.gov/26857648/" TargetMode="External"/><Relationship Id="rId36" Type="http://schemas.openxmlformats.org/officeDocument/2006/relationships/hyperlink" Target="https://pubmed.ncbi.nlm.nih.gov/24096900/" TargetMode="External"/><Relationship Id="rId49" Type="http://schemas.openxmlformats.org/officeDocument/2006/relationships/footer" Target="footer1.xml"/><Relationship Id="rId10" Type="http://schemas.openxmlformats.org/officeDocument/2006/relationships/hyperlink" Target="https://orcid.org/0000-0003-2603-6442" TargetMode="External"/><Relationship Id="rId19" Type="http://schemas.openxmlformats.org/officeDocument/2006/relationships/hyperlink" Target="https://revistanefrologia.com/es-estudio-traslacional-via-notch-nefropatia-articulo-X021169951405396X" TargetMode="External"/><Relationship Id="rId31" Type="http://schemas.openxmlformats.org/officeDocument/2006/relationships/hyperlink" Target="http://www.nephromeet.com/web/eventi/GIN/dl/storico/2012/6/GIN6_12_MALATINO_650-654.pdf" TargetMode="External"/><Relationship Id="rId44" Type="http://schemas.openxmlformats.org/officeDocument/2006/relationships/hyperlink" Target="javascript:;"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3-3372-6791" TargetMode="External"/><Relationship Id="rId14" Type="http://schemas.openxmlformats.org/officeDocument/2006/relationships/image" Target="media/image3.gif"/><Relationship Id="rId22" Type="http://schemas.openxmlformats.org/officeDocument/2006/relationships/hyperlink" Target="http://scielo.isciii.es/scielo.php?script=sci_arttext&amp;pid=S0211-69952010000600014" TargetMode="External"/><Relationship Id="rId27" Type="http://schemas.openxmlformats.org/officeDocument/2006/relationships/hyperlink" Target="https://pubmed.ncbi.nlm.nih.gov/19273823/" TargetMode="External"/><Relationship Id="rId30" Type="http://schemas.openxmlformats.org/officeDocument/2006/relationships/hyperlink" Target="https://journals.plos.org/plosone/article?id=10.1371/journal.pone.0147690" TargetMode="External"/><Relationship Id="rId35" Type="http://schemas.openxmlformats.org/officeDocument/2006/relationships/hyperlink" Target="https://pubmed.ncbi.nlm.nih.gov/21832860/" TargetMode="External"/><Relationship Id="rId43" Type="http://schemas.openxmlformats.org/officeDocument/2006/relationships/hyperlink" Target="javascript:;" TargetMode="External"/><Relationship Id="rId48" Type="http://schemas.openxmlformats.org/officeDocument/2006/relationships/header" Target="header1.xml"/><Relationship Id="rId8" Type="http://schemas.openxmlformats.org/officeDocument/2006/relationships/hyperlink" Target="https://orcid.org/0000-0002-6749-0986" TargetMode="Externa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0</TotalTime>
  <Pages>10</Pages>
  <Words>3286</Words>
  <Characters>18078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21322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4</cp:revision>
  <cp:lastPrinted>2010-09-13T21:29:00Z</cp:lastPrinted>
  <dcterms:created xsi:type="dcterms:W3CDTF">2020-12-01T02:29:00Z</dcterms:created>
  <dcterms:modified xsi:type="dcterms:W3CDTF">2020-12-01T02:29:00Z</dcterms:modified>
</cp:coreProperties>
</file>