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14B473" w14:textId="77777777" w:rsidR="00337B46" w:rsidRPr="00337B46" w:rsidRDefault="00337B46" w:rsidP="00337B46">
      <w:pPr>
        <w:spacing w:line="360" w:lineRule="auto"/>
        <w:jc w:val="right"/>
        <w:rPr>
          <w:sz w:val="20"/>
          <w:szCs w:val="20"/>
          <w:lang w:val="es-ES" w:eastAsia="es-ES"/>
        </w:rPr>
      </w:pPr>
      <w:r w:rsidRPr="00337B46">
        <w:rPr>
          <w:sz w:val="20"/>
          <w:szCs w:val="20"/>
          <w:lang w:val="es-ES" w:eastAsia="es-ES"/>
        </w:rPr>
        <w:t>Presentación de caso</w:t>
      </w:r>
    </w:p>
    <w:p w14:paraId="245B6636" w14:textId="77777777" w:rsidR="00337B46" w:rsidRPr="00337B46" w:rsidRDefault="00337B46" w:rsidP="00337B46">
      <w:pPr>
        <w:spacing w:line="360" w:lineRule="auto"/>
        <w:jc w:val="center"/>
        <w:rPr>
          <w:b/>
          <w:lang w:val="es-ES" w:eastAsia="es-ES"/>
        </w:rPr>
      </w:pPr>
    </w:p>
    <w:p w14:paraId="616CF590" w14:textId="77777777" w:rsidR="00337B46" w:rsidRPr="00337B46" w:rsidRDefault="00337B46" w:rsidP="00337B46">
      <w:pPr>
        <w:spacing w:line="360" w:lineRule="auto"/>
        <w:jc w:val="center"/>
        <w:rPr>
          <w:b/>
          <w:sz w:val="28"/>
          <w:szCs w:val="28"/>
          <w:lang w:val="es-ES" w:eastAsia="es-ES"/>
        </w:rPr>
      </w:pPr>
      <w:r w:rsidRPr="00337B46">
        <w:rPr>
          <w:b/>
          <w:sz w:val="28"/>
          <w:szCs w:val="28"/>
          <w:lang w:val="es-ES" w:eastAsia="es-ES"/>
        </w:rPr>
        <w:t>Colangiopancreatografía retrógrada endoscópica en un paciente con gran aneurisma de la aorta abdominal</w:t>
      </w:r>
    </w:p>
    <w:p w14:paraId="2C158E40" w14:textId="77777777" w:rsidR="00337B46" w:rsidRPr="00337B46" w:rsidRDefault="00337B46" w:rsidP="00337B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sz w:val="28"/>
          <w:szCs w:val="28"/>
          <w:lang w:val="en-US" w:eastAsia="es-ES"/>
        </w:rPr>
      </w:pPr>
      <w:r w:rsidRPr="00337B46">
        <w:rPr>
          <w:sz w:val="28"/>
          <w:szCs w:val="28"/>
          <w:lang w:val="en-US" w:eastAsia="es-ES"/>
        </w:rPr>
        <w:t>Endoscopic retrograde cholangiopancreatography in a patient with a large abdominal aortic aneurysm</w:t>
      </w:r>
    </w:p>
    <w:p w14:paraId="51FEE72B" w14:textId="77777777" w:rsidR="00337B46" w:rsidRPr="00337B46" w:rsidRDefault="00337B46" w:rsidP="00337B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lang w:val="en-US" w:eastAsia="es-ES"/>
        </w:rPr>
      </w:pPr>
    </w:p>
    <w:p w14:paraId="3AF7461F" w14:textId="77777777" w:rsidR="00337B46" w:rsidRPr="00337B46" w:rsidRDefault="00337B46" w:rsidP="00337B46">
      <w:pPr>
        <w:spacing w:line="360" w:lineRule="auto"/>
        <w:jc w:val="both"/>
        <w:rPr>
          <w:lang w:val="es-ES" w:eastAsia="es-ES"/>
        </w:rPr>
      </w:pPr>
      <w:proofErr w:type="spellStart"/>
      <w:r w:rsidRPr="00337B46">
        <w:rPr>
          <w:lang w:val="es-ES" w:eastAsia="es-ES"/>
        </w:rPr>
        <w:t>Yesael</w:t>
      </w:r>
      <w:proofErr w:type="spellEnd"/>
      <w:r w:rsidRPr="00337B46">
        <w:rPr>
          <w:lang w:val="es-ES" w:eastAsia="es-ES"/>
        </w:rPr>
        <w:t xml:space="preserve"> Descalzo García</w:t>
      </w:r>
      <w:r w:rsidRPr="00337B46">
        <w:rPr>
          <w:vertAlign w:val="superscript"/>
          <w:lang w:val="es-ES" w:eastAsia="es-ES"/>
        </w:rPr>
        <w:t>1</w:t>
      </w:r>
      <w:r w:rsidRPr="00337B46">
        <w:rPr>
          <w:lang w:val="es-ES" w:eastAsia="es-ES"/>
        </w:rPr>
        <w:t xml:space="preserve"> </w:t>
      </w:r>
      <w:hyperlink r:id="rId6" w:history="1">
        <w:r w:rsidRPr="00337B46">
          <w:rPr>
            <w:color w:val="0563C1"/>
            <w:u w:val="single"/>
            <w:lang w:val="es-ES" w:eastAsia="es-ES"/>
          </w:rPr>
          <w:t>https://orcid.org/0000-0001-5358-161X</w:t>
        </w:r>
      </w:hyperlink>
    </w:p>
    <w:p w14:paraId="3B49E383" w14:textId="77777777" w:rsidR="00337B46" w:rsidRPr="00337B46" w:rsidRDefault="00337B46" w:rsidP="00337B46">
      <w:pPr>
        <w:spacing w:line="360" w:lineRule="auto"/>
        <w:jc w:val="both"/>
        <w:rPr>
          <w:lang w:val="es-ES" w:eastAsia="es-ES"/>
        </w:rPr>
      </w:pPr>
      <w:proofErr w:type="spellStart"/>
      <w:r w:rsidRPr="00337B46">
        <w:rPr>
          <w:lang w:val="es-ES" w:eastAsia="es-ES"/>
        </w:rPr>
        <w:t>Misdrialis</w:t>
      </w:r>
      <w:proofErr w:type="spellEnd"/>
      <w:r w:rsidRPr="00337B46">
        <w:rPr>
          <w:lang w:val="es-ES" w:eastAsia="es-ES"/>
        </w:rPr>
        <w:t xml:space="preserve"> Martínez Romero</w:t>
      </w:r>
      <w:r w:rsidRPr="00337B46">
        <w:rPr>
          <w:vertAlign w:val="superscript"/>
          <w:lang w:val="es-ES" w:eastAsia="es-ES"/>
        </w:rPr>
        <w:t>1</w:t>
      </w:r>
      <w:r w:rsidRPr="00337B46">
        <w:rPr>
          <w:lang w:val="es-ES" w:eastAsia="es-ES"/>
        </w:rPr>
        <w:t xml:space="preserve"> </w:t>
      </w:r>
      <w:hyperlink r:id="rId7" w:history="1">
        <w:r w:rsidRPr="00337B46">
          <w:rPr>
            <w:color w:val="0563C1"/>
            <w:u w:val="single"/>
            <w:lang w:val="es-ES" w:eastAsia="es-ES"/>
          </w:rPr>
          <w:t>https://orcid.org/0000-0002-0057-1028</w:t>
        </w:r>
      </w:hyperlink>
    </w:p>
    <w:p w14:paraId="1CA9E0AC" w14:textId="77777777" w:rsidR="00337B46" w:rsidRPr="00337B46" w:rsidRDefault="00337B46" w:rsidP="00337B46">
      <w:pPr>
        <w:spacing w:line="360" w:lineRule="auto"/>
        <w:jc w:val="both"/>
        <w:rPr>
          <w:lang w:val="es-ES" w:eastAsia="es-ES"/>
        </w:rPr>
      </w:pPr>
      <w:r w:rsidRPr="00337B46">
        <w:rPr>
          <w:lang w:val="es-ES" w:eastAsia="es-ES"/>
        </w:rPr>
        <w:t>Tatiana Amable Díaz</w:t>
      </w:r>
      <w:r w:rsidRPr="00337B46">
        <w:rPr>
          <w:vertAlign w:val="superscript"/>
          <w:lang w:val="es-ES" w:eastAsia="es-ES"/>
        </w:rPr>
        <w:t>1</w:t>
      </w:r>
      <w:r w:rsidRPr="00337B46">
        <w:rPr>
          <w:lang w:val="es-ES" w:eastAsia="es-ES"/>
        </w:rPr>
        <w:t xml:space="preserve"> </w:t>
      </w:r>
      <w:hyperlink r:id="rId8" w:history="1">
        <w:r w:rsidRPr="00337B46">
          <w:rPr>
            <w:color w:val="0563C1"/>
            <w:u w:val="single"/>
            <w:lang w:val="es-ES" w:eastAsia="es-ES"/>
          </w:rPr>
          <w:t>https://orcid.org/0000-0001-7849-5451</w:t>
        </w:r>
      </w:hyperlink>
    </w:p>
    <w:p w14:paraId="3C1CF649" w14:textId="77777777" w:rsidR="00337B46" w:rsidRPr="00337B46" w:rsidRDefault="00337B46" w:rsidP="00337B46">
      <w:pPr>
        <w:spacing w:line="360" w:lineRule="auto"/>
        <w:jc w:val="both"/>
        <w:rPr>
          <w:lang w:val="es-ES" w:eastAsia="es-ES"/>
        </w:rPr>
      </w:pPr>
      <w:r w:rsidRPr="00337B46">
        <w:rPr>
          <w:lang w:val="es-ES" w:eastAsia="es-ES"/>
        </w:rPr>
        <w:t>Ludmila Martínez Leyva</w:t>
      </w:r>
      <w:r w:rsidRPr="00337B46">
        <w:rPr>
          <w:vertAlign w:val="superscript"/>
          <w:lang w:val="es-ES" w:eastAsia="es-ES"/>
        </w:rPr>
        <w:t>1</w:t>
      </w:r>
      <w:r w:rsidRPr="00337B46">
        <w:rPr>
          <w:lang w:val="es-ES" w:eastAsia="es-ES"/>
        </w:rPr>
        <w:t xml:space="preserve"> </w:t>
      </w:r>
      <w:hyperlink r:id="rId9" w:history="1">
        <w:r w:rsidRPr="00337B46">
          <w:rPr>
            <w:color w:val="0563C1"/>
            <w:u w:val="single"/>
            <w:lang w:val="es-ES" w:eastAsia="es-ES"/>
          </w:rPr>
          <w:t>https://orcid.org/0000-0002-9217-5646</w:t>
        </w:r>
      </w:hyperlink>
    </w:p>
    <w:p w14:paraId="3E211327" w14:textId="77777777" w:rsidR="00337B46" w:rsidRPr="00337B46" w:rsidRDefault="00337B46" w:rsidP="00337B46">
      <w:pPr>
        <w:spacing w:line="360" w:lineRule="auto"/>
        <w:jc w:val="both"/>
        <w:rPr>
          <w:lang w:val="es-ES" w:eastAsia="es-ES"/>
        </w:rPr>
      </w:pPr>
      <w:r w:rsidRPr="00337B46">
        <w:rPr>
          <w:lang w:val="es-ES" w:eastAsia="es-ES"/>
        </w:rPr>
        <w:t>Juan Carlos Oliva Rey</w:t>
      </w:r>
      <w:r w:rsidRPr="00337B46">
        <w:rPr>
          <w:vertAlign w:val="superscript"/>
          <w:lang w:val="es-ES" w:eastAsia="es-ES"/>
        </w:rPr>
        <w:t>1</w:t>
      </w:r>
      <w:r w:rsidRPr="00337B46">
        <w:rPr>
          <w:lang w:val="es-ES" w:eastAsia="es-ES"/>
        </w:rPr>
        <w:t xml:space="preserve"> </w:t>
      </w:r>
      <w:hyperlink r:id="rId10" w:history="1">
        <w:r w:rsidRPr="00337B46">
          <w:rPr>
            <w:color w:val="0563C1"/>
            <w:u w:val="single"/>
            <w:lang w:val="es-ES" w:eastAsia="es-ES"/>
          </w:rPr>
          <w:t>https://orcid.org/0000-0002-2571-4275</w:t>
        </w:r>
      </w:hyperlink>
    </w:p>
    <w:p w14:paraId="15E8A7B2" w14:textId="77777777" w:rsidR="00337B46" w:rsidRPr="00337B46" w:rsidRDefault="00337B46" w:rsidP="00337B46">
      <w:pPr>
        <w:spacing w:line="360" w:lineRule="auto"/>
        <w:jc w:val="both"/>
        <w:rPr>
          <w:lang w:val="es-ES" w:eastAsia="es-ES"/>
        </w:rPr>
      </w:pPr>
      <w:r w:rsidRPr="00337B46">
        <w:rPr>
          <w:lang w:val="es-ES" w:eastAsia="es-ES"/>
        </w:rPr>
        <w:t>Alicia Yanes Sicard</w:t>
      </w:r>
      <w:r w:rsidRPr="00337B46">
        <w:rPr>
          <w:vertAlign w:val="superscript"/>
          <w:lang w:val="es-ES" w:eastAsia="es-ES"/>
        </w:rPr>
        <w:t>1</w:t>
      </w:r>
      <w:r w:rsidRPr="00337B46">
        <w:rPr>
          <w:lang w:val="es-ES" w:eastAsia="es-ES"/>
        </w:rPr>
        <w:t xml:space="preserve"> </w:t>
      </w:r>
      <w:hyperlink r:id="rId11" w:history="1">
        <w:r w:rsidRPr="00337B46">
          <w:rPr>
            <w:color w:val="0563C1"/>
            <w:u w:val="single"/>
            <w:lang w:val="es-ES" w:eastAsia="es-ES"/>
          </w:rPr>
          <w:t>https://orcid.org/0000-0002-8451-1371</w:t>
        </w:r>
      </w:hyperlink>
    </w:p>
    <w:p w14:paraId="19761A0E" w14:textId="77777777" w:rsidR="00337B46" w:rsidRPr="00337B46" w:rsidRDefault="00337B46" w:rsidP="00337B46">
      <w:pPr>
        <w:spacing w:line="360" w:lineRule="auto"/>
        <w:jc w:val="both"/>
        <w:rPr>
          <w:lang w:val="es-ES" w:eastAsia="es-ES"/>
        </w:rPr>
      </w:pPr>
    </w:p>
    <w:p w14:paraId="62D23C03" w14:textId="61D98551" w:rsidR="00337B46" w:rsidRPr="00337B46" w:rsidRDefault="00337B46" w:rsidP="00337B46">
      <w:pPr>
        <w:spacing w:line="360" w:lineRule="auto"/>
        <w:jc w:val="both"/>
        <w:rPr>
          <w:lang w:val="es-ES" w:eastAsia="es-ES"/>
        </w:rPr>
      </w:pPr>
      <w:r w:rsidRPr="00337B46">
        <w:rPr>
          <w:vertAlign w:val="superscript"/>
          <w:lang w:val="es-ES" w:eastAsia="es-ES"/>
        </w:rPr>
        <w:t>1</w:t>
      </w:r>
      <w:r w:rsidRPr="00337B46">
        <w:rPr>
          <w:lang w:val="es-ES" w:eastAsia="es-ES"/>
        </w:rPr>
        <w:t>Hospital Militar Central “Dr. Carlos J</w:t>
      </w:r>
      <w:r>
        <w:rPr>
          <w:lang w:val="es-ES" w:eastAsia="es-ES"/>
        </w:rPr>
        <w:t>.</w:t>
      </w:r>
      <w:r w:rsidRPr="00337B46">
        <w:rPr>
          <w:lang w:val="es-ES" w:eastAsia="es-ES"/>
        </w:rPr>
        <w:t xml:space="preserve"> Finlay”. La Habana, Cuba.</w:t>
      </w:r>
    </w:p>
    <w:p w14:paraId="36553062" w14:textId="77777777" w:rsidR="00337B46" w:rsidRPr="00337B46" w:rsidRDefault="00337B46" w:rsidP="00337B46">
      <w:pPr>
        <w:spacing w:line="360" w:lineRule="auto"/>
        <w:jc w:val="both"/>
        <w:rPr>
          <w:lang w:val="es-ES" w:eastAsia="es-ES"/>
        </w:rPr>
      </w:pPr>
      <w:r w:rsidRPr="00337B46">
        <w:rPr>
          <w:lang w:val="es-ES" w:eastAsia="es-ES"/>
        </w:rPr>
        <w:t xml:space="preserve">*Autor para la correspondencia. Correo electrónico: </w:t>
      </w:r>
      <w:hyperlink r:id="rId12" w:history="1">
        <w:r w:rsidRPr="00337B46">
          <w:rPr>
            <w:color w:val="0563C1"/>
            <w:u w:val="single"/>
            <w:lang w:val="es-ES" w:eastAsia="es-ES"/>
          </w:rPr>
          <w:t>hfinlay20@infomed.sld.cu</w:t>
        </w:r>
      </w:hyperlink>
      <w:r w:rsidRPr="00337B46">
        <w:rPr>
          <w:lang w:val="es-ES" w:eastAsia="es-ES"/>
        </w:rPr>
        <w:t xml:space="preserve"> </w:t>
      </w:r>
    </w:p>
    <w:p w14:paraId="7D2DEBA6" w14:textId="77777777" w:rsidR="00337B46" w:rsidRPr="00337B46" w:rsidRDefault="00337B46" w:rsidP="00337B46">
      <w:pPr>
        <w:spacing w:line="360" w:lineRule="auto"/>
        <w:jc w:val="both"/>
        <w:rPr>
          <w:lang w:val="es-ES" w:eastAsia="es-ES"/>
        </w:rPr>
      </w:pPr>
    </w:p>
    <w:p w14:paraId="65B64D84" w14:textId="77777777" w:rsidR="00337B46" w:rsidRPr="00337B46" w:rsidRDefault="00337B46" w:rsidP="00337B46">
      <w:pPr>
        <w:spacing w:line="360" w:lineRule="auto"/>
        <w:jc w:val="both"/>
        <w:rPr>
          <w:b/>
          <w:lang w:val="es-ES" w:eastAsia="es-ES"/>
        </w:rPr>
      </w:pPr>
      <w:r w:rsidRPr="00337B46">
        <w:rPr>
          <w:b/>
          <w:lang w:val="es-ES" w:eastAsia="es-ES"/>
        </w:rPr>
        <w:t>RESUMEN</w:t>
      </w:r>
    </w:p>
    <w:p w14:paraId="1DC8B7DE" w14:textId="77777777" w:rsidR="00337B46" w:rsidRPr="00337B46" w:rsidRDefault="00337B46" w:rsidP="00337B46">
      <w:pPr>
        <w:spacing w:line="360" w:lineRule="auto"/>
        <w:jc w:val="both"/>
        <w:rPr>
          <w:lang w:val="es-ES" w:eastAsia="es-ES"/>
        </w:rPr>
      </w:pPr>
      <w:r w:rsidRPr="00337B46">
        <w:rPr>
          <w:b/>
          <w:lang w:val="es-ES" w:eastAsia="es-ES"/>
        </w:rPr>
        <w:t xml:space="preserve">Introducción: </w:t>
      </w:r>
      <w:r w:rsidRPr="00337B46">
        <w:rPr>
          <w:lang w:val="es-ES" w:eastAsia="es-ES"/>
        </w:rPr>
        <w:t>El aneurisma de la aorta abdominal es una enfermedad que cursa, por lo general, de forma asintomática, asociado a una elevada mortalidad cuando se rompe. Se describen factores de riesgo asociados a la historia natural de esta afección. La realización de procederes terapéuticos endoscópicos, como la colangiopancreatografía retrógrada endoscópica ha sido polémica; aunque no se establece como contraindicación, presupone un alto riesgo.</w:t>
      </w:r>
    </w:p>
    <w:p w14:paraId="38427D3E" w14:textId="77777777" w:rsidR="00337B46" w:rsidRPr="00337B46" w:rsidRDefault="00337B46" w:rsidP="00337B46">
      <w:pPr>
        <w:spacing w:line="360" w:lineRule="auto"/>
        <w:jc w:val="both"/>
        <w:rPr>
          <w:lang w:val="es-ES" w:eastAsia="es-ES"/>
        </w:rPr>
      </w:pPr>
      <w:r w:rsidRPr="00337B46">
        <w:rPr>
          <w:b/>
          <w:lang w:val="es-ES" w:eastAsia="es-ES"/>
        </w:rPr>
        <w:t>Objetivo</w:t>
      </w:r>
      <w:r w:rsidRPr="00337B46">
        <w:rPr>
          <w:lang w:val="es-ES" w:eastAsia="es-ES"/>
        </w:rPr>
        <w:t>: Presentar un paciente con aneurisma de la aorta abdominal, con elevado riesgo quirúrgico para realizar una colangiopancreatografía retrógrada endoscópica.</w:t>
      </w:r>
    </w:p>
    <w:p w14:paraId="69CB72D6" w14:textId="77777777" w:rsidR="00337B46" w:rsidRPr="00337B46" w:rsidRDefault="00337B46" w:rsidP="00337B46">
      <w:pPr>
        <w:spacing w:line="360" w:lineRule="auto"/>
        <w:jc w:val="both"/>
        <w:rPr>
          <w:lang w:val="es-ES" w:eastAsia="es-ES"/>
        </w:rPr>
      </w:pPr>
      <w:r w:rsidRPr="00337B46">
        <w:rPr>
          <w:b/>
          <w:lang w:val="es-ES" w:eastAsia="es-ES"/>
        </w:rPr>
        <w:t>Caso clínico</w:t>
      </w:r>
      <w:r w:rsidRPr="00337B46">
        <w:rPr>
          <w:lang w:val="es-ES" w:eastAsia="es-ES"/>
        </w:rPr>
        <w:t xml:space="preserve">: Se presenta un paciente con un gran aneurisma de la aorta abdominal y sospecha clínica de un </w:t>
      </w:r>
      <w:proofErr w:type="spellStart"/>
      <w:r w:rsidRPr="00337B46">
        <w:rPr>
          <w:lang w:val="es-ES" w:eastAsia="es-ES"/>
        </w:rPr>
        <w:t>ampuloma</w:t>
      </w:r>
      <w:proofErr w:type="spellEnd"/>
      <w:r w:rsidRPr="00337B46">
        <w:rPr>
          <w:lang w:val="es-ES" w:eastAsia="es-ES"/>
        </w:rPr>
        <w:t xml:space="preserve">. Se le realizó terapéutica endoscópica mediante la colangiopancreatografía retrógrada endoscópica, con algunas variaciones en el procedimiento. Se logró el drenaje exitoso de la vía biliar principal, sin complicaciones. </w:t>
      </w:r>
    </w:p>
    <w:p w14:paraId="3D01683D" w14:textId="77777777" w:rsidR="00337B46" w:rsidRPr="00337B46" w:rsidRDefault="00337B46" w:rsidP="00337B46">
      <w:pPr>
        <w:spacing w:line="360" w:lineRule="auto"/>
        <w:jc w:val="both"/>
        <w:rPr>
          <w:lang w:val="es-ES" w:eastAsia="es-ES"/>
        </w:rPr>
      </w:pPr>
      <w:r w:rsidRPr="00337B46">
        <w:rPr>
          <w:b/>
          <w:lang w:val="es-ES" w:eastAsia="es-ES"/>
        </w:rPr>
        <w:lastRenderedPageBreak/>
        <w:t xml:space="preserve">Conclusiones: </w:t>
      </w:r>
      <w:r w:rsidRPr="00337B46">
        <w:rPr>
          <w:lang w:val="es-ES" w:eastAsia="es-ES"/>
        </w:rPr>
        <w:t>La terapéutica realizada fue una opción, pero con muy alto riesgo.</w:t>
      </w:r>
    </w:p>
    <w:p w14:paraId="7A08C698" w14:textId="77777777" w:rsidR="00337B46" w:rsidRPr="00337B46" w:rsidRDefault="00337B46" w:rsidP="00337B46">
      <w:pPr>
        <w:spacing w:line="360" w:lineRule="auto"/>
        <w:jc w:val="both"/>
        <w:rPr>
          <w:lang w:val="es-ES" w:eastAsia="es-ES"/>
        </w:rPr>
      </w:pPr>
      <w:r w:rsidRPr="00337B46">
        <w:rPr>
          <w:b/>
          <w:lang w:val="es-ES" w:eastAsia="es-ES"/>
        </w:rPr>
        <w:t>Palabras clave:</w:t>
      </w:r>
      <w:r w:rsidRPr="00337B46">
        <w:rPr>
          <w:lang w:val="es-ES" w:eastAsia="es-ES"/>
        </w:rPr>
        <w:t xml:space="preserve"> aneurisma de la aorta abdominal; colangiopancreatografía retrógrada endoscópica; </w:t>
      </w:r>
      <w:proofErr w:type="spellStart"/>
      <w:r w:rsidRPr="00337B46">
        <w:rPr>
          <w:lang w:val="es-ES" w:eastAsia="es-ES"/>
        </w:rPr>
        <w:t>ampuloma</w:t>
      </w:r>
      <w:proofErr w:type="spellEnd"/>
      <w:r w:rsidRPr="00337B46">
        <w:rPr>
          <w:lang w:val="es-ES" w:eastAsia="es-ES"/>
        </w:rPr>
        <w:t>.</w:t>
      </w:r>
    </w:p>
    <w:p w14:paraId="3DB7BEA3" w14:textId="77777777" w:rsidR="00337B46" w:rsidRPr="00337B46" w:rsidRDefault="00337B46" w:rsidP="00337B46">
      <w:pPr>
        <w:spacing w:line="360" w:lineRule="auto"/>
        <w:jc w:val="both"/>
        <w:rPr>
          <w:lang w:val="es-ES" w:eastAsia="es-ES"/>
        </w:rPr>
      </w:pPr>
    </w:p>
    <w:p w14:paraId="4D195226" w14:textId="77777777" w:rsidR="00337B46" w:rsidRPr="00337B46" w:rsidRDefault="00337B46" w:rsidP="00337B46">
      <w:pPr>
        <w:spacing w:line="360" w:lineRule="auto"/>
        <w:jc w:val="both"/>
        <w:rPr>
          <w:b/>
          <w:lang w:val="en-US" w:eastAsia="es-ES"/>
        </w:rPr>
      </w:pPr>
      <w:r w:rsidRPr="00337B46">
        <w:rPr>
          <w:b/>
          <w:lang w:val="en-US" w:eastAsia="es-ES"/>
        </w:rPr>
        <w:t>ABSTRACT</w:t>
      </w:r>
    </w:p>
    <w:p w14:paraId="5F715AF6" w14:textId="77777777" w:rsidR="00337B46" w:rsidRPr="00337B46" w:rsidRDefault="00337B46" w:rsidP="00337B46">
      <w:pPr>
        <w:spacing w:line="360" w:lineRule="auto"/>
        <w:jc w:val="both"/>
        <w:rPr>
          <w:lang w:val="en-US" w:eastAsia="es-ES"/>
        </w:rPr>
      </w:pPr>
      <w:r w:rsidRPr="00337B46">
        <w:rPr>
          <w:b/>
          <w:lang w:val="en-US" w:eastAsia="es-ES"/>
        </w:rPr>
        <w:t>Introduction:</w:t>
      </w:r>
      <w:r w:rsidRPr="00337B46">
        <w:rPr>
          <w:lang w:val="en-US" w:eastAsia="es-ES"/>
        </w:rPr>
        <w:t xml:space="preserve"> The abdominal aortic aneurysm is a disease that usually occurs asymptomatically, associated with high mortality when it ruptures. Risk factors associated with the natural history of this condition are described. The performance of endoscopic therapeutic procedures, such as endoscopic retrograde cholangiopancreatography, has been controversial; although it is not established as a contraindication, it presupposes a high risk.</w:t>
      </w:r>
    </w:p>
    <w:p w14:paraId="1ABB836F" w14:textId="77777777" w:rsidR="00337B46" w:rsidRPr="00337B46" w:rsidRDefault="00337B46" w:rsidP="00337B46">
      <w:pPr>
        <w:spacing w:line="360" w:lineRule="auto"/>
        <w:jc w:val="both"/>
        <w:rPr>
          <w:lang w:val="en-US" w:eastAsia="es-ES"/>
        </w:rPr>
      </w:pPr>
      <w:r w:rsidRPr="00337B46">
        <w:rPr>
          <w:b/>
          <w:lang w:val="en-US" w:eastAsia="es-ES"/>
        </w:rPr>
        <w:t>Objective:</w:t>
      </w:r>
      <w:r w:rsidRPr="00337B46">
        <w:rPr>
          <w:lang w:val="en-US" w:eastAsia="es-ES"/>
        </w:rPr>
        <w:t xml:space="preserve"> To present a patient with an abdominal aortic aneurysm, with high surgical risk to perform an endoscopic retrograde cholangiopancreatography.</w:t>
      </w:r>
    </w:p>
    <w:p w14:paraId="26ADFAAA" w14:textId="77777777" w:rsidR="00337B46" w:rsidRPr="00337B46" w:rsidRDefault="00337B46" w:rsidP="00337B46">
      <w:pPr>
        <w:spacing w:line="360" w:lineRule="auto"/>
        <w:jc w:val="both"/>
        <w:rPr>
          <w:lang w:val="en-US" w:eastAsia="es-ES"/>
        </w:rPr>
      </w:pPr>
      <w:r w:rsidRPr="00337B46">
        <w:rPr>
          <w:b/>
          <w:lang w:val="en-US" w:eastAsia="es-ES"/>
        </w:rPr>
        <w:t>Clinical case:</w:t>
      </w:r>
      <w:r w:rsidRPr="00337B46">
        <w:rPr>
          <w:lang w:val="en-US" w:eastAsia="es-ES"/>
        </w:rPr>
        <w:t xml:space="preserve"> A patient with a large abdominal aortic aneurysm and clinical suspicion of an </w:t>
      </w:r>
      <w:proofErr w:type="spellStart"/>
      <w:r w:rsidRPr="00337B46">
        <w:rPr>
          <w:lang w:val="en-US" w:eastAsia="es-ES"/>
        </w:rPr>
        <w:t>ampuloma</w:t>
      </w:r>
      <w:proofErr w:type="spellEnd"/>
      <w:r w:rsidRPr="00337B46">
        <w:rPr>
          <w:lang w:val="en-US" w:eastAsia="es-ES"/>
        </w:rPr>
        <w:t xml:space="preserve"> is presented. Endoscopic therapy was performed using endoscopic retrograde cholangiopancreatography, with some variations in the procedure. Successful drainage of the main bile duct was achieved without complications.</w:t>
      </w:r>
    </w:p>
    <w:p w14:paraId="7B760E37" w14:textId="77777777" w:rsidR="00337B46" w:rsidRPr="00337B46" w:rsidRDefault="00337B46" w:rsidP="00337B46">
      <w:pPr>
        <w:spacing w:line="360" w:lineRule="auto"/>
        <w:jc w:val="both"/>
        <w:rPr>
          <w:lang w:val="en-US" w:eastAsia="es-ES"/>
        </w:rPr>
      </w:pPr>
      <w:r w:rsidRPr="00337B46">
        <w:rPr>
          <w:b/>
          <w:lang w:val="en-US" w:eastAsia="es-ES"/>
        </w:rPr>
        <w:t>Conclusions:</w:t>
      </w:r>
      <w:r w:rsidRPr="00337B46">
        <w:rPr>
          <w:lang w:val="en-US" w:eastAsia="es-ES"/>
        </w:rPr>
        <w:t xml:space="preserve"> The therapy carried out was an option, but with a very high risk.</w:t>
      </w:r>
    </w:p>
    <w:p w14:paraId="7B0C589A" w14:textId="77777777" w:rsidR="00337B46" w:rsidRPr="00337B46" w:rsidRDefault="00337B46" w:rsidP="00337B46">
      <w:pPr>
        <w:spacing w:line="360" w:lineRule="auto"/>
        <w:jc w:val="both"/>
        <w:rPr>
          <w:lang w:val="en-US" w:eastAsia="es-ES"/>
        </w:rPr>
      </w:pPr>
      <w:r w:rsidRPr="00337B46">
        <w:rPr>
          <w:b/>
          <w:lang w:val="en-US" w:eastAsia="es-ES"/>
        </w:rPr>
        <w:t>Keywords:</w:t>
      </w:r>
      <w:r w:rsidRPr="00337B46">
        <w:rPr>
          <w:lang w:val="en-US" w:eastAsia="es-ES"/>
        </w:rPr>
        <w:t xml:space="preserve"> aneurysm of the abdominal aorta; endoscopic retrograde cholangiopancreatography; </w:t>
      </w:r>
      <w:proofErr w:type="spellStart"/>
      <w:r w:rsidRPr="00337B46">
        <w:rPr>
          <w:lang w:val="en-US" w:eastAsia="es-ES"/>
        </w:rPr>
        <w:t>ampuloma</w:t>
      </w:r>
      <w:proofErr w:type="spellEnd"/>
      <w:r w:rsidRPr="00337B46">
        <w:rPr>
          <w:lang w:val="en-US" w:eastAsia="es-ES"/>
        </w:rPr>
        <w:t>.</w:t>
      </w:r>
    </w:p>
    <w:p w14:paraId="23AFF945" w14:textId="77777777" w:rsidR="00337B46" w:rsidRPr="00337B46" w:rsidRDefault="00337B46" w:rsidP="00337B46">
      <w:pPr>
        <w:spacing w:line="360" w:lineRule="auto"/>
        <w:jc w:val="both"/>
        <w:rPr>
          <w:lang w:val="en-US" w:eastAsia="es-ES"/>
        </w:rPr>
      </w:pPr>
    </w:p>
    <w:p w14:paraId="30FA8025" w14:textId="77777777" w:rsidR="00337B46" w:rsidRPr="00337B46" w:rsidRDefault="00337B46" w:rsidP="00337B46">
      <w:pPr>
        <w:spacing w:line="360" w:lineRule="auto"/>
        <w:jc w:val="both"/>
        <w:rPr>
          <w:lang w:val="en-US" w:eastAsia="es-ES"/>
        </w:rPr>
      </w:pPr>
    </w:p>
    <w:p w14:paraId="1512C823" w14:textId="77777777" w:rsidR="00337B46" w:rsidRPr="00337B46" w:rsidRDefault="00337B46" w:rsidP="00337B46">
      <w:pPr>
        <w:spacing w:line="360" w:lineRule="auto"/>
        <w:jc w:val="both"/>
        <w:rPr>
          <w:lang w:val="es-ES" w:eastAsia="es-ES"/>
        </w:rPr>
      </w:pPr>
      <w:r w:rsidRPr="00337B46">
        <w:rPr>
          <w:lang w:val="es-ES" w:eastAsia="es-ES"/>
        </w:rPr>
        <w:t>Recibido: 18/05/2020</w:t>
      </w:r>
    </w:p>
    <w:p w14:paraId="0C949F24" w14:textId="77777777" w:rsidR="00337B46" w:rsidRPr="00337B46" w:rsidRDefault="00337B46" w:rsidP="00337B46">
      <w:pPr>
        <w:spacing w:line="360" w:lineRule="auto"/>
        <w:jc w:val="both"/>
        <w:rPr>
          <w:lang w:val="es-ES" w:eastAsia="es-ES"/>
        </w:rPr>
      </w:pPr>
      <w:r w:rsidRPr="00337B46">
        <w:rPr>
          <w:lang w:val="es-ES" w:eastAsia="es-ES"/>
        </w:rPr>
        <w:t>Aprobado: 24/08/2020</w:t>
      </w:r>
    </w:p>
    <w:p w14:paraId="3CA9D2F0" w14:textId="77777777" w:rsidR="00337B46" w:rsidRPr="00337B46" w:rsidRDefault="00337B46" w:rsidP="00337B46">
      <w:pPr>
        <w:spacing w:line="360" w:lineRule="auto"/>
        <w:jc w:val="both"/>
        <w:rPr>
          <w:lang w:val="es-ES" w:eastAsia="es-ES"/>
        </w:rPr>
      </w:pPr>
    </w:p>
    <w:p w14:paraId="5A0E1721" w14:textId="77777777" w:rsidR="00337B46" w:rsidRPr="00337B46" w:rsidRDefault="00337B46" w:rsidP="00337B46">
      <w:pPr>
        <w:spacing w:line="360" w:lineRule="auto"/>
        <w:jc w:val="both"/>
        <w:rPr>
          <w:b/>
          <w:lang w:val="es-ES" w:eastAsia="es-ES"/>
        </w:rPr>
      </w:pPr>
    </w:p>
    <w:p w14:paraId="699A33F0" w14:textId="77777777" w:rsidR="00337B46" w:rsidRPr="00337B46" w:rsidRDefault="00337B46" w:rsidP="00337B46">
      <w:pPr>
        <w:spacing w:line="360" w:lineRule="auto"/>
        <w:jc w:val="center"/>
        <w:rPr>
          <w:b/>
          <w:sz w:val="32"/>
          <w:szCs w:val="32"/>
          <w:lang w:val="es-ES" w:eastAsia="es-ES"/>
        </w:rPr>
      </w:pPr>
      <w:r w:rsidRPr="00337B46">
        <w:rPr>
          <w:b/>
          <w:sz w:val="32"/>
          <w:szCs w:val="32"/>
          <w:lang w:val="es-ES" w:eastAsia="es-ES"/>
        </w:rPr>
        <w:t>INTRODUCCIÓN</w:t>
      </w:r>
    </w:p>
    <w:p w14:paraId="5BC76E0E" w14:textId="77777777" w:rsidR="00337B46" w:rsidRPr="00337B46" w:rsidRDefault="00337B46" w:rsidP="00337B46">
      <w:pPr>
        <w:spacing w:line="360" w:lineRule="auto"/>
        <w:jc w:val="both"/>
        <w:rPr>
          <w:lang w:val="es-ES" w:eastAsia="es-ES"/>
        </w:rPr>
      </w:pPr>
      <w:r w:rsidRPr="00337B46">
        <w:rPr>
          <w:lang w:val="es-ES" w:eastAsia="es-ES"/>
        </w:rPr>
        <w:t xml:space="preserve">El aneurisma de aorta abdominal (AAA) se caracteriza por alteraciones estructurales de la pared arterial, que determinan su debilitamiento. Su historia natural se debe a que el crecimiento continuo, puede </w:t>
      </w:r>
      <w:r w:rsidRPr="00337B46">
        <w:rPr>
          <w:lang w:val="es-ES" w:eastAsia="es-ES"/>
        </w:rPr>
        <w:lastRenderedPageBreak/>
        <w:t xml:space="preserve">ocasionar la ruptura del vaso; manifestación clínica muy temida por asociarse con una elevada mortalidad (80 - 90 %). Se estima un riesgo anual de ruptura, del 33 % en aquellos que tienen un gran </w:t>
      </w:r>
      <w:proofErr w:type="gramStart"/>
      <w:r w:rsidRPr="00337B46">
        <w:rPr>
          <w:lang w:val="es-ES" w:eastAsia="es-ES"/>
        </w:rPr>
        <w:t>tamaño.</w:t>
      </w:r>
      <w:r w:rsidRPr="00337B46">
        <w:rPr>
          <w:vertAlign w:val="superscript"/>
          <w:lang w:val="es-ES" w:eastAsia="es-ES"/>
        </w:rPr>
        <w:t>(</w:t>
      </w:r>
      <w:proofErr w:type="gramEnd"/>
      <w:r w:rsidRPr="00337B46">
        <w:rPr>
          <w:vertAlign w:val="superscript"/>
          <w:lang w:val="es-ES" w:eastAsia="es-ES"/>
        </w:rPr>
        <w:t>1,2)</w:t>
      </w:r>
    </w:p>
    <w:p w14:paraId="0CD5F032" w14:textId="77777777" w:rsidR="00337B46" w:rsidRPr="00337B46" w:rsidRDefault="00337B46" w:rsidP="00337B46">
      <w:pPr>
        <w:spacing w:line="360" w:lineRule="auto"/>
        <w:jc w:val="both"/>
        <w:rPr>
          <w:vertAlign w:val="superscript"/>
          <w:lang w:val="es-ES" w:eastAsia="es-ES"/>
        </w:rPr>
      </w:pPr>
      <w:r w:rsidRPr="00337B46">
        <w:rPr>
          <w:lang w:val="es-ES" w:eastAsia="es-ES"/>
        </w:rPr>
        <w:t xml:space="preserve">Los principales factores de riesgo identificados en el desarrollo de este trastorno aórtico son, el tabaquismo, la hipertensión arterial, el sexo masculino, </w:t>
      </w:r>
      <w:proofErr w:type="gramStart"/>
      <w:r w:rsidRPr="00337B46">
        <w:rPr>
          <w:lang w:val="es-ES" w:eastAsia="es-ES"/>
        </w:rPr>
        <w:t>la hipercolesterolemia</w:t>
      </w:r>
      <w:proofErr w:type="gramEnd"/>
      <w:r w:rsidRPr="00337B46">
        <w:rPr>
          <w:lang w:val="es-ES" w:eastAsia="es-ES"/>
        </w:rPr>
        <w:t xml:space="preserve"> y los factores genéticos. El AAA casi siempre se observa en hombres mayores de 60 años, con uno o más de estos factores de </w:t>
      </w:r>
      <w:proofErr w:type="gramStart"/>
      <w:r w:rsidRPr="00337B46">
        <w:rPr>
          <w:lang w:val="es-ES" w:eastAsia="es-ES"/>
        </w:rPr>
        <w:t>riesgo.</w:t>
      </w:r>
      <w:r w:rsidRPr="00337B46">
        <w:rPr>
          <w:vertAlign w:val="superscript"/>
          <w:lang w:val="es-ES" w:eastAsia="es-ES"/>
        </w:rPr>
        <w:t>(</w:t>
      </w:r>
      <w:proofErr w:type="gramEnd"/>
      <w:r w:rsidRPr="00337B46">
        <w:rPr>
          <w:vertAlign w:val="superscript"/>
          <w:lang w:val="es-ES" w:eastAsia="es-ES"/>
        </w:rPr>
        <w:t>3)</w:t>
      </w:r>
    </w:p>
    <w:p w14:paraId="066C713B" w14:textId="77777777" w:rsidR="00337B46" w:rsidRPr="00337B46" w:rsidRDefault="00337B46" w:rsidP="00337B46">
      <w:pPr>
        <w:spacing w:line="360" w:lineRule="auto"/>
        <w:jc w:val="both"/>
        <w:rPr>
          <w:vertAlign w:val="superscript"/>
          <w:lang w:val="es-ES" w:eastAsia="es-ES"/>
        </w:rPr>
      </w:pPr>
      <w:r w:rsidRPr="00337B46">
        <w:rPr>
          <w:lang w:val="es-ES" w:eastAsia="es-ES"/>
        </w:rPr>
        <w:t xml:space="preserve">La realización de procederes endoscópicos terapéuticos en estos pacientes, como la colangiopancreatografía retrógrada endoscópica (CPRE), ha sido polémica. Aunque no se establece como contraindicación, presupone un alto riesgo. El carácter mínimamente invasivo de la CPRE, la ubican en un lugar destacado dentro del intervencionismo endoscópico. Sustituye a la cirugía convencional en la terapéutica de la vía </w:t>
      </w:r>
      <w:proofErr w:type="gramStart"/>
      <w:r w:rsidRPr="00337B46">
        <w:rPr>
          <w:lang w:val="es-ES" w:eastAsia="es-ES"/>
        </w:rPr>
        <w:t>biliar.</w:t>
      </w:r>
      <w:r w:rsidRPr="00337B46">
        <w:rPr>
          <w:vertAlign w:val="superscript"/>
          <w:lang w:val="es-ES" w:eastAsia="es-ES"/>
        </w:rPr>
        <w:t>(</w:t>
      </w:r>
      <w:proofErr w:type="gramEnd"/>
      <w:r w:rsidRPr="00337B46">
        <w:rPr>
          <w:vertAlign w:val="superscript"/>
          <w:lang w:val="es-ES" w:eastAsia="es-ES"/>
        </w:rPr>
        <w:t>4)</w:t>
      </w:r>
    </w:p>
    <w:p w14:paraId="0940875B" w14:textId="77777777" w:rsidR="00337B46" w:rsidRPr="00337B46" w:rsidRDefault="00337B46" w:rsidP="00337B46">
      <w:pPr>
        <w:spacing w:line="360" w:lineRule="auto"/>
        <w:jc w:val="both"/>
        <w:rPr>
          <w:lang w:val="es-ES" w:eastAsia="es-ES"/>
        </w:rPr>
      </w:pPr>
      <w:r w:rsidRPr="00337B46">
        <w:rPr>
          <w:lang w:val="es-ES" w:eastAsia="es-ES"/>
        </w:rPr>
        <w:t>Presentar un paciente con aneurisma de la aorta abdominal, con elevado riesgo quirúrgico para realizar una colangiopancreatografía retrógrada endoscópica.</w:t>
      </w:r>
    </w:p>
    <w:p w14:paraId="0B9553E7" w14:textId="77777777" w:rsidR="00337B46" w:rsidRPr="00337B46" w:rsidRDefault="00337B46" w:rsidP="00337B46">
      <w:pPr>
        <w:spacing w:line="360" w:lineRule="auto"/>
        <w:jc w:val="both"/>
        <w:rPr>
          <w:lang w:val="es-ES" w:eastAsia="es-ES"/>
        </w:rPr>
      </w:pPr>
    </w:p>
    <w:p w14:paraId="7AC06DFA" w14:textId="77777777" w:rsidR="00337B46" w:rsidRPr="00337B46" w:rsidRDefault="00337B46" w:rsidP="00337B46">
      <w:pPr>
        <w:spacing w:line="360" w:lineRule="auto"/>
        <w:jc w:val="both"/>
        <w:rPr>
          <w:lang w:val="es-ES" w:eastAsia="es-ES"/>
        </w:rPr>
      </w:pPr>
    </w:p>
    <w:p w14:paraId="4347FE57" w14:textId="77777777" w:rsidR="00337B46" w:rsidRPr="00337B46" w:rsidRDefault="00337B46" w:rsidP="00337B46">
      <w:pPr>
        <w:spacing w:line="360" w:lineRule="auto"/>
        <w:jc w:val="center"/>
        <w:rPr>
          <w:b/>
          <w:sz w:val="32"/>
          <w:szCs w:val="32"/>
          <w:lang w:val="es-ES" w:eastAsia="es-ES"/>
        </w:rPr>
      </w:pPr>
      <w:r w:rsidRPr="00337B46">
        <w:rPr>
          <w:b/>
          <w:sz w:val="32"/>
          <w:szCs w:val="32"/>
          <w:lang w:val="es-ES" w:eastAsia="es-ES"/>
        </w:rPr>
        <w:t>CASO CLÍNICO</w:t>
      </w:r>
    </w:p>
    <w:p w14:paraId="3BF52673" w14:textId="77777777" w:rsidR="00337B46" w:rsidRPr="00337B46" w:rsidRDefault="00337B46" w:rsidP="00337B46">
      <w:pPr>
        <w:spacing w:line="360" w:lineRule="auto"/>
        <w:jc w:val="both"/>
        <w:rPr>
          <w:lang w:val="es-ES" w:eastAsia="es-ES"/>
        </w:rPr>
      </w:pPr>
      <w:r w:rsidRPr="00337B46">
        <w:rPr>
          <w:lang w:val="es-ES" w:eastAsia="es-ES"/>
        </w:rPr>
        <w:t xml:space="preserve">Paciente masculino de 73 años de edad, hipertenso y antecedente conocido de un gran AAA (10 x 4 cm). Ingresó por un cuadro clínico de </w:t>
      </w:r>
      <w:proofErr w:type="spellStart"/>
      <w:r w:rsidRPr="00337B46">
        <w:rPr>
          <w:lang w:val="es-ES" w:eastAsia="es-ES"/>
        </w:rPr>
        <w:t>íctero</w:t>
      </w:r>
      <w:proofErr w:type="spellEnd"/>
      <w:r w:rsidRPr="00337B46">
        <w:rPr>
          <w:lang w:val="es-ES" w:eastAsia="es-ES"/>
        </w:rPr>
        <w:t xml:space="preserve"> obstructivo extrahepático, de un mes de evolución. Se le realizó TAC (tomografía axial computarizada) de abdomen, contrastada vía i.v. y se observa un tumor de localización ampular, con moderada dilatación de las vías biliares intrahepáticas y marcada dilatación del colédoco. </w:t>
      </w:r>
    </w:p>
    <w:p w14:paraId="46D0D142" w14:textId="77777777" w:rsidR="00337B46" w:rsidRPr="00337B46" w:rsidRDefault="00337B46" w:rsidP="00337B46">
      <w:pPr>
        <w:spacing w:line="360" w:lineRule="auto"/>
        <w:jc w:val="both"/>
        <w:rPr>
          <w:lang w:val="es-ES" w:eastAsia="es-ES"/>
        </w:rPr>
      </w:pPr>
      <w:r w:rsidRPr="00337B46">
        <w:rPr>
          <w:lang w:val="es-ES" w:eastAsia="es-ES"/>
        </w:rPr>
        <w:t xml:space="preserve">Se realizó discusión colectiva con los anestesiólogos, debido al alto riesgo anestésico. Con el consentimiento del paciente y sus familiares, se decide realizar la CPRE. </w:t>
      </w:r>
    </w:p>
    <w:p w14:paraId="53F8B5C1" w14:textId="77777777" w:rsidR="00337B46" w:rsidRPr="00337B46" w:rsidRDefault="00337B46" w:rsidP="00337B46">
      <w:pPr>
        <w:spacing w:line="360" w:lineRule="auto"/>
        <w:jc w:val="both"/>
        <w:rPr>
          <w:lang w:val="es-ES" w:eastAsia="es-ES"/>
        </w:rPr>
      </w:pPr>
      <w:r w:rsidRPr="00337B46">
        <w:rPr>
          <w:lang w:val="es-ES" w:eastAsia="es-ES"/>
        </w:rPr>
        <w:t xml:space="preserve">El procedimiento se realizó en posición de decúbito supino, para prevenir la posible ruptura del aneurisma. Se observó una estenosis de aspecto maligno, a nivel del segmento ampular del colédoco, que interesaba hasta la porción más distal del segmento </w:t>
      </w:r>
      <w:proofErr w:type="spellStart"/>
      <w:r w:rsidRPr="00337B46">
        <w:rPr>
          <w:lang w:val="es-ES" w:eastAsia="es-ES"/>
        </w:rPr>
        <w:t>retropancreático</w:t>
      </w:r>
      <w:proofErr w:type="spellEnd"/>
      <w:r w:rsidRPr="00337B46">
        <w:rPr>
          <w:lang w:val="es-ES" w:eastAsia="es-ES"/>
        </w:rPr>
        <w:t xml:space="preserve"> (Fig. 1), con marcada dilatación de las vías biliares (Fig. 2).</w:t>
      </w:r>
    </w:p>
    <w:p w14:paraId="076192B8" w14:textId="77777777" w:rsidR="00337B46" w:rsidRPr="00337B46" w:rsidRDefault="00337B46" w:rsidP="00337B46">
      <w:pPr>
        <w:spacing w:line="360" w:lineRule="auto"/>
        <w:jc w:val="both"/>
        <w:rPr>
          <w:lang w:val="es-ES" w:eastAsia="es-ES"/>
        </w:rPr>
      </w:pPr>
    </w:p>
    <w:p w14:paraId="45465C02" w14:textId="7B173719" w:rsidR="00337B46" w:rsidRPr="00337B46" w:rsidRDefault="00337B46" w:rsidP="00337B46">
      <w:pPr>
        <w:spacing w:line="360" w:lineRule="auto"/>
        <w:jc w:val="center"/>
        <w:rPr>
          <w:b/>
          <w:lang w:val="es-ES" w:eastAsia="es-ES"/>
        </w:rPr>
      </w:pPr>
      <w:r w:rsidRPr="00337B46">
        <w:rPr>
          <w:b/>
          <w:noProof/>
          <w:lang w:val="es-ES" w:eastAsia="es-ES"/>
        </w:rPr>
        <w:lastRenderedPageBreak/>
        <w:drawing>
          <wp:inline distT="0" distB="0" distL="0" distR="0" wp14:anchorId="0812C579" wp14:editId="4C97EACA">
            <wp:extent cx="2061845" cy="2130425"/>
            <wp:effectExtent l="0" t="0" r="0" b="0"/>
            <wp:docPr id="10"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61845" cy="2130425"/>
                    </a:xfrm>
                    <a:prstGeom prst="rect">
                      <a:avLst/>
                    </a:prstGeom>
                    <a:noFill/>
                    <a:ln>
                      <a:noFill/>
                    </a:ln>
                  </pic:spPr>
                </pic:pic>
              </a:graphicData>
            </a:graphic>
          </wp:inline>
        </w:drawing>
      </w:r>
    </w:p>
    <w:p w14:paraId="37449749" w14:textId="77777777" w:rsidR="00337B46" w:rsidRPr="00337B46" w:rsidRDefault="00337B46" w:rsidP="00337B46">
      <w:pPr>
        <w:spacing w:line="360" w:lineRule="auto"/>
        <w:jc w:val="center"/>
        <w:rPr>
          <w:sz w:val="22"/>
          <w:szCs w:val="22"/>
          <w:lang w:val="es-ES" w:eastAsia="es-ES"/>
        </w:rPr>
      </w:pPr>
      <w:r w:rsidRPr="00337B46">
        <w:rPr>
          <w:b/>
          <w:kern w:val="24"/>
          <w:sz w:val="22"/>
          <w:szCs w:val="22"/>
          <w:lang w:val="es-ES" w:eastAsia="es-ES"/>
        </w:rPr>
        <w:t>Fig. 1 -</w:t>
      </w:r>
      <w:r w:rsidRPr="00337B46">
        <w:rPr>
          <w:kern w:val="24"/>
          <w:sz w:val="22"/>
          <w:szCs w:val="22"/>
          <w:lang w:val="es-ES" w:eastAsia="es-ES"/>
        </w:rPr>
        <w:t xml:space="preserve"> Se observa estenosis de aspecto maligno del segmento ampular del colédoco hasta la porción del </w:t>
      </w:r>
      <w:proofErr w:type="spellStart"/>
      <w:r w:rsidRPr="00337B46">
        <w:rPr>
          <w:kern w:val="24"/>
          <w:sz w:val="22"/>
          <w:szCs w:val="22"/>
          <w:lang w:val="es-ES" w:eastAsia="es-ES"/>
        </w:rPr>
        <w:t>retropancreático</w:t>
      </w:r>
      <w:proofErr w:type="spellEnd"/>
      <w:r w:rsidRPr="00337B46">
        <w:rPr>
          <w:kern w:val="24"/>
          <w:sz w:val="22"/>
          <w:szCs w:val="22"/>
          <w:lang w:val="es-ES" w:eastAsia="es-ES"/>
        </w:rPr>
        <w:t>.</w:t>
      </w:r>
    </w:p>
    <w:p w14:paraId="5D6CAE33" w14:textId="77777777" w:rsidR="00337B46" w:rsidRPr="00337B46" w:rsidRDefault="00337B46" w:rsidP="00337B46">
      <w:pPr>
        <w:spacing w:line="360" w:lineRule="auto"/>
        <w:jc w:val="both"/>
        <w:rPr>
          <w:b/>
          <w:lang w:val="es-ES" w:eastAsia="es-ES"/>
        </w:rPr>
      </w:pPr>
    </w:p>
    <w:p w14:paraId="2D63BCD6" w14:textId="1B09BB3A" w:rsidR="00337B46" w:rsidRPr="00337B46" w:rsidRDefault="00337B46" w:rsidP="00337B46">
      <w:pPr>
        <w:spacing w:line="360" w:lineRule="auto"/>
        <w:jc w:val="center"/>
        <w:rPr>
          <w:lang w:val="es-ES" w:eastAsia="es-ES"/>
        </w:rPr>
      </w:pPr>
      <w:r w:rsidRPr="00337B46">
        <w:rPr>
          <w:noProof/>
          <w:lang w:val="es-ES" w:eastAsia="es-ES"/>
        </w:rPr>
        <w:drawing>
          <wp:inline distT="0" distB="0" distL="0" distR="0" wp14:anchorId="66599E51" wp14:editId="76FE7635">
            <wp:extent cx="1941195" cy="2208530"/>
            <wp:effectExtent l="0" t="0" r="0" b="0"/>
            <wp:docPr id="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41195" cy="2208530"/>
                    </a:xfrm>
                    <a:prstGeom prst="rect">
                      <a:avLst/>
                    </a:prstGeom>
                    <a:noFill/>
                    <a:ln>
                      <a:noFill/>
                    </a:ln>
                  </pic:spPr>
                </pic:pic>
              </a:graphicData>
            </a:graphic>
          </wp:inline>
        </w:drawing>
      </w:r>
    </w:p>
    <w:p w14:paraId="66501D34" w14:textId="77777777" w:rsidR="00337B46" w:rsidRPr="00337B46" w:rsidRDefault="00337B46" w:rsidP="00337B46">
      <w:pPr>
        <w:spacing w:line="360" w:lineRule="auto"/>
        <w:jc w:val="center"/>
        <w:rPr>
          <w:sz w:val="22"/>
          <w:szCs w:val="22"/>
          <w:lang w:val="es-ES" w:eastAsia="es-ES"/>
        </w:rPr>
      </w:pPr>
      <w:r w:rsidRPr="00337B46">
        <w:rPr>
          <w:b/>
          <w:kern w:val="24"/>
          <w:sz w:val="22"/>
          <w:szCs w:val="22"/>
          <w:lang w:val="es-ES" w:eastAsia="es-ES"/>
        </w:rPr>
        <w:t>Fig. 2 -</w:t>
      </w:r>
      <w:r w:rsidRPr="00337B46">
        <w:rPr>
          <w:kern w:val="24"/>
          <w:sz w:val="22"/>
          <w:szCs w:val="22"/>
          <w:lang w:val="es-ES" w:eastAsia="es-ES"/>
        </w:rPr>
        <w:t xml:space="preserve"> Marcada dilatación de las vías biliares intrahepáticas y extrahepáticas por encima de la zona de estenosis.</w:t>
      </w:r>
    </w:p>
    <w:p w14:paraId="2A7D4E53" w14:textId="77777777" w:rsidR="00337B46" w:rsidRPr="00337B46" w:rsidRDefault="00337B46" w:rsidP="00337B46">
      <w:pPr>
        <w:spacing w:line="360" w:lineRule="auto"/>
        <w:jc w:val="both"/>
        <w:rPr>
          <w:lang w:val="es-ES" w:eastAsia="es-ES"/>
        </w:rPr>
      </w:pPr>
    </w:p>
    <w:p w14:paraId="2432985A" w14:textId="77777777" w:rsidR="00337B46" w:rsidRPr="00337B46" w:rsidRDefault="00337B46" w:rsidP="00337B46">
      <w:pPr>
        <w:spacing w:line="360" w:lineRule="auto"/>
        <w:jc w:val="both"/>
        <w:rPr>
          <w:lang w:val="es-ES" w:eastAsia="es-ES"/>
        </w:rPr>
      </w:pPr>
      <w:r w:rsidRPr="00337B46">
        <w:rPr>
          <w:lang w:val="es-ES" w:eastAsia="es-ES"/>
        </w:rPr>
        <w:t xml:space="preserve">Se realizó </w:t>
      </w:r>
      <w:proofErr w:type="spellStart"/>
      <w:r w:rsidRPr="00337B46">
        <w:rPr>
          <w:lang w:val="es-ES" w:eastAsia="es-ES"/>
        </w:rPr>
        <w:t>esfinterotomía</w:t>
      </w:r>
      <w:proofErr w:type="spellEnd"/>
      <w:r w:rsidRPr="00337B46">
        <w:rPr>
          <w:lang w:val="es-ES" w:eastAsia="es-ES"/>
        </w:rPr>
        <w:t xml:space="preserve"> endoscópica de la papila duodenal mayor, con dilatación de la estenosis mediante catéter de </w:t>
      </w:r>
      <w:proofErr w:type="spellStart"/>
      <w:r w:rsidRPr="00337B46">
        <w:rPr>
          <w:lang w:val="es-ES" w:eastAsia="es-ES"/>
        </w:rPr>
        <w:t>Soehendra</w:t>
      </w:r>
      <w:proofErr w:type="spellEnd"/>
      <w:r w:rsidRPr="00337B46">
        <w:rPr>
          <w:lang w:val="es-ES" w:eastAsia="es-ES"/>
        </w:rPr>
        <w:t xml:space="preserve"> y se colocó una prótesis en la vía biliar principal de 10 Fr y 7 cm, que funcionó adecuadamente (Fig. 3). El paciente evolucionó satisfactoriamente sin complicaciones.</w:t>
      </w:r>
    </w:p>
    <w:p w14:paraId="440B7223" w14:textId="77777777" w:rsidR="00337B46" w:rsidRPr="00337B46" w:rsidRDefault="00337B46" w:rsidP="00337B46">
      <w:pPr>
        <w:spacing w:line="360" w:lineRule="auto"/>
        <w:jc w:val="both"/>
        <w:rPr>
          <w:b/>
          <w:lang w:val="es-ES" w:eastAsia="es-ES"/>
        </w:rPr>
      </w:pPr>
    </w:p>
    <w:p w14:paraId="06268076" w14:textId="5BDEF744" w:rsidR="00337B46" w:rsidRPr="00337B46" w:rsidRDefault="00337B46" w:rsidP="00337B46">
      <w:pPr>
        <w:spacing w:line="360" w:lineRule="auto"/>
        <w:jc w:val="center"/>
        <w:rPr>
          <w:b/>
          <w:lang w:val="es-ES" w:eastAsia="es-ES"/>
        </w:rPr>
      </w:pPr>
      <w:r w:rsidRPr="00337B46">
        <w:rPr>
          <w:b/>
          <w:noProof/>
          <w:lang w:val="es-ES" w:eastAsia="es-ES"/>
        </w:rPr>
        <w:lastRenderedPageBreak/>
        <w:drawing>
          <wp:inline distT="0" distB="0" distL="0" distR="0" wp14:anchorId="112D31A3" wp14:editId="01029A1D">
            <wp:extent cx="1992630" cy="2105025"/>
            <wp:effectExtent l="0" t="0" r="0" b="0"/>
            <wp:docPr id="8"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92630" cy="2105025"/>
                    </a:xfrm>
                    <a:prstGeom prst="rect">
                      <a:avLst/>
                    </a:prstGeom>
                    <a:noFill/>
                    <a:ln>
                      <a:noFill/>
                    </a:ln>
                  </pic:spPr>
                </pic:pic>
              </a:graphicData>
            </a:graphic>
          </wp:inline>
        </w:drawing>
      </w:r>
    </w:p>
    <w:p w14:paraId="0E1AD6E2" w14:textId="77777777" w:rsidR="00337B46" w:rsidRPr="00337B46" w:rsidRDefault="00337B46" w:rsidP="00337B46">
      <w:pPr>
        <w:spacing w:line="360" w:lineRule="auto"/>
        <w:jc w:val="center"/>
        <w:rPr>
          <w:sz w:val="22"/>
          <w:szCs w:val="22"/>
          <w:lang w:val="es-ES" w:eastAsia="es-ES"/>
        </w:rPr>
      </w:pPr>
      <w:r w:rsidRPr="00337B46">
        <w:rPr>
          <w:b/>
          <w:kern w:val="24"/>
          <w:sz w:val="22"/>
          <w:szCs w:val="22"/>
          <w:lang w:val="es-ES" w:eastAsia="es-ES"/>
        </w:rPr>
        <w:t>Fig. 3 -</w:t>
      </w:r>
      <w:r w:rsidRPr="00337B46">
        <w:rPr>
          <w:kern w:val="24"/>
          <w:sz w:val="22"/>
          <w:szCs w:val="22"/>
          <w:lang w:val="es-ES" w:eastAsia="es-ES"/>
        </w:rPr>
        <w:t xml:space="preserve"> Se observa prótesis plástica de 10 Fr y 7 cm, bien colocada en el interior del colédoco; con lo que se logró el drenaje de la VBP.</w:t>
      </w:r>
    </w:p>
    <w:p w14:paraId="36B24F6E" w14:textId="77777777" w:rsidR="00337B46" w:rsidRPr="00337B46" w:rsidRDefault="00337B46" w:rsidP="00337B46">
      <w:pPr>
        <w:spacing w:line="360" w:lineRule="auto"/>
        <w:jc w:val="center"/>
        <w:rPr>
          <w:b/>
          <w:sz w:val="22"/>
          <w:szCs w:val="22"/>
          <w:lang w:val="es-ES" w:eastAsia="es-ES"/>
        </w:rPr>
      </w:pPr>
    </w:p>
    <w:p w14:paraId="719DF2B2" w14:textId="77777777" w:rsidR="00337B46" w:rsidRPr="00337B46" w:rsidRDefault="00337B46" w:rsidP="00337B46">
      <w:pPr>
        <w:spacing w:line="360" w:lineRule="auto"/>
        <w:jc w:val="center"/>
        <w:rPr>
          <w:b/>
          <w:sz w:val="32"/>
          <w:szCs w:val="32"/>
          <w:lang w:val="es-ES" w:eastAsia="es-ES"/>
        </w:rPr>
      </w:pPr>
    </w:p>
    <w:p w14:paraId="5374784B" w14:textId="77777777" w:rsidR="00337B46" w:rsidRPr="00337B46" w:rsidRDefault="00337B46" w:rsidP="00337B46">
      <w:pPr>
        <w:spacing w:line="360" w:lineRule="auto"/>
        <w:jc w:val="center"/>
        <w:rPr>
          <w:b/>
          <w:sz w:val="32"/>
          <w:szCs w:val="32"/>
          <w:lang w:val="es-ES" w:eastAsia="es-ES"/>
        </w:rPr>
      </w:pPr>
      <w:r w:rsidRPr="00337B46">
        <w:rPr>
          <w:b/>
          <w:sz w:val="32"/>
          <w:szCs w:val="32"/>
          <w:lang w:val="es-ES" w:eastAsia="es-ES"/>
        </w:rPr>
        <w:t>COMENTARIOS</w:t>
      </w:r>
    </w:p>
    <w:p w14:paraId="3637C929" w14:textId="77777777" w:rsidR="00337B46" w:rsidRPr="00337B46" w:rsidRDefault="00337B46" w:rsidP="00337B46">
      <w:pPr>
        <w:autoSpaceDE w:val="0"/>
        <w:autoSpaceDN w:val="0"/>
        <w:adjustRightInd w:val="0"/>
        <w:spacing w:line="360" w:lineRule="auto"/>
        <w:jc w:val="both"/>
        <w:rPr>
          <w:vertAlign w:val="superscript"/>
          <w:lang w:val="es-ES" w:eastAsia="es-ES"/>
        </w:rPr>
      </w:pPr>
      <w:r w:rsidRPr="00337B46">
        <w:rPr>
          <w:lang w:val="es-ES" w:eastAsia="es-ES"/>
        </w:rPr>
        <w:t xml:space="preserve">El término aneurisma proviene de la palabra griega </w:t>
      </w:r>
      <w:proofErr w:type="spellStart"/>
      <w:r w:rsidRPr="00337B46">
        <w:rPr>
          <w:i/>
          <w:iCs/>
          <w:lang w:val="es-ES" w:eastAsia="es-ES"/>
        </w:rPr>
        <w:t>anéyrysma</w:t>
      </w:r>
      <w:proofErr w:type="spellEnd"/>
      <w:r w:rsidRPr="00337B46">
        <w:rPr>
          <w:lang w:val="es-ES" w:eastAsia="es-ES"/>
        </w:rPr>
        <w:t xml:space="preserve">, la cual significa dilatación o ensanchamiento. La definición más aceptada de AAA está fundamentada en el diámetro de la aorta abdominal cuando alcanza 3 cm o más, es decir, dos o más desviaciones estándar por encima del diámetro promedio en hombres y </w:t>
      </w:r>
      <w:proofErr w:type="gramStart"/>
      <w:r w:rsidRPr="00337B46">
        <w:rPr>
          <w:lang w:val="es-ES" w:eastAsia="es-ES"/>
        </w:rPr>
        <w:t>mujeres.</w:t>
      </w:r>
      <w:r w:rsidRPr="00337B46">
        <w:rPr>
          <w:vertAlign w:val="superscript"/>
          <w:lang w:val="es-ES" w:eastAsia="es-ES"/>
        </w:rPr>
        <w:t>(</w:t>
      </w:r>
      <w:proofErr w:type="gramEnd"/>
      <w:r w:rsidRPr="00337B46">
        <w:rPr>
          <w:vertAlign w:val="superscript"/>
          <w:lang w:val="es-ES" w:eastAsia="es-ES"/>
        </w:rPr>
        <w:t>1)</w:t>
      </w:r>
    </w:p>
    <w:p w14:paraId="152D03A9" w14:textId="77777777" w:rsidR="00337B46" w:rsidRPr="00337B46" w:rsidRDefault="00337B46" w:rsidP="00337B46">
      <w:pPr>
        <w:autoSpaceDE w:val="0"/>
        <w:autoSpaceDN w:val="0"/>
        <w:adjustRightInd w:val="0"/>
        <w:spacing w:line="360" w:lineRule="auto"/>
        <w:jc w:val="both"/>
        <w:rPr>
          <w:lang w:val="es-ES" w:eastAsia="es-ES"/>
        </w:rPr>
      </w:pPr>
      <w:r w:rsidRPr="00337B46">
        <w:rPr>
          <w:lang w:val="es-ES" w:eastAsia="es-ES"/>
        </w:rPr>
        <w:t xml:space="preserve">Se considerada una enfermedad frecuente, compleja y muchas veces con fatales consecuencias. Anualmente se reportan más de 15 000 muertes en pacientes mayores de 55 años. La frecuencia es más elevada en el sexo masculino y aumenta con la </w:t>
      </w:r>
      <w:proofErr w:type="gramStart"/>
      <w:r w:rsidRPr="00337B46">
        <w:rPr>
          <w:lang w:val="es-ES" w:eastAsia="es-ES"/>
        </w:rPr>
        <w:t>edad.</w:t>
      </w:r>
      <w:r w:rsidRPr="00337B46">
        <w:rPr>
          <w:vertAlign w:val="superscript"/>
          <w:lang w:val="es-ES" w:eastAsia="es-ES"/>
        </w:rPr>
        <w:t>(</w:t>
      </w:r>
      <w:proofErr w:type="gramEnd"/>
      <w:r w:rsidRPr="00337B46">
        <w:rPr>
          <w:vertAlign w:val="superscript"/>
          <w:lang w:val="es-ES" w:eastAsia="es-ES"/>
        </w:rPr>
        <w:t>5,6)</w:t>
      </w:r>
    </w:p>
    <w:p w14:paraId="7AF23518" w14:textId="77777777" w:rsidR="00337B46" w:rsidRPr="00337B46" w:rsidRDefault="00337B46" w:rsidP="00337B46">
      <w:pPr>
        <w:autoSpaceDE w:val="0"/>
        <w:autoSpaceDN w:val="0"/>
        <w:adjustRightInd w:val="0"/>
        <w:spacing w:line="360" w:lineRule="auto"/>
        <w:jc w:val="both"/>
        <w:rPr>
          <w:lang w:val="es-ES" w:eastAsia="es-ES"/>
        </w:rPr>
      </w:pPr>
      <w:r w:rsidRPr="00337B46">
        <w:rPr>
          <w:lang w:val="es-ES" w:eastAsia="es-ES"/>
        </w:rPr>
        <w:t>Los aneurismas de la aorta abdominal son asintomáticos en la mayoría de las ocasiones y se descubren de forma fortuita.</w:t>
      </w:r>
    </w:p>
    <w:p w14:paraId="38EBDD98" w14:textId="77777777" w:rsidR="00337B46" w:rsidRPr="00337B46" w:rsidRDefault="00337B46" w:rsidP="00337B46">
      <w:pPr>
        <w:autoSpaceDE w:val="0"/>
        <w:autoSpaceDN w:val="0"/>
        <w:adjustRightInd w:val="0"/>
        <w:spacing w:line="360" w:lineRule="auto"/>
        <w:jc w:val="both"/>
        <w:rPr>
          <w:vertAlign w:val="superscript"/>
          <w:lang w:val="es-ES" w:eastAsia="es-ES"/>
        </w:rPr>
      </w:pPr>
      <w:r w:rsidRPr="00337B46">
        <w:rPr>
          <w:lang w:val="es-ES" w:eastAsia="es-ES"/>
        </w:rPr>
        <w:t xml:space="preserve">Esta enfermedad es multifactorial y en su génesis intervienen factores bioquímicos, metabólicos, físicos, congénitos, hereditarios, entre otros. La mayoría influyen directamente en la estructura de la pared aórtica, causan degeneración en la túnica </w:t>
      </w:r>
      <w:proofErr w:type="gramStart"/>
      <w:r w:rsidRPr="00337B46">
        <w:rPr>
          <w:lang w:val="es-ES" w:eastAsia="es-ES"/>
        </w:rPr>
        <w:t>media.</w:t>
      </w:r>
      <w:r w:rsidRPr="00337B46">
        <w:rPr>
          <w:vertAlign w:val="superscript"/>
          <w:lang w:val="es-ES" w:eastAsia="es-ES"/>
        </w:rPr>
        <w:t>(</w:t>
      </w:r>
      <w:proofErr w:type="gramEnd"/>
      <w:r w:rsidRPr="00337B46">
        <w:rPr>
          <w:vertAlign w:val="superscript"/>
          <w:lang w:val="es-ES" w:eastAsia="es-ES"/>
        </w:rPr>
        <w:t>1,5,7,8)</w:t>
      </w:r>
    </w:p>
    <w:p w14:paraId="4BA0DE12" w14:textId="77777777" w:rsidR="00337B46" w:rsidRPr="00337B46" w:rsidRDefault="00337B46" w:rsidP="00337B46">
      <w:pPr>
        <w:autoSpaceDE w:val="0"/>
        <w:autoSpaceDN w:val="0"/>
        <w:adjustRightInd w:val="0"/>
        <w:spacing w:line="360" w:lineRule="auto"/>
        <w:jc w:val="both"/>
        <w:rPr>
          <w:vertAlign w:val="superscript"/>
          <w:lang w:val="es-ES" w:eastAsia="es-ES"/>
        </w:rPr>
      </w:pPr>
      <w:r w:rsidRPr="00337B46">
        <w:rPr>
          <w:lang w:val="es-ES" w:eastAsia="es-ES"/>
        </w:rPr>
        <w:t xml:space="preserve">Han sido identificadas diferentes situaciones de riesgo que pueden favorecer la ruptura del AAA como son: la enfermedad pulmonar obstructiva crónica, la hipertensión arterial, el sexo femenino, el hábito de fumar. El aumento del diámetro de la aorta abdominal es el factor principal asociado a la ruptura, debido </w:t>
      </w:r>
      <w:r w:rsidRPr="00337B46">
        <w:rPr>
          <w:lang w:val="es-ES" w:eastAsia="es-ES"/>
        </w:rPr>
        <w:lastRenderedPageBreak/>
        <w:t xml:space="preserve">a que mientras mayor es la dilatación aneurismática, la debilidad de la pared se incrementa de manera </w:t>
      </w:r>
      <w:proofErr w:type="gramStart"/>
      <w:r w:rsidRPr="00337B46">
        <w:rPr>
          <w:lang w:val="es-ES" w:eastAsia="es-ES"/>
        </w:rPr>
        <w:t>proporcional.</w:t>
      </w:r>
      <w:r w:rsidRPr="00337B46">
        <w:rPr>
          <w:vertAlign w:val="superscript"/>
          <w:lang w:val="es-ES" w:eastAsia="es-ES"/>
        </w:rPr>
        <w:t>(</w:t>
      </w:r>
      <w:proofErr w:type="gramEnd"/>
      <w:r w:rsidRPr="00337B46">
        <w:rPr>
          <w:vertAlign w:val="superscript"/>
          <w:lang w:val="es-ES" w:eastAsia="es-ES"/>
        </w:rPr>
        <w:t>9)</w:t>
      </w:r>
    </w:p>
    <w:p w14:paraId="757427CF" w14:textId="77777777" w:rsidR="00337B46" w:rsidRPr="00337B46" w:rsidRDefault="00337B46" w:rsidP="00337B46">
      <w:pPr>
        <w:autoSpaceDE w:val="0"/>
        <w:autoSpaceDN w:val="0"/>
        <w:adjustRightInd w:val="0"/>
        <w:spacing w:line="360" w:lineRule="auto"/>
        <w:jc w:val="both"/>
        <w:rPr>
          <w:vertAlign w:val="superscript"/>
          <w:lang w:val="es-ES" w:eastAsia="es-ES"/>
        </w:rPr>
      </w:pPr>
      <w:r w:rsidRPr="00337B46">
        <w:rPr>
          <w:lang w:val="es-ES" w:eastAsia="es-ES"/>
        </w:rPr>
        <w:t xml:space="preserve">El paciente presentado, tenía un AAA asintomático, con elementos de riesgo a favor de una posible ruptura. El principal era el diámetro de la aorta abdominal superior a los 7 cm, además de hipertensión arterial. Diferentes estudios plantean que la mayor posibilidad de ruptura de un aneurisma, está relacionada con su </w:t>
      </w:r>
      <w:proofErr w:type="gramStart"/>
      <w:r w:rsidRPr="00337B46">
        <w:rPr>
          <w:lang w:val="es-ES" w:eastAsia="es-ES"/>
        </w:rPr>
        <w:t>diámetro.</w:t>
      </w:r>
      <w:r w:rsidRPr="00337B46">
        <w:rPr>
          <w:vertAlign w:val="superscript"/>
          <w:lang w:val="es-ES" w:eastAsia="es-ES"/>
        </w:rPr>
        <w:t>(</w:t>
      </w:r>
      <w:proofErr w:type="gramEnd"/>
      <w:r w:rsidRPr="00337B46">
        <w:rPr>
          <w:vertAlign w:val="superscript"/>
          <w:lang w:val="es-ES" w:eastAsia="es-ES"/>
        </w:rPr>
        <w:t>7,10)</w:t>
      </w:r>
    </w:p>
    <w:p w14:paraId="04283726" w14:textId="77777777" w:rsidR="00337B46" w:rsidRPr="00337B46" w:rsidRDefault="00337B46" w:rsidP="00337B46">
      <w:pPr>
        <w:autoSpaceDE w:val="0"/>
        <w:autoSpaceDN w:val="0"/>
        <w:adjustRightInd w:val="0"/>
        <w:spacing w:line="360" w:lineRule="auto"/>
        <w:jc w:val="both"/>
        <w:rPr>
          <w:lang w:val="es-ES" w:eastAsia="es-ES"/>
        </w:rPr>
      </w:pPr>
      <w:r w:rsidRPr="00337B46">
        <w:rPr>
          <w:lang w:val="es-ES" w:eastAsia="es-ES"/>
        </w:rPr>
        <w:t xml:space="preserve">Las enfermedades </w:t>
      </w:r>
      <w:proofErr w:type="spellStart"/>
      <w:r w:rsidRPr="00337B46">
        <w:rPr>
          <w:lang w:val="es-ES" w:eastAsia="es-ES"/>
        </w:rPr>
        <w:t>bilio</w:t>
      </w:r>
      <w:proofErr w:type="spellEnd"/>
      <w:r w:rsidRPr="00337B46">
        <w:rPr>
          <w:lang w:val="es-ES" w:eastAsia="es-ES"/>
        </w:rPr>
        <w:t xml:space="preserve">-pancreáticas son comunes en pacientes de edad </w:t>
      </w:r>
      <w:proofErr w:type="gramStart"/>
      <w:r w:rsidRPr="00337B46">
        <w:rPr>
          <w:lang w:val="es-ES" w:eastAsia="es-ES"/>
        </w:rPr>
        <w:t>avanzada.</w:t>
      </w:r>
      <w:r w:rsidRPr="00337B46">
        <w:rPr>
          <w:vertAlign w:val="superscript"/>
          <w:lang w:val="es-ES" w:eastAsia="es-ES"/>
        </w:rPr>
        <w:t>(</w:t>
      </w:r>
      <w:proofErr w:type="gramEnd"/>
      <w:r w:rsidRPr="00337B46">
        <w:rPr>
          <w:vertAlign w:val="superscript"/>
          <w:lang w:val="es-ES" w:eastAsia="es-ES"/>
        </w:rPr>
        <w:t>11,12)</w:t>
      </w:r>
      <w:r w:rsidRPr="00337B46">
        <w:rPr>
          <w:lang w:val="es-ES" w:eastAsia="es-ES"/>
        </w:rPr>
        <w:t xml:space="preserve"> Este paciente presentaba un </w:t>
      </w:r>
      <w:proofErr w:type="spellStart"/>
      <w:r w:rsidRPr="00337B46">
        <w:rPr>
          <w:lang w:val="es-ES" w:eastAsia="es-ES"/>
        </w:rPr>
        <w:t>íctero</w:t>
      </w:r>
      <w:proofErr w:type="spellEnd"/>
      <w:r w:rsidRPr="00337B46">
        <w:rPr>
          <w:lang w:val="es-ES" w:eastAsia="es-ES"/>
        </w:rPr>
        <w:t xml:space="preserve"> obstructivo, y se sospechó por TAC, un tumor de la papila duodenal. Fue necesario el drenaje de la vía biliar principal, para conseguir el alivio de los síntomas, evitar complicaciones sépticas de la vía biliar, la desnutrición y de esta forma prolongar la supervivencia y mejorar la calidad de vida.</w:t>
      </w:r>
    </w:p>
    <w:p w14:paraId="15D86587" w14:textId="77777777" w:rsidR="00337B46" w:rsidRPr="00337B46" w:rsidRDefault="00337B46" w:rsidP="00337B46">
      <w:pPr>
        <w:autoSpaceDE w:val="0"/>
        <w:autoSpaceDN w:val="0"/>
        <w:adjustRightInd w:val="0"/>
        <w:spacing w:line="360" w:lineRule="auto"/>
        <w:jc w:val="both"/>
        <w:rPr>
          <w:lang w:val="es-ES" w:eastAsia="es-ES"/>
        </w:rPr>
      </w:pPr>
      <w:r w:rsidRPr="00337B46">
        <w:rPr>
          <w:lang w:val="es-ES" w:eastAsia="es-ES"/>
        </w:rPr>
        <w:t xml:space="preserve">Es controversial el tipo de cirugía a utilizar en estos pacientes. Son conocidas las bondades de la CPRE en la terapéutica endoscópica de las enfermedades benignas o malignas de las vías biliares principales, al compararlas con la vía convencional y la cirugía laparoscópica. Los criterios de calidad en CPRE, incluyen aspectos fundamentales relacionados con sus indicaciones, contraindicaciones y complicaciones, con estándares bien </w:t>
      </w:r>
      <w:proofErr w:type="gramStart"/>
      <w:r w:rsidRPr="00337B46">
        <w:rPr>
          <w:lang w:val="es-ES" w:eastAsia="es-ES"/>
        </w:rPr>
        <w:t>establecidos.</w:t>
      </w:r>
      <w:r w:rsidRPr="00337B46">
        <w:rPr>
          <w:vertAlign w:val="superscript"/>
          <w:lang w:val="es-ES" w:eastAsia="es-ES"/>
        </w:rPr>
        <w:t>(</w:t>
      </w:r>
      <w:proofErr w:type="gramEnd"/>
      <w:r w:rsidRPr="00337B46">
        <w:rPr>
          <w:vertAlign w:val="superscript"/>
          <w:lang w:val="es-ES" w:eastAsia="es-ES"/>
        </w:rPr>
        <w:t>13)</w:t>
      </w:r>
    </w:p>
    <w:p w14:paraId="29BBB2C7" w14:textId="77777777" w:rsidR="00337B46" w:rsidRPr="00337B46" w:rsidRDefault="00337B46" w:rsidP="00337B46">
      <w:pPr>
        <w:autoSpaceDE w:val="0"/>
        <w:autoSpaceDN w:val="0"/>
        <w:adjustRightInd w:val="0"/>
        <w:spacing w:line="360" w:lineRule="auto"/>
        <w:jc w:val="both"/>
        <w:rPr>
          <w:lang w:val="es-ES" w:eastAsia="es-ES"/>
        </w:rPr>
      </w:pPr>
      <w:r w:rsidRPr="00337B46">
        <w:rPr>
          <w:lang w:val="es-ES" w:eastAsia="es-ES"/>
        </w:rPr>
        <w:t>En el caso que se presenta, para evitar el incremento de la presión abdominal provocada por la posición decúbito prono (posición habitual para el procedimiento de la CPRE) y la insuflación de aire en la luz del tubo digestivo, se realizó en posición de decúbito lateral derecho, con mínima insuflación de aire.</w:t>
      </w:r>
    </w:p>
    <w:p w14:paraId="20C641C1" w14:textId="77777777" w:rsidR="00337B46" w:rsidRPr="00337B46" w:rsidRDefault="00337B46" w:rsidP="00337B46">
      <w:pPr>
        <w:autoSpaceDE w:val="0"/>
        <w:autoSpaceDN w:val="0"/>
        <w:adjustRightInd w:val="0"/>
        <w:spacing w:line="360" w:lineRule="auto"/>
        <w:jc w:val="both"/>
        <w:rPr>
          <w:lang w:val="es-ES" w:eastAsia="es-ES"/>
        </w:rPr>
      </w:pPr>
      <w:r w:rsidRPr="00337B46">
        <w:rPr>
          <w:lang w:val="es-ES" w:eastAsia="es-ES"/>
        </w:rPr>
        <w:t>A pesar de las variantes adoptadas en el procedimiento de la CPRE, se logró localizar y ubicar la papila duodenal mayor, en la posición más adecuada para efectuar la terapéutica requerida. El paciente evolucionó sin complicaciones debido al procedimiento.</w:t>
      </w:r>
    </w:p>
    <w:p w14:paraId="70D54B33" w14:textId="77777777" w:rsidR="00337B46" w:rsidRPr="00337B46" w:rsidRDefault="00337B46" w:rsidP="00337B46">
      <w:pPr>
        <w:spacing w:line="360" w:lineRule="auto"/>
        <w:jc w:val="both"/>
        <w:rPr>
          <w:lang w:val="es-ES" w:eastAsia="es-ES"/>
        </w:rPr>
      </w:pPr>
      <w:r w:rsidRPr="00337B46">
        <w:rPr>
          <w:lang w:val="es-ES" w:eastAsia="es-ES"/>
        </w:rPr>
        <w:t>La terapéutica de la vía biliar principal por colangiopancreatografía retrógrada endoscópica en un paciente con un gran aneurisma de la aorta abdominal, es una opción de tratamiento necesaria, pero de muy alto riesgo.</w:t>
      </w:r>
    </w:p>
    <w:p w14:paraId="41B2C54F" w14:textId="77777777" w:rsidR="00337B46" w:rsidRPr="00337B46" w:rsidRDefault="00337B46" w:rsidP="00337B46">
      <w:pPr>
        <w:spacing w:line="360" w:lineRule="auto"/>
        <w:jc w:val="both"/>
        <w:rPr>
          <w:lang w:val="es-ES" w:eastAsia="es-ES"/>
        </w:rPr>
      </w:pPr>
    </w:p>
    <w:p w14:paraId="02484331" w14:textId="77777777" w:rsidR="00337B46" w:rsidRPr="00337B46" w:rsidRDefault="00337B46" w:rsidP="00337B46">
      <w:pPr>
        <w:autoSpaceDE w:val="0"/>
        <w:autoSpaceDN w:val="0"/>
        <w:adjustRightInd w:val="0"/>
        <w:spacing w:line="360" w:lineRule="auto"/>
        <w:jc w:val="both"/>
        <w:rPr>
          <w:b/>
          <w:lang w:val="es-ES" w:eastAsia="es-ES"/>
        </w:rPr>
      </w:pPr>
    </w:p>
    <w:p w14:paraId="294659F6" w14:textId="3CBD3491" w:rsidR="00337B46" w:rsidRPr="00337B46" w:rsidRDefault="00337B46" w:rsidP="00337B46">
      <w:pPr>
        <w:autoSpaceDE w:val="0"/>
        <w:autoSpaceDN w:val="0"/>
        <w:adjustRightInd w:val="0"/>
        <w:spacing w:line="360" w:lineRule="auto"/>
        <w:jc w:val="center"/>
        <w:rPr>
          <w:b/>
          <w:sz w:val="32"/>
          <w:szCs w:val="32"/>
          <w:lang w:val="es-ES" w:eastAsia="es-ES"/>
        </w:rPr>
      </w:pPr>
      <w:r>
        <w:rPr>
          <w:b/>
          <w:sz w:val="32"/>
          <w:szCs w:val="32"/>
          <w:lang w:val="es-ES" w:eastAsia="es-ES"/>
        </w:rPr>
        <w:br w:type="page"/>
      </w:r>
      <w:r w:rsidRPr="00337B46">
        <w:rPr>
          <w:b/>
          <w:sz w:val="32"/>
          <w:szCs w:val="32"/>
          <w:lang w:val="es-ES" w:eastAsia="es-ES"/>
        </w:rPr>
        <w:lastRenderedPageBreak/>
        <w:t>REFERENCIAS BIBLIOGRÁFICAS</w:t>
      </w:r>
    </w:p>
    <w:p w14:paraId="0AF5FDD3" w14:textId="22DFA790" w:rsidR="00337B46" w:rsidRPr="00337B46" w:rsidRDefault="00337B46" w:rsidP="00337B46">
      <w:pPr>
        <w:spacing w:line="360" w:lineRule="auto"/>
        <w:rPr>
          <w:lang w:val="es-ES" w:eastAsia="es-ES"/>
        </w:rPr>
      </w:pPr>
      <w:r w:rsidRPr="00337B46">
        <w:rPr>
          <w:lang w:val="es-ES" w:eastAsia="es-ES"/>
        </w:rPr>
        <w:t xml:space="preserve">1. Blum Gilbert N, </w:t>
      </w:r>
      <w:proofErr w:type="spellStart"/>
      <w:r w:rsidRPr="00337B46">
        <w:rPr>
          <w:lang w:val="es-ES" w:eastAsia="es-ES"/>
        </w:rPr>
        <w:t>LecuonaHuet</w:t>
      </w:r>
      <w:proofErr w:type="spellEnd"/>
      <w:r w:rsidRPr="00337B46">
        <w:rPr>
          <w:lang w:val="es-ES" w:eastAsia="es-ES"/>
        </w:rPr>
        <w:t xml:space="preserve"> NE, </w:t>
      </w:r>
      <w:proofErr w:type="spellStart"/>
      <w:r w:rsidRPr="00337B46">
        <w:rPr>
          <w:lang w:val="es-ES" w:eastAsia="es-ES"/>
        </w:rPr>
        <w:t>Mijango</w:t>
      </w:r>
      <w:proofErr w:type="spellEnd"/>
      <w:r w:rsidR="00DE04C5">
        <w:rPr>
          <w:lang w:val="es-ES" w:eastAsia="es-ES"/>
        </w:rPr>
        <w:t xml:space="preserve"> </w:t>
      </w:r>
      <w:proofErr w:type="spellStart"/>
      <w:r w:rsidRPr="00337B46">
        <w:rPr>
          <w:lang w:val="es-ES" w:eastAsia="es-ES"/>
        </w:rPr>
        <w:t>Wensceslao</w:t>
      </w:r>
      <w:proofErr w:type="spellEnd"/>
      <w:r w:rsidRPr="00337B46">
        <w:rPr>
          <w:lang w:val="es-ES" w:eastAsia="es-ES"/>
        </w:rPr>
        <w:t xml:space="preserve"> F, Olivares Cruz S, Muñoz </w:t>
      </w:r>
      <w:proofErr w:type="spellStart"/>
      <w:r w:rsidRPr="00337B46">
        <w:rPr>
          <w:lang w:val="es-ES" w:eastAsia="es-ES"/>
        </w:rPr>
        <w:t>Vinga</w:t>
      </w:r>
      <w:proofErr w:type="spellEnd"/>
      <w:r w:rsidRPr="00337B46">
        <w:rPr>
          <w:lang w:val="es-ES" w:eastAsia="es-ES"/>
        </w:rPr>
        <w:t xml:space="preserve"> RA, </w:t>
      </w:r>
      <w:proofErr w:type="spellStart"/>
      <w:r w:rsidRPr="00337B46">
        <w:rPr>
          <w:lang w:val="es-ES" w:eastAsia="es-ES"/>
        </w:rPr>
        <w:t>Ziga</w:t>
      </w:r>
      <w:proofErr w:type="spellEnd"/>
      <w:r w:rsidRPr="00337B46">
        <w:rPr>
          <w:lang w:val="es-ES" w:eastAsia="es-ES"/>
        </w:rPr>
        <w:t xml:space="preserve"> Martínez A. Algoritmo diagnóstico de AAA con laboratorio vascular no invasivo.</w:t>
      </w:r>
      <w:r w:rsidR="00C47009">
        <w:rPr>
          <w:lang w:val="es-ES" w:eastAsia="es-ES"/>
        </w:rPr>
        <w:t xml:space="preserve"> </w:t>
      </w:r>
      <w:r w:rsidRPr="00337B46">
        <w:rPr>
          <w:lang w:val="es-ES" w:eastAsia="es-ES"/>
        </w:rPr>
        <w:t xml:space="preserve">2019 [acceso: 21/02/2020]; 47(1):8-20. Disponible en: </w:t>
      </w:r>
      <w:hyperlink r:id="rId16" w:history="1">
        <w:r w:rsidRPr="00337B46">
          <w:rPr>
            <w:color w:val="0563C1"/>
            <w:u w:val="single"/>
            <w:lang w:val="es-ES" w:eastAsia="es-ES"/>
          </w:rPr>
          <w:t>https://www.medigraphic.com/pdfs/revmexang/an-2019/an191b.pdf</w:t>
        </w:r>
      </w:hyperlink>
      <w:r w:rsidRPr="00337B46">
        <w:rPr>
          <w:lang w:val="es-ES" w:eastAsia="es-ES"/>
        </w:rPr>
        <w:t xml:space="preserve"> </w:t>
      </w:r>
      <w:hyperlink r:id="rId17" w:history="1"/>
      <w:r w:rsidRPr="00337B46">
        <w:rPr>
          <w:lang w:val="es-ES" w:eastAsia="es-ES"/>
        </w:rPr>
        <w:tab/>
        <w:t xml:space="preserve"> </w:t>
      </w:r>
    </w:p>
    <w:p w14:paraId="1A174EC3" w14:textId="77777777" w:rsidR="00337B46" w:rsidRPr="00337B46" w:rsidRDefault="00337B46" w:rsidP="00337B46">
      <w:pPr>
        <w:spacing w:line="360" w:lineRule="auto"/>
        <w:rPr>
          <w:lang w:val="es-ES" w:eastAsia="es-ES"/>
        </w:rPr>
      </w:pPr>
      <w:r w:rsidRPr="00337B46">
        <w:rPr>
          <w:lang w:val="es-ES" w:eastAsia="es-ES"/>
        </w:rPr>
        <w:t xml:space="preserve">2. La Hoz C, Esteban García C, Reinares García L, Bellmunt Montoya S, Brea Hernando A, Fernández Heredero A, et al. Recomendaciones de la guía para el diagnóstico y tratamiento del aneurisma de aorta abdominal. Clin </w:t>
      </w:r>
      <w:proofErr w:type="spellStart"/>
      <w:r w:rsidRPr="00337B46">
        <w:rPr>
          <w:lang w:val="es-ES" w:eastAsia="es-ES"/>
        </w:rPr>
        <w:t>Invest</w:t>
      </w:r>
      <w:proofErr w:type="spellEnd"/>
      <w:r w:rsidRPr="00337B46">
        <w:rPr>
          <w:lang w:val="es-ES" w:eastAsia="es-ES"/>
        </w:rPr>
        <w:t xml:space="preserve"> </w:t>
      </w:r>
      <w:proofErr w:type="spellStart"/>
      <w:r w:rsidRPr="00337B46">
        <w:rPr>
          <w:lang w:val="es-ES" w:eastAsia="es-ES"/>
        </w:rPr>
        <w:t>Arterioscl</w:t>
      </w:r>
      <w:proofErr w:type="spellEnd"/>
      <w:r w:rsidRPr="00337B46">
        <w:rPr>
          <w:lang w:val="es-ES" w:eastAsia="es-ES"/>
        </w:rPr>
        <w:t xml:space="preserve">. 2015[acceso: 24/02/2020]; 27(3):159-65. Disponible en: </w:t>
      </w:r>
      <w:hyperlink r:id="rId18" w:history="1">
        <w:r w:rsidRPr="00337B46">
          <w:rPr>
            <w:color w:val="0563C1"/>
            <w:u w:val="single"/>
            <w:lang w:val="es-ES" w:eastAsia="es-ES"/>
          </w:rPr>
          <w:t>http://dx.doi.org/10.1016/j.arteri.2015.01.004</w:t>
        </w:r>
      </w:hyperlink>
      <w:r w:rsidRPr="00337B46">
        <w:rPr>
          <w:lang w:val="es-ES" w:eastAsia="es-ES"/>
        </w:rPr>
        <w:t xml:space="preserve">  </w:t>
      </w:r>
    </w:p>
    <w:p w14:paraId="0B3550C8" w14:textId="77777777" w:rsidR="00337B46" w:rsidRPr="00337B46" w:rsidRDefault="00337B46" w:rsidP="00337B46">
      <w:pPr>
        <w:spacing w:line="360" w:lineRule="auto"/>
        <w:rPr>
          <w:lang w:val="es-ES" w:eastAsia="es-ES"/>
        </w:rPr>
      </w:pPr>
      <w:r w:rsidRPr="00337B46">
        <w:rPr>
          <w:lang w:val="es-ES" w:eastAsia="es-ES"/>
        </w:rPr>
        <w:t xml:space="preserve">3. </w:t>
      </w:r>
      <w:proofErr w:type="spellStart"/>
      <w:r w:rsidRPr="00337B46">
        <w:rPr>
          <w:lang w:val="es-ES" w:eastAsia="es-ES"/>
        </w:rPr>
        <w:t>Plain</w:t>
      </w:r>
      <w:proofErr w:type="spellEnd"/>
      <w:r w:rsidRPr="00337B46">
        <w:rPr>
          <w:lang w:val="es-ES" w:eastAsia="es-ES"/>
        </w:rPr>
        <w:t xml:space="preserve"> Pazos C, </w:t>
      </w:r>
      <w:proofErr w:type="spellStart"/>
      <w:r w:rsidRPr="00337B46">
        <w:rPr>
          <w:lang w:val="es-ES" w:eastAsia="es-ES"/>
        </w:rPr>
        <w:t>Gonzalez</w:t>
      </w:r>
      <w:proofErr w:type="spellEnd"/>
      <w:r w:rsidRPr="00337B46">
        <w:rPr>
          <w:lang w:val="es-ES" w:eastAsia="es-ES"/>
        </w:rPr>
        <w:t xml:space="preserve"> Lastre M, Clavero Ojeda Z. Aneurisma aórtico abdominal roto como causa de disociación electromecánica. </w:t>
      </w:r>
      <w:proofErr w:type="spellStart"/>
      <w:r w:rsidRPr="00337B46">
        <w:rPr>
          <w:lang w:val="es-ES" w:eastAsia="es-ES"/>
        </w:rPr>
        <w:t>Rev</w:t>
      </w:r>
      <w:proofErr w:type="spellEnd"/>
      <w:r w:rsidRPr="00337B46">
        <w:rPr>
          <w:lang w:val="es-ES" w:eastAsia="es-ES"/>
        </w:rPr>
        <w:t xml:space="preserve"> Medicentro Electrónica.2018 [acceso: 21/02/2020];22(1</w:t>
      </w:r>
      <w:proofErr w:type="gramStart"/>
      <w:r w:rsidRPr="00337B46">
        <w:rPr>
          <w:lang w:val="es-ES" w:eastAsia="es-ES"/>
        </w:rPr>
        <w:t>):[</w:t>
      </w:r>
      <w:proofErr w:type="gramEnd"/>
      <w:r w:rsidRPr="00337B46">
        <w:rPr>
          <w:lang w:val="es-ES" w:eastAsia="es-ES"/>
        </w:rPr>
        <w:t xml:space="preserve">aprox. 5 p.]. Disponible en: </w:t>
      </w:r>
      <w:hyperlink r:id="rId19" w:history="1">
        <w:r w:rsidRPr="00337B46">
          <w:rPr>
            <w:color w:val="0563C1"/>
            <w:u w:val="single"/>
            <w:lang w:val="es-ES" w:eastAsia="es-ES"/>
          </w:rPr>
          <w:t>http://scielo.sld.cu/scielo.php?script=sci_arttext&amp;pid=S1029-30432018000100015</w:t>
        </w:r>
      </w:hyperlink>
      <w:r w:rsidRPr="00337B46">
        <w:rPr>
          <w:lang w:val="es-ES" w:eastAsia="es-ES"/>
        </w:rPr>
        <w:t xml:space="preserve"> </w:t>
      </w:r>
    </w:p>
    <w:p w14:paraId="1768B624" w14:textId="77777777" w:rsidR="00337B46" w:rsidRPr="00337B46" w:rsidRDefault="00337B46" w:rsidP="00337B46">
      <w:pPr>
        <w:spacing w:line="360" w:lineRule="auto"/>
        <w:rPr>
          <w:lang w:val="es-ES" w:eastAsia="es-ES"/>
        </w:rPr>
      </w:pPr>
      <w:r w:rsidRPr="00337B46">
        <w:rPr>
          <w:lang w:val="pt-BR" w:eastAsia="es-ES"/>
        </w:rPr>
        <w:t xml:space="preserve">4. Celso </w:t>
      </w:r>
      <w:proofErr w:type="spellStart"/>
      <w:r w:rsidRPr="00337B46">
        <w:rPr>
          <w:lang w:val="pt-BR" w:eastAsia="es-ES"/>
        </w:rPr>
        <w:t>Ardengh</w:t>
      </w:r>
      <w:proofErr w:type="spellEnd"/>
      <w:r w:rsidRPr="00337B46">
        <w:rPr>
          <w:lang w:val="pt-BR" w:eastAsia="es-ES"/>
        </w:rPr>
        <w:t xml:space="preserve"> J, </w:t>
      </w:r>
      <w:proofErr w:type="spellStart"/>
      <w:r w:rsidRPr="00337B46">
        <w:rPr>
          <w:lang w:val="pt-BR" w:eastAsia="es-ES"/>
        </w:rPr>
        <w:t>Kemp</w:t>
      </w:r>
      <w:proofErr w:type="spellEnd"/>
      <w:r w:rsidRPr="00337B46">
        <w:rPr>
          <w:lang w:val="pt-BR" w:eastAsia="es-ES"/>
        </w:rPr>
        <w:t xml:space="preserve"> R, Rios Lima-Filho E, Sebastião dos Santos J. </w:t>
      </w:r>
      <w:proofErr w:type="spellStart"/>
      <w:r w:rsidRPr="00337B46">
        <w:rPr>
          <w:lang w:val="pt-BR" w:eastAsia="es-ES"/>
        </w:rPr>
        <w:t>Endoscopic</w:t>
      </w:r>
      <w:proofErr w:type="spellEnd"/>
      <w:r w:rsidRPr="00337B46">
        <w:rPr>
          <w:lang w:val="pt-BR" w:eastAsia="es-ES"/>
        </w:rPr>
        <w:t xml:space="preserve"> </w:t>
      </w:r>
      <w:proofErr w:type="spellStart"/>
      <w:r w:rsidRPr="00337B46">
        <w:rPr>
          <w:lang w:val="pt-BR" w:eastAsia="es-ES"/>
        </w:rPr>
        <w:t>papillectomy</w:t>
      </w:r>
      <w:proofErr w:type="spellEnd"/>
      <w:r w:rsidRPr="00337B46">
        <w:rPr>
          <w:lang w:val="pt-BR" w:eastAsia="es-ES"/>
        </w:rPr>
        <w:t xml:space="preserve">: The </w:t>
      </w:r>
      <w:proofErr w:type="spellStart"/>
      <w:r w:rsidRPr="00337B46">
        <w:rPr>
          <w:lang w:val="pt-BR" w:eastAsia="es-ES"/>
        </w:rPr>
        <w:t>limits</w:t>
      </w:r>
      <w:proofErr w:type="spellEnd"/>
      <w:r w:rsidRPr="00337B46">
        <w:rPr>
          <w:lang w:val="pt-BR" w:eastAsia="es-ES"/>
        </w:rPr>
        <w:t xml:space="preserve"> </w:t>
      </w:r>
      <w:proofErr w:type="spellStart"/>
      <w:r w:rsidRPr="00337B46">
        <w:rPr>
          <w:lang w:val="pt-BR" w:eastAsia="es-ES"/>
        </w:rPr>
        <w:t>of</w:t>
      </w:r>
      <w:proofErr w:type="spellEnd"/>
      <w:r w:rsidRPr="00337B46">
        <w:rPr>
          <w:lang w:val="pt-BR" w:eastAsia="es-ES"/>
        </w:rPr>
        <w:t xml:space="preserve"> </w:t>
      </w:r>
      <w:proofErr w:type="spellStart"/>
      <w:r w:rsidRPr="00337B46">
        <w:rPr>
          <w:lang w:val="pt-BR" w:eastAsia="es-ES"/>
        </w:rPr>
        <w:t>the</w:t>
      </w:r>
      <w:proofErr w:type="spellEnd"/>
      <w:r w:rsidRPr="00337B46">
        <w:rPr>
          <w:lang w:val="pt-BR" w:eastAsia="es-ES"/>
        </w:rPr>
        <w:t xml:space="preserve"> </w:t>
      </w:r>
      <w:proofErr w:type="spellStart"/>
      <w:r w:rsidRPr="00337B46">
        <w:rPr>
          <w:lang w:val="pt-BR" w:eastAsia="es-ES"/>
        </w:rPr>
        <w:t>indication</w:t>
      </w:r>
      <w:proofErr w:type="spellEnd"/>
      <w:r w:rsidRPr="00337B46">
        <w:rPr>
          <w:lang w:val="pt-BR" w:eastAsia="es-ES"/>
        </w:rPr>
        <w:t xml:space="preserve">, </w:t>
      </w:r>
      <w:proofErr w:type="spellStart"/>
      <w:r w:rsidRPr="00337B46">
        <w:rPr>
          <w:lang w:val="pt-BR" w:eastAsia="es-ES"/>
        </w:rPr>
        <w:t>technique</w:t>
      </w:r>
      <w:proofErr w:type="spellEnd"/>
      <w:r w:rsidRPr="00337B46">
        <w:rPr>
          <w:lang w:val="pt-BR" w:eastAsia="es-ES"/>
        </w:rPr>
        <w:t xml:space="preserve"> </w:t>
      </w:r>
      <w:proofErr w:type="spellStart"/>
      <w:r w:rsidRPr="00337B46">
        <w:rPr>
          <w:lang w:val="pt-BR" w:eastAsia="es-ES"/>
        </w:rPr>
        <w:t>and</w:t>
      </w:r>
      <w:proofErr w:type="spellEnd"/>
      <w:r w:rsidRPr="00337B46">
        <w:rPr>
          <w:lang w:val="pt-BR" w:eastAsia="es-ES"/>
        </w:rPr>
        <w:t xml:space="preserve"> </w:t>
      </w:r>
      <w:proofErr w:type="spellStart"/>
      <w:r w:rsidRPr="00337B46">
        <w:rPr>
          <w:lang w:val="pt-BR" w:eastAsia="es-ES"/>
        </w:rPr>
        <w:t>results</w:t>
      </w:r>
      <w:proofErr w:type="spellEnd"/>
      <w:r w:rsidRPr="00337B46">
        <w:rPr>
          <w:lang w:val="pt-BR" w:eastAsia="es-ES"/>
        </w:rPr>
        <w:t xml:space="preserve">. World J </w:t>
      </w:r>
      <w:proofErr w:type="spellStart"/>
      <w:r w:rsidRPr="00337B46">
        <w:rPr>
          <w:lang w:val="pt-BR" w:eastAsia="es-ES"/>
        </w:rPr>
        <w:t>Gastrointest</w:t>
      </w:r>
      <w:proofErr w:type="spellEnd"/>
      <w:r w:rsidRPr="00337B46">
        <w:rPr>
          <w:lang w:val="pt-BR" w:eastAsia="es-ES"/>
        </w:rPr>
        <w:t xml:space="preserve"> </w:t>
      </w:r>
      <w:proofErr w:type="spellStart"/>
      <w:r w:rsidRPr="00337B46">
        <w:rPr>
          <w:lang w:val="pt-BR" w:eastAsia="es-ES"/>
        </w:rPr>
        <w:t>Endosc</w:t>
      </w:r>
      <w:proofErr w:type="spellEnd"/>
      <w:r w:rsidRPr="00337B46">
        <w:rPr>
          <w:lang w:val="pt-BR" w:eastAsia="es-ES"/>
        </w:rPr>
        <w:t xml:space="preserve">. </w:t>
      </w:r>
      <w:r w:rsidRPr="00337B46">
        <w:rPr>
          <w:lang w:val="es-ES" w:eastAsia="es-ES"/>
        </w:rPr>
        <w:t xml:space="preserve">2015[acceso: 21/02/2020]; 7(10):987-94. Disponible en: </w:t>
      </w:r>
      <w:hyperlink r:id="rId20" w:history="1">
        <w:r w:rsidRPr="00337B46">
          <w:rPr>
            <w:color w:val="0563C1"/>
            <w:u w:val="single"/>
            <w:lang w:val="es-ES" w:eastAsia="es-ES"/>
          </w:rPr>
          <w:t>https://www.ncbi.nlm.nih.gov/pmc/articles/PMC4530332/</w:t>
        </w:r>
      </w:hyperlink>
      <w:r w:rsidRPr="00337B46">
        <w:rPr>
          <w:lang w:val="es-ES" w:eastAsia="es-ES"/>
        </w:rPr>
        <w:t xml:space="preserve"> </w:t>
      </w:r>
    </w:p>
    <w:p w14:paraId="2720405F" w14:textId="77777777" w:rsidR="00337B46" w:rsidRPr="00337B46" w:rsidRDefault="00337B46" w:rsidP="00337B46">
      <w:pPr>
        <w:spacing w:line="360" w:lineRule="auto"/>
        <w:rPr>
          <w:lang w:val="es-ES" w:eastAsia="es-ES"/>
        </w:rPr>
      </w:pPr>
      <w:r w:rsidRPr="00337B46">
        <w:rPr>
          <w:lang w:val="es-ES" w:eastAsia="es-ES"/>
        </w:rPr>
        <w:t xml:space="preserve">5. Laza </w:t>
      </w:r>
      <w:proofErr w:type="spellStart"/>
      <w:r w:rsidRPr="00337B46">
        <w:rPr>
          <w:lang w:val="es-ES" w:eastAsia="es-ES"/>
        </w:rPr>
        <w:t>Revolt</w:t>
      </w:r>
      <w:proofErr w:type="spellEnd"/>
      <w:r w:rsidRPr="00337B46">
        <w:rPr>
          <w:lang w:val="es-ES" w:eastAsia="es-ES"/>
        </w:rPr>
        <w:t xml:space="preserve"> JJ, Linares Cánovas LB, Linares Montano A, Macías Romero LA, Armenteros </w:t>
      </w:r>
      <w:proofErr w:type="spellStart"/>
      <w:r w:rsidRPr="00337B46">
        <w:rPr>
          <w:lang w:val="es-ES" w:eastAsia="es-ES"/>
        </w:rPr>
        <w:t>Conill</w:t>
      </w:r>
      <w:proofErr w:type="spellEnd"/>
      <w:r w:rsidRPr="00337B46">
        <w:rPr>
          <w:lang w:val="es-ES" w:eastAsia="es-ES"/>
        </w:rPr>
        <w:t xml:space="preserve"> A. Caracterización de un grupo de pacientes con aneurisma de la aorta abdominal. </w:t>
      </w:r>
      <w:proofErr w:type="spellStart"/>
      <w:r w:rsidRPr="00337B46">
        <w:rPr>
          <w:lang w:val="es-ES" w:eastAsia="es-ES"/>
        </w:rPr>
        <w:t>Univ</w:t>
      </w:r>
      <w:proofErr w:type="spellEnd"/>
      <w:r w:rsidRPr="00337B46">
        <w:rPr>
          <w:lang w:val="es-ES" w:eastAsia="es-ES"/>
        </w:rPr>
        <w:t xml:space="preserve"> </w:t>
      </w:r>
      <w:proofErr w:type="spellStart"/>
      <w:r w:rsidRPr="00337B46">
        <w:rPr>
          <w:lang w:val="es-ES" w:eastAsia="es-ES"/>
        </w:rPr>
        <w:t>Méd</w:t>
      </w:r>
      <w:proofErr w:type="spellEnd"/>
      <w:r w:rsidRPr="00337B46">
        <w:rPr>
          <w:lang w:val="es-ES" w:eastAsia="es-ES"/>
        </w:rPr>
        <w:t xml:space="preserve"> Pinareña. 2019 [acceso: 05/03/2020];15(1):38-47. Disponible en: </w:t>
      </w:r>
      <w:hyperlink r:id="rId21" w:history="1">
        <w:r w:rsidRPr="00337B46">
          <w:rPr>
            <w:color w:val="0563C1"/>
            <w:u w:val="single"/>
            <w:lang w:val="es-ES" w:eastAsia="es-ES"/>
          </w:rPr>
          <w:t>https://www.medigraphic.com/cgi-bin/new/resumen.cgi?IDARTICULO=86383</w:t>
        </w:r>
      </w:hyperlink>
      <w:r w:rsidRPr="00337B46">
        <w:rPr>
          <w:lang w:val="es-ES" w:eastAsia="es-ES"/>
        </w:rPr>
        <w:t xml:space="preserve"> </w:t>
      </w:r>
    </w:p>
    <w:p w14:paraId="1B524652" w14:textId="77777777" w:rsidR="00337B46" w:rsidRPr="00337B46" w:rsidRDefault="00337B46" w:rsidP="00337B46">
      <w:pPr>
        <w:spacing w:line="360" w:lineRule="auto"/>
        <w:rPr>
          <w:lang w:val="es-ES" w:eastAsia="es-ES"/>
        </w:rPr>
      </w:pPr>
      <w:r w:rsidRPr="00337B46">
        <w:rPr>
          <w:lang w:val="es-ES" w:eastAsia="es-ES"/>
        </w:rPr>
        <w:t xml:space="preserve">6. Zúñiga Reyes A, Rojas </w:t>
      </w:r>
      <w:proofErr w:type="spellStart"/>
      <w:r w:rsidRPr="00337B46">
        <w:rPr>
          <w:lang w:val="es-ES" w:eastAsia="es-ES"/>
        </w:rPr>
        <w:t>Mazaira</w:t>
      </w:r>
      <w:proofErr w:type="spellEnd"/>
      <w:r w:rsidRPr="00337B46">
        <w:rPr>
          <w:lang w:val="es-ES" w:eastAsia="es-ES"/>
        </w:rPr>
        <w:t xml:space="preserve"> L, Vilalta Alonso G, Montesinos Otero ME, Pinto Ortiz J, Rodríguez Madrigal M, et al. Evaluación del riesgo de ruptura de aneurismas de aorta abdominal personalizados mediante factores biomecánicos. Ingeniería Mecánica. 2014 [acceso 21/02/2020]; 17(2):157-67. Disponible en: </w:t>
      </w:r>
      <w:hyperlink r:id="rId22" w:history="1">
        <w:r w:rsidRPr="00337B46">
          <w:rPr>
            <w:color w:val="0563C1"/>
            <w:u w:val="single"/>
            <w:lang w:val="es-ES" w:eastAsia="es-ES"/>
          </w:rPr>
          <w:t>http://scielo.sld.cu/scielo.php?script=sci_arttext&amp;pid=S1815-59442014000200007</w:t>
        </w:r>
      </w:hyperlink>
      <w:r w:rsidRPr="00337B46">
        <w:rPr>
          <w:lang w:val="es-ES" w:eastAsia="es-ES"/>
        </w:rPr>
        <w:t xml:space="preserve"> </w:t>
      </w:r>
    </w:p>
    <w:p w14:paraId="3E60680B" w14:textId="77777777" w:rsidR="00337B46" w:rsidRPr="00337B46" w:rsidRDefault="00337B46" w:rsidP="00337B46">
      <w:pPr>
        <w:spacing w:line="360" w:lineRule="auto"/>
        <w:rPr>
          <w:lang w:val="es-ES" w:eastAsia="es-ES"/>
        </w:rPr>
      </w:pPr>
      <w:r w:rsidRPr="00337B46">
        <w:rPr>
          <w:lang w:val="es-ES" w:eastAsia="es-ES"/>
        </w:rPr>
        <w:t xml:space="preserve">7. Salvador González B, Martín </w:t>
      </w:r>
      <w:proofErr w:type="spellStart"/>
      <w:r w:rsidRPr="00337B46">
        <w:rPr>
          <w:lang w:val="es-ES" w:eastAsia="es-ES"/>
        </w:rPr>
        <w:t>Baranera</w:t>
      </w:r>
      <w:proofErr w:type="spellEnd"/>
      <w:r w:rsidRPr="00337B46">
        <w:rPr>
          <w:lang w:val="es-ES" w:eastAsia="es-ES"/>
        </w:rPr>
        <w:t xml:space="preserve"> M, </w:t>
      </w:r>
      <w:proofErr w:type="spellStart"/>
      <w:r w:rsidRPr="00337B46">
        <w:rPr>
          <w:lang w:val="es-ES" w:eastAsia="es-ES"/>
        </w:rPr>
        <w:t>Borque</w:t>
      </w:r>
      <w:proofErr w:type="spellEnd"/>
      <w:r w:rsidRPr="00337B46">
        <w:rPr>
          <w:lang w:val="es-ES" w:eastAsia="es-ES"/>
        </w:rPr>
        <w:t xml:space="preserve"> Ortega A, Sáez-Sáez RM, de Albert </w:t>
      </w:r>
      <w:proofErr w:type="gramStart"/>
      <w:r w:rsidRPr="00337B46">
        <w:rPr>
          <w:lang w:val="es-ES" w:eastAsia="es-ES"/>
        </w:rPr>
        <w:t>Delas</w:t>
      </w:r>
      <w:proofErr w:type="gramEnd"/>
      <w:r w:rsidRPr="00337B46">
        <w:rPr>
          <w:lang w:val="es-ES" w:eastAsia="es-ES"/>
        </w:rPr>
        <w:t xml:space="preserve"> Vigo M, Carreño García E, et al. </w:t>
      </w:r>
      <w:r w:rsidRPr="00337B46">
        <w:rPr>
          <w:lang w:val="en-US" w:eastAsia="es-ES"/>
        </w:rPr>
        <w:t xml:space="preserve">Prevalence of Abdominal Aortic Aneurysm in Men Aged 65 - 74 Years in a Metropolitan Area in North-East Spain. </w:t>
      </w:r>
      <w:proofErr w:type="spellStart"/>
      <w:r w:rsidRPr="00337B46">
        <w:rPr>
          <w:lang w:val="es-ES" w:eastAsia="es-ES"/>
        </w:rPr>
        <w:t>Eur</w:t>
      </w:r>
      <w:proofErr w:type="spellEnd"/>
      <w:r w:rsidRPr="00337B46">
        <w:rPr>
          <w:lang w:val="es-ES" w:eastAsia="es-ES"/>
        </w:rPr>
        <w:t xml:space="preserve"> J </w:t>
      </w:r>
      <w:proofErr w:type="spellStart"/>
      <w:r w:rsidRPr="00337B46">
        <w:rPr>
          <w:lang w:val="es-ES" w:eastAsia="es-ES"/>
        </w:rPr>
        <w:t>Vasc</w:t>
      </w:r>
      <w:proofErr w:type="spellEnd"/>
      <w:r w:rsidRPr="00337B46">
        <w:rPr>
          <w:lang w:val="es-ES" w:eastAsia="es-ES"/>
        </w:rPr>
        <w:t xml:space="preserve"> </w:t>
      </w:r>
      <w:proofErr w:type="spellStart"/>
      <w:r w:rsidRPr="00337B46">
        <w:rPr>
          <w:lang w:val="es-ES" w:eastAsia="es-ES"/>
        </w:rPr>
        <w:t>Endovasc</w:t>
      </w:r>
      <w:proofErr w:type="spellEnd"/>
      <w:r w:rsidRPr="00337B46">
        <w:rPr>
          <w:lang w:val="es-ES" w:eastAsia="es-ES"/>
        </w:rPr>
        <w:t xml:space="preserve"> </w:t>
      </w:r>
      <w:proofErr w:type="spellStart"/>
      <w:r w:rsidRPr="00337B46">
        <w:rPr>
          <w:lang w:val="es-ES" w:eastAsia="es-ES"/>
        </w:rPr>
        <w:t>Surg</w:t>
      </w:r>
      <w:proofErr w:type="spellEnd"/>
      <w:r w:rsidRPr="00337B46">
        <w:rPr>
          <w:lang w:val="es-ES" w:eastAsia="es-ES"/>
        </w:rPr>
        <w:t xml:space="preserve">. 2016[acceso: 21/02/2020]; 52:75-81. Disponible en: </w:t>
      </w:r>
      <w:hyperlink r:id="rId23" w:history="1">
        <w:r w:rsidRPr="00337B46">
          <w:rPr>
            <w:color w:val="0563C1"/>
            <w:sz w:val="22"/>
            <w:szCs w:val="22"/>
            <w:u w:val="single"/>
            <w:lang w:val="es-ES" w:eastAsia="es-ES"/>
          </w:rPr>
          <w:t>https://www.ejves.com/article/S1078-5884(16)30039-9/pdf</w:t>
        </w:r>
      </w:hyperlink>
      <w:r w:rsidRPr="00337B46">
        <w:rPr>
          <w:lang w:val="es-ES" w:eastAsia="es-ES"/>
        </w:rPr>
        <w:t xml:space="preserve"> </w:t>
      </w:r>
    </w:p>
    <w:p w14:paraId="138446F0" w14:textId="77777777" w:rsidR="00337B46" w:rsidRPr="00337B46" w:rsidRDefault="00337B46" w:rsidP="00337B46">
      <w:pPr>
        <w:spacing w:line="360" w:lineRule="auto"/>
        <w:rPr>
          <w:lang w:val="es-ES" w:eastAsia="es-ES"/>
        </w:rPr>
      </w:pPr>
      <w:r w:rsidRPr="00337B46">
        <w:rPr>
          <w:lang w:val="en-US" w:eastAsia="es-ES"/>
        </w:rPr>
        <w:lastRenderedPageBreak/>
        <w:t xml:space="preserve">8. Chiang N, Jain JK, Hulme KR, Vasudevan T. Epidemiology and Outcomes of Abdominal Aortic Aneurysms in New Zealand: A 15-year Experience at a Reginal Hospital. </w:t>
      </w:r>
      <w:r w:rsidRPr="00337B46">
        <w:rPr>
          <w:lang w:val="es-ES" w:eastAsia="es-ES"/>
        </w:rPr>
        <w:t xml:space="preserve">Ann </w:t>
      </w:r>
      <w:proofErr w:type="spellStart"/>
      <w:r w:rsidRPr="00337B46">
        <w:rPr>
          <w:lang w:val="es-ES" w:eastAsia="es-ES"/>
        </w:rPr>
        <w:t>Vasc</w:t>
      </w:r>
      <w:proofErr w:type="spellEnd"/>
      <w:r w:rsidRPr="00337B46">
        <w:rPr>
          <w:lang w:val="es-ES" w:eastAsia="es-ES"/>
        </w:rPr>
        <w:t xml:space="preserve"> </w:t>
      </w:r>
      <w:proofErr w:type="spellStart"/>
      <w:r w:rsidRPr="00337B46">
        <w:rPr>
          <w:lang w:val="es-ES" w:eastAsia="es-ES"/>
        </w:rPr>
        <w:t>Surg</w:t>
      </w:r>
      <w:proofErr w:type="spellEnd"/>
      <w:r w:rsidRPr="00337B46">
        <w:rPr>
          <w:lang w:val="es-ES" w:eastAsia="es-ES"/>
        </w:rPr>
        <w:t>. 2017[acceso: 21/02/2020</w:t>
      </w:r>
      <w:proofErr w:type="gramStart"/>
      <w:r w:rsidRPr="00337B46">
        <w:rPr>
          <w:lang w:val="es-ES" w:eastAsia="es-ES"/>
        </w:rPr>
        <w:t>];46:274</w:t>
      </w:r>
      <w:proofErr w:type="gramEnd"/>
      <w:r w:rsidRPr="00337B46">
        <w:rPr>
          <w:lang w:val="es-ES" w:eastAsia="es-ES"/>
        </w:rPr>
        <w:t xml:space="preserve">-84. Disponible en: </w:t>
      </w:r>
      <w:hyperlink r:id="rId24" w:history="1">
        <w:r w:rsidRPr="00337B46">
          <w:rPr>
            <w:color w:val="0563C1"/>
            <w:sz w:val="22"/>
            <w:szCs w:val="22"/>
            <w:u w:val="single"/>
            <w:lang w:val="es-ES" w:eastAsia="es-ES"/>
          </w:rPr>
          <w:t>https://www.ncbi.nlm.nih.gov/pubmed/28739467</w:t>
        </w:r>
      </w:hyperlink>
      <w:r w:rsidRPr="00337B46">
        <w:rPr>
          <w:lang w:val="es-ES" w:eastAsia="es-ES"/>
        </w:rPr>
        <w:t xml:space="preserve"> </w:t>
      </w:r>
    </w:p>
    <w:p w14:paraId="54A22FF7" w14:textId="77777777" w:rsidR="00337B46" w:rsidRPr="00337B46" w:rsidRDefault="00337B46" w:rsidP="00337B46">
      <w:pPr>
        <w:spacing w:line="360" w:lineRule="auto"/>
        <w:rPr>
          <w:lang w:val="es-ES" w:eastAsia="es-ES"/>
        </w:rPr>
      </w:pPr>
      <w:r w:rsidRPr="00337B46">
        <w:rPr>
          <w:lang w:val="en-US" w:eastAsia="es-ES"/>
        </w:rPr>
        <w:t xml:space="preserve">9. Schermerhorn ML, Buck DB, O'Malley AK, Curran T, McCallum JC, Darling J, et al. Long-Term Outcomes of Abdominal Aortic Aneurysm in the Medical Population. </w:t>
      </w:r>
      <w:r w:rsidRPr="00337B46">
        <w:rPr>
          <w:lang w:val="es-ES" w:eastAsia="es-ES"/>
        </w:rPr>
        <w:t xml:space="preserve">N Engl J </w:t>
      </w:r>
      <w:proofErr w:type="spellStart"/>
      <w:r w:rsidRPr="00337B46">
        <w:rPr>
          <w:lang w:val="es-ES" w:eastAsia="es-ES"/>
        </w:rPr>
        <w:t>Med</w:t>
      </w:r>
      <w:proofErr w:type="spellEnd"/>
      <w:r w:rsidRPr="00337B46">
        <w:rPr>
          <w:lang w:val="es-ES" w:eastAsia="es-ES"/>
        </w:rPr>
        <w:t xml:space="preserve">. 2015[acceso: 21/02/2020]; 373(4):328-38. Disponible en: </w:t>
      </w:r>
      <w:hyperlink r:id="rId25" w:history="1">
        <w:r w:rsidRPr="00337B46">
          <w:rPr>
            <w:color w:val="0563C1"/>
            <w:u w:val="single"/>
            <w:lang w:val="es-ES" w:eastAsia="es-ES"/>
          </w:rPr>
          <w:t>https://www.ncbi.nlm.nih.gov/pubmed/26200979</w:t>
        </w:r>
      </w:hyperlink>
      <w:r w:rsidRPr="00337B46">
        <w:rPr>
          <w:lang w:val="es-ES" w:eastAsia="es-ES"/>
        </w:rPr>
        <w:t xml:space="preserve"> </w:t>
      </w:r>
    </w:p>
    <w:p w14:paraId="6D16FB35" w14:textId="77777777" w:rsidR="00337B46" w:rsidRPr="00337B46" w:rsidRDefault="00337B46" w:rsidP="00337B46">
      <w:pPr>
        <w:spacing w:line="360" w:lineRule="auto"/>
        <w:rPr>
          <w:lang w:val="es-ES" w:eastAsia="es-ES"/>
        </w:rPr>
      </w:pPr>
      <w:r w:rsidRPr="00337B46">
        <w:rPr>
          <w:lang w:val="en-US" w:eastAsia="es-ES"/>
        </w:rPr>
        <w:t xml:space="preserve">10. </w:t>
      </w:r>
      <w:proofErr w:type="spellStart"/>
      <w:r w:rsidRPr="00337B46">
        <w:rPr>
          <w:lang w:val="en-US" w:eastAsia="es-ES"/>
        </w:rPr>
        <w:t>Vilalta</w:t>
      </w:r>
      <w:proofErr w:type="spellEnd"/>
      <w:r w:rsidRPr="00337B46">
        <w:rPr>
          <w:lang w:val="en-US" w:eastAsia="es-ES"/>
        </w:rPr>
        <w:t xml:space="preserve"> G, Nieto F, Vaquero C. Quantitative indicator of abdominal aortic aneurysm rupture risk based on its geometric parameters. International Journal of Medical, Health, Biomedical, Bioengineering and Pharmaceutical Engineering. </w:t>
      </w:r>
      <w:r w:rsidRPr="00337B46">
        <w:rPr>
          <w:lang w:val="es-ES" w:eastAsia="es-ES"/>
        </w:rPr>
        <w:t xml:space="preserve">2010[acceso: 11/11/2019]; 4:181-5. Disponible en: </w:t>
      </w:r>
      <w:hyperlink r:id="rId26" w:history="1">
        <w:r w:rsidRPr="00337B46">
          <w:rPr>
            <w:color w:val="0563C1"/>
            <w:u w:val="single"/>
            <w:lang w:val="es-ES" w:eastAsia="es-ES"/>
          </w:rPr>
          <w:t>http://citeseerx.ist.psu.edu/viewdoc/download?doi=10.1.1.190.7575&amp;rep=rep1&amp;type=pdf</w:t>
        </w:r>
      </w:hyperlink>
      <w:r w:rsidRPr="00337B46">
        <w:rPr>
          <w:lang w:val="es-ES" w:eastAsia="es-ES"/>
        </w:rPr>
        <w:t xml:space="preserve"> </w:t>
      </w:r>
    </w:p>
    <w:p w14:paraId="25B01059" w14:textId="77777777" w:rsidR="00337B46" w:rsidRPr="00337B46" w:rsidRDefault="00337B46" w:rsidP="00337B46">
      <w:pPr>
        <w:spacing w:line="360" w:lineRule="auto"/>
        <w:rPr>
          <w:lang w:val="es-ES" w:eastAsia="es-ES"/>
        </w:rPr>
      </w:pPr>
      <w:r w:rsidRPr="00337B46">
        <w:rPr>
          <w:lang w:val="es-ES" w:eastAsia="es-ES"/>
        </w:rPr>
        <w:t xml:space="preserve">11. </w:t>
      </w:r>
      <w:proofErr w:type="spellStart"/>
      <w:r w:rsidRPr="00337B46">
        <w:rPr>
          <w:lang w:val="es-ES" w:eastAsia="es-ES"/>
        </w:rPr>
        <w:t>Kanamori</w:t>
      </w:r>
      <w:proofErr w:type="spellEnd"/>
      <w:r w:rsidRPr="00337B46">
        <w:rPr>
          <w:lang w:val="es-ES" w:eastAsia="es-ES"/>
        </w:rPr>
        <w:t xml:space="preserve"> A, Kiriyama S, </w:t>
      </w:r>
      <w:proofErr w:type="spellStart"/>
      <w:r w:rsidRPr="00337B46">
        <w:rPr>
          <w:lang w:val="es-ES" w:eastAsia="es-ES"/>
        </w:rPr>
        <w:t>Tanitawa</w:t>
      </w:r>
      <w:proofErr w:type="spellEnd"/>
      <w:r w:rsidRPr="00337B46">
        <w:rPr>
          <w:lang w:val="es-ES" w:eastAsia="es-ES"/>
        </w:rPr>
        <w:t xml:space="preserve"> M, </w:t>
      </w:r>
      <w:proofErr w:type="spellStart"/>
      <w:r w:rsidRPr="00337B46">
        <w:rPr>
          <w:lang w:val="es-ES" w:eastAsia="es-ES"/>
        </w:rPr>
        <w:t>Hisanaga</w:t>
      </w:r>
      <w:proofErr w:type="spellEnd"/>
      <w:r w:rsidRPr="00337B46">
        <w:rPr>
          <w:lang w:val="es-ES" w:eastAsia="es-ES"/>
        </w:rPr>
        <w:t xml:space="preserve"> Y, Toyoda H, </w:t>
      </w:r>
      <w:proofErr w:type="spellStart"/>
      <w:r w:rsidRPr="00337B46">
        <w:rPr>
          <w:lang w:val="es-ES" w:eastAsia="es-ES"/>
        </w:rPr>
        <w:t>Tada</w:t>
      </w:r>
      <w:proofErr w:type="spellEnd"/>
      <w:r w:rsidRPr="00337B46">
        <w:rPr>
          <w:lang w:val="es-ES" w:eastAsia="es-ES"/>
        </w:rPr>
        <w:t xml:space="preserve"> T, et al. </w:t>
      </w:r>
      <w:r w:rsidRPr="00337B46">
        <w:rPr>
          <w:lang w:val="en-US" w:eastAsia="es-ES"/>
        </w:rPr>
        <w:t xml:space="preserve">Long and short term </w:t>
      </w:r>
      <w:proofErr w:type="spellStart"/>
      <w:r w:rsidRPr="00337B46">
        <w:rPr>
          <w:lang w:val="en-US" w:eastAsia="es-ES"/>
        </w:rPr>
        <w:t>autcomes</w:t>
      </w:r>
      <w:proofErr w:type="spellEnd"/>
      <w:r w:rsidRPr="00337B46">
        <w:rPr>
          <w:lang w:val="en-US" w:eastAsia="es-ES"/>
        </w:rPr>
        <w:t xml:space="preserve"> of ERCP for bile duct stones in patients over 80 years old compared to younger patients: a </w:t>
      </w:r>
      <w:proofErr w:type="spellStart"/>
      <w:r w:rsidRPr="00337B46">
        <w:rPr>
          <w:lang w:val="en-US" w:eastAsia="es-ES"/>
        </w:rPr>
        <w:t>propenssity</w:t>
      </w:r>
      <w:proofErr w:type="spellEnd"/>
      <w:r w:rsidRPr="00337B46">
        <w:rPr>
          <w:lang w:val="en-US" w:eastAsia="es-ES"/>
        </w:rPr>
        <w:t xml:space="preserve"> score analysis. </w:t>
      </w:r>
      <w:proofErr w:type="spellStart"/>
      <w:r w:rsidRPr="00337B46">
        <w:rPr>
          <w:lang w:val="es-ES" w:eastAsia="es-ES"/>
        </w:rPr>
        <w:t>Endosc</w:t>
      </w:r>
      <w:proofErr w:type="spellEnd"/>
      <w:r w:rsidRPr="00337B46">
        <w:rPr>
          <w:lang w:val="es-ES" w:eastAsia="es-ES"/>
        </w:rPr>
        <w:t xml:space="preserve"> </w:t>
      </w:r>
      <w:proofErr w:type="spellStart"/>
      <w:r w:rsidRPr="00337B46">
        <w:rPr>
          <w:lang w:val="es-ES" w:eastAsia="es-ES"/>
        </w:rPr>
        <w:t>Int</w:t>
      </w:r>
      <w:proofErr w:type="spellEnd"/>
      <w:r w:rsidRPr="00337B46">
        <w:rPr>
          <w:lang w:val="es-ES" w:eastAsia="es-ES"/>
        </w:rPr>
        <w:t xml:space="preserve"> Open. 2016[acceso: 11/11/2019];4(1):83-90. Disponible en: </w:t>
      </w:r>
      <w:hyperlink r:id="rId27" w:history="1">
        <w:r w:rsidRPr="00337B46">
          <w:rPr>
            <w:color w:val="0563C1"/>
            <w:u w:val="single"/>
            <w:lang w:val="es-ES" w:eastAsia="es-ES"/>
          </w:rPr>
          <w:t>https://www.ncbi.nlm.nih.gov/pmc/articles/PMC4713177/</w:t>
        </w:r>
      </w:hyperlink>
      <w:r w:rsidRPr="00337B46">
        <w:rPr>
          <w:lang w:val="es-ES" w:eastAsia="es-ES"/>
        </w:rPr>
        <w:t xml:space="preserve"> </w:t>
      </w:r>
    </w:p>
    <w:p w14:paraId="6E6FF5FA" w14:textId="77777777" w:rsidR="00337B46" w:rsidRPr="00337B46" w:rsidRDefault="00337B46" w:rsidP="00337B46">
      <w:pPr>
        <w:spacing w:line="360" w:lineRule="auto"/>
        <w:rPr>
          <w:lang w:val="es-ES" w:eastAsia="es-ES"/>
        </w:rPr>
      </w:pPr>
      <w:r w:rsidRPr="00337B46">
        <w:rPr>
          <w:lang w:val="en-US" w:eastAsia="es-ES"/>
        </w:rPr>
        <w:t xml:space="preserve">12. </w:t>
      </w:r>
      <w:proofErr w:type="spellStart"/>
      <w:r w:rsidRPr="00337B46">
        <w:rPr>
          <w:lang w:val="en-US" w:eastAsia="es-ES"/>
        </w:rPr>
        <w:t>Ukkonen</w:t>
      </w:r>
      <w:proofErr w:type="spellEnd"/>
      <w:r w:rsidRPr="00337B46">
        <w:rPr>
          <w:lang w:val="en-US" w:eastAsia="es-ES"/>
        </w:rPr>
        <w:t xml:space="preserve"> M, </w:t>
      </w:r>
      <w:proofErr w:type="spellStart"/>
      <w:r w:rsidRPr="00337B46">
        <w:rPr>
          <w:lang w:val="en-US" w:eastAsia="es-ES"/>
        </w:rPr>
        <w:t>Siiki</w:t>
      </w:r>
      <w:proofErr w:type="spellEnd"/>
      <w:r w:rsidRPr="00337B46">
        <w:rPr>
          <w:lang w:val="en-US" w:eastAsia="es-ES"/>
        </w:rPr>
        <w:t xml:space="preserve"> A, </w:t>
      </w:r>
      <w:proofErr w:type="spellStart"/>
      <w:r w:rsidRPr="00337B46">
        <w:rPr>
          <w:lang w:val="en-US" w:eastAsia="es-ES"/>
        </w:rPr>
        <w:t>Antila</w:t>
      </w:r>
      <w:proofErr w:type="spellEnd"/>
      <w:r w:rsidRPr="00337B46">
        <w:rPr>
          <w:lang w:val="en-US" w:eastAsia="es-ES"/>
        </w:rPr>
        <w:t xml:space="preserve"> A, </w:t>
      </w:r>
      <w:proofErr w:type="spellStart"/>
      <w:r w:rsidRPr="00337B46">
        <w:rPr>
          <w:lang w:val="en-US" w:eastAsia="es-ES"/>
        </w:rPr>
        <w:t>Tyrvainen</w:t>
      </w:r>
      <w:proofErr w:type="spellEnd"/>
      <w:r w:rsidRPr="00337B46">
        <w:rPr>
          <w:lang w:val="en-US" w:eastAsia="es-ES"/>
        </w:rPr>
        <w:t xml:space="preserve"> T. Safety and efficacy of acute endoscopic retrograde </w:t>
      </w:r>
      <w:proofErr w:type="spellStart"/>
      <w:r w:rsidRPr="00337B46">
        <w:rPr>
          <w:lang w:val="en-US" w:eastAsia="es-ES"/>
        </w:rPr>
        <w:t>cholangiopancreatic</w:t>
      </w:r>
      <w:proofErr w:type="spellEnd"/>
      <w:r w:rsidRPr="00337B46">
        <w:rPr>
          <w:lang w:val="en-US" w:eastAsia="es-ES"/>
        </w:rPr>
        <w:t xml:space="preserve"> in the elderly. </w:t>
      </w:r>
      <w:proofErr w:type="spellStart"/>
      <w:r w:rsidRPr="00337B46">
        <w:rPr>
          <w:lang w:val="es-ES" w:eastAsia="es-ES"/>
        </w:rPr>
        <w:t>Digestive</w:t>
      </w:r>
      <w:proofErr w:type="spellEnd"/>
      <w:r w:rsidRPr="00337B46">
        <w:rPr>
          <w:lang w:val="es-ES" w:eastAsia="es-ES"/>
        </w:rPr>
        <w:t xml:space="preserve"> </w:t>
      </w:r>
      <w:proofErr w:type="spellStart"/>
      <w:r w:rsidRPr="00337B46">
        <w:rPr>
          <w:lang w:val="es-ES" w:eastAsia="es-ES"/>
        </w:rPr>
        <w:t>disease</w:t>
      </w:r>
      <w:proofErr w:type="spellEnd"/>
      <w:r w:rsidRPr="00337B46">
        <w:rPr>
          <w:lang w:val="es-ES" w:eastAsia="es-ES"/>
        </w:rPr>
        <w:t xml:space="preserve"> and </w:t>
      </w:r>
      <w:proofErr w:type="spellStart"/>
      <w:r w:rsidRPr="00337B46">
        <w:rPr>
          <w:lang w:val="es-ES" w:eastAsia="es-ES"/>
        </w:rPr>
        <w:t>science</w:t>
      </w:r>
      <w:proofErr w:type="spellEnd"/>
      <w:r w:rsidRPr="00337B46">
        <w:rPr>
          <w:lang w:val="es-ES" w:eastAsia="es-ES"/>
        </w:rPr>
        <w:t xml:space="preserve">. 2016[acceso: 01/03/2020]; 61:3302-8. Disponible en: </w:t>
      </w:r>
      <w:hyperlink r:id="rId28" w:history="1">
        <w:r w:rsidRPr="00337B46">
          <w:rPr>
            <w:color w:val="0563C1"/>
            <w:sz w:val="22"/>
            <w:szCs w:val="22"/>
            <w:u w:val="single"/>
            <w:lang w:val="es-ES" w:eastAsia="es-ES"/>
          </w:rPr>
          <w:t>https://doi.org/10.1007/s10620-016-4283-2</w:t>
        </w:r>
      </w:hyperlink>
      <w:r w:rsidRPr="00337B46">
        <w:rPr>
          <w:lang w:val="es-ES" w:eastAsia="es-ES"/>
        </w:rPr>
        <w:t xml:space="preserve"> </w:t>
      </w:r>
    </w:p>
    <w:p w14:paraId="583C7B3E" w14:textId="77777777" w:rsidR="00337B46" w:rsidRPr="00337B46" w:rsidRDefault="00337B46" w:rsidP="00337B46">
      <w:pPr>
        <w:spacing w:line="360" w:lineRule="auto"/>
        <w:rPr>
          <w:color w:val="000000"/>
          <w:lang w:val="es-ES" w:eastAsia="es-ES"/>
        </w:rPr>
      </w:pPr>
      <w:r w:rsidRPr="00337B46">
        <w:rPr>
          <w:lang w:val="es-ES" w:eastAsia="es-ES"/>
        </w:rPr>
        <w:t xml:space="preserve">13. </w:t>
      </w:r>
      <w:proofErr w:type="spellStart"/>
      <w:r w:rsidRPr="00337B46">
        <w:rPr>
          <w:lang w:val="es-ES" w:eastAsia="es-ES"/>
        </w:rPr>
        <w:t>Guidi</w:t>
      </w:r>
      <w:proofErr w:type="spellEnd"/>
      <w:r w:rsidRPr="00337B46">
        <w:rPr>
          <w:lang w:val="es-ES" w:eastAsia="es-ES"/>
        </w:rPr>
        <w:t xml:space="preserve"> M, Hwang HJ, </w:t>
      </w:r>
      <w:proofErr w:type="spellStart"/>
      <w:r w:rsidRPr="00337B46">
        <w:rPr>
          <w:lang w:val="es-ES" w:eastAsia="es-ES"/>
        </w:rPr>
        <w:t>Curvale</w:t>
      </w:r>
      <w:proofErr w:type="spellEnd"/>
      <w:r w:rsidRPr="00337B46">
        <w:rPr>
          <w:lang w:val="es-ES" w:eastAsia="es-ES"/>
        </w:rPr>
        <w:t xml:space="preserve"> C, Souto G, </w:t>
      </w:r>
      <w:proofErr w:type="spellStart"/>
      <w:r w:rsidRPr="00337B46">
        <w:rPr>
          <w:lang w:val="es-ES" w:eastAsia="es-ES"/>
        </w:rPr>
        <w:t>Ragone</w:t>
      </w:r>
      <w:proofErr w:type="spellEnd"/>
      <w:r w:rsidRPr="00337B46">
        <w:rPr>
          <w:lang w:val="es-ES" w:eastAsia="es-ES"/>
        </w:rPr>
        <w:t xml:space="preserve"> JM, </w:t>
      </w:r>
      <w:proofErr w:type="spellStart"/>
      <w:r w:rsidRPr="00337B46">
        <w:rPr>
          <w:lang w:val="es-ES" w:eastAsia="es-ES"/>
        </w:rPr>
        <w:t>Promenzio</w:t>
      </w:r>
      <w:proofErr w:type="spellEnd"/>
      <w:r w:rsidRPr="00337B46">
        <w:rPr>
          <w:lang w:val="es-ES" w:eastAsia="es-ES"/>
        </w:rPr>
        <w:t xml:space="preserve"> E, </w:t>
      </w:r>
      <w:proofErr w:type="spellStart"/>
      <w:r w:rsidRPr="00337B46">
        <w:rPr>
          <w:lang w:val="es-ES" w:eastAsia="es-ES"/>
        </w:rPr>
        <w:t>Matano</w:t>
      </w:r>
      <w:proofErr w:type="spellEnd"/>
      <w:r w:rsidRPr="00337B46">
        <w:rPr>
          <w:lang w:val="es-ES" w:eastAsia="es-ES"/>
        </w:rPr>
        <w:t xml:space="preserve"> R. Calidad y competencia en colangiografía endoscópica. Rumbo a lo seguro. Acta </w:t>
      </w:r>
      <w:proofErr w:type="spellStart"/>
      <w:r w:rsidRPr="00337B46">
        <w:rPr>
          <w:lang w:val="es-ES" w:eastAsia="es-ES"/>
        </w:rPr>
        <w:t>Gastroenterol</w:t>
      </w:r>
      <w:proofErr w:type="spellEnd"/>
      <w:r w:rsidRPr="00337B46">
        <w:rPr>
          <w:lang w:val="es-ES" w:eastAsia="es-ES"/>
        </w:rPr>
        <w:t xml:space="preserve"> </w:t>
      </w:r>
      <w:proofErr w:type="spellStart"/>
      <w:r w:rsidRPr="00337B46">
        <w:rPr>
          <w:lang w:val="es-ES" w:eastAsia="es-ES"/>
        </w:rPr>
        <w:t>Latinoam</w:t>
      </w:r>
      <w:proofErr w:type="spellEnd"/>
      <w:r w:rsidRPr="00337B46">
        <w:rPr>
          <w:lang w:val="es-ES" w:eastAsia="es-ES"/>
        </w:rPr>
        <w:t xml:space="preserve">. 2015[acceso: 11/11/2019]; 45(1):37-45. Disponible en: </w:t>
      </w:r>
      <w:hyperlink r:id="rId29" w:history="1">
        <w:r w:rsidRPr="00337B46">
          <w:rPr>
            <w:color w:val="0563C1"/>
            <w:u w:val="single"/>
            <w:lang w:val="es-ES" w:eastAsia="es-ES"/>
          </w:rPr>
          <w:t>https://www.redalyc.org/pdf/1993/199336842010.pdf</w:t>
        </w:r>
      </w:hyperlink>
      <w:r w:rsidRPr="00337B46">
        <w:rPr>
          <w:lang w:val="es-ES" w:eastAsia="es-ES"/>
        </w:rPr>
        <w:t xml:space="preserve"> </w:t>
      </w:r>
      <w:r w:rsidRPr="00337B46">
        <w:rPr>
          <w:color w:val="000000"/>
          <w:lang w:val="es-ES" w:eastAsia="es-ES"/>
        </w:rPr>
        <w:t xml:space="preserve"> </w:t>
      </w:r>
    </w:p>
    <w:p w14:paraId="2350EA71" w14:textId="77777777" w:rsidR="00337B46" w:rsidRPr="00337B46" w:rsidRDefault="00337B46" w:rsidP="00337B46">
      <w:pPr>
        <w:autoSpaceDE w:val="0"/>
        <w:autoSpaceDN w:val="0"/>
        <w:adjustRightInd w:val="0"/>
        <w:spacing w:line="360" w:lineRule="auto"/>
        <w:jc w:val="both"/>
        <w:rPr>
          <w:color w:val="000000"/>
          <w:lang w:val="es-ES" w:eastAsia="es-ES"/>
        </w:rPr>
      </w:pPr>
    </w:p>
    <w:p w14:paraId="723EC09F" w14:textId="77777777" w:rsidR="00337B46" w:rsidRPr="00337B46" w:rsidRDefault="00337B46" w:rsidP="00337B46">
      <w:pPr>
        <w:autoSpaceDE w:val="0"/>
        <w:autoSpaceDN w:val="0"/>
        <w:adjustRightInd w:val="0"/>
        <w:spacing w:line="360" w:lineRule="auto"/>
        <w:jc w:val="both"/>
        <w:rPr>
          <w:b/>
          <w:color w:val="000000"/>
          <w:lang w:val="es-ES" w:eastAsia="es-ES"/>
        </w:rPr>
      </w:pPr>
    </w:p>
    <w:p w14:paraId="6C709037" w14:textId="77777777" w:rsidR="00337B46" w:rsidRPr="00337B46" w:rsidRDefault="00337B46" w:rsidP="00337B46">
      <w:pPr>
        <w:autoSpaceDE w:val="0"/>
        <w:autoSpaceDN w:val="0"/>
        <w:adjustRightInd w:val="0"/>
        <w:spacing w:line="360" w:lineRule="auto"/>
        <w:jc w:val="center"/>
        <w:rPr>
          <w:b/>
          <w:color w:val="000000"/>
          <w:lang w:val="es-ES" w:eastAsia="es-ES"/>
        </w:rPr>
      </w:pPr>
      <w:r w:rsidRPr="00337B46">
        <w:rPr>
          <w:b/>
          <w:color w:val="000000"/>
          <w:lang w:val="es-ES" w:eastAsia="es-ES"/>
        </w:rPr>
        <w:t>Conflictos de intereses</w:t>
      </w:r>
    </w:p>
    <w:p w14:paraId="355982F2" w14:textId="77777777" w:rsidR="00337B46" w:rsidRPr="00337B46" w:rsidRDefault="00337B46" w:rsidP="00337B46">
      <w:pPr>
        <w:autoSpaceDE w:val="0"/>
        <w:autoSpaceDN w:val="0"/>
        <w:adjustRightInd w:val="0"/>
        <w:spacing w:line="360" w:lineRule="auto"/>
        <w:jc w:val="both"/>
        <w:rPr>
          <w:color w:val="000000"/>
          <w:lang w:val="es-ES" w:eastAsia="es-ES"/>
        </w:rPr>
      </w:pPr>
      <w:r w:rsidRPr="00337B46">
        <w:rPr>
          <w:color w:val="000000"/>
          <w:lang w:val="es-ES" w:eastAsia="es-ES"/>
        </w:rPr>
        <w:t xml:space="preserve">Los autores declaran que no existen conflictos de intereses. </w:t>
      </w:r>
    </w:p>
    <w:p w14:paraId="246FF486" w14:textId="77777777" w:rsidR="00675476" w:rsidRPr="00337B46" w:rsidRDefault="00675476" w:rsidP="00391509">
      <w:pPr>
        <w:rPr>
          <w:lang w:val="es-ES"/>
        </w:rPr>
      </w:pPr>
    </w:p>
    <w:sectPr w:rsidR="00675476" w:rsidRPr="00337B46" w:rsidSect="00486BFA">
      <w:headerReference w:type="default" r:id="rId30"/>
      <w:footerReference w:type="even" r:id="rId31"/>
      <w:footerReference w:type="default" r:id="rId32"/>
      <w:pgSz w:w="12242" w:h="15842" w:code="1"/>
      <w:pgMar w:top="1418" w:right="1134" w:bottom="1701" w:left="1134" w:header="851" w:footer="113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B0D9CF" w14:textId="77777777" w:rsidR="00953A17" w:rsidRDefault="00953A17">
      <w:r>
        <w:separator/>
      </w:r>
    </w:p>
  </w:endnote>
  <w:endnote w:type="continuationSeparator" w:id="0">
    <w:p w14:paraId="4017D22A" w14:textId="77777777" w:rsidR="00953A17" w:rsidRDefault="00953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2C162F"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35BCED5"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3983D5" w14:textId="0324648F" w:rsidR="000F3690" w:rsidRPr="00AE044C" w:rsidRDefault="00337B46" w:rsidP="00391509">
    <w:pPr>
      <w:pStyle w:val="Piedepgina"/>
      <w:ind w:right="360"/>
      <w:rPr>
        <w:sz w:val="22"/>
        <w:szCs w:val="22"/>
      </w:rPr>
    </w:pPr>
    <w:r>
      <w:rPr>
        <w:noProof/>
      </w:rPr>
      <mc:AlternateContent>
        <mc:Choice Requires="wps">
          <w:drawing>
            <wp:anchor distT="0" distB="0" distL="114300" distR="114300" simplePos="0" relativeHeight="251658240" behindDoc="0" locked="0" layoutInCell="1" allowOverlap="1" wp14:anchorId="4A30FBE2" wp14:editId="6A9C242B">
              <wp:simplePos x="0" y="0"/>
              <wp:positionH relativeFrom="column">
                <wp:posOffset>3810</wp:posOffset>
              </wp:positionH>
              <wp:positionV relativeFrom="paragraph">
                <wp:posOffset>50165</wp:posOffset>
              </wp:positionV>
              <wp:extent cx="6286500" cy="19050"/>
              <wp:effectExtent l="19050" t="19050" r="0" b="0"/>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462B2AC"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" strokecolor="blue" strokeweight="2.25pt"/>
          </w:pict>
        </mc:Fallback>
      </mc:AlternateContent>
    </w:r>
  </w:p>
  <w:p w14:paraId="58833ED8" w14:textId="77777777" w:rsidR="00675476" w:rsidRPr="00AE044C" w:rsidRDefault="00953A17" w:rsidP="00391509">
    <w:pPr>
      <w:pStyle w:val="Piedepgina"/>
      <w:ind w:right="360"/>
      <w:rPr>
        <w:sz w:val="22"/>
        <w:szCs w:val="22"/>
      </w:rPr>
    </w:pPr>
    <w:hyperlink r:id="rId1" w:history="1">
      <w:r w:rsidR="00391509" w:rsidRPr="00AE044C">
        <w:rPr>
          <w:rStyle w:val="Hipervnculo"/>
          <w:sz w:val="22"/>
          <w:szCs w:val="22"/>
        </w:rPr>
        <w:t>http://scielo.sld.cu</w:t>
      </w:r>
    </w:hyperlink>
  </w:p>
  <w:p w14:paraId="3E0ED4B6" w14:textId="77777777" w:rsidR="00391509" w:rsidRPr="00AE044C" w:rsidRDefault="00953A17"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5A0327B4" w14:textId="25B2F797"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w:t>
    </w:r>
    <w:proofErr w:type="spellStart"/>
    <w:r w:rsidRPr="00AE044C">
      <w:rPr>
        <w:sz w:val="22"/>
        <w:szCs w:val="22"/>
      </w:rPr>
      <w:t>Creative</w:t>
    </w:r>
    <w:proofErr w:type="spellEnd"/>
    <w:r w:rsidRPr="00AE044C">
      <w:rPr>
        <w:sz w:val="22"/>
        <w:szCs w:val="22"/>
      </w:rPr>
      <w:t xml:space="preserve"> </w:t>
    </w:r>
    <w:proofErr w:type="spellStart"/>
    <w:r w:rsidRPr="00AE044C">
      <w:rPr>
        <w:sz w:val="22"/>
        <w:szCs w:val="22"/>
      </w:rPr>
      <w:t>Commons</w:t>
    </w:r>
    <w:proofErr w:type="spellEnd"/>
    <w:r>
      <w:rPr>
        <w:rFonts w:ascii="Verdana" w:hAnsi="Verdana"/>
        <w:sz w:val="18"/>
        <w:szCs w:val="18"/>
      </w:rPr>
      <w:t xml:space="preserve"> </w:t>
    </w:r>
    <w:r w:rsidR="00337B46" w:rsidRPr="00337B46">
      <w:rPr>
        <w:rFonts w:ascii="Verdana" w:hAnsi="Verdana"/>
        <w:noProof/>
        <w:sz w:val="18"/>
        <w:szCs w:val="18"/>
        <w:lang w:val="en-US" w:eastAsia="en-US"/>
      </w:rPr>
      <w:drawing>
        <wp:inline distT="0" distB="0" distL="0" distR="0" wp14:anchorId="543BF6AD" wp14:editId="4D53DF86">
          <wp:extent cx="638175" cy="146685"/>
          <wp:effectExtent l="0" t="0" r="0" b="0"/>
          <wp:docPr id="1" name="Imagen 3">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4668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808856" w14:textId="77777777" w:rsidR="00953A17" w:rsidRDefault="00953A17">
      <w:r>
        <w:separator/>
      </w:r>
    </w:p>
  </w:footnote>
  <w:footnote w:type="continuationSeparator" w:id="0">
    <w:p w14:paraId="486295F0" w14:textId="77777777" w:rsidR="00953A17" w:rsidRDefault="00953A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D9D690" w14:textId="1DC03834" w:rsidR="00CC376A" w:rsidRPr="00AE044C" w:rsidRDefault="00337B46" w:rsidP="00180CE9">
    <w:pPr>
      <w:pStyle w:val="Encabezado"/>
      <w:tabs>
        <w:tab w:val="left" w:pos="420"/>
      </w:tabs>
      <w:jc w:val="center"/>
      <w:rPr>
        <w:sz w:val="22"/>
        <w:szCs w:val="22"/>
      </w:rPr>
    </w:pPr>
    <w:r>
      <w:rPr>
        <w:noProof/>
      </w:rPr>
      <w:drawing>
        <wp:anchor distT="0" distB="0" distL="114300" distR="114300" simplePos="0" relativeHeight="251662336" behindDoc="0" locked="0" layoutInCell="1" allowOverlap="1" wp14:anchorId="502B0186" wp14:editId="30CC03F2">
          <wp:simplePos x="0" y="0"/>
          <wp:positionH relativeFrom="column">
            <wp:posOffset>6029325</wp:posOffset>
          </wp:positionH>
          <wp:positionV relativeFrom="paragraph">
            <wp:posOffset>-276225</wp:posOffset>
          </wp:positionV>
          <wp:extent cx="238125" cy="269875"/>
          <wp:effectExtent l="0" t="0" r="0" b="0"/>
          <wp:wrapThrough wrapText="bothSides">
            <wp:wrapPolygon edited="0">
              <wp:start x="0" y="0"/>
              <wp:lineTo x="0" y="19821"/>
              <wp:lineTo x="20736" y="19821"/>
              <wp:lineTo x="20736" y="0"/>
              <wp:lineTo x="0" y="0"/>
            </wp:wrapPolygon>
          </wp:wrapThrough>
          <wp:docPr id="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 cy="269875"/>
                  </a:xfrm>
                  <a:prstGeom prst="rect">
                    <a:avLst/>
                  </a:prstGeom>
                  <a:noFill/>
                  <a:ln>
                    <a:noFill/>
                  </a:ln>
                </pic:spPr>
              </pic:pic>
            </a:graphicData>
          </a:graphic>
          <wp14:sizeRelH relativeFrom="page">
            <wp14:pctWidth>0</wp14:pctWidth>
          </wp14:sizeRelH>
          <wp14:sizeRelV relativeFrom="page">
            <wp14:pctHeight>0</wp14:pctHeight>
          </wp14:sizeRelV>
        </wp:anchor>
      </w:drawing>
    </w:r>
    <w:r w:rsidR="00FE40CB" w:rsidRPr="00AE044C">
      <w:rPr>
        <w:sz w:val="22"/>
        <w:szCs w:val="22"/>
      </w:rPr>
      <w:t xml:space="preserve">Revista </w:t>
    </w:r>
    <w:r w:rsidR="00380D64" w:rsidRPr="00AE044C">
      <w:rPr>
        <w:sz w:val="22"/>
        <w:szCs w:val="22"/>
      </w:rPr>
      <w:t>Cubana de Medicina Militar.</w:t>
    </w:r>
    <w:r w:rsidR="00D85951" w:rsidRPr="00AE044C">
      <w:rPr>
        <w:sz w:val="22"/>
        <w:szCs w:val="22"/>
      </w:rPr>
      <w:t xml:space="preserve"> </w:t>
    </w:r>
    <w:r>
      <w:rPr>
        <w:sz w:val="22"/>
        <w:szCs w:val="22"/>
      </w:rPr>
      <w:t>2021</w:t>
    </w:r>
    <w:r w:rsidR="003E03D5">
      <w:rPr>
        <w:sz w:val="22"/>
        <w:szCs w:val="22"/>
      </w:rPr>
      <w:t>;</w:t>
    </w:r>
    <w:r>
      <w:rPr>
        <w:sz w:val="22"/>
        <w:szCs w:val="22"/>
      </w:rPr>
      <w:t>50</w:t>
    </w:r>
    <w:r w:rsidR="00493701" w:rsidRPr="00AE044C">
      <w:rPr>
        <w:sz w:val="22"/>
        <w:szCs w:val="22"/>
      </w:rPr>
      <w:t>(</w:t>
    </w:r>
    <w:r>
      <w:rPr>
        <w:sz w:val="22"/>
        <w:szCs w:val="22"/>
      </w:rPr>
      <w:t>1</w:t>
    </w:r>
    <w:proofErr w:type="gramStart"/>
    <w:r w:rsidR="00493701" w:rsidRPr="00AE044C">
      <w:rPr>
        <w:sz w:val="22"/>
        <w:szCs w:val="22"/>
      </w:rPr>
      <w:t>)</w:t>
    </w:r>
    <w:r w:rsidR="00391509" w:rsidRPr="00AE044C">
      <w:rPr>
        <w:sz w:val="22"/>
        <w:szCs w:val="22"/>
      </w:rPr>
      <w:t>:</w:t>
    </w:r>
    <w:r>
      <w:rPr>
        <w:sz w:val="22"/>
        <w:szCs w:val="22"/>
      </w:rPr>
      <w:t>e</w:t>
    </w:r>
    <w:proofErr w:type="gramEnd"/>
    <w:r>
      <w:rPr>
        <w:sz w:val="22"/>
        <w:szCs w:val="22"/>
      </w:rPr>
      <w:t>0210732</w:t>
    </w:r>
  </w:p>
  <w:p w14:paraId="66094926" w14:textId="4DF49F30" w:rsidR="00A477DE" w:rsidRDefault="00337B46">
    <w:r>
      <w:rPr>
        <w:noProof/>
      </w:rPr>
      <mc:AlternateContent>
        <mc:Choice Requires="wps">
          <w:drawing>
            <wp:anchor distT="0" distB="0" distL="114300" distR="114300" simplePos="0" relativeHeight="251657216" behindDoc="0" locked="0" layoutInCell="1" allowOverlap="1" wp14:anchorId="1CE64D52" wp14:editId="535A657F">
              <wp:simplePos x="0" y="0"/>
              <wp:positionH relativeFrom="column">
                <wp:posOffset>3810</wp:posOffset>
              </wp:positionH>
              <wp:positionV relativeFrom="paragraph">
                <wp:posOffset>44450</wp:posOffset>
              </wp:positionV>
              <wp:extent cx="6276975" cy="28575"/>
              <wp:effectExtent l="19050" t="19050" r="9525" b="9525"/>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697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77438EB"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5pt" to="494.5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" strokecolor="blue" strokeweight="2.25p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B46"/>
    <w:rsid w:val="000F3690"/>
    <w:rsid w:val="001221D1"/>
    <w:rsid w:val="00180CE9"/>
    <w:rsid w:val="00230DD5"/>
    <w:rsid w:val="00337B46"/>
    <w:rsid w:val="00380D64"/>
    <w:rsid w:val="00391509"/>
    <w:rsid w:val="003E03D5"/>
    <w:rsid w:val="00486BFA"/>
    <w:rsid w:val="00493701"/>
    <w:rsid w:val="004E2065"/>
    <w:rsid w:val="005508A2"/>
    <w:rsid w:val="00566F71"/>
    <w:rsid w:val="005918BD"/>
    <w:rsid w:val="00675476"/>
    <w:rsid w:val="007B566A"/>
    <w:rsid w:val="007C430F"/>
    <w:rsid w:val="007D614D"/>
    <w:rsid w:val="00953A17"/>
    <w:rsid w:val="00960D6A"/>
    <w:rsid w:val="009A0560"/>
    <w:rsid w:val="009B0917"/>
    <w:rsid w:val="00A23C0C"/>
    <w:rsid w:val="00A477DE"/>
    <w:rsid w:val="00A71E65"/>
    <w:rsid w:val="00AE044C"/>
    <w:rsid w:val="00B31971"/>
    <w:rsid w:val="00B4380A"/>
    <w:rsid w:val="00B66ECB"/>
    <w:rsid w:val="00C47009"/>
    <w:rsid w:val="00C7523A"/>
    <w:rsid w:val="00CC1B6E"/>
    <w:rsid w:val="00CC376A"/>
    <w:rsid w:val="00CC48A1"/>
    <w:rsid w:val="00CF50E0"/>
    <w:rsid w:val="00D85951"/>
    <w:rsid w:val="00DE04C5"/>
    <w:rsid w:val="00E62606"/>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EEAA23"/>
  <w15:docId w15:val="{481713FA-3755-4E3D-86ED-32E3F4A82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7849-5451" TargetMode="External"/><Relationship Id="rId13" Type="http://schemas.openxmlformats.org/officeDocument/2006/relationships/image" Target="media/image1.jpeg"/><Relationship Id="rId18" Type="http://schemas.openxmlformats.org/officeDocument/2006/relationships/hyperlink" Target="http://dx.doi.org/10.1016/j.arteri.2015.01.004" TargetMode="External"/><Relationship Id="rId26" Type="http://schemas.openxmlformats.org/officeDocument/2006/relationships/hyperlink" Target="http://citeseerx.ist.psu.edu/viewdoc/download?doi=10.1.1.190.7575&amp;rep=rep1&amp;type=pdf" TargetMode="External"/><Relationship Id="rId3" Type="http://schemas.openxmlformats.org/officeDocument/2006/relationships/webSettings" Target="webSettings.xml"/><Relationship Id="rId21" Type="http://schemas.openxmlformats.org/officeDocument/2006/relationships/hyperlink" Target="https://www.medigraphic.com/cgi-bin/new/resumen.cgi?IDARTICULO=86383" TargetMode="External"/><Relationship Id="rId34" Type="http://schemas.openxmlformats.org/officeDocument/2006/relationships/theme" Target="theme/theme1.xml"/><Relationship Id="rId7" Type="http://schemas.openxmlformats.org/officeDocument/2006/relationships/hyperlink" Target="https://orcid.org/0000-0002-0057-1028" TargetMode="External"/><Relationship Id="rId12" Type="http://schemas.openxmlformats.org/officeDocument/2006/relationships/hyperlink" Target="mailto:hfinlay20@infomed.sld.cu" TargetMode="External"/><Relationship Id="rId17" Type="http://schemas.openxmlformats.org/officeDocument/2006/relationships/hyperlink" Target="https://www.medigraphic.com/cgi-bin/new/resumen.cgi?IDARTICULO=86053&amp;id2" TargetMode="External"/><Relationship Id="rId25" Type="http://schemas.openxmlformats.org/officeDocument/2006/relationships/hyperlink" Target="https://www.ncbi.nlm.nih.gov/pubmed/26200979"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medigraphic.com/pdfs/revmexang/an-2019/an191b.pdf" TargetMode="External"/><Relationship Id="rId20" Type="http://schemas.openxmlformats.org/officeDocument/2006/relationships/hyperlink" Target="https://www.ncbi.nlm.nih.gov/pmc/articles/PMC4530332/" TargetMode="External"/><Relationship Id="rId29" Type="http://schemas.openxmlformats.org/officeDocument/2006/relationships/hyperlink" Target="https://www.redalyc.org/pdf/1993/199336842010.pdf" TargetMode="External"/><Relationship Id="rId1" Type="http://schemas.openxmlformats.org/officeDocument/2006/relationships/styles" Target="styles.xml"/><Relationship Id="rId6" Type="http://schemas.openxmlformats.org/officeDocument/2006/relationships/hyperlink" Target="https://orcid.org/0000-0001-5358-161X" TargetMode="External"/><Relationship Id="rId11" Type="http://schemas.openxmlformats.org/officeDocument/2006/relationships/hyperlink" Target="https://orcid.org/0000-0002-8451-1371" TargetMode="External"/><Relationship Id="rId24" Type="http://schemas.openxmlformats.org/officeDocument/2006/relationships/hyperlink" Target="https://www.ncbi.nlm.nih.gov/pubmed/28739467" TargetMode="External"/><Relationship Id="rId32"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image" Target="media/image3.jpeg"/><Relationship Id="rId23" Type="http://schemas.openxmlformats.org/officeDocument/2006/relationships/hyperlink" Target="https://www.ejves.com/article/S1078-5884(16)30039-9/pdf" TargetMode="External"/><Relationship Id="rId28" Type="http://schemas.openxmlformats.org/officeDocument/2006/relationships/hyperlink" Target="https://doi.org/10.1007/s10620-016-4283-2" TargetMode="External"/><Relationship Id="rId10" Type="http://schemas.openxmlformats.org/officeDocument/2006/relationships/hyperlink" Target="https://orcid.org/0000-0002-2571-4275" TargetMode="External"/><Relationship Id="rId19" Type="http://schemas.openxmlformats.org/officeDocument/2006/relationships/hyperlink" Target="http://scielo.sld.cu/scielo.php?script=sci_arttext&amp;pid=S1029-30432018000100015" TargetMode="External"/><Relationship Id="rId31"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orcid.org/0000-0002-9217-5646" TargetMode="External"/><Relationship Id="rId14" Type="http://schemas.openxmlformats.org/officeDocument/2006/relationships/image" Target="media/image2.jpeg"/><Relationship Id="rId22" Type="http://schemas.openxmlformats.org/officeDocument/2006/relationships/hyperlink" Target="http://scielo.sld.cu/scielo.php?script=sci_arttext&amp;pid=S1815-59442014000200007" TargetMode="External"/><Relationship Id="rId27" Type="http://schemas.openxmlformats.org/officeDocument/2006/relationships/hyperlink" Target="https://www.ncbi.nlm.nih.gov/pmc/articles/PMC4713177/" TargetMode="External"/><Relationship Id="rId30"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gif"/></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OK_artículo.dotx</Template>
  <TotalTime>3</TotalTime>
  <Pages>8</Pages>
  <Words>2313</Words>
  <Characters>12722</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15005</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Editor</dc:creator>
  <cp:lastModifiedBy>Editor</cp:lastModifiedBy>
  <cp:revision>3</cp:revision>
  <cp:lastPrinted>2010-09-13T21:29:00Z</cp:lastPrinted>
  <dcterms:created xsi:type="dcterms:W3CDTF">2021-02-25T19:35:00Z</dcterms:created>
  <dcterms:modified xsi:type="dcterms:W3CDTF">2021-02-25T19:39:00Z</dcterms:modified>
</cp:coreProperties>
</file>