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8B805" w14:textId="77777777" w:rsidR="005205D7" w:rsidRPr="005205D7" w:rsidRDefault="005205D7" w:rsidP="005205D7">
      <w:pPr>
        <w:spacing w:line="360" w:lineRule="auto"/>
        <w:jc w:val="right"/>
        <w:rPr>
          <w:rFonts w:eastAsia="Calibri"/>
          <w:sz w:val="20"/>
          <w:szCs w:val="20"/>
          <w:lang w:val="es-ES" w:eastAsia="en-US"/>
        </w:rPr>
      </w:pPr>
      <w:r w:rsidRPr="005205D7">
        <w:rPr>
          <w:rFonts w:eastAsia="Calibri"/>
          <w:sz w:val="20"/>
          <w:szCs w:val="20"/>
          <w:lang w:val="es-ES" w:eastAsia="en-US"/>
        </w:rPr>
        <w:t>Artículo de investigación</w:t>
      </w:r>
    </w:p>
    <w:p w14:paraId="00484407" w14:textId="77777777" w:rsidR="005205D7" w:rsidRPr="005205D7" w:rsidRDefault="005205D7" w:rsidP="005205D7">
      <w:pPr>
        <w:spacing w:line="360" w:lineRule="auto"/>
        <w:jc w:val="right"/>
        <w:rPr>
          <w:rFonts w:eastAsia="Calibri"/>
          <w:b/>
          <w:lang w:val="es-ES" w:eastAsia="en-US"/>
        </w:rPr>
      </w:pPr>
    </w:p>
    <w:p w14:paraId="6F667A76" w14:textId="77777777" w:rsidR="005205D7" w:rsidRPr="005205D7" w:rsidRDefault="005205D7" w:rsidP="005205D7">
      <w:pPr>
        <w:spacing w:line="360" w:lineRule="auto"/>
        <w:jc w:val="center"/>
        <w:rPr>
          <w:rFonts w:eastAsia="Calibri"/>
          <w:b/>
          <w:sz w:val="28"/>
          <w:szCs w:val="28"/>
          <w:lang w:val="es-ES" w:eastAsia="en-US"/>
        </w:rPr>
      </w:pPr>
      <w:r w:rsidRPr="005205D7">
        <w:rPr>
          <w:rFonts w:eastAsia="Calibri"/>
          <w:b/>
          <w:sz w:val="28"/>
          <w:szCs w:val="28"/>
          <w:lang w:val="es-ES" w:eastAsia="en-US"/>
        </w:rPr>
        <w:t>Aumento de los niveles de ansiedad en estudiantes universitarios durante la época de pandemia de la COVID-19</w:t>
      </w:r>
    </w:p>
    <w:p w14:paraId="4974EA5E" w14:textId="77777777" w:rsidR="005205D7" w:rsidRPr="005205D7" w:rsidRDefault="005205D7" w:rsidP="005205D7">
      <w:pPr>
        <w:keepNext/>
        <w:spacing w:line="360" w:lineRule="auto"/>
        <w:jc w:val="center"/>
        <w:outlineLvl w:val="1"/>
        <w:rPr>
          <w:rFonts w:eastAsia="Calibri"/>
          <w:sz w:val="28"/>
          <w:szCs w:val="28"/>
          <w:lang w:val="en-AU" w:eastAsia="en-US"/>
        </w:rPr>
      </w:pPr>
      <w:r w:rsidRPr="005205D7">
        <w:rPr>
          <w:rFonts w:eastAsia="Calibri"/>
          <w:sz w:val="28"/>
          <w:szCs w:val="28"/>
          <w:lang w:val="en-AU" w:eastAsia="en-US"/>
        </w:rPr>
        <w:t>Increased anxiety levels in college students during the COVID-19 pandemic season</w:t>
      </w:r>
    </w:p>
    <w:p w14:paraId="254FF6C9" w14:textId="77777777" w:rsidR="005205D7" w:rsidRPr="005205D7" w:rsidRDefault="005205D7" w:rsidP="005205D7">
      <w:pPr>
        <w:spacing w:line="360" w:lineRule="auto"/>
        <w:rPr>
          <w:rFonts w:eastAsia="Calibri"/>
          <w:b/>
          <w:lang w:val="en-AU" w:eastAsia="en-US"/>
        </w:rPr>
      </w:pPr>
    </w:p>
    <w:p w14:paraId="07BB404F" w14:textId="77777777" w:rsidR="005205D7" w:rsidRPr="005205D7" w:rsidRDefault="005205D7" w:rsidP="005205D7">
      <w:pPr>
        <w:spacing w:line="360" w:lineRule="auto"/>
        <w:rPr>
          <w:rFonts w:eastAsia="Calibri"/>
          <w:lang w:val="es-ES" w:eastAsia="en-US"/>
        </w:rPr>
      </w:pPr>
      <w:r w:rsidRPr="005205D7">
        <w:rPr>
          <w:rFonts w:eastAsia="Calibri"/>
          <w:lang w:val="es-ES" w:eastAsia="en-US"/>
        </w:rPr>
        <w:t>Wilson Guillermo Sigüenza Campoverde</w:t>
      </w:r>
      <w:r w:rsidRPr="005205D7">
        <w:rPr>
          <w:rFonts w:eastAsia="Calibri"/>
          <w:vertAlign w:val="superscript"/>
          <w:lang w:val="es-ES" w:eastAsia="en-US"/>
        </w:rPr>
        <w:t>1</w:t>
      </w:r>
      <w:r w:rsidRPr="005205D7">
        <w:rPr>
          <w:rFonts w:eastAsia="Calibri"/>
          <w:lang w:val="es-ES" w:eastAsia="en-US"/>
        </w:rPr>
        <w:t xml:space="preserve"> </w:t>
      </w:r>
      <w:hyperlink r:id="rId7" w:history="1">
        <w:r w:rsidRPr="005205D7">
          <w:rPr>
            <w:rFonts w:eastAsia="Calibri"/>
            <w:color w:val="0000FF"/>
            <w:u w:val="single"/>
            <w:lang w:val="es-ES" w:eastAsia="en-US"/>
          </w:rPr>
          <w:t>https://orcid.org/0000-0003-1089-7109</w:t>
        </w:r>
      </w:hyperlink>
      <w:r w:rsidRPr="005205D7">
        <w:rPr>
          <w:rFonts w:eastAsia="Calibri"/>
          <w:lang w:val="es-ES" w:eastAsia="en-US"/>
        </w:rPr>
        <w:t xml:space="preserve">  </w:t>
      </w:r>
    </w:p>
    <w:p w14:paraId="359ECE86" w14:textId="77777777" w:rsidR="005205D7" w:rsidRPr="005205D7" w:rsidRDefault="005205D7" w:rsidP="005205D7">
      <w:pPr>
        <w:spacing w:line="360" w:lineRule="auto"/>
        <w:rPr>
          <w:rFonts w:eastAsia="Calibri"/>
          <w:lang w:val="es-ES" w:eastAsia="en-US"/>
        </w:rPr>
      </w:pPr>
      <w:proofErr w:type="spellStart"/>
      <w:r w:rsidRPr="005205D7">
        <w:rPr>
          <w:rFonts w:eastAsia="Calibri"/>
          <w:lang w:val="es-ES" w:eastAsia="en-US"/>
        </w:rPr>
        <w:t>Jose</w:t>
      </w:r>
      <w:proofErr w:type="spellEnd"/>
      <w:r w:rsidRPr="005205D7">
        <w:rPr>
          <w:rFonts w:eastAsia="Calibri"/>
          <w:lang w:val="es-ES" w:eastAsia="en-US"/>
        </w:rPr>
        <w:t xml:space="preserve"> Luis Vílchez Tornero</w:t>
      </w:r>
      <w:r w:rsidRPr="005205D7">
        <w:rPr>
          <w:rFonts w:eastAsia="Calibri"/>
          <w:vertAlign w:val="superscript"/>
          <w:lang w:val="es-ES" w:eastAsia="en-US"/>
        </w:rPr>
        <w:t>2</w:t>
      </w:r>
      <w:r w:rsidRPr="005205D7">
        <w:rPr>
          <w:rFonts w:eastAsia="Calibri"/>
          <w:lang w:val="es-ES" w:eastAsia="en-US"/>
        </w:rPr>
        <w:t xml:space="preserve">* </w:t>
      </w:r>
      <w:hyperlink r:id="rId8" w:history="1">
        <w:r w:rsidRPr="005205D7">
          <w:rPr>
            <w:rFonts w:eastAsia="Calibri"/>
            <w:color w:val="0000FF"/>
            <w:u w:val="single"/>
            <w:lang w:val="es-ES" w:eastAsia="en-US"/>
          </w:rPr>
          <w:t>https://orcid.org/0000-0001-5288-8791</w:t>
        </w:r>
      </w:hyperlink>
      <w:r w:rsidRPr="005205D7">
        <w:rPr>
          <w:rFonts w:eastAsia="Calibri"/>
          <w:lang w:val="es-ES" w:eastAsia="en-US"/>
        </w:rPr>
        <w:t xml:space="preserve">  </w:t>
      </w:r>
    </w:p>
    <w:p w14:paraId="2865AA85" w14:textId="77777777" w:rsidR="005205D7" w:rsidRPr="005205D7" w:rsidRDefault="005205D7" w:rsidP="005205D7">
      <w:pPr>
        <w:spacing w:line="360" w:lineRule="auto"/>
        <w:rPr>
          <w:rFonts w:eastAsia="Calibri"/>
          <w:lang w:val="es-ES" w:eastAsia="en-US"/>
        </w:rPr>
      </w:pPr>
    </w:p>
    <w:p w14:paraId="5F4B80DD" w14:textId="77777777" w:rsidR="005205D7" w:rsidRPr="005205D7" w:rsidRDefault="005205D7" w:rsidP="005205D7">
      <w:pPr>
        <w:spacing w:line="360" w:lineRule="auto"/>
        <w:rPr>
          <w:rFonts w:eastAsia="Calibri"/>
          <w:lang w:val="es-ES" w:eastAsia="en-US"/>
        </w:rPr>
      </w:pPr>
      <w:r w:rsidRPr="005205D7">
        <w:rPr>
          <w:rFonts w:eastAsia="Calibri"/>
          <w:vertAlign w:val="superscript"/>
          <w:lang w:val="es-ES" w:eastAsia="en-US"/>
        </w:rPr>
        <w:t>1</w:t>
      </w:r>
      <w:r w:rsidRPr="005205D7">
        <w:rPr>
          <w:rFonts w:eastAsia="Calibri"/>
          <w:lang w:val="es-ES" w:eastAsia="en-US"/>
        </w:rPr>
        <w:t xml:space="preserve">Universidad Técnica Particular de Loja. Loja, Ecuador. </w:t>
      </w:r>
    </w:p>
    <w:p w14:paraId="6E9B823D" w14:textId="77777777" w:rsidR="005205D7" w:rsidRPr="005205D7" w:rsidRDefault="005205D7" w:rsidP="005205D7">
      <w:pPr>
        <w:spacing w:line="360" w:lineRule="auto"/>
        <w:rPr>
          <w:rFonts w:eastAsia="Calibri"/>
          <w:lang w:val="es-ES" w:eastAsia="en-US"/>
        </w:rPr>
      </w:pPr>
      <w:r w:rsidRPr="005205D7">
        <w:rPr>
          <w:rFonts w:eastAsia="Calibri"/>
          <w:vertAlign w:val="superscript"/>
          <w:lang w:val="es-ES" w:eastAsia="en-US"/>
        </w:rPr>
        <w:t>2</w:t>
      </w:r>
      <w:r w:rsidRPr="005205D7">
        <w:rPr>
          <w:rFonts w:eastAsia="Calibri"/>
          <w:lang w:val="es-ES" w:eastAsia="en-US"/>
        </w:rPr>
        <w:t xml:space="preserve">Universidad de Granada. Granada, España. </w:t>
      </w:r>
    </w:p>
    <w:p w14:paraId="5EE043D6" w14:textId="77777777" w:rsidR="005205D7" w:rsidRPr="005205D7" w:rsidRDefault="005205D7" w:rsidP="005205D7">
      <w:pPr>
        <w:spacing w:line="360" w:lineRule="auto"/>
        <w:rPr>
          <w:rFonts w:eastAsia="Calibri"/>
          <w:lang w:val="es-ES" w:eastAsia="en-US"/>
        </w:rPr>
      </w:pPr>
      <w:r w:rsidRPr="005205D7">
        <w:rPr>
          <w:rFonts w:eastAsia="Calibri"/>
          <w:lang w:val="es-ES" w:eastAsia="en-US"/>
        </w:rPr>
        <w:t xml:space="preserve">*Autor para la correspondencia. Correo electrónico: </w:t>
      </w:r>
      <w:hyperlink r:id="rId9" w:history="1">
        <w:r w:rsidRPr="005205D7">
          <w:rPr>
            <w:rFonts w:eastAsia="Calibri"/>
            <w:color w:val="0000FF"/>
            <w:u w:val="single"/>
            <w:lang w:val="es-ES" w:eastAsia="en-US"/>
          </w:rPr>
          <w:t>jlvil@hotmail.de</w:t>
        </w:r>
      </w:hyperlink>
      <w:r w:rsidRPr="005205D7">
        <w:rPr>
          <w:rFonts w:eastAsia="Calibri"/>
          <w:lang w:val="es-ES" w:eastAsia="en-US"/>
        </w:rPr>
        <w:t xml:space="preserve"> </w:t>
      </w:r>
    </w:p>
    <w:p w14:paraId="5C975550" w14:textId="77777777" w:rsidR="005205D7" w:rsidRPr="005205D7" w:rsidRDefault="005205D7" w:rsidP="005205D7">
      <w:pPr>
        <w:spacing w:line="360" w:lineRule="auto"/>
        <w:rPr>
          <w:rFonts w:eastAsia="Calibri"/>
          <w:lang w:val="es-ES" w:eastAsia="en-US"/>
        </w:rPr>
      </w:pPr>
    </w:p>
    <w:p w14:paraId="34B0BF78" w14:textId="77777777" w:rsidR="005205D7" w:rsidRPr="005205D7" w:rsidRDefault="005205D7" w:rsidP="005205D7">
      <w:pPr>
        <w:spacing w:line="360" w:lineRule="auto"/>
        <w:rPr>
          <w:rFonts w:eastAsia="Calibri"/>
          <w:b/>
          <w:lang w:val="es-ES" w:eastAsia="en-US"/>
        </w:rPr>
      </w:pPr>
      <w:r w:rsidRPr="005205D7">
        <w:rPr>
          <w:rFonts w:eastAsia="Calibri"/>
          <w:b/>
          <w:lang w:val="es-ES" w:eastAsia="en-US"/>
        </w:rPr>
        <w:t>RESUMEN</w:t>
      </w:r>
    </w:p>
    <w:p w14:paraId="7BAE3D86" w14:textId="77777777" w:rsidR="005205D7" w:rsidRPr="005205D7" w:rsidRDefault="005205D7" w:rsidP="005205D7">
      <w:pPr>
        <w:spacing w:line="360" w:lineRule="auto"/>
        <w:jc w:val="both"/>
        <w:rPr>
          <w:rFonts w:eastAsia="Calibri"/>
          <w:b/>
          <w:lang w:val="es-ES" w:eastAsia="en-US"/>
        </w:rPr>
      </w:pPr>
      <w:r w:rsidRPr="005205D7">
        <w:rPr>
          <w:rFonts w:eastAsia="Calibri"/>
          <w:b/>
          <w:lang w:val="es-ES" w:eastAsia="en-US"/>
        </w:rPr>
        <w:t xml:space="preserve">Introducción: </w:t>
      </w:r>
      <w:r w:rsidRPr="005205D7">
        <w:rPr>
          <w:rFonts w:eastAsia="Calibri"/>
          <w:lang w:val="es-ES" w:eastAsia="en-US"/>
        </w:rPr>
        <w:t xml:space="preserve">Ante la presencia de la COVID-19, la Organización Mundial de la Salud la declaró como pandemia a nivel mundial, se vieron afectados varios sectores de la población, entre ellos el educativo.  </w:t>
      </w:r>
    </w:p>
    <w:p w14:paraId="667B4333" w14:textId="799D04B0" w:rsidR="005205D7" w:rsidRPr="005205D7" w:rsidRDefault="005205D7" w:rsidP="005205D7">
      <w:pPr>
        <w:spacing w:line="360" w:lineRule="auto"/>
        <w:jc w:val="both"/>
        <w:rPr>
          <w:rFonts w:eastAsia="Calibri"/>
          <w:b/>
          <w:lang w:val="es-ES" w:eastAsia="en-US"/>
        </w:rPr>
      </w:pPr>
      <w:r w:rsidRPr="005205D7">
        <w:rPr>
          <w:rFonts w:eastAsia="Calibri"/>
          <w:b/>
          <w:lang w:val="es-ES" w:eastAsia="en-US"/>
        </w:rPr>
        <w:t xml:space="preserve">Objetivo: </w:t>
      </w:r>
      <w:r w:rsidRPr="005205D7">
        <w:rPr>
          <w:rFonts w:eastAsia="Calibri"/>
          <w:lang w:val="es-ES" w:eastAsia="en-US"/>
        </w:rPr>
        <w:t>Establecer la relación entre la COVID-19 y la ansiedad en estudiantes de psicología y enfermería.</w:t>
      </w:r>
    </w:p>
    <w:p w14:paraId="21CDEFBE" w14:textId="17C9D0C5" w:rsidR="005205D7" w:rsidRPr="005205D7" w:rsidRDefault="005205D7" w:rsidP="005205D7">
      <w:pPr>
        <w:spacing w:line="360" w:lineRule="auto"/>
        <w:jc w:val="both"/>
        <w:rPr>
          <w:rFonts w:eastAsia="Calibri"/>
          <w:color w:val="000000"/>
          <w:lang w:val="es-ES" w:eastAsia="en-US"/>
        </w:rPr>
      </w:pPr>
      <w:r w:rsidRPr="005205D7">
        <w:rPr>
          <w:rFonts w:eastAsia="Calibri"/>
          <w:b/>
          <w:lang w:val="es-ES" w:eastAsia="en-US"/>
        </w:rPr>
        <w:t xml:space="preserve">Métodos: </w:t>
      </w:r>
      <w:r w:rsidRPr="005205D7">
        <w:rPr>
          <w:rFonts w:eastAsia="Calibri"/>
          <w:lang w:val="es-ES" w:eastAsia="en-US"/>
        </w:rPr>
        <w:t xml:space="preserve">Se realizó un estudio cuantitativo, exploratorio, descriptivo y transversal. La población fue de 66 estudiantes de las carreras de psicología y enfermería de la Universidad Técnica Particular de Loja, de los cuales el 28,8 % fueron hombres y el 71,2 % fueron mujeres. La media de edad fue de 20,21 años y se aplicó un pre- y </w:t>
      </w:r>
      <w:proofErr w:type="spellStart"/>
      <w:r w:rsidRPr="005205D7">
        <w:rPr>
          <w:rFonts w:eastAsia="Calibri"/>
          <w:lang w:val="es-ES" w:eastAsia="en-US"/>
        </w:rPr>
        <w:t>post-test</w:t>
      </w:r>
      <w:proofErr w:type="spellEnd"/>
      <w:r w:rsidRPr="005205D7">
        <w:rPr>
          <w:rFonts w:eastAsia="Calibri"/>
          <w:lang w:val="es-ES" w:eastAsia="en-US"/>
        </w:rPr>
        <w:t xml:space="preserve"> de la escala de Ansiedad Manifiesta para universitarios AMAS-C. Los sujetos se seleccionaron con un muestreo no probabilístico, por conveniencia y accidental. </w:t>
      </w:r>
    </w:p>
    <w:p w14:paraId="74731B4B" w14:textId="77777777" w:rsidR="005205D7" w:rsidRPr="005205D7" w:rsidRDefault="005205D7" w:rsidP="005205D7">
      <w:pPr>
        <w:spacing w:line="360" w:lineRule="auto"/>
        <w:jc w:val="both"/>
        <w:rPr>
          <w:rFonts w:eastAsia="Calibri"/>
          <w:lang w:val="es-ES" w:eastAsia="en-US"/>
        </w:rPr>
      </w:pPr>
      <w:r w:rsidRPr="005205D7">
        <w:rPr>
          <w:rFonts w:eastAsia="Calibri"/>
          <w:b/>
          <w:lang w:val="es-ES" w:eastAsia="en-US"/>
        </w:rPr>
        <w:t xml:space="preserve">Resultados: </w:t>
      </w:r>
      <w:r w:rsidRPr="005205D7">
        <w:rPr>
          <w:rFonts w:eastAsia="Calibri"/>
          <w:lang w:val="es-ES" w:eastAsia="en-US"/>
        </w:rPr>
        <w:t xml:space="preserve">La ansiedad final de los universitarios durante la pandemia de la COVID-19 aumentó 2,59 puntos, en relación a la media del </w:t>
      </w:r>
      <w:proofErr w:type="spellStart"/>
      <w:r w:rsidRPr="005205D7">
        <w:rPr>
          <w:rFonts w:eastAsia="Calibri"/>
          <w:lang w:val="es-ES" w:eastAsia="en-US"/>
        </w:rPr>
        <w:t>pre-test</w:t>
      </w:r>
      <w:proofErr w:type="spellEnd"/>
      <w:r w:rsidRPr="005205D7">
        <w:rPr>
          <w:rFonts w:eastAsia="Calibri"/>
          <w:lang w:val="es-ES" w:eastAsia="en-US"/>
        </w:rPr>
        <w:t xml:space="preserve"> antes del confinamiento. </w:t>
      </w:r>
    </w:p>
    <w:p w14:paraId="7EEB1330" w14:textId="77777777" w:rsidR="005205D7" w:rsidRPr="005205D7" w:rsidRDefault="005205D7" w:rsidP="005205D7">
      <w:pPr>
        <w:spacing w:line="360" w:lineRule="auto"/>
        <w:jc w:val="both"/>
        <w:rPr>
          <w:rFonts w:eastAsia="Calibri"/>
          <w:b/>
          <w:lang w:val="es-ES" w:eastAsia="en-US"/>
        </w:rPr>
      </w:pPr>
      <w:r w:rsidRPr="005205D7">
        <w:rPr>
          <w:rFonts w:eastAsia="Calibri"/>
          <w:b/>
          <w:lang w:val="es-ES" w:eastAsia="en-US"/>
        </w:rPr>
        <w:t xml:space="preserve">Conclusiones: </w:t>
      </w:r>
      <w:r w:rsidRPr="005205D7">
        <w:rPr>
          <w:rFonts w:eastAsia="Calibri"/>
          <w:lang w:val="es-ES" w:eastAsia="en-US"/>
        </w:rPr>
        <w:t>La COVID-19 y el confinamiento de los estudiantes universitarios han incrementado sus niveles de ansiedad</w:t>
      </w:r>
      <w:r w:rsidRPr="005205D7">
        <w:rPr>
          <w:rFonts w:eastAsia="Calibri"/>
          <w:b/>
          <w:lang w:val="es-ES" w:eastAsia="en-US"/>
        </w:rPr>
        <w:t xml:space="preserve">. </w:t>
      </w:r>
    </w:p>
    <w:p w14:paraId="1B4C1DE3" w14:textId="77777777" w:rsidR="005205D7" w:rsidRPr="005205D7" w:rsidRDefault="005205D7" w:rsidP="005205D7">
      <w:pPr>
        <w:spacing w:line="360" w:lineRule="auto"/>
        <w:jc w:val="both"/>
        <w:rPr>
          <w:rFonts w:eastAsia="Calibri"/>
          <w:lang w:val="es-ES" w:eastAsia="en-US"/>
        </w:rPr>
      </w:pPr>
      <w:r w:rsidRPr="005205D7">
        <w:rPr>
          <w:rFonts w:eastAsia="Calibri"/>
          <w:b/>
          <w:lang w:val="es-ES" w:eastAsia="en-US"/>
        </w:rPr>
        <w:t>Palabras clave:</w:t>
      </w:r>
      <w:r w:rsidRPr="005205D7">
        <w:rPr>
          <w:rFonts w:eastAsia="Calibri"/>
          <w:lang w:val="es-ES" w:eastAsia="en-US"/>
        </w:rPr>
        <w:t xml:space="preserve"> coronavirus; COVID-19; ansiedad; estudiantes universitarios; pandemia.</w:t>
      </w:r>
    </w:p>
    <w:p w14:paraId="52235445" w14:textId="77777777" w:rsidR="005205D7" w:rsidRPr="005205D7" w:rsidRDefault="005205D7" w:rsidP="005205D7">
      <w:pPr>
        <w:spacing w:line="360" w:lineRule="auto"/>
        <w:jc w:val="both"/>
        <w:rPr>
          <w:rFonts w:eastAsia="Calibri"/>
          <w:lang w:val="es-ES" w:eastAsia="en-US"/>
        </w:rPr>
      </w:pPr>
    </w:p>
    <w:p w14:paraId="3064CDDC" w14:textId="77777777" w:rsidR="005205D7" w:rsidRPr="005205D7" w:rsidRDefault="005205D7" w:rsidP="005205D7">
      <w:pPr>
        <w:spacing w:line="360" w:lineRule="auto"/>
        <w:jc w:val="both"/>
        <w:rPr>
          <w:rFonts w:eastAsia="Calibri"/>
          <w:b/>
          <w:lang w:val="en-AU" w:eastAsia="en-US"/>
        </w:rPr>
      </w:pPr>
      <w:r w:rsidRPr="005205D7">
        <w:rPr>
          <w:rFonts w:eastAsia="Calibri"/>
          <w:b/>
          <w:lang w:val="en-AU" w:eastAsia="en-US"/>
        </w:rPr>
        <w:lastRenderedPageBreak/>
        <w:t xml:space="preserve">ABSTRACT </w:t>
      </w:r>
    </w:p>
    <w:p w14:paraId="263A2EE4" w14:textId="77777777" w:rsidR="005205D7" w:rsidRPr="005205D7" w:rsidRDefault="005205D7" w:rsidP="005205D7">
      <w:pPr>
        <w:spacing w:line="360" w:lineRule="auto"/>
        <w:jc w:val="both"/>
        <w:rPr>
          <w:rFonts w:eastAsia="Calibri"/>
          <w:lang w:val="en-AU" w:eastAsia="en-US"/>
        </w:rPr>
      </w:pPr>
      <w:r w:rsidRPr="005205D7">
        <w:rPr>
          <w:rFonts w:eastAsia="Calibri"/>
          <w:b/>
          <w:lang w:val="en-AU" w:eastAsia="en-US"/>
        </w:rPr>
        <w:t>Introduction:</w:t>
      </w:r>
      <w:r w:rsidRPr="005205D7">
        <w:rPr>
          <w:rFonts w:eastAsia="Calibri"/>
          <w:lang w:val="en-AU" w:eastAsia="en-US"/>
        </w:rPr>
        <w:t xml:space="preserve"> In the presence of COVID-19, the World Health Organization declared it a global pandemic, affecting various sectors of the population, including education.</w:t>
      </w:r>
    </w:p>
    <w:p w14:paraId="21259CA0" w14:textId="4CA93AF6" w:rsidR="005205D7" w:rsidRPr="005205D7" w:rsidRDefault="005205D7" w:rsidP="005205D7">
      <w:pPr>
        <w:spacing w:line="360" w:lineRule="auto"/>
        <w:jc w:val="both"/>
        <w:rPr>
          <w:rFonts w:eastAsia="Calibri"/>
          <w:lang w:val="en-AU" w:eastAsia="en-US"/>
        </w:rPr>
      </w:pPr>
      <w:r w:rsidRPr="005205D7">
        <w:rPr>
          <w:rFonts w:eastAsia="Calibri"/>
          <w:b/>
          <w:lang w:val="en-AU" w:eastAsia="en-US"/>
        </w:rPr>
        <w:t>Objective:</w:t>
      </w:r>
      <w:r w:rsidRPr="005205D7">
        <w:rPr>
          <w:rFonts w:eastAsia="Calibri"/>
          <w:lang w:val="en-AU" w:eastAsia="en-US"/>
        </w:rPr>
        <w:t xml:space="preserve"> To establish the relation between COVID-19 and anxiety in psychology and nursing students.</w:t>
      </w:r>
    </w:p>
    <w:p w14:paraId="3AF657A7" w14:textId="42BFB648" w:rsidR="005205D7" w:rsidRPr="005205D7" w:rsidRDefault="005205D7" w:rsidP="005205D7">
      <w:pPr>
        <w:spacing w:line="360" w:lineRule="auto"/>
        <w:jc w:val="both"/>
        <w:rPr>
          <w:rFonts w:eastAsia="Calibri"/>
          <w:lang w:val="en-AU" w:eastAsia="en-US"/>
        </w:rPr>
      </w:pPr>
      <w:r w:rsidRPr="005205D7">
        <w:rPr>
          <w:rFonts w:eastAsia="Calibri"/>
          <w:b/>
          <w:lang w:val="en-AU" w:eastAsia="en-US"/>
        </w:rPr>
        <w:t>Method:</w:t>
      </w:r>
      <w:r w:rsidRPr="005205D7">
        <w:rPr>
          <w:rFonts w:eastAsia="Calibri"/>
          <w:lang w:val="en-AU" w:eastAsia="en-US"/>
        </w:rPr>
        <w:t xml:space="preserve"> A quantitative, exploratory, descriptive</w:t>
      </w:r>
      <w:r w:rsidR="00C75078">
        <w:rPr>
          <w:rFonts w:eastAsia="Calibri"/>
          <w:lang w:val="en-AU" w:eastAsia="en-US"/>
        </w:rPr>
        <w:t xml:space="preserve"> </w:t>
      </w:r>
      <w:r w:rsidRPr="005205D7">
        <w:rPr>
          <w:rFonts w:eastAsia="Calibri"/>
          <w:lang w:val="en-AU" w:eastAsia="en-US"/>
        </w:rPr>
        <w:t>and cross-sectional study was carried out. The population was 66 students from the psychology and nursing careers of the Private Technical University of Loja. We worked with a sample of 66 students of which 28,8 % were men and 71,2 % were women, through an accidental non-probabilistic sampling, with a mean age of 20,21 years, at whom applied a pre- and post-test of the Manifest Anxiety scale for AMAS-C university students.</w:t>
      </w:r>
    </w:p>
    <w:p w14:paraId="178D7DFB" w14:textId="77777777" w:rsidR="005205D7" w:rsidRPr="005205D7" w:rsidRDefault="005205D7" w:rsidP="005205D7">
      <w:pPr>
        <w:spacing w:line="360" w:lineRule="auto"/>
        <w:jc w:val="both"/>
        <w:rPr>
          <w:rFonts w:eastAsia="Calibri"/>
          <w:lang w:val="en-AU" w:eastAsia="en-US"/>
        </w:rPr>
      </w:pPr>
      <w:r w:rsidRPr="005205D7">
        <w:rPr>
          <w:rFonts w:eastAsia="Calibri"/>
          <w:b/>
          <w:lang w:val="en-AU" w:eastAsia="en-US"/>
        </w:rPr>
        <w:t>Results:</w:t>
      </w:r>
      <w:r w:rsidRPr="005205D7">
        <w:rPr>
          <w:rFonts w:eastAsia="Calibri"/>
          <w:lang w:val="en-AU" w:eastAsia="en-US"/>
        </w:rPr>
        <w:t xml:space="preserve"> It was found that the anxiety measures of the pre and post-test follow a normal distribution. Regarding the final anxiety of university students during the COVID-19 pandemic, an increase of 2,59 points was observed, in regards to the pre-test mean M = 24,74 before confinement.</w:t>
      </w:r>
    </w:p>
    <w:p w14:paraId="2A26D7A2" w14:textId="77777777" w:rsidR="005205D7" w:rsidRPr="005205D7" w:rsidRDefault="005205D7" w:rsidP="005205D7">
      <w:pPr>
        <w:spacing w:line="360" w:lineRule="auto"/>
        <w:jc w:val="both"/>
        <w:rPr>
          <w:rFonts w:eastAsia="Calibri"/>
          <w:lang w:val="en-AU" w:eastAsia="en-US"/>
        </w:rPr>
      </w:pPr>
      <w:r w:rsidRPr="005205D7">
        <w:rPr>
          <w:rFonts w:eastAsia="Calibri"/>
          <w:b/>
          <w:lang w:val="en-AU" w:eastAsia="en-US"/>
        </w:rPr>
        <w:t>Conclusions:</w:t>
      </w:r>
      <w:r w:rsidRPr="005205D7">
        <w:rPr>
          <w:rFonts w:eastAsia="Calibri"/>
          <w:lang w:val="en-AU" w:eastAsia="en-US"/>
        </w:rPr>
        <w:t xml:space="preserve"> COVID-19 and the confinement of university students have increased their anxiety levels.</w:t>
      </w:r>
    </w:p>
    <w:p w14:paraId="2F2B2656" w14:textId="77777777" w:rsidR="005205D7" w:rsidRPr="005205D7" w:rsidRDefault="005205D7" w:rsidP="005205D7">
      <w:pPr>
        <w:spacing w:line="360" w:lineRule="auto"/>
        <w:jc w:val="both"/>
        <w:rPr>
          <w:rFonts w:eastAsia="Calibri"/>
          <w:lang w:val="en-AU" w:eastAsia="en-US"/>
        </w:rPr>
      </w:pPr>
      <w:r w:rsidRPr="005205D7">
        <w:rPr>
          <w:rFonts w:eastAsia="Calibri"/>
          <w:b/>
          <w:lang w:val="en-AU" w:eastAsia="en-US"/>
        </w:rPr>
        <w:t>Keywords:</w:t>
      </w:r>
      <w:r w:rsidRPr="005205D7">
        <w:rPr>
          <w:rFonts w:eastAsia="Calibri"/>
          <w:lang w:val="en-AU" w:eastAsia="en-US"/>
        </w:rPr>
        <w:t xml:space="preserve"> coronavirus; COVID-19; anxiety; university students; pandemic.</w:t>
      </w:r>
    </w:p>
    <w:p w14:paraId="256A8BD5" w14:textId="77777777" w:rsidR="005205D7" w:rsidRPr="005205D7" w:rsidRDefault="005205D7" w:rsidP="005205D7">
      <w:pPr>
        <w:spacing w:line="360" w:lineRule="auto"/>
        <w:jc w:val="both"/>
        <w:rPr>
          <w:rFonts w:eastAsia="Calibri"/>
          <w:lang w:val="en-AU" w:eastAsia="en-US"/>
        </w:rPr>
      </w:pPr>
    </w:p>
    <w:p w14:paraId="03833503" w14:textId="77777777" w:rsidR="005205D7" w:rsidRPr="005205D7" w:rsidRDefault="005205D7" w:rsidP="005205D7">
      <w:pPr>
        <w:spacing w:line="360" w:lineRule="auto"/>
        <w:jc w:val="both"/>
        <w:rPr>
          <w:rFonts w:eastAsia="Calibri"/>
          <w:lang w:val="en-AU" w:eastAsia="en-US"/>
        </w:rPr>
      </w:pPr>
    </w:p>
    <w:p w14:paraId="5B956444" w14:textId="77777777" w:rsidR="005205D7" w:rsidRPr="005205D7" w:rsidRDefault="005205D7" w:rsidP="005205D7">
      <w:pPr>
        <w:spacing w:line="360" w:lineRule="auto"/>
        <w:jc w:val="both"/>
        <w:rPr>
          <w:rFonts w:eastAsia="Calibri"/>
          <w:lang w:val="es-ES" w:eastAsia="en-US"/>
        </w:rPr>
      </w:pPr>
      <w:r w:rsidRPr="005205D7">
        <w:rPr>
          <w:rFonts w:eastAsia="Calibri"/>
          <w:lang w:val="es-ES" w:eastAsia="en-US"/>
        </w:rPr>
        <w:t>Recibido: 27/08/2020</w:t>
      </w:r>
    </w:p>
    <w:p w14:paraId="0D347D0B" w14:textId="77777777" w:rsidR="005205D7" w:rsidRPr="005205D7" w:rsidRDefault="005205D7" w:rsidP="005205D7">
      <w:pPr>
        <w:spacing w:line="360" w:lineRule="auto"/>
        <w:jc w:val="both"/>
        <w:rPr>
          <w:rFonts w:eastAsia="Calibri"/>
          <w:lang w:val="es-ES" w:eastAsia="en-US"/>
        </w:rPr>
      </w:pPr>
      <w:r w:rsidRPr="005205D7">
        <w:rPr>
          <w:rFonts w:eastAsia="Calibri"/>
          <w:lang w:val="es-ES" w:eastAsia="en-US"/>
        </w:rPr>
        <w:t>Aprobado: 08/02/2021</w:t>
      </w:r>
    </w:p>
    <w:p w14:paraId="31ADB789" w14:textId="77777777" w:rsidR="005205D7" w:rsidRPr="005205D7" w:rsidRDefault="005205D7" w:rsidP="005205D7">
      <w:pPr>
        <w:spacing w:line="360" w:lineRule="auto"/>
        <w:jc w:val="both"/>
        <w:rPr>
          <w:rFonts w:eastAsia="Calibri"/>
          <w:lang w:val="es-ES" w:eastAsia="en-US"/>
        </w:rPr>
      </w:pPr>
    </w:p>
    <w:p w14:paraId="7066C082" w14:textId="77777777" w:rsidR="005205D7" w:rsidRPr="005205D7" w:rsidRDefault="005205D7" w:rsidP="005205D7">
      <w:pPr>
        <w:spacing w:line="360" w:lineRule="auto"/>
        <w:rPr>
          <w:rFonts w:eastAsia="Calibri"/>
          <w:b/>
          <w:lang w:val="es-ES" w:eastAsia="en-US"/>
        </w:rPr>
      </w:pPr>
    </w:p>
    <w:p w14:paraId="30F42ED8" w14:textId="77777777" w:rsidR="005205D7" w:rsidRPr="005205D7" w:rsidRDefault="005205D7" w:rsidP="005205D7">
      <w:pPr>
        <w:spacing w:line="360" w:lineRule="auto"/>
        <w:jc w:val="center"/>
        <w:rPr>
          <w:rFonts w:eastAsia="Calibri"/>
          <w:b/>
          <w:sz w:val="32"/>
          <w:szCs w:val="32"/>
          <w:lang w:val="es-ES" w:eastAsia="en-US"/>
        </w:rPr>
      </w:pPr>
      <w:r w:rsidRPr="005205D7">
        <w:rPr>
          <w:rFonts w:eastAsia="Calibri"/>
          <w:b/>
          <w:sz w:val="32"/>
          <w:szCs w:val="32"/>
          <w:lang w:val="es-ES" w:eastAsia="en-US"/>
        </w:rPr>
        <w:t>INTRODUCCIÓN</w:t>
      </w:r>
    </w:p>
    <w:p w14:paraId="22B5D270" w14:textId="54388410"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 xml:space="preserve">El SARS-CoV-2 pertenece a una amplia familia de coronavirus llamado </w:t>
      </w:r>
      <w:proofErr w:type="spellStart"/>
      <w:r w:rsidRPr="005205D7">
        <w:rPr>
          <w:rFonts w:eastAsia="Calibri"/>
          <w:i/>
          <w:lang w:val="es-ES" w:eastAsia="en-US"/>
        </w:rPr>
        <w:t>Coronaviridae</w:t>
      </w:r>
      <w:proofErr w:type="spellEnd"/>
      <w:r w:rsidRPr="005205D7">
        <w:rPr>
          <w:rFonts w:eastAsia="Calibri"/>
          <w:lang w:val="es-ES" w:eastAsia="en-US"/>
        </w:rPr>
        <w:t>, los cuales pueden causar diversas enfermedades en animales y humanos.</w:t>
      </w:r>
      <w:r w:rsidRPr="005205D7">
        <w:rPr>
          <w:rFonts w:eastAsia="Calibri"/>
          <w:vertAlign w:val="superscript"/>
          <w:lang w:val="es-ES" w:eastAsia="en-US"/>
        </w:rPr>
        <w:t>(1,2)</w:t>
      </w:r>
      <w:r w:rsidRPr="005205D7">
        <w:rPr>
          <w:rFonts w:eastAsia="Calibri"/>
          <w:lang w:val="es-ES" w:eastAsia="en-US"/>
        </w:rPr>
        <w:t xml:space="preserve"> En los seres humanos se sabe que pueden provocar desde resfriados comunes hasta infecciones respiratorias graves, como el </w:t>
      </w:r>
      <w:r w:rsidR="00DF45D1">
        <w:rPr>
          <w:rFonts w:eastAsia="Calibri"/>
          <w:lang w:val="es-ES" w:eastAsia="en-US"/>
        </w:rPr>
        <w:t>s</w:t>
      </w:r>
      <w:r w:rsidRPr="005205D7">
        <w:rPr>
          <w:rFonts w:eastAsia="Calibri"/>
          <w:lang w:val="es-ES" w:eastAsia="en-US"/>
        </w:rPr>
        <w:t xml:space="preserve">índrome </w:t>
      </w:r>
      <w:r w:rsidR="00DF45D1">
        <w:rPr>
          <w:rFonts w:eastAsia="Calibri"/>
          <w:lang w:val="es-ES" w:eastAsia="en-US"/>
        </w:rPr>
        <w:t>r</w:t>
      </w:r>
      <w:r w:rsidRPr="005205D7">
        <w:rPr>
          <w:rFonts w:eastAsia="Calibri"/>
          <w:lang w:val="es-ES" w:eastAsia="en-US"/>
        </w:rPr>
        <w:t xml:space="preserve">espiratorio </w:t>
      </w:r>
      <w:r w:rsidR="00DF45D1">
        <w:rPr>
          <w:rFonts w:eastAsia="Calibri"/>
          <w:lang w:val="es-ES" w:eastAsia="en-US"/>
        </w:rPr>
        <w:t>a</w:t>
      </w:r>
      <w:r w:rsidRPr="005205D7">
        <w:rPr>
          <w:rFonts w:eastAsia="Calibri"/>
          <w:lang w:val="es-ES" w:eastAsia="en-US"/>
        </w:rPr>
        <w:t xml:space="preserve">gudo </w:t>
      </w:r>
      <w:r w:rsidR="00DF45D1">
        <w:rPr>
          <w:rFonts w:eastAsia="Calibri"/>
          <w:lang w:val="es-ES" w:eastAsia="en-US"/>
        </w:rPr>
        <w:t>g</w:t>
      </w:r>
      <w:r w:rsidRPr="005205D7">
        <w:rPr>
          <w:rFonts w:eastAsia="Calibri"/>
          <w:lang w:val="es-ES" w:eastAsia="en-US"/>
        </w:rPr>
        <w:t xml:space="preserve">rave (SRAS - </w:t>
      </w:r>
      <w:proofErr w:type="spellStart"/>
      <w:r w:rsidRPr="005205D7">
        <w:rPr>
          <w:rFonts w:eastAsia="Calibri"/>
          <w:i/>
          <w:lang w:val="es-ES" w:eastAsia="en-US"/>
        </w:rPr>
        <w:t>Severe</w:t>
      </w:r>
      <w:proofErr w:type="spellEnd"/>
      <w:r w:rsidRPr="005205D7">
        <w:rPr>
          <w:rFonts w:eastAsia="Calibri"/>
          <w:i/>
          <w:lang w:val="es-ES" w:eastAsia="en-US"/>
        </w:rPr>
        <w:t xml:space="preserve"> </w:t>
      </w:r>
      <w:proofErr w:type="spellStart"/>
      <w:r w:rsidRPr="005205D7">
        <w:rPr>
          <w:rFonts w:eastAsia="Calibri"/>
          <w:i/>
          <w:lang w:val="es-ES" w:eastAsia="en-US"/>
        </w:rPr>
        <w:t>Acute</w:t>
      </w:r>
      <w:proofErr w:type="spellEnd"/>
      <w:r w:rsidRPr="005205D7">
        <w:rPr>
          <w:rFonts w:eastAsia="Calibri"/>
          <w:i/>
          <w:lang w:val="es-ES" w:eastAsia="en-US"/>
        </w:rPr>
        <w:t xml:space="preserve"> </w:t>
      </w:r>
      <w:proofErr w:type="spellStart"/>
      <w:r w:rsidRPr="005205D7">
        <w:rPr>
          <w:rFonts w:eastAsia="Calibri"/>
          <w:i/>
          <w:lang w:val="es-ES" w:eastAsia="en-US"/>
        </w:rPr>
        <w:t>Respiratory</w:t>
      </w:r>
      <w:proofErr w:type="spellEnd"/>
      <w:r w:rsidRPr="005205D7">
        <w:rPr>
          <w:rFonts w:eastAsia="Calibri"/>
          <w:i/>
          <w:lang w:val="es-ES" w:eastAsia="en-US"/>
        </w:rPr>
        <w:t xml:space="preserve"> </w:t>
      </w:r>
      <w:proofErr w:type="spellStart"/>
      <w:r w:rsidRPr="005205D7">
        <w:rPr>
          <w:rFonts w:eastAsia="Calibri"/>
          <w:i/>
          <w:lang w:val="es-ES" w:eastAsia="en-US"/>
        </w:rPr>
        <w:t>Syndrome</w:t>
      </w:r>
      <w:proofErr w:type="spellEnd"/>
      <w:r w:rsidRPr="005205D7">
        <w:rPr>
          <w:rFonts w:eastAsia="Calibri"/>
          <w:lang w:val="es-ES" w:eastAsia="en-US"/>
        </w:rPr>
        <w:t>). Por la similitud que tiene con el SARS-</w:t>
      </w:r>
      <w:proofErr w:type="spellStart"/>
      <w:r w:rsidRPr="005205D7">
        <w:rPr>
          <w:rFonts w:eastAsia="Calibri"/>
          <w:lang w:val="es-ES" w:eastAsia="en-US"/>
        </w:rPr>
        <w:t>CoV</w:t>
      </w:r>
      <w:proofErr w:type="spellEnd"/>
      <w:r w:rsidRPr="005205D7">
        <w:rPr>
          <w:rFonts w:eastAsia="Calibri"/>
          <w:lang w:val="es-ES" w:eastAsia="en-US"/>
        </w:rPr>
        <w:t>-</w:t>
      </w:r>
      <w:r w:rsidRPr="005205D7">
        <w:rPr>
          <w:rFonts w:eastAsia="Calibri"/>
          <w:i/>
          <w:lang w:val="es-ES" w:eastAsia="en-US"/>
        </w:rPr>
        <w:t xml:space="preserve"> </w:t>
      </w:r>
      <w:proofErr w:type="spellStart"/>
      <w:r w:rsidRPr="005205D7">
        <w:rPr>
          <w:rFonts w:eastAsia="Calibri"/>
          <w:i/>
          <w:lang w:val="es-ES" w:eastAsia="en-US"/>
        </w:rPr>
        <w:t>Severe</w:t>
      </w:r>
      <w:proofErr w:type="spellEnd"/>
      <w:r w:rsidRPr="005205D7">
        <w:rPr>
          <w:rFonts w:eastAsia="Calibri"/>
          <w:i/>
          <w:lang w:val="es-ES" w:eastAsia="en-US"/>
        </w:rPr>
        <w:t xml:space="preserve"> </w:t>
      </w:r>
      <w:proofErr w:type="spellStart"/>
      <w:r w:rsidRPr="005205D7">
        <w:rPr>
          <w:rFonts w:eastAsia="Calibri"/>
          <w:i/>
          <w:lang w:val="es-ES" w:eastAsia="en-US"/>
        </w:rPr>
        <w:t>Acute</w:t>
      </w:r>
      <w:proofErr w:type="spellEnd"/>
      <w:r w:rsidRPr="005205D7">
        <w:rPr>
          <w:rFonts w:eastAsia="Calibri"/>
          <w:i/>
          <w:lang w:val="es-ES" w:eastAsia="en-US"/>
        </w:rPr>
        <w:t xml:space="preserve"> </w:t>
      </w:r>
      <w:proofErr w:type="spellStart"/>
      <w:r w:rsidRPr="005205D7">
        <w:rPr>
          <w:rFonts w:eastAsia="Calibri"/>
          <w:i/>
          <w:lang w:val="es-ES" w:eastAsia="en-US"/>
        </w:rPr>
        <w:t>Respiratory</w:t>
      </w:r>
      <w:proofErr w:type="spellEnd"/>
      <w:r w:rsidRPr="005205D7">
        <w:rPr>
          <w:rFonts w:eastAsia="Calibri"/>
          <w:i/>
          <w:lang w:val="es-ES" w:eastAsia="en-US"/>
        </w:rPr>
        <w:t xml:space="preserve"> </w:t>
      </w:r>
      <w:proofErr w:type="spellStart"/>
      <w:r w:rsidRPr="005205D7">
        <w:rPr>
          <w:rFonts w:eastAsia="Calibri"/>
          <w:i/>
          <w:lang w:val="es-ES" w:eastAsia="en-US"/>
        </w:rPr>
        <w:t>Syndrome</w:t>
      </w:r>
      <w:proofErr w:type="spellEnd"/>
      <w:r w:rsidRPr="005205D7">
        <w:rPr>
          <w:rFonts w:eastAsia="Calibri"/>
          <w:i/>
          <w:lang w:val="es-ES" w:eastAsia="en-US"/>
        </w:rPr>
        <w:t xml:space="preserve"> Coronavirus</w:t>
      </w:r>
      <w:r w:rsidRPr="005205D7">
        <w:rPr>
          <w:rFonts w:eastAsia="Calibri"/>
          <w:lang w:val="es-ES" w:eastAsia="en-US"/>
        </w:rPr>
        <w:t>, se lo pasó a denominar como SARS-CoV-2, el cual produce la COVID-19.</w:t>
      </w:r>
      <w:r w:rsidRPr="005205D7">
        <w:rPr>
          <w:rFonts w:eastAsia="Calibri"/>
          <w:vertAlign w:val="superscript"/>
          <w:lang w:val="es-ES" w:eastAsia="en-US"/>
        </w:rPr>
        <w:t>(3,4,5,6)</w:t>
      </w:r>
    </w:p>
    <w:p w14:paraId="3456CE7B" w14:textId="7E60D6F8"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 xml:space="preserve">En esta línea, la COVID adquirió sus siglas por su denominación en inglés, </w:t>
      </w:r>
      <w:r w:rsidRPr="005205D7">
        <w:rPr>
          <w:rFonts w:eastAsia="Calibri"/>
          <w:i/>
          <w:iCs/>
          <w:lang w:val="es-ES" w:eastAsia="en-US"/>
        </w:rPr>
        <w:t xml:space="preserve">Corona Virus </w:t>
      </w:r>
      <w:proofErr w:type="spellStart"/>
      <w:r w:rsidRPr="005205D7">
        <w:rPr>
          <w:rFonts w:eastAsia="Calibri"/>
          <w:i/>
          <w:iCs/>
          <w:lang w:val="es-ES" w:eastAsia="en-US"/>
        </w:rPr>
        <w:t>Disease</w:t>
      </w:r>
      <w:proofErr w:type="spellEnd"/>
      <w:r w:rsidRPr="005205D7">
        <w:rPr>
          <w:rFonts w:eastAsia="Calibri"/>
          <w:lang w:val="es-ES" w:eastAsia="en-US"/>
        </w:rPr>
        <w:t>,</w:t>
      </w:r>
      <w:r w:rsidRPr="005205D7">
        <w:rPr>
          <w:rFonts w:eastAsia="Calibri"/>
          <w:vertAlign w:val="superscript"/>
          <w:lang w:val="es-ES" w:eastAsia="en-US"/>
        </w:rPr>
        <w:t>(2)</w:t>
      </w:r>
      <w:r w:rsidRPr="005205D7">
        <w:rPr>
          <w:rFonts w:eastAsia="Calibri"/>
          <w:lang w:val="es-ES" w:eastAsia="en-US"/>
        </w:rPr>
        <w:t xml:space="preserve"> la cual surgió a finales del año 2019 en la ciudad de Wuhan, en la provincia China de Hubei,</w:t>
      </w:r>
      <w:r w:rsidRPr="005205D7">
        <w:rPr>
          <w:rFonts w:eastAsia="Calibri"/>
          <w:vertAlign w:val="superscript"/>
          <w:lang w:val="es-ES" w:eastAsia="en-US"/>
        </w:rPr>
        <w:t>(7,8,9,1</w:t>
      </w:r>
      <w:r w:rsidR="00463971">
        <w:rPr>
          <w:rFonts w:eastAsia="Calibri"/>
          <w:vertAlign w:val="superscript"/>
          <w:lang w:val="es-ES" w:eastAsia="en-US"/>
        </w:rPr>
        <w:t>0</w:t>
      </w:r>
      <w:r w:rsidRPr="005205D7">
        <w:rPr>
          <w:rFonts w:eastAsia="Calibri"/>
          <w:vertAlign w:val="superscript"/>
          <w:lang w:val="es-ES" w:eastAsia="en-US"/>
        </w:rPr>
        <w:t>,1</w:t>
      </w:r>
      <w:r w:rsidR="00463971">
        <w:rPr>
          <w:rFonts w:eastAsia="Calibri"/>
          <w:vertAlign w:val="superscript"/>
          <w:lang w:val="es-ES" w:eastAsia="en-US"/>
        </w:rPr>
        <w:t>1</w:t>
      </w:r>
      <w:r w:rsidRPr="005205D7">
        <w:rPr>
          <w:rFonts w:eastAsia="Calibri"/>
          <w:vertAlign w:val="superscript"/>
          <w:lang w:val="es-ES" w:eastAsia="en-US"/>
        </w:rPr>
        <w:t>,12)</w:t>
      </w:r>
      <w:r w:rsidRPr="005205D7">
        <w:rPr>
          <w:rFonts w:eastAsia="Calibri"/>
          <w:lang w:val="es-ES" w:eastAsia="en-US"/>
        </w:rPr>
        <w:t xml:space="preserve"> </w:t>
      </w:r>
      <w:r w:rsidRPr="005205D7">
        <w:rPr>
          <w:rFonts w:eastAsia="Calibri"/>
          <w:lang w:val="es-ES" w:eastAsia="en-US"/>
        </w:rPr>
        <w:lastRenderedPageBreak/>
        <w:t>evento que provocó preocupación mundial por su rápida evolución y extensa propagación. Debido a ello, la Organización Mundial de la Salud, el 30 de enero de 2020 la declaró como una “emergencia de salud pública de interés internacional”,</w:t>
      </w:r>
      <w:r w:rsidRPr="005205D7">
        <w:rPr>
          <w:rFonts w:eastAsia="Calibri"/>
          <w:vertAlign w:val="superscript"/>
          <w:lang w:val="es-ES" w:eastAsia="en-US"/>
        </w:rPr>
        <w:t>(13)</w:t>
      </w:r>
      <w:r w:rsidRPr="005205D7">
        <w:rPr>
          <w:rFonts w:eastAsia="Calibri"/>
          <w:lang w:val="es-ES" w:eastAsia="en-US"/>
        </w:rPr>
        <w:t xml:space="preserve"> y el 11 de marzo del mismo año la consideró como pandemia,</w:t>
      </w:r>
      <w:r w:rsidRPr="005205D7">
        <w:rPr>
          <w:rFonts w:eastAsia="Calibri"/>
          <w:vertAlign w:val="superscript"/>
          <w:lang w:val="es-ES" w:eastAsia="en-US"/>
        </w:rPr>
        <w:t>(14)</w:t>
      </w:r>
      <w:r w:rsidRPr="005205D7">
        <w:rPr>
          <w:rFonts w:eastAsia="Calibri"/>
          <w:lang w:val="es-ES" w:eastAsia="en-US"/>
        </w:rPr>
        <w:t xml:space="preserve"> pues la COVID-19 cumplía con los siguientes criterios internacionales: (a) el brote epidemiológico estaba afectando a más de un continente; y (b) los casos de cada país se estaban dando por trasmisión comunitaria.</w:t>
      </w:r>
      <w:r w:rsidRPr="005205D7">
        <w:rPr>
          <w:rFonts w:eastAsia="Calibri"/>
          <w:vertAlign w:val="superscript"/>
          <w:lang w:val="es-ES" w:eastAsia="en-US"/>
        </w:rPr>
        <w:t>(3,15,16,17)</w:t>
      </w:r>
    </w:p>
    <w:p w14:paraId="013C1C94" w14:textId="77777777"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Con esta declaratoria, diversos países del mundo entraron en cuarentena con la finalidad de proteger a su población,</w:t>
      </w:r>
      <w:r w:rsidRPr="005205D7">
        <w:rPr>
          <w:rFonts w:eastAsia="Calibri"/>
          <w:vertAlign w:val="superscript"/>
          <w:lang w:val="es-ES" w:eastAsia="en-US"/>
        </w:rPr>
        <w:t>(18)</w:t>
      </w:r>
      <w:r w:rsidRPr="005205D7">
        <w:rPr>
          <w:rFonts w:eastAsia="Calibri"/>
          <w:lang w:val="es-ES" w:eastAsia="en-US"/>
        </w:rPr>
        <w:t xml:space="preserve"> a través de una serie de restricciones como: movilidad o interacción social (</w:t>
      </w:r>
      <w:proofErr w:type="spellStart"/>
      <w:r w:rsidRPr="005205D7">
        <w:rPr>
          <w:rFonts w:eastAsia="Calibri"/>
          <w:lang w:val="es-ES" w:eastAsia="en-US"/>
        </w:rPr>
        <w:t>e.g</w:t>
      </w:r>
      <w:proofErr w:type="spellEnd"/>
      <w:r w:rsidRPr="005205D7">
        <w:rPr>
          <w:rFonts w:eastAsia="Calibri"/>
          <w:lang w:val="es-ES" w:eastAsia="en-US"/>
        </w:rPr>
        <w:t>., en contextos educativos o laborales;</w:t>
      </w:r>
      <w:r w:rsidRPr="005205D7">
        <w:rPr>
          <w:rFonts w:eastAsia="Calibri"/>
          <w:vertAlign w:val="superscript"/>
          <w:lang w:val="es-ES" w:eastAsia="en-US"/>
        </w:rPr>
        <w:t>(19,20)</w:t>
      </w:r>
      <w:r w:rsidRPr="005205D7">
        <w:rPr>
          <w:rFonts w:eastAsia="Calibri"/>
          <w:lang w:val="es-ES" w:eastAsia="en-US"/>
        </w:rPr>
        <w:t xml:space="preserve">). Esta situación ha generado diversas consecuencias a nivel físico, económico, social y psicológico. </w:t>
      </w:r>
    </w:p>
    <w:p w14:paraId="7A210FB6" w14:textId="77777777"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A nivel físico, se ha comprobado que una cuarentena disminuye de forma sustancial la actividad física de la población ciudadana,</w:t>
      </w:r>
      <w:r w:rsidRPr="005205D7">
        <w:rPr>
          <w:rFonts w:eastAsia="Calibri"/>
          <w:vertAlign w:val="superscript"/>
          <w:lang w:val="es-ES" w:eastAsia="en-US"/>
        </w:rPr>
        <w:t>(21)</w:t>
      </w:r>
      <w:r w:rsidRPr="005205D7">
        <w:rPr>
          <w:rFonts w:eastAsia="Calibri"/>
          <w:lang w:val="es-ES" w:eastAsia="en-US"/>
        </w:rPr>
        <w:t xml:space="preserve"> muy similar a situaciones de encarcelamiento o vuelos espaciales.</w:t>
      </w:r>
      <w:r w:rsidRPr="005205D7">
        <w:rPr>
          <w:rFonts w:eastAsia="Calibri"/>
          <w:vertAlign w:val="superscript"/>
          <w:lang w:val="es-ES" w:eastAsia="en-US"/>
        </w:rPr>
        <w:t>(22,23)</w:t>
      </w:r>
      <w:r w:rsidRPr="005205D7">
        <w:rPr>
          <w:rFonts w:eastAsia="Calibri"/>
          <w:lang w:val="es-ES" w:eastAsia="en-US"/>
        </w:rPr>
        <w:t xml:space="preserve">  </w:t>
      </w:r>
    </w:p>
    <w:p w14:paraId="6164B0ED" w14:textId="77777777"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A nivel económico, distintos sectores de la producción se han visto afectados. El brote pandémico de la COVID-19 ha obligado a cerrar muchos negocios de pequeña, mediana y gran escala. Este hecho ha generado consecuencias económicas que son difíciles de determinar a largo plazo, debido a que luego de un estado de pandemia, la población tiende a perder el interés por invertir y se interesa más por ahorrar su capital, dando como resultado un lento crecimiento económico.</w:t>
      </w:r>
      <w:r w:rsidRPr="005205D7">
        <w:rPr>
          <w:rFonts w:eastAsia="Calibri"/>
          <w:vertAlign w:val="superscript"/>
          <w:lang w:val="es-ES" w:eastAsia="en-US"/>
        </w:rPr>
        <w:t>(18,19,24,25,26</w:t>
      </w:r>
      <w:r w:rsidRPr="005205D7">
        <w:rPr>
          <w:rFonts w:eastAsia="Calibri"/>
          <w:color w:val="222222"/>
          <w:shd w:val="clear" w:color="auto" w:fill="FFFFFF"/>
          <w:vertAlign w:val="superscript"/>
          <w:lang w:val="es-ES" w:eastAsia="en-US"/>
        </w:rPr>
        <w:t>)</w:t>
      </w:r>
      <w:r w:rsidRPr="005205D7">
        <w:rPr>
          <w:rFonts w:eastAsia="Calibri"/>
          <w:lang w:val="es-ES" w:eastAsia="en-US"/>
        </w:rPr>
        <w:t xml:space="preserve"> </w:t>
      </w:r>
    </w:p>
    <w:p w14:paraId="6EE46A8F" w14:textId="77777777"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 xml:space="preserve">A nivel social, </w:t>
      </w:r>
      <w:r w:rsidRPr="005205D7">
        <w:rPr>
          <w:rFonts w:eastAsia="Calibri"/>
          <w:i/>
          <w:lang w:val="es-ES" w:eastAsia="en-US"/>
        </w:rPr>
        <w:t xml:space="preserve">Dalton </w:t>
      </w:r>
      <w:r w:rsidRPr="005205D7">
        <w:rPr>
          <w:rFonts w:eastAsia="Calibri"/>
          <w:lang w:val="es-ES" w:eastAsia="en-US"/>
        </w:rPr>
        <w:t>y otros</w:t>
      </w:r>
      <w:r w:rsidRPr="005205D7">
        <w:rPr>
          <w:rFonts w:eastAsia="Calibri"/>
          <w:vertAlign w:val="superscript"/>
          <w:lang w:val="es-ES" w:eastAsia="en-US"/>
        </w:rPr>
        <w:t>(27)</w:t>
      </w:r>
      <w:r w:rsidRPr="005205D7">
        <w:rPr>
          <w:rFonts w:eastAsia="Calibri"/>
          <w:lang w:val="es-ES" w:eastAsia="en-US"/>
        </w:rPr>
        <w:t xml:space="preserve"> mencionan que la COVID-19 ha cambiado rápidamente los medios sociales, pues las diversas comunicaciones están dominadas por el SARS-CoV-2, provocando alto grado de estrés y ansiedad en la población. Desde esta visión,</w:t>
      </w:r>
      <w:r w:rsidRPr="005205D7">
        <w:rPr>
          <w:rFonts w:eastAsia="Calibri"/>
          <w:vertAlign w:val="superscript"/>
          <w:lang w:val="es-ES" w:eastAsia="en-US"/>
        </w:rPr>
        <w:t>(28,29,30,31,32)</w:t>
      </w:r>
      <w:r w:rsidRPr="005205D7">
        <w:rPr>
          <w:rFonts w:eastAsia="Calibri"/>
          <w:lang w:val="es-ES" w:eastAsia="en-US"/>
        </w:rPr>
        <w:t xml:space="preserve"> la COVID-19 ha impactado de forma significativa en niños y adolescentes, pues tienden a experimentar temor por la salud personal y de sus familiares, ansiedad, depresión, incertidumbre, falta de sueño, pesadillas, reducción del apetito, malestar físico, agitación, falta de atención y diversas dudas en relación a la pandemia.  </w:t>
      </w:r>
    </w:p>
    <w:p w14:paraId="4BD8D075" w14:textId="77777777"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A nivel psicológico la COVID-19 ha afectado a diversos sectores de la población generando estados de irritabilidad, falta de voluntad para el reposo, signos de malestar psicológico, ansiedad, pánico y rechazo de cualquier tipo de ayuda psicológica.</w:t>
      </w:r>
      <w:r w:rsidRPr="005205D7">
        <w:rPr>
          <w:rFonts w:eastAsia="Calibri"/>
          <w:vertAlign w:val="superscript"/>
          <w:lang w:val="es-ES" w:eastAsia="en-US"/>
        </w:rPr>
        <w:t>(33)</w:t>
      </w:r>
      <w:r w:rsidRPr="005205D7">
        <w:rPr>
          <w:rFonts w:eastAsia="Calibri"/>
          <w:lang w:val="es-ES" w:eastAsia="en-US"/>
        </w:rPr>
        <w:t xml:space="preserve"> Todo ello, reportado por médicos y enfermeras del </w:t>
      </w:r>
      <w:proofErr w:type="spellStart"/>
      <w:r w:rsidRPr="005205D7">
        <w:rPr>
          <w:rFonts w:eastAsia="Calibri"/>
          <w:lang w:val="es-ES" w:eastAsia="en-US"/>
        </w:rPr>
        <w:t>Second</w:t>
      </w:r>
      <w:proofErr w:type="spellEnd"/>
      <w:r w:rsidRPr="005205D7">
        <w:rPr>
          <w:rFonts w:eastAsia="Calibri"/>
          <w:lang w:val="es-ES" w:eastAsia="en-US"/>
        </w:rPr>
        <w:t xml:space="preserve"> </w:t>
      </w:r>
      <w:proofErr w:type="spellStart"/>
      <w:r w:rsidRPr="005205D7">
        <w:rPr>
          <w:rFonts w:eastAsia="Calibri"/>
          <w:lang w:val="es-ES" w:eastAsia="en-US"/>
        </w:rPr>
        <w:t>Xiangya</w:t>
      </w:r>
      <w:proofErr w:type="spellEnd"/>
      <w:r w:rsidRPr="005205D7">
        <w:rPr>
          <w:rFonts w:eastAsia="Calibri"/>
          <w:lang w:val="es-ES" w:eastAsia="en-US"/>
        </w:rPr>
        <w:t xml:space="preserve"> Hospital.</w:t>
      </w:r>
    </w:p>
    <w:p w14:paraId="57C1F08B" w14:textId="69329CE6"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Por otra parte</w:t>
      </w:r>
      <w:r w:rsidR="002A7AD4">
        <w:rPr>
          <w:rFonts w:eastAsia="Calibri"/>
          <w:lang w:val="es-ES" w:eastAsia="en-US"/>
        </w:rPr>
        <w:t xml:space="preserve"> </w:t>
      </w:r>
      <w:r w:rsidRPr="005205D7">
        <w:rPr>
          <w:rFonts w:eastAsia="Calibri"/>
          <w:lang w:val="es-ES" w:eastAsia="en-US"/>
        </w:rPr>
        <w:t>en el ámbito educativo, la COVID-19 ha afectado en todos sus niveles a esta institución.</w:t>
      </w:r>
      <w:r w:rsidRPr="005205D7">
        <w:rPr>
          <w:rFonts w:eastAsia="Calibri"/>
          <w:vertAlign w:val="superscript"/>
          <w:lang w:val="es-ES" w:eastAsia="en-US"/>
        </w:rPr>
        <w:t>(26)</w:t>
      </w:r>
      <w:r w:rsidRPr="005205D7">
        <w:rPr>
          <w:rFonts w:eastAsia="Calibri"/>
          <w:lang w:val="es-ES" w:eastAsia="en-US"/>
        </w:rPr>
        <w:t xml:space="preserve"> En la educación primaria, ha impedido proporcionar alimentos gratuitos a niños de familias de escasos </w:t>
      </w:r>
      <w:r w:rsidRPr="005205D7">
        <w:rPr>
          <w:rFonts w:eastAsia="Calibri"/>
          <w:lang w:val="es-ES" w:eastAsia="en-US"/>
        </w:rPr>
        <w:lastRenderedPageBreak/>
        <w:t>recursos económicos, provocando aislamiento social, incremento en las tasas de abandono escolar, ansiedad y estrés en los padres por la disparidad económica para acceder a los recursos tecnológicos, que garanticen la continuidad de sus hijos en el sistema educativo.</w:t>
      </w:r>
      <w:r w:rsidRPr="005205D7">
        <w:rPr>
          <w:rFonts w:eastAsia="Calibri"/>
          <w:vertAlign w:val="superscript"/>
          <w:lang w:val="es-ES" w:eastAsia="en-US"/>
        </w:rPr>
        <w:t>(27,34,35,36)</w:t>
      </w:r>
    </w:p>
    <w:p w14:paraId="4635EEBF" w14:textId="77777777"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En la educación secundaria, se observan niveles de estrés, depresión, ansiedad e irritabilidad por el temor a contraer la enfermedad, situaciones que podrían agravar el nivel de la salud mental de los adolescentes.</w:t>
      </w:r>
      <w:r w:rsidRPr="005205D7">
        <w:rPr>
          <w:rFonts w:eastAsia="Calibri"/>
          <w:vertAlign w:val="superscript"/>
          <w:lang w:val="es-ES" w:eastAsia="en-US"/>
        </w:rPr>
        <w:t>(37,38,39,40)</w:t>
      </w:r>
      <w:r w:rsidRPr="005205D7">
        <w:rPr>
          <w:rFonts w:eastAsia="Calibri"/>
          <w:lang w:val="es-ES" w:eastAsia="en-US"/>
        </w:rPr>
        <w:t xml:space="preserve"> En la educación superior, los estudiantes presentan estrés por la cancelación de eventos anticipados, como graduaciones, intercambios, ceremonias y otros programas.</w:t>
      </w:r>
      <w:r w:rsidRPr="005205D7">
        <w:rPr>
          <w:rFonts w:eastAsia="Calibri"/>
          <w:vertAlign w:val="superscript"/>
          <w:lang w:val="es-ES" w:eastAsia="en-US"/>
        </w:rPr>
        <w:t>(41)</w:t>
      </w:r>
      <w:r w:rsidRPr="005205D7">
        <w:rPr>
          <w:rFonts w:eastAsia="Calibri"/>
          <w:lang w:val="es-ES" w:eastAsia="en-US"/>
        </w:rPr>
        <w:t xml:space="preserve"> Por otra parte, </w:t>
      </w:r>
      <w:r w:rsidRPr="005205D7">
        <w:rPr>
          <w:rFonts w:eastAsia="Calibri"/>
          <w:i/>
          <w:lang w:val="es-ES" w:eastAsia="en-US"/>
        </w:rPr>
        <w:t>Araújo</w:t>
      </w:r>
      <w:r w:rsidRPr="005205D7">
        <w:rPr>
          <w:rFonts w:eastAsia="Calibri"/>
          <w:lang w:val="es-ES" w:eastAsia="en-US"/>
        </w:rPr>
        <w:t xml:space="preserve"> y otros</w:t>
      </w:r>
      <w:r w:rsidRPr="005205D7">
        <w:rPr>
          <w:rFonts w:eastAsia="Calibri"/>
          <w:color w:val="222222"/>
          <w:shd w:val="clear" w:color="auto" w:fill="FFFFFF"/>
          <w:vertAlign w:val="superscript"/>
          <w:lang w:val="es-ES" w:eastAsia="en-US"/>
        </w:rPr>
        <w:t>(42)</w:t>
      </w:r>
      <w:r w:rsidRPr="005205D7">
        <w:rPr>
          <w:rFonts w:eastAsia="Calibri"/>
          <w:color w:val="222222"/>
          <w:shd w:val="clear" w:color="auto" w:fill="FFFFFF"/>
          <w:lang w:val="es-ES" w:eastAsia="en-US"/>
        </w:rPr>
        <w:t xml:space="preserve"> </w:t>
      </w:r>
      <w:r w:rsidRPr="005205D7">
        <w:rPr>
          <w:rFonts w:eastAsia="Calibri"/>
          <w:lang w:val="es-ES" w:eastAsia="en-US"/>
        </w:rPr>
        <w:t xml:space="preserve">manifiestan que los estudiantes se encuentran ansiosos, sobre todo los de los últimos años por la incertidumbre del mercado laboral. </w:t>
      </w:r>
    </w:p>
    <w:p w14:paraId="1E14DE98" w14:textId="77777777" w:rsidR="005205D7" w:rsidRPr="005205D7" w:rsidRDefault="005205D7" w:rsidP="005205D7">
      <w:pPr>
        <w:autoSpaceDE w:val="0"/>
        <w:autoSpaceDN w:val="0"/>
        <w:adjustRightInd w:val="0"/>
        <w:spacing w:line="360" w:lineRule="auto"/>
        <w:jc w:val="both"/>
        <w:rPr>
          <w:rFonts w:eastAsia="Calibri"/>
          <w:color w:val="222222"/>
          <w:shd w:val="clear" w:color="auto" w:fill="FFFFFF"/>
          <w:lang w:val="es-ES" w:eastAsia="en-US"/>
        </w:rPr>
      </w:pPr>
      <w:r w:rsidRPr="005205D7">
        <w:rPr>
          <w:rFonts w:eastAsia="Calibri"/>
          <w:lang w:val="es-ES" w:eastAsia="en-US"/>
        </w:rPr>
        <w:t>De lo mencionado se vislumbra que uno de los varios factores que afectan a la población escolarizada, es la ansiedad asociada a la salud, la cual influye en el éxito o fracaso de las actividades de un sujeto.</w:t>
      </w:r>
      <w:r w:rsidRPr="005205D7">
        <w:rPr>
          <w:rFonts w:eastAsia="Calibri"/>
          <w:color w:val="222222"/>
          <w:shd w:val="clear" w:color="auto" w:fill="FFFFFF"/>
          <w:vertAlign w:val="superscript"/>
          <w:lang w:val="es-ES" w:eastAsia="en-US"/>
        </w:rPr>
        <w:t>(43)</w:t>
      </w:r>
      <w:r w:rsidRPr="005205D7">
        <w:rPr>
          <w:rFonts w:eastAsia="Calibri"/>
          <w:color w:val="222222"/>
          <w:shd w:val="clear" w:color="auto" w:fill="FFFFFF"/>
          <w:lang w:val="es-ES" w:eastAsia="en-US"/>
        </w:rPr>
        <w:t xml:space="preserve"> La ansiedad por la salud ocurre cuando se percibe o se dan cambios corporales, en algunos casos están relacionados con enfermedades infecciosas.</w:t>
      </w:r>
      <w:r w:rsidRPr="005205D7">
        <w:rPr>
          <w:rFonts w:eastAsia="Calibri"/>
          <w:color w:val="222222"/>
          <w:shd w:val="clear" w:color="auto" w:fill="FFFFFF"/>
          <w:vertAlign w:val="superscript"/>
          <w:lang w:val="es-ES" w:eastAsia="en-US"/>
        </w:rPr>
        <w:t>(44,45,46)</w:t>
      </w:r>
      <w:r w:rsidRPr="005205D7">
        <w:rPr>
          <w:rFonts w:eastAsia="Calibri"/>
          <w:lang w:val="es-ES" w:eastAsia="en-US"/>
        </w:rPr>
        <w:t xml:space="preserve"> En la actualidad casi todo el mundo experimenta cierto grado de ansiedad por la salud,</w:t>
      </w:r>
      <w:r w:rsidRPr="005205D7">
        <w:rPr>
          <w:rFonts w:eastAsia="Calibri"/>
          <w:vertAlign w:val="superscript"/>
          <w:lang w:val="es-ES" w:eastAsia="en-US"/>
        </w:rPr>
        <w:t>(47</w:t>
      </w:r>
      <w:r w:rsidRPr="005205D7">
        <w:rPr>
          <w:rFonts w:eastAsia="Calibri"/>
          <w:color w:val="222222"/>
          <w:shd w:val="clear" w:color="auto" w:fill="FFFFFF"/>
          <w:vertAlign w:val="superscript"/>
          <w:lang w:val="es-ES" w:eastAsia="en-US"/>
        </w:rPr>
        <w:t>)</w:t>
      </w:r>
      <w:r w:rsidRPr="005205D7">
        <w:rPr>
          <w:rFonts w:eastAsia="Calibri"/>
          <w:color w:val="222222"/>
          <w:shd w:val="clear" w:color="auto" w:fill="FFFFFF"/>
          <w:lang w:val="es-ES" w:eastAsia="en-US"/>
        </w:rPr>
        <w:t xml:space="preserve"> sobre todo cuando una persona ha estado cerca de sectores o en contacto de sujetos que presentan la COVID-19. </w:t>
      </w:r>
    </w:p>
    <w:p w14:paraId="21AC3274" w14:textId="77777777"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color w:val="222222"/>
          <w:shd w:val="clear" w:color="auto" w:fill="FFFFFF"/>
          <w:lang w:val="es-ES" w:eastAsia="en-US"/>
        </w:rPr>
        <w:t xml:space="preserve">Es </w:t>
      </w:r>
      <w:r w:rsidRPr="005205D7">
        <w:rPr>
          <w:rFonts w:eastAsia="Calibri"/>
          <w:lang w:val="es-ES" w:eastAsia="en-US"/>
        </w:rPr>
        <w:t>tal la importancia del estudio de la ansiedad, que en estudios realizados sólo en países asiáticos, se determinó que la ansiedad suele tener una prevalencia superior al 20 % con diferencias de género y ocupación</w:t>
      </w:r>
      <w:r w:rsidRPr="005205D7">
        <w:rPr>
          <w:rFonts w:eastAsia="Calibri"/>
          <w:color w:val="222222"/>
          <w:shd w:val="clear" w:color="auto" w:fill="FFFFFF"/>
          <w:lang w:val="es-ES" w:eastAsia="en-US"/>
        </w:rPr>
        <w:t xml:space="preserve">, </w:t>
      </w:r>
      <w:r w:rsidRPr="005205D7">
        <w:rPr>
          <w:rFonts w:eastAsia="Calibri"/>
          <w:lang w:val="es-ES" w:eastAsia="en-US"/>
        </w:rPr>
        <w:t>una de las poblaciones más afectadas fue la escolarizada.</w:t>
      </w:r>
      <w:r w:rsidRPr="005205D7">
        <w:rPr>
          <w:rFonts w:eastAsia="Calibri"/>
          <w:vertAlign w:val="superscript"/>
          <w:lang w:val="es-ES" w:eastAsia="en-US"/>
        </w:rPr>
        <w:t>(</w:t>
      </w:r>
      <w:r w:rsidRPr="005205D7">
        <w:rPr>
          <w:rFonts w:eastAsia="Calibri"/>
          <w:color w:val="222222"/>
          <w:shd w:val="clear" w:color="auto" w:fill="FFFFFF"/>
          <w:vertAlign w:val="superscript"/>
          <w:lang w:val="es-ES" w:eastAsia="en-US"/>
        </w:rPr>
        <w:t>48)</w:t>
      </w:r>
      <w:r w:rsidRPr="005205D7">
        <w:rPr>
          <w:rFonts w:eastAsia="Calibri"/>
          <w:lang w:val="es-ES" w:eastAsia="en-US"/>
        </w:rPr>
        <w:t xml:space="preserve"> Entre las principales consecuencias de la ansiedad en los estudiantes en general y en particular de los universitarios, se encuentra: (a) el impacto psicológico crítico generador de incertidumbre,</w:t>
      </w:r>
      <w:r w:rsidRPr="005205D7">
        <w:rPr>
          <w:rFonts w:eastAsia="Calibri"/>
          <w:vertAlign w:val="superscript"/>
          <w:lang w:val="es-ES" w:eastAsia="en-US"/>
        </w:rPr>
        <w:t>(</w:t>
      </w:r>
      <w:r w:rsidRPr="005205D7">
        <w:rPr>
          <w:rFonts w:eastAsia="Calibri"/>
          <w:color w:val="222222"/>
          <w:shd w:val="clear" w:color="auto" w:fill="FFFFFF"/>
          <w:vertAlign w:val="superscript"/>
          <w:lang w:val="es-ES" w:eastAsia="en-US"/>
        </w:rPr>
        <w:t>49)</w:t>
      </w:r>
      <w:r w:rsidRPr="005205D7">
        <w:rPr>
          <w:rFonts w:eastAsia="Calibri"/>
          <w:color w:val="222222"/>
          <w:shd w:val="clear" w:color="auto" w:fill="FFFFFF"/>
          <w:lang w:val="es-ES" w:eastAsia="en-US"/>
        </w:rPr>
        <w:t xml:space="preserve"> </w:t>
      </w:r>
      <w:r w:rsidRPr="005205D7">
        <w:rPr>
          <w:rFonts w:eastAsia="Calibri"/>
          <w:lang w:val="es-ES" w:eastAsia="en-US"/>
        </w:rPr>
        <w:t>relacionado con la ausencia de comunicación interpersonal;</w:t>
      </w:r>
      <w:r w:rsidRPr="005205D7">
        <w:rPr>
          <w:rFonts w:eastAsia="Calibri"/>
          <w:vertAlign w:val="superscript"/>
          <w:lang w:val="es-ES" w:eastAsia="en-US"/>
        </w:rPr>
        <w:t>(50,51)</w:t>
      </w:r>
      <w:r w:rsidRPr="005205D7">
        <w:rPr>
          <w:rFonts w:eastAsia="Calibri"/>
          <w:lang w:val="es-ES" w:eastAsia="en-US"/>
        </w:rPr>
        <w:t xml:space="preserve"> (b) el nivel de ingresos de sus padres; y (c) vivir cerca de un paciente con la COVID-19.</w:t>
      </w:r>
      <w:r w:rsidRPr="005205D7">
        <w:rPr>
          <w:rFonts w:eastAsia="Calibri"/>
          <w:vertAlign w:val="superscript"/>
          <w:lang w:val="es-ES" w:eastAsia="en-US"/>
        </w:rPr>
        <w:t>(</w:t>
      </w:r>
      <w:r w:rsidRPr="005205D7">
        <w:rPr>
          <w:rFonts w:eastAsia="Calibri"/>
          <w:color w:val="222222"/>
          <w:shd w:val="clear" w:color="auto" w:fill="FFFFFF"/>
          <w:vertAlign w:val="superscript"/>
          <w:lang w:val="es-ES" w:eastAsia="en-US"/>
        </w:rPr>
        <w:t>52)</w:t>
      </w:r>
    </w:p>
    <w:p w14:paraId="66185FAF" w14:textId="77777777"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 xml:space="preserve">De lo expuesto (luego de la revisión de la literatura existente), se determina una escasa información del impacto psicológico de la COVID-19 en el público en general, y de estudiantes universitarios, en particular; elementos que coinciden con la percepción de </w:t>
      </w:r>
      <w:r w:rsidRPr="005205D7">
        <w:rPr>
          <w:rFonts w:eastAsia="Calibri"/>
          <w:i/>
          <w:lang w:val="es-ES" w:eastAsia="en-US"/>
        </w:rPr>
        <w:t>Mukhtar</w:t>
      </w:r>
      <w:r w:rsidRPr="005205D7">
        <w:rPr>
          <w:rFonts w:eastAsia="Calibri"/>
          <w:vertAlign w:val="superscript"/>
          <w:lang w:val="es-ES" w:eastAsia="en-US"/>
        </w:rPr>
        <w:t>(53)</w:t>
      </w:r>
      <w:r w:rsidRPr="005205D7">
        <w:rPr>
          <w:rFonts w:eastAsia="Calibri"/>
          <w:lang w:val="es-ES" w:eastAsia="en-US"/>
        </w:rPr>
        <w:t xml:space="preserve"> sobre el tema. </w:t>
      </w:r>
    </w:p>
    <w:p w14:paraId="501BAAB8" w14:textId="658612B6"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 xml:space="preserve">El objetivo de esta investigación es establecer la relación entre la COVID-19 y la ansiedad en estudiantes universitarios de psicología y enfermería. </w:t>
      </w:r>
    </w:p>
    <w:p w14:paraId="50712F22" w14:textId="77777777" w:rsidR="005205D7" w:rsidRPr="005205D7" w:rsidRDefault="005205D7" w:rsidP="005205D7">
      <w:pPr>
        <w:autoSpaceDE w:val="0"/>
        <w:autoSpaceDN w:val="0"/>
        <w:adjustRightInd w:val="0"/>
        <w:spacing w:line="360" w:lineRule="auto"/>
        <w:jc w:val="both"/>
        <w:rPr>
          <w:rFonts w:eastAsia="Calibri"/>
          <w:lang w:val="es-ES" w:eastAsia="en-US"/>
        </w:rPr>
      </w:pPr>
    </w:p>
    <w:p w14:paraId="212A0079" w14:textId="77777777" w:rsidR="005205D7" w:rsidRPr="005205D7" w:rsidRDefault="005205D7" w:rsidP="005205D7">
      <w:pPr>
        <w:spacing w:line="360" w:lineRule="auto"/>
        <w:rPr>
          <w:rFonts w:eastAsia="Calibri"/>
          <w:b/>
          <w:lang w:val="es-ES" w:eastAsia="en-US"/>
        </w:rPr>
      </w:pPr>
    </w:p>
    <w:p w14:paraId="6360E29E" w14:textId="77777777" w:rsidR="005205D7" w:rsidRPr="005205D7" w:rsidRDefault="005205D7" w:rsidP="005205D7">
      <w:pPr>
        <w:spacing w:line="360" w:lineRule="auto"/>
        <w:jc w:val="center"/>
        <w:rPr>
          <w:rFonts w:eastAsia="Calibri"/>
          <w:b/>
          <w:color w:val="00B0F0"/>
          <w:sz w:val="32"/>
          <w:szCs w:val="32"/>
          <w:lang w:val="es-ES" w:eastAsia="en-US"/>
        </w:rPr>
      </w:pPr>
      <w:r w:rsidRPr="005205D7">
        <w:rPr>
          <w:rFonts w:eastAsia="Calibri"/>
          <w:b/>
          <w:sz w:val="32"/>
          <w:szCs w:val="32"/>
          <w:lang w:val="es-ES" w:eastAsia="en-US"/>
        </w:rPr>
        <w:lastRenderedPageBreak/>
        <w:t>MÉTODOS</w:t>
      </w:r>
    </w:p>
    <w:p w14:paraId="16E2BE3D" w14:textId="5665C652" w:rsidR="005205D7" w:rsidRPr="005205D7" w:rsidRDefault="005205D7" w:rsidP="005205D7">
      <w:pPr>
        <w:spacing w:line="360" w:lineRule="auto"/>
        <w:jc w:val="both"/>
        <w:rPr>
          <w:rFonts w:eastAsia="Calibri"/>
          <w:b/>
          <w:lang w:val="es-ES" w:eastAsia="en-US"/>
        </w:rPr>
      </w:pPr>
      <w:r w:rsidRPr="005205D7">
        <w:rPr>
          <w:rFonts w:eastAsia="Calibri"/>
          <w:lang w:val="es-ES" w:eastAsia="en-US"/>
        </w:rPr>
        <w:t xml:space="preserve">El estudio fue de tipo cuantitativo, exploratorio, descriptivo y transversal, en 66 estudiantes de la provincia de Loja, Ecuador pertenecientes a la Universidad Técnica Particular de Loja, de las carreras de psicología y enfermería, entre febrero y agosto de 2020. </w:t>
      </w:r>
    </w:p>
    <w:p w14:paraId="13A8E0C9" w14:textId="77777777" w:rsidR="005205D7" w:rsidRPr="005205D7" w:rsidRDefault="005205D7" w:rsidP="005205D7">
      <w:pPr>
        <w:spacing w:line="360" w:lineRule="auto"/>
        <w:jc w:val="both"/>
        <w:rPr>
          <w:rFonts w:eastAsia="Calibri"/>
          <w:lang w:val="es-ES" w:eastAsia="en-US"/>
        </w:rPr>
      </w:pPr>
      <w:r w:rsidRPr="005205D7">
        <w:rPr>
          <w:rFonts w:eastAsia="Calibri"/>
          <w:lang w:val="es-ES" w:eastAsia="en-US"/>
        </w:rPr>
        <w:t xml:space="preserve">Sesenta y seis participantes (28,8 % fueron hombres [19]; 71,2 % mujeres [47]), muestreados de forma no probabilística, por conveniencia y accidental, con edades comprendidas entre 18 - 25 años (media = 20,21, desviación estándar = 1,76), tomaron parte en esta investigación. Todos los sujetos eran estudiantes universitarios del Ecuador y accedieron a participar en la investigación de manera voluntaria.          </w:t>
      </w:r>
    </w:p>
    <w:p w14:paraId="50C44274" w14:textId="77777777" w:rsidR="005205D7" w:rsidRPr="005205D7" w:rsidRDefault="005205D7" w:rsidP="005205D7">
      <w:pPr>
        <w:spacing w:line="360" w:lineRule="auto"/>
        <w:jc w:val="both"/>
        <w:rPr>
          <w:rFonts w:eastAsia="Calibri"/>
          <w:lang w:val="es-ES" w:eastAsia="en-US"/>
        </w:rPr>
      </w:pPr>
      <w:r w:rsidRPr="005205D7">
        <w:rPr>
          <w:rFonts w:eastAsia="Calibri"/>
          <w:lang w:val="es-ES" w:eastAsia="en-US"/>
        </w:rPr>
        <w:t>Al grupo seleccionado se aplicó la Escala de Ansiedad Manifiesta para universitarios AMAS-C.</w:t>
      </w:r>
      <w:r w:rsidRPr="005205D7">
        <w:rPr>
          <w:rFonts w:eastAsia="Calibri"/>
          <w:vertAlign w:val="superscript"/>
          <w:lang w:val="es-ES" w:eastAsia="en-US"/>
        </w:rPr>
        <w:t>(54)</w:t>
      </w:r>
      <w:r w:rsidRPr="005205D7">
        <w:rPr>
          <w:rFonts w:eastAsia="Calibri"/>
          <w:lang w:val="es-ES" w:eastAsia="en-US"/>
        </w:rPr>
        <w:t xml:space="preserve"> El instrumento empleado tiene un alfa de Cronbach de 0,89 y se encuentra estructurado por 49 reactivos que evalúan cinco subescalas. Cada pregunta presenta una respuesta dicotómica de Sí o No, que debe ser seleccionada por el participante según su percepción de cumplimiento o no de la consigna. </w:t>
      </w:r>
    </w:p>
    <w:p w14:paraId="14364844" w14:textId="77777777" w:rsidR="005205D7" w:rsidRPr="005205D7" w:rsidRDefault="005205D7" w:rsidP="005205D7">
      <w:pPr>
        <w:spacing w:line="360" w:lineRule="auto"/>
        <w:jc w:val="both"/>
        <w:rPr>
          <w:rFonts w:eastAsia="Calibri"/>
          <w:lang w:val="es-ES" w:eastAsia="en-US"/>
        </w:rPr>
      </w:pPr>
      <w:r w:rsidRPr="005205D7">
        <w:rPr>
          <w:rFonts w:eastAsia="Calibri"/>
          <w:lang w:val="es-ES" w:eastAsia="en-US"/>
        </w:rPr>
        <w:t>El cuestionario de ansiedad se aplicó al final del anterior ciclo lectivo (febrero del 2020), con propósitos académicos, casualmente antes de las medidas gubernamentales de confinamiento y reducción de la movilidad del 13 de marzo del 2020.</w:t>
      </w:r>
      <w:r w:rsidRPr="005205D7">
        <w:rPr>
          <w:rFonts w:eastAsia="Calibri"/>
          <w:vertAlign w:val="superscript"/>
          <w:lang w:val="es-ES" w:eastAsia="en-US"/>
        </w:rPr>
        <w:t>(55)</w:t>
      </w:r>
      <w:r w:rsidRPr="005205D7">
        <w:rPr>
          <w:rFonts w:eastAsia="Calibri"/>
          <w:lang w:val="es-ES" w:eastAsia="en-US"/>
        </w:rPr>
        <w:t xml:space="preserve"> A finales del ciclo, en agosto del 2020, se realizó una segunda evaluación de los estudiantes con el mismo cuestionario. La evaluación de los participantes se realizó a través de una encuesta online confeccionada en Google </w:t>
      </w:r>
      <w:proofErr w:type="spellStart"/>
      <w:r w:rsidRPr="005205D7">
        <w:rPr>
          <w:rFonts w:eastAsia="Calibri"/>
          <w:lang w:val="es-ES" w:eastAsia="en-US"/>
        </w:rPr>
        <w:t>forms</w:t>
      </w:r>
      <w:proofErr w:type="spellEnd"/>
      <w:r w:rsidRPr="005205D7">
        <w:rPr>
          <w:rFonts w:eastAsia="Calibri"/>
          <w:lang w:val="es-ES" w:eastAsia="en-US"/>
        </w:rPr>
        <w:t xml:space="preserve">. </w:t>
      </w:r>
    </w:p>
    <w:p w14:paraId="017F104E" w14:textId="77777777" w:rsidR="005205D7" w:rsidRPr="005205D7" w:rsidRDefault="005205D7" w:rsidP="005205D7">
      <w:pPr>
        <w:spacing w:line="360" w:lineRule="auto"/>
        <w:jc w:val="both"/>
        <w:rPr>
          <w:rFonts w:eastAsia="Calibri"/>
          <w:lang w:val="es-ES" w:eastAsia="en-US"/>
        </w:rPr>
      </w:pPr>
      <w:r w:rsidRPr="005205D7">
        <w:rPr>
          <w:rFonts w:eastAsia="Calibri"/>
          <w:lang w:val="es-ES" w:eastAsia="en-US"/>
        </w:rPr>
        <w:t xml:space="preserve">Se realizó una comparación </w:t>
      </w:r>
      <w:proofErr w:type="spellStart"/>
      <w:r w:rsidRPr="005205D7">
        <w:rPr>
          <w:rFonts w:eastAsia="Calibri"/>
          <w:lang w:val="es-ES" w:eastAsia="en-US"/>
        </w:rPr>
        <w:t>pre-post</w:t>
      </w:r>
      <w:proofErr w:type="spellEnd"/>
      <w:r w:rsidRPr="005205D7">
        <w:rPr>
          <w:rFonts w:eastAsia="Calibri"/>
          <w:lang w:val="es-ES" w:eastAsia="en-US"/>
        </w:rPr>
        <w:t xml:space="preserve"> confinamiento de las medidas de ansiedad de la muestra obtenidas por medio del instrumento utilizado. Igualmente, se realizaron comparaciones por sexo y por tenencia de hijos tanto para la medida pre como para la medida post.</w:t>
      </w:r>
    </w:p>
    <w:p w14:paraId="02A12B46" w14:textId="77777777" w:rsidR="005205D7" w:rsidRPr="005205D7" w:rsidRDefault="005205D7" w:rsidP="005205D7">
      <w:pPr>
        <w:spacing w:line="360" w:lineRule="auto"/>
        <w:jc w:val="both"/>
        <w:rPr>
          <w:rFonts w:eastAsia="Calibri"/>
          <w:lang w:val="es-ES" w:eastAsia="en-US"/>
        </w:rPr>
      </w:pPr>
      <w:r w:rsidRPr="005205D7">
        <w:rPr>
          <w:rFonts w:eastAsia="Calibri"/>
          <w:lang w:val="es-ES" w:eastAsia="en-US"/>
        </w:rPr>
        <w:t xml:space="preserve">Se realizó una prueba </w:t>
      </w:r>
      <w:proofErr w:type="spellStart"/>
      <w:r w:rsidRPr="005205D7">
        <w:rPr>
          <w:rFonts w:eastAsia="Calibri"/>
          <w:lang w:val="es-ES" w:eastAsia="en-US"/>
        </w:rPr>
        <w:t>Kolmogorov</w:t>
      </w:r>
      <w:proofErr w:type="spellEnd"/>
      <w:r w:rsidRPr="005205D7">
        <w:rPr>
          <w:rFonts w:eastAsia="Calibri"/>
          <w:lang w:val="es-ES" w:eastAsia="en-US"/>
        </w:rPr>
        <w:t xml:space="preserve"> - </w:t>
      </w:r>
      <w:proofErr w:type="spellStart"/>
      <w:r w:rsidRPr="005205D7">
        <w:rPr>
          <w:rFonts w:eastAsia="Calibri"/>
          <w:lang w:val="es-ES" w:eastAsia="en-US"/>
        </w:rPr>
        <w:t>Smirnov</w:t>
      </w:r>
      <w:proofErr w:type="spellEnd"/>
      <w:r w:rsidRPr="005205D7">
        <w:rPr>
          <w:rFonts w:eastAsia="Calibri"/>
          <w:lang w:val="es-ES" w:eastAsia="en-US"/>
        </w:rPr>
        <w:t xml:space="preserve"> para la constatación de que las medidas de ansiedad seguían una distribución normal. Una vez comprobada su normalidad, se realizó una</w:t>
      </w:r>
      <w:r w:rsidRPr="005205D7">
        <w:rPr>
          <w:rFonts w:eastAsia="Calibri"/>
          <w:i/>
          <w:lang w:val="es-ES" w:eastAsia="en-US"/>
        </w:rPr>
        <w:t xml:space="preserve"> t</w:t>
      </w:r>
      <w:r w:rsidRPr="005205D7">
        <w:rPr>
          <w:rFonts w:eastAsia="Calibri"/>
          <w:lang w:val="es-ES" w:eastAsia="en-US"/>
        </w:rPr>
        <w:t xml:space="preserve"> de </w:t>
      </w:r>
      <w:proofErr w:type="spellStart"/>
      <w:r w:rsidRPr="005205D7">
        <w:rPr>
          <w:rFonts w:eastAsia="Calibri"/>
          <w:lang w:val="es-ES" w:eastAsia="en-US"/>
        </w:rPr>
        <w:t>Student</w:t>
      </w:r>
      <w:proofErr w:type="spellEnd"/>
      <w:r w:rsidRPr="005205D7">
        <w:rPr>
          <w:rFonts w:eastAsia="Calibri"/>
          <w:lang w:val="es-ES" w:eastAsia="en-US"/>
        </w:rPr>
        <w:t xml:space="preserve"> de medidas repetidas para la comparación </w:t>
      </w:r>
      <w:proofErr w:type="spellStart"/>
      <w:r w:rsidRPr="005205D7">
        <w:rPr>
          <w:rFonts w:eastAsia="Calibri"/>
          <w:lang w:val="es-ES" w:eastAsia="en-US"/>
        </w:rPr>
        <w:t>pre-post</w:t>
      </w:r>
      <w:proofErr w:type="spellEnd"/>
      <w:r w:rsidRPr="005205D7">
        <w:rPr>
          <w:rFonts w:eastAsia="Calibri"/>
          <w:lang w:val="es-ES" w:eastAsia="en-US"/>
        </w:rPr>
        <w:t xml:space="preserve"> en ansiedad con el grupo total, dos </w:t>
      </w:r>
      <w:r w:rsidRPr="005205D7">
        <w:rPr>
          <w:rFonts w:eastAsia="Calibri"/>
          <w:i/>
          <w:lang w:val="es-ES" w:eastAsia="en-US"/>
        </w:rPr>
        <w:t>t</w:t>
      </w:r>
      <w:r w:rsidRPr="005205D7">
        <w:rPr>
          <w:rFonts w:eastAsia="Calibri"/>
          <w:lang w:val="es-ES" w:eastAsia="en-US"/>
        </w:rPr>
        <w:t xml:space="preserve"> de </w:t>
      </w:r>
      <w:proofErr w:type="spellStart"/>
      <w:r w:rsidRPr="005205D7">
        <w:rPr>
          <w:rFonts w:eastAsia="Calibri"/>
          <w:lang w:val="es-ES" w:eastAsia="en-US"/>
        </w:rPr>
        <w:t>Student</w:t>
      </w:r>
      <w:proofErr w:type="spellEnd"/>
      <w:r w:rsidRPr="005205D7">
        <w:rPr>
          <w:rFonts w:eastAsia="Calibri"/>
          <w:lang w:val="es-ES" w:eastAsia="en-US"/>
        </w:rPr>
        <w:t xml:space="preserve"> de medidas independientes para la comparación entre sexos antes y después del confinamiento y otras dos </w:t>
      </w:r>
      <w:r w:rsidRPr="005205D7">
        <w:rPr>
          <w:rFonts w:eastAsia="Calibri"/>
          <w:i/>
          <w:lang w:val="es-ES" w:eastAsia="en-US"/>
        </w:rPr>
        <w:t>t</w:t>
      </w:r>
      <w:r w:rsidRPr="005205D7">
        <w:rPr>
          <w:rFonts w:eastAsia="Calibri"/>
          <w:lang w:val="es-ES" w:eastAsia="en-US"/>
        </w:rPr>
        <w:t xml:space="preserve"> de </w:t>
      </w:r>
      <w:proofErr w:type="spellStart"/>
      <w:r w:rsidRPr="005205D7">
        <w:rPr>
          <w:rFonts w:eastAsia="Calibri"/>
          <w:lang w:val="es-ES" w:eastAsia="en-US"/>
        </w:rPr>
        <w:t>Student</w:t>
      </w:r>
      <w:proofErr w:type="spellEnd"/>
      <w:r w:rsidRPr="005205D7">
        <w:rPr>
          <w:rFonts w:eastAsia="Calibri"/>
          <w:lang w:val="es-ES" w:eastAsia="en-US"/>
        </w:rPr>
        <w:t xml:space="preserve"> de medidas independientes para las comparaciones entre los grupos que tenían hijos o no (igualmente en la medida de ansiedad tanto pre como post).</w:t>
      </w:r>
    </w:p>
    <w:p w14:paraId="7C05D2FA" w14:textId="77777777" w:rsidR="005205D7" w:rsidRPr="005205D7" w:rsidRDefault="005205D7" w:rsidP="005205D7">
      <w:pPr>
        <w:spacing w:line="360" w:lineRule="auto"/>
        <w:jc w:val="both"/>
        <w:rPr>
          <w:rFonts w:eastAsia="Calibri"/>
          <w:lang w:val="es-ES" w:eastAsia="en-US"/>
        </w:rPr>
      </w:pPr>
      <w:r w:rsidRPr="005205D7">
        <w:rPr>
          <w:rFonts w:eastAsia="Calibri"/>
          <w:lang w:val="es-ES" w:eastAsia="en-US"/>
        </w:rPr>
        <w:t>La investigación se realizó mediante las recomendaciones éticas en investigación en seres humanos, establecidas en la declaración de Declaración de Helsinki y por la Asociación Médica Mundial (AMM) del 2014.</w:t>
      </w:r>
      <w:r w:rsidRPr="005205D7">
        <w:rPr>
          <w:rFonts w:eastAsia="Calibri"/>
          <w:vertAlign w:val="superscript"/>
          <w:lang w:val="es-ES" w:eastAsia="en-US"/>
        </w:rPr>
        <w:t>(56)</w:t>
      </w:r>
      <w:r w:rsidRPr="005205D7">
        <w:rPr>
          <w:rFonts w:eastAsia="Calibri"/>
          <w:lang w:val="es-ES" w:eastAsia="en-US"/>
        </w:rPr>
        <w:t xml:space="preserve"> Los participantes fueron informados en todo momento de que podían dejar la investigación </w:t>
      </w:r>
      <w:r w:rsidRPr="005205D7">
        <w:rPr>
          <w:rFonts w:eastAsia="Calibri"/>
          <w:lang w:val="es-ES" w:eastAsia="en-US"/>
        </w:rPr>
        <w:lastRenderedPageBreak/>
        <w:t>cuando lo creyeren conveniente sin objeto a perjuicio. Finalmente, los sujetos no recibieron ningún incentivo por su participación en el estudio.</w:t>
      </w:r>
    </w:p>
    <w:p w14:paraId="067BAF27" w14:textId="77777777" w:rsidR="005205D7" w:rsidRPr="005205D7" w:rsidRDefault="005205D7" w:rsidP="005205D7">
      <w:pPr>
        <w:spacing w:line="360" w:lineRule="auto"/>
        <w:rPr>
          <w:rFonts w:eastAsia="Calibri"/>
          <w:lang w:val="es-ES" w:eastAsia="en-US"/>
        </w:rPr>
      </w:pPr>
    </w:p>
    <w:p w14:paraId="51FB2CBB" w14:textId="77777777" w:rsidR="005205D7" w:rsidRPr="005205D7" w:rsidRDefault="005205D7" w:rsidP="005205D7">
      <w:pPr>
        <w:spacing w:line="360" w:lineRule="auto"/>
        <w:rPr>
          <w:rFonts w:eastAsia="Calibri"/>
          <w:b/>
          <w:lang w:val="es-ES" w:eastAsia="en-US"/>
        </w:rPr>
      </w:pPr>
    </w:p>
    <w:p w14:paraId="2BEFD94D" w14:textId="77777777" w:rsidR="005205D7" w:rsidRPr="005205D7" w:rsidRDefault="005205D7" w:rsidP="005205D7">
      <w:pPr>
        <w:spacing w:line="360" w:lineRule="auto"/>
        <w:jc w:val="center"/>
        <w:rPr>
          <w:rFonts w:eastAsia="Calibri"/>
          <w:b/>
          <w:sz w:val="32"/>
          <w:szCs w:val="32"/>
          <w:lang w:val="es-ES" w:eastAsia="en-US"/>
        </w:rPr>
      </w:pPr>
      <w:r w:rsidRPr="005205D7">
        <w:rPr>
          <w:rFonts w:eastAsia="Calibri"/>
          <w:b/>
          <w:sz w:val="32"/>
          <w:szCs w:val="32"/>
          <w:lang w:val="es-ES" w:eastAsia="en-US"/>
        </w:rPr>
        <w:t>RESULTADOS</w:t>
      </w:r>
    </w:p>
    <w:p w14:paraId="2B7030DF" w14:textId="77777777"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La distribución de los datos muestra que siguen una curva normal, tanto para las medidas pre, Z (66) = 0,08, p = 2, como post, Z (66) = 0,11, p = 0,07. Los resultados de la comparación muestran una diferencia significativa entre la medida pre y post en ansiedad, t (1, 65) = 2,35, p &lt; 0,023. Para el grupo total, existe un incremento en la ansiedad como media entre la medida pre (M = 24,74, DE = 10,38) y la medida post (M = 27,33, DE = 9,18; ver figura 1).</w:t>
      </w:r>
    </w:p>
    <w:p w14:paraId="0A0FA2F2" w14:textId="77777777" w:rsidR="005205D7" w:rsidRPr="005205D7" w:rsidRDefault="005205D7" w:rsidP="005205D7">
      <w:pPr>
        <w:autoSpaceDE w:val="0"/>
        <w:autoSpaceDN w:val="0"/>
        <w:adjustRightInd w:val="0"/>
        <w:spacing w:line="360" w:lineRule="auto"/>
        <w:jc w:val="both"/>
        <w:rPr>
          <w:rFonts w:eastAsia="Calibri"/>
          <w:lang w:val="es-ES" w:eastAsia="en-US"/>
        </w:rPr>
      </w:pPr>
    </w:p>
    <w:p w14:paraId="14EADFC7" w14:textId="363237DB" w:rsidR="005205D7" w:rsidRPr="005205D7" w:rsidRDefault="005205D7" w:rsidP="005205D7">
      <w:pPr>
        <w:autoSpaceDE w:val="0"/>
        <w:autoSpaceDN w:val="0"/>
        <w:adjustRightInd w:val="0"/>
        <w:spacing w:line="360" w:lineRule="auto"/>
        <w:jc w:val="center"/>
        <w:rPr>
          <w:rFonts w:eastAsia="Calibri"/>
          <w:lang w:val="es-ES" w:eastAsia="en-US"/>
        </w:rPr>
      </w:pPr>
      <w:r w:rsidRPr="005205D7">
        <w:rPr>
          <w:rFonts w:eastAsia="Calibri"/>
          <w:noProof/>
          <w:lang w:val="es-ES" w:eastAsia="en-US"/>
        </w:rPr>
        <w:drawing>
          <wp:inline distT="0" distB="0" distL="0" distR="0" wp14:anchorId="11C37A0B" wp14:editId="1ACC99BA">
            <wp:extent cx="3200400" cy="2762250"/>
            <wp:effectExtent l="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2762250"/>
                    </a:xfrm>
                    <a:prstGeom prst="rect">
                      <a:avLst/>
                    </a:prstGeom>
                    <a:noFill/>
                    <a:ln>
                      <a:noFill/>
                    </a:ln>
                  </pic:spPr>
                </pic:pic>
              </a:graphicData>
            </a:graphic>
          </wp:inline>
        </w:drawing>
      </w:r>
    </w:p>
    <w:p w14:paraId="1197A22C" w14:textId="77777777" w:rsidR="005205D7" w:rsidRPr="005205D7" w:rsidRDefault="005205D7" w:rsidP="005205D7">
      <w:pPr>
        <w:autoSpaceDE w:val="0"/>
        <w:autoSpaceDN w:val="0"/>
        <w:adjustRightInd w:val="0"/>
        <w:spacing w:line="360" w:lineRule="auto"/>
        <w:jc w:val="center"/>
        <w:rPr>
          <w:rFonts w:eastAsia="Calibri"/>
          <w:sz w:val="22"/>
          <w:szCs w:val="22"/>
          <w:lang w:val="es-ES" w:eastAsia="en-US"/>
        </w:rPr>
      </w:pPr>
      <w:r w:rsidRPr="005205D7">
        <w:rPr>
          <w:rFonts w:eastAsia="Calibri"/>
          <w:b/>
          <w:sz w:val="22"/>
          <w:szCs w:val="22"/>
          <w:lang w:val="es-ES" w:eastAsia="en-US"/>
        </w:rPr>
        <w:t>Fig. 1 -</w:t>
      </w:r>
      <w:r w:rsidRPr="005205D7">
        <w:rPr>
          <w:rFonts w:eastAsia="Calibri"/>
          <w:sz w:val="22"/>
          <w:szCs w:val="22"/>
          <w:lang w:val="es-ES" w:eastAsia="en-US"/>
        </w:rPr>
        <w:t xml:space="preserve"> Media de niveles de ansiedad antes y después del confinamiento.</w:t>
      </w:r>
    </w:p>
    <w:p w14:paraId="01353367" w14:textId="77777777" w:rsidR="005205D7" w:rsidRPr="005205D7" w:rsidRDefault="005205D7" w:rsidP="005205D7">
      <w:pPr>
        <w:autoSpaceDE w:val="0"/>
        <w:autoSpaceDN w:val="0"/>
        <w:adjustRightInd w:val="0"/>
        <w:spacing w:line="360" w:lineRule="auto"/>
        <w:jc w:val="center"/>
        <w:rPr>
          <w:rFonts w:eastAsia="Calibri"/>
          <w:lang w:val="es-ES" w:eastAsia="en-US"/>
        </w:rPr>
      </w:pPr>
    </w:p>
    <w:p w14:paraId="7101997B" w14:textId="77777777"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Con respecto a las comparaciones por sexo, no hubo diferencias significativas entre hombres y mujeres ni en la medida pre, t (1,64) = 1,39, p = 0,171, ni en la medida post confinamiento, t (1,64) = 1,02, p = 0,313. En cuanto a la tenencia de hijos, tampoco se encuentran diferencias significativas entre el grupo que tienen y el que no tiene hijos ni en la medida pre, t (1,64) = 0,83, p = 0,409, ni en la medida post confinamiento, t (1,64) = 0,53, p = 0,602.</w:t>
      </w:r>
    </w:p>
    <w:p w14:paraId="656A042F" w14:textId="77777777" w:rsidR="005205D7" w:rsidRPr="005205D7" w:rsidRDefault="005205D7" w:rsidP="005205D7">
      <w:pPr>
        <w:autoSpaceDE w:val="0"/>
        <w:autoSpaceDN w:val="0"/>
        <w:adjustRightInd w:val="0"/>
        <w:spacing w:line="360" w:lineRule="auto"/>
        <w:rPr>
          <w:rFonts w:eastAsia="Calibri"/>
          <w:b/>
          <w:lang w:val="es-ES" w:eastAsia="en-US"/>
        </w:rPr>
      </w:pPr>
    </w:p>
    <w:p w14:paraId="2F2F783C" w14:textId="77777777" w:rsidR="005205D7" w:rsidRPr="005205D7" w:rsidRDefault="005205D7" w:rsidP="005205D7">
      <w:pPr>
        <w:autoSpaceDE w:val="0"/>
        <w:autoSpaceDN w:val="0"/>
        <w:adjustRightInd w:val="0"/>
        <w:spacing w:line="360" w:lineRule="auto"/>
        <w:rPr>
          <w:rFonts w:eastAsia="Calibri"/>
          <w:b/>
          <w:lang w:val="es-ES" w:eastAsia="en-US"/>
        </w:rPr>
      </w:pPr>
    </w:p>
    <w:p w14:paraId="4B24649F" w14:textId="77777777" w:rsidR="005205D7" w:rsidRPr="005205D7" w:rsidRDefault="005205D7" w:rsidP="005205D7">
      <w:pPr>
        <w:autoSpaceDE w:val="0"/>
        <w:autoSpaceDN w:val="0"/>
        <w:adjustRightInd w:val="0"/>
        <w:spacing w:line="360" w:lineRule="auto"/>
        <w:jc w:val="center"/>
        <w:rPr>
          <w:rFonts w:eastAsia="Calibri"/>
          <w:b/>
          <w:sz w:val="32"/>
          <w:szCs w:val="32"/>
          <w:lang w:val="es-ES" w:eastAsia="en-US"/>
        </w:rPr>
      </w:pPr>
      <w:r w:rsidRPr="005205D7">
        <w:rPr>
          <w:rFonts w:eastAsia="Calibri"/>
          <w:b/>
          <w:sz w:val="32"/>
          <w:szCs w:val="32"/>
          <w:lang w:val="es-ES" w:eastAsia="en-US"/>
        </w:rPr>
        <w:t>DISCUSIÓN</w:t>
      </w:r>
    </w:p>
    <w:p w14:paraId="4E3504E6" w14:textId="77777777"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La enfermedad del coronavirus producida por el SARS-CoV-2</w:t>
      </w:r>
      <w:r w:rsidRPr="005205D7">
        <w:rPr>
          <w:rFonts w:eastAsia="Calibri"/>
          <w:vertAlign w:val="superscript"/>
          <w:lang w:val="es-ES" w:eastAsia="en-US"/>
        </w:rPr>
        <w:t>(3,4,5,6)</w:t>
      </w:r>
      <w:r w:rsidRPr="005205D7">
        <w:rPr>
          <w:rFonts w:eastAsia="Calibri"/>
          <w:lang w:val="es-ES" w:eastAsia="en-US"/>
        </w:rPr>
        <w:t xml:space="preserve"> ha generado extrema preocupación a nivel mundial, catalogada como pandemia por la OMS,</w:t>
      </w:r>
      <w:r w:rsidRPr="005205D7">
        <w:rPr>
          <w:rFonts w:eastAsia="Calibri"/>
          <w:vertAlign w:val="superscript"/>
          <w:lang w:val="es-ES" w:eastAsia="en-US"/>
        </w:rPr>
        <w:t>(14)</w:t>
      </w:r>
      <w:r w:rsidRPr="005205D7">
        <w:rPr>
          <w:rFonts w:eastAsia="Calibri"/>
          <w:lang w:val="es-ES" w:eastAsia="en-US"/>
        </w:rPr>
        <w:t xml:space="preserve"> pues hasta el 23 de agosto de 2020 se han confirmado 23 057 288 casos y 800 906 muertes por la COVID-19 en todo el planeta.</w:t>
      </w:r>
      <w:r w:rsidRPr="005205D7">
        <w:rPr>
          <w:rFonts w:eastAsia="Calibri"/>
          <w:vertAlign w:val="superscript"/>
          <w:lang w:val="es-ES" w:eastAsia="en-US"/>
        </w:rPr>
        <w:t>(57)</w:t>
      </w:r>
      <w:r w:rsidRPr="005205D7">
        <w:rPr>
          <w:rFonts w:eastAsia="Calibri"/>
          <w:lang w:val="es-ES" w:eastAsia="en-US"/>
        </w:rPr>
        <w:t xml:space="preserve"> </w:t>
      </w:r>
    </w:p>
    <w:p w14:paraId="6309BCED" w14:textId="77777777"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Ante esta situación, varios sectores de la población a nivel global, están siendo afectados por la dificultad de generar procesos productivos, comerciales, sociales, educativos, etc., con una pérdida casi total de interacción física entre las personas;</w:t>
      </w:r>
      <w:r w:rsidRPr="005205D7">
        <w:rPr>
          <w:rFonts w:eastAsia="Calibri"/>
          <w:vertAlign w:val="superscript"/>
          <w:lang w:val="es-ES" w:eastAsia="en-US"/>
        </w:rPr>
        <w:t>(18,19,20)</w:t>
      </w:r>
      <w:r w:rsidRPr="005205D7">
        <w:rPr>
          <w:rFonts w:eastAsia="Calibri"/>
          <w:lang w:val="es-ES" w:eastAsia="en-US"/>
        </w:rPr>
        <w:t xml:space="preserve"> carencia que ha incitado un incremento de estrés y ansiedad en la ciudadanía, al intentar acoplarse a la denominada “nueva normalidad”. </w:t>
      </w:r>
    </w:p>
    <w:p w14:paraId="07A1B3FB" w14:textId="197625B6"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 xml:space="preserve">Uno de los sectores más golpeados por la presencia de la COVID-19 es el educativo como lo manifiestan </w:t>
      </w:r>
      <w:r w:rsidRPr="005205D7">
        <w:rPr>
          <w:rFonts w:eastAsia="Calibri"/>
          <w:i/>
          <w:lang w:val="es-ES" w:eastAsia="en-US"/>
        </w:rPr>
        <w:t xml:space="preserve">Nicola </w:t>
      </w:r>
      <w:r w:rsidRPr="005205D7">
        <w:rPr>
          <w:rFonts w:eastAsia="Calibri"/>
          <w:lang w:val="es-ES" w:eastAsia="en-US"/>
        </w:rPr>
        <w:t>y otros,</w:t>
      </w:r>
      <w:r w:rsidRPr="005205D7">
        <w:rPr>
          <w:rFonts w:eastAsia="Calibri"/>
          <w:vertAlign w:val="superscript"/>
          <w:lang w:val="es-ES" w:eastAsia="en-US"/>
        </w:rPr>
        <w:t>(26)</w:t>
      </w:r>
      <w:r w:rsidRPr="005205D7">
        <w:rPr>
          <w:rFonts w:eastAsia="Calibri"/>
          <w:lang w:val="es-ES" w:eastAsia="en-US"/>
        </w:rPr>
        <w:t xml:space="preserve"> </w:t>
      </w:r>
      <w:r w:rsidRPr="005205D7">
        <w:rPr>
          <w:rFonts w:eastAsia="Calibri"/>
          <w:i/>
          <w:lang w:val="es-ES" w:eastAsia="en-US"/>
        </w:rPr>
        <w:t>Papa</w:t>
      </w:r>
      <w:r w:rsidRPr="005205D7">
        <w:rPr>
          <w:rFonts w:eastAsia="Calibri"/>
          <w:lang w:val="es-ES" w:eastAsia="en-US"/>
        </w:rPr>
        <w:t xml:space="preserve"> y otros,</w:t>
      </w:r>
      <w:r w:rsidRPr="005205D7">
        <w:rPr>
          <w:rFonts w:eastAsia="Calibri"/>
          <w:vertAlign w:val="superscript"/>
          <w:lang w:val="es-ES" w:eastAsia="en-US"/>
        </w:rPr>
        <w:t>(48)</w:t>
      </w:r>
      <w:r w:rsidRPr="005205D7">
        <w:rPr>
          <w:rFonts w:eastAsia="Calibri"/>
          <w:lang w:val="es-ES" w:eastAsia="en-US"/>
        </w:rPr>
        <w:t xml:space="preserve"> de este grupo resalta el universitario al decir de</w:t>
      </w:r>
      <w:r w:rsidRPr="005205D7">
        <w:rPr>
          <w:rFonts w:eastAsia="Calibri"/>
          <w:i/>
          <w:lang w:val="es-ES" w:eastAsia="en-US"/>
        </w:rPr>
        <w:t xml:space="preserve"> Araújo</w:t>
      </w:r>
      <w:r w:rsidRPr="005205D7">
        <w:rPr>
          <w:rFonts w:eastAsia="Calibri"/>
          <w:lang w:val="es-ES" w:eastAsia="en-US"/>
        </w:rPr>
        <w:t xml:space="preserve"> y otros</w:t>
      </w:r>
      <w:r w:rsidRPr="005205D7">
        <w:rPr>
          <w:rFonts w:eastAsia="Calibri"/>
          <w:vertAlign w:val="superscript"/>
          <w:lang w:val="es-ES" w:eastAsia="en-US"/>
        </w:rPr>
        <w:t>(42)</w:t>
      </w:r>
      <w:r w:rsidRPr="005205D7">
        <w:rPr>
          <w:rFonts w:eastAsia="Calibri"/>
          <w:lang w:val="es-ES" w:eastAsia="en-US"/>
        </w:rPr>
        <w:t xml:space="preserve"> por la incertidumbre de poder acoplarse a un mercado laboral escaso en la actualidad.</w:t>
      </w:r>
    </w:p>
    <w:p w14:paraId="61825C87" w14:textId="77777777"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 xml:space="preserve">Aspectos que lo ratifican </w:t>
      </w:r>
      <w:proofErr w:type="spellStart"/>
      <w:r w:rsidRPr="005205D7">
        <w:rPr>
          <w:rFonts w:eastAsia="Calibri"/>
          <w:i/>
          <w:lang w:val="es-ES" w:eastAsia="en-US"/>
        </w:rPr>
        <w:t>Danylyshyn</w:t>
      </w:r>
      <w:proofErr w:type="spellEnd"/>
      <w:r w:rsidRPr="005205D7">
        <w:rPr>
          <w:rFonts w:eastAsia="Calibri"/>
          <w:lang w:val="es-ES" w:eastAsia="en-US"/>
        </w:rPr>
        <w:t>,</w:t>
      </w:r>
      <w:r w:rsidRPr="005205D7">
        <w:rPr>
          <w:rFonts w:eastAsia="Calibri"/>
          <w:vertAlign w:val="superscript"/>
          <w:lang w:val="es-ES" w:eastAsia="en-US"/>
        </w:rPr>
        <w:t>(18)</w:t>
      </w:r>
      <w:r w:rsidRPr="005205D7">
        <w:rPr>
          <w:rFonts w:eastAsia="Calibri"/>
          <w:lang w:val="es-ES" w:eastAsia="en-US"/>
        </w:rPr>
        <w:t xml:space="preserve"> </w:t>
      </w:r>
      <w:r w:rsidRPr="005205D7">
        <w:rPr>
          <w:rFonts w:eastAsia="Calibri"/>
          <w:i/>
          <w:lang w:val="es-ES" w:eastAsia="en-US"/>
        </w:rPr>
        <w:t>Bennett</w:t>
      </w:r>
      <w:r w:rsidRPr="005205D7">
        <w:rPr>
          <w:rFonts w:eastAsia="Calibri"/>
          <w:lang w:val="es-ES" w:eastAsia="en-US"/>
        </w:rPr>
        <w:t xml:space="preserve"> y otros,</w:t>
      </w:r>
      <w:r w:rsidRPr="005205D7">
        <w:rPr>
          <w:rFonts w:eastAsia="Calibri"/>
          <w:vertAlign w:val="superscript"/>
          <w:lang w:val="es-ES" w:eastAsia="en-US"/>
        </w:rPr>
        <w:t>(19)</w:t>
      </w:r>
      <w:r w:rsidRPr="005205D7">
        <w:rPr>
          <w:rFonts w:eastAsia="Calibri"/>
          <w:lang w:val="es-ES" w:eastAsia="en-US"/>
        </w:rPr>
        <w:t xml:space="preserve"> </w:t>
      </w:r>
      <w:proofErr w:type="spellStart"/>
      <w:r w:rsidRPr="005205D7">
        <w:rPr>
          <w:rFonts w:eastAsia="Calibri"/>
          <w:i/>
          <w:lang w:val="es-ES" w:eastAsia="en-US"/>
        </w:rPr>
        <w:t>Donthu</w:t>
      </w:r>
      <w:proofErr w:type="spellEnd"/>
      <w:r w:rsidRPr="005205D7">
        <w:rPr>
          <w:rFonts w:eastAsia="Calibri"/>
          <w:i/>
          <w:lang w:val="es-ES" w:eastAsia="en-US"/>
        </w:rPr>
        <w:t xml:space="preserve">, </w:t>
      </w:r>
      <w:proofErr w:type="spellStart"/>
      <w:r w:rsidRPr="005205D7">
        <w:rPr>
          <w:rFonts w:eastAsia="Calibri"/>
          <w:i/>
          <w:lang w:val="es-ES" w:eastAsia="en-US"/>
        </w:rPr>
        <w:t>Gustafsson</w:t>
      </w:r>
      <w:proofErr w:type="spellEnd"/>
      <w:r w:rsidRPr="005205D7">
        <w:rPr>
          <w:rFonts w:eastAsia="Calibri"/>
          <w:i/>
          <w:lang w:val="es-ES" w:eastAsia="en-US"/>
        </w:rPr>
        <w:t>,</w:t>
      </w:r>
      <w:r w:rsidRPr="005205D7">
        <w:rPr>
          <w:rFonts w:eastAsia="Calibri"/>
          <w:vertAlign w:val="superscript"/>
          <w:lang w:val="es-ES" w:eastAsia="en-US"/>
        </w:rPr>
        <w:t>(24)</w:t>
      </w:r>
      <w:r w:rsidRPr="005205D7">
        <w:rPr>
          <w:rFonts w:eastAsia="Calibri"/>
          <w:lang w:val="es-ES" w:eastAsia="en-US"/>
        </w:rPr>
        <w:t xml:space="preserve"> </w:t>
      </w:r>
      <w:proofErr w:type="spellStart"/>
      <w:r w:rsidRPr="005205D7">
        <w:rPr>
          <w:rFonts w:eastAsia="Calibri"/>
          <w:i/>
          <w:lang w:val="es-ES" w:eastAsia="en-US"/>
        </w:rPr>
        <w:t>Laing</w:t>
      </w:r>
      <w:proofErr w:type="spellEnd"/>
      <w:r w:rsidRPr="005205D7">
        <w:rPr>
          <w:rFonts w:eastAsia="Calibri"/>
          <w:i/>
          <w:lang w:val="es-ES" w:eastAsia="en-US"/>
        </w:rPr>
        <w:t>,</w:t>
      </w:r>
      <w:r w:rsidRPr="005205D7">
        <w:rPr>
          <w:rFonts w:eastAsia="Calibri"/>
          <w:vertAlign w:val="superscript"/>
          <w:lang w:val="es-ES" w:eastAsia="en-US"/>
        </w:rPr>
        <w:t>(25)</w:t>
      </w:r>
      <w:r w:rsidRPr="005205D7">
        <w:rPr>
          <w:rFonts w:eastAsia="Calibri"/>
          <w:lang w:val="es-ES" w:eastAsia="en-US"/>
        </w:rPr>
        <w:t xml:space="preserve"> </w:t>
      </w:r>
      <w:r w:rsidRPr="005205D7">
        <w:rPr>
          <w:rFonts w:eastAsia="Calibri"/>
          <w:i/>
          <w:lang w:val="es-ES" w:eastAsia="en-US"/>
        </w:rPr>
        <w:t xml:space="preserve">Nicola </w:t>
      </w:r>
      <w:r w:rsidRPr="005205D7">
        <w:rPr>
          <w:rFonts w:eastAsia="Calibri"/>
          <w:lang w:val="es-ES" w:eastAsia="en-US"/>
        </w:rPr>
        <w:t>y otros,</w:t>
      </w:r>
      <w:r w:rsidRPr="005205D7">
        <w:rPr>
          <w:rFonts w:eastAsia="Calibri"/>
          <w:vertAlign w:val="superscript"/>
          <w:lang w:val="es-ES" w:eastAsia="en-US"/>
        </w:rPr>
        <w:t>(26</w:t>
      </w:r>
      <w:r w:rsidRPr="005205D7">
        <w:rPr>
          <w:rFonts w:eastAsia="Calibri"/>
          <w:color w:val="222222"/>
          <w:shd w:val="clear" w:color="auto" w:fill="FFFFFF"/>
          <w:vertAlign w:val="superscript"/>
          <w:lang w:val="es-ES" w:eastAsia="en-US"/>
        </w:rPr>
        <w:t>)</w:t>
      </w:r>
      <w:r w:rsidRPr="005205D7">
        <w:rPr>
          <w:rFonts w:eastAsia="Calibri"/>
          <w:lang w:val="es-ES" w:eastAsia="en-US"/>
        </w:rPr>
        <w:t xml:space="preserve"> al considerar que se dará un lento crecimiento económico a nivel mundial, durante y después de la COVID-19, proyección que vislumbra un panorama turbio en todas las esferas de la producción.</w:t>
      </w:r>
    </w:p>
    <w:p w14:paraId="612497A9" w14:textId="77777777"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 xml:space="preserve">En este sentido </w:t>
      </w:r>
      <w:r w:rsidRPr="005205D7">
        <w:rPr>
          <w:rFonts w:eastAsia="Calibri"/>
          <w:i/>
          <w:lang w:val="es-ES" w:eastAsia="en-US"/>
        </w:rPr>
        <w:t xml:space="preserve">De </w:t>
      </w:r>
      <w:proofErr w:type="spellStart"/>
      <w:r w:rsidRPr="005205D7">
        <w:rPr>
          <w:rFonts w:eastAsia="Calibri"/>
          <w:i/>
          <w:lang w:val="es-ES" w:eastAsia="en-US"/>
        </w:rPr>
        <w:t>Guzman</w:t>
      </w:r>
      <w:proofErr w:type="spellEnd"/>
      <w:r w:rsidRPr="005205D7">
        <w:rPr>
          <w:rFonts w:eastAsia="Calibri"/>
          <w:lang w:val="es-ES" w:eastAsia="en-US"/>
        </w:rPr>
        <w:t xml:space="preserve"> y otros,</w:t>
      </w:r>
      <w:r w:rsidRPr="005205D7">
        <w:rPr>
          <w:rFonts w:eastAsia="Calibri"/>
          <w:vertAlign w:val="superscript"/>
          <w:lang w:val="es-ES" w:eastAsia="en-US"/>
        </w:rPr>
        <w:t>(37)</w:t>
      </w:r>
      <w:r w:rsidRPr="005205D7">
        <w:rPr>
          <w:rFonts w:eastAsia="Calibri"/>
          <w:lang w:val="es-ES" w:eastAsia="en-US"/>
        </w:rPr>
        <w:t xml:space="preserve"> </w:t>
      </w:r>
      <w:proofErr w:type="spellStart"/>
      <w:r w:rsidRPr="005205D7">
        <w:rPr>
          <w:rFonts w:eastAsia="Calibri"/>
          <w:i/>
          <w:lang w:val="es-ES" w:eastAsia="en-US"/>
        </w:rPr>
        <w:t>Sahoo</w:t>
      </w:r>
      <w:proofErr w:type="spellEnd"/>
      <w:r w:rsidRPr="005205D7">
        <w:rPr>
          <w:rFonts w:eastAsia="Calibri"/>
          <w:i/>
          <w:lang w:val="es-ES" w:eastAsia="en-US"/>
        </w:rPr>
        <w:t xml:space="preserve"> </w:t>
      </w:r>
      <w:r w:rsidRPr="005205D7">
        <w:rPr>
          <w:rFonts w:eastAsia="Calibri"/>
          <w:lang w:val="es-ES" w:eastAsia="en-US"/>
        </w:rPr>
        <w:t>y otros,</w:t>
      </w:r>
      <w:r w:rsidRPr="005205D7">
        <w:rPr>
          <w:rFonts w:eastAsia="Calibri"/>
          <w:vertAlign w:val="superscript"/>
          <w:lang w:val="es-ES" w:eastAsia="en-US"/>
        </w:rPr>
        <w:t>(38)</w:t>
      </w:r>
      <w:r w:rsidRPr="005205D7">
        <w:rPr>
          <w:rFonts w:eastAsia="Calibri"/>
          <w:lang w:val="es-ES" w:eastAsia="en-US"/>
        </w:rPr>
        <w:t xml:space="preserve"> </w:t>
      </w:r>
      <w:proofErr w:type="spellStart"/>
      <w:r w:rsidRPr="005205D7">
        <w:rPr>
          <w:rFonts w:eastAsia="Calibri"/>
          <w:i/>
          <w:lang w:val="es-ES" w:eastAsia="en-US"/>
        </w:rPr>
        <w:t>Pappa</w:t>
      </w:r>
      <w:proofErr w:type="spellEnd"/>
      <w:r w:rsidRPr="005205D7">
        <w:rPr>
          <w:rFonts w:eastAsia="Calibri"/>
          <w:i/>
          <w:lang w:val="es-ES" w:eastAsia="en-US"/>
        </w:rPr>
        <w:t xml:space="preserve"> </w:t>
      </w:r>
      <w:r w:rsidRPr="005205D7">
        <w:rPr>
          <w:rFonts w:eastAsia="Calibri"/>
          <w:lang w:val="es-ES" w:eastAsia="en-US"/>
        </w:rPr>
        <w:t>y otros,</w:t>
      </w:r>
      <w:r w:rsidRPr="005205D7">
        <w:rPr>
          <w:rFonts w:eastAsia="Calibri"/>
          <w:vertAlign w:val="superscript"/>
          <w:lang w:val="es-ES" w:eastAsia="en-US"/>
        </w:rPr>
        <w:t>(48)</w:t>
      </w:r>
      <w:r w:rsidRPr="005205D7">
        <w:rPr>
          <w:rFonts w:eastAsia="Calibri"/>
          <w:lang w:val="es-ES" w:eastAsia="en-US"/>
        </w:rPr>
        <w:t xml:space="preserve"> </w:t>
      </w:r>
      <w:proofErr w:type="spellStart"/>
      <w:r w:rsidRPr="005205D7">
        <w:rPr>
          <w:rFonts w:eastAsia="Calibri"/>
          <w:i/>
          <w:lang w:val="es-ES" w:eastAsia="en-US"/>
        </w:rPr>
        <w:t>Bao</w:t>
      </w:r>
      <w:proofErr w:type="spellEnd"/>
      <w:r w:rsidRPr="005205D7">
        <w:rPr>
          <w:rFonts w:eastAsia="Calibri"/>
          <w:lang w:val="es-ES" w:eastAsia="en-US"/>
        </w:rPr>
        <w:t xml:space="preserve"> y otros,</w:t>
      </w:r>
      <w:r w:rsidRPr="005205D7">
        <w:rPr>
          <w:rFonts w:eastAsia="Calibri"/>
          <w:vertAlign w:val="superscript"/>
          <w:lang w:val="es-ES" w:eastAsia="en-US"/>
        </w:rPr>
        <w:t>(49)</w:t>
      </w:r>
      <w:r w:rsidRPr="005205D7">
        <w:rPr>
          <w:rFonts w:eastAsia="Calibri"/>
          <w:lang w:val="es-ES" w:eastAsia="en-US"/>
        </w:rPr>
        <w:t xml:space="preserve"> concluyen que el confinamiento y la presencia de la COVID-19 han provocado un incremento de la ansiedad en los estudiantes, resultados que coinciden con los encontrados en esta investigación, en la que se evidencia un incremento de la ansiedad luego de la comparación de muestras pre y post test de ansiedad. Estos estudios ratifican que la presencia de la COVID-19 eleva los niveles de ansiedad de los estudiantes,</w:t>
      </w:r>
      <w:r w:rsidRPr="005205D7">
        <w:rPr>
          <w:rFonts w:eastAsia="Calibri"/>
          <w:vertAlign w:val="superscript"/>
          <w:lang w:val="es-ES" w:eastAsia="en-US"/>
        </w:rPr>
        <w:t>(33)</w:t>
      </w:r>
      <w:r w:rsidRPr="005205D7">
        <w:rPr>
          <w:rFonts w:eastAsia="Calibri"/>
          <w:lang w:val="es-ES" w:eastAsia="en-US"/>
        </w:rPr>
        <w:t xml:space="preserve"> reflejados en malestar psicológico.</w:t>
      </w:r>
      <w:r w:rsidRPr="005205D7">
        <w:rPr>
          <w:rFonts w:eastAsia="Calibri"/>
          <w:vertAlign w:val="superscript"/>
          <w:lang w:val="es-ES" w:eastAsia="en-US"/>
        </w:rPr>
        <w:t>(49,50,51)</w:t>
      </w:r>
    </w:p>
    <w:p w14:paraId="53DB0875" w14:textId="3C621BFB"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Por otra parte</w:t>
      </w:r>
      <w:r w:rsidR="005853A5">
        <w:rPr>
          <w:rFonts w:eastAsia="Calibri"/>
          <w:lang w:val="es-ES" w:eastAsia="en-US"/>
        </w:rPr>
        <w:t xml:space="preserve">, </w:t>
      </w:r>
      <w:r w:rsidRPr="005205D7">
        <w:rPr>
          <w:rFonts w:eastAsia="Calibri"/>
          <w:lang w:val="es-ES" w:eastAsia="en-US"/>
        </w:rPr>
        <w:t xml:space="preserve">los resultados expuestos difieren a los propuestos por </w:t>
      </w:r>
      <w:proofErr w:type="spellStart"/>
      <w:r w:rsidRPr="005205D7">
        <w:rPr>
          <w:rFonts w:eastAsia="Calibri"/>
          <w:i/>
          <w:lang w:val="es-ES" w:eastAsia="en-US"/>
        </w:rPr>
        <w:t>Pappa</w:t>
      </w:r>
      <w:proofErr w:type="spellEnd"/>
      <w:r w:rsidRPr="005205D7">
        <w:rPr>
          <w:rFonts w:eastAsia="Calibri"/>
          <w:lang w:val="es-ES" w:eastAsia="en-US"/>
        </w:rPr>
        <w:t xml:space="preserve"> y otros,</w:t>
      </w:r>
      <w:r w:rsidRPr="005205D7">
        <w:rPr>
          <w:rFonts w:eastAsia="Calibri"/>
          <w:vertAlign w:val="superscript"/>
          <w:lang w:val="es-ES" w:eastAsia="en-US"/>
        </w:rPr>
        <w:t>(48)</w:t>
      </w:r>
      <w:r w:rsidRPr="005205D7">
        <w:rPr>
          <w:rFonts w:eastAsia="Calibri"/>
          <w:lang w:val="es-ES" w:eastAsia="en-US"/>
        </w:rPr>
        <w:t xml:space="preserve"> pues esta investigación determinó que no existen diferencias significativas entre las variables de estudio y la escala sociodemográfica en cuanto a: sexo, tenencia de hijos e incluso la carrera que cursan los estudiantes (psicología - enfermería). Esta situación podría deberse a la diferencia de poblaciones de estudio América - Asia.</w:t>
      </w:r>
    </w:p>
    <w:p w14:paraId="14E05715" w14:textId="77777777"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 xml:space="preserve">Se concluye que la COVID-19 ha generado un pánico global por su peligrosidad en los distintos niveles y sectores de la población mundial, pues su presencia es un factor importante a considerar en el </w:t>
      </w:r>
      <w:r w:rsidRPr="005205D7">
        <w:rPr>
          <w:rFonts w:eastAsia="Calibri"/>
          <w:lang w:val="es-ES" w:eastAsia="en-US"/>
        </w:rPr>
        <w:lastRenderedPageBreak/>
        <w:t xml:space="preserve">incremento de la ansiedad. En este sentido, futuros estudios deberán considerar a la COVID-19, como una variable importante tanto en la actualidad como posterior a su posible desaparición. </w:t>
      </w:r>
    </w:p>
    <w:p w14:paraId="7D798DA7" w14:textId="77777777" w:rsidR="005205D7" w:rsidRPr="005205D7" w:rsidRDefault="005205D7" w:rsidP="005205D7">
      <w:pPr>
        <w:autoSpaceDE w:val="0"/>
        <w:autoSpaceDN w:val="0"/>
        <w:adjustRightInd w:val="0"/>
        <w:spacing w:line="360" w:lineRule="auto"/>
        <w:jc w:val="both"/>
        <w:rPr>
          <w:rFonts w:eastAsia="Calibri"/>
          <w:lang w:val="es-ES" w:eastAsia="en-US"/>
        </w:rPr>
      </w:pPr>
      <w:r w:rsidRPr="005205D7">
        <w:rPr>
          <w:rFonts w:eastAsia="Calibri"/>
          <w:lang w:val="es-ES" w:eastAsia="en-US"/>
        </w:rPr>
        <w:t>La COVID-19 y el confinamiento de los estudiantes universitarios ha incrementado sus niveles de ansiedad</w:t>
      </w:r>
      <w:r w:rsidRPr="005205D7">
        <w:rPr>
          <w:rFonts w:eastAsia="Calibri"/>
          <w:b/>
          <w:lang w:val="es-ES" w:eastAsia="en-US"/>
        </w:rPr>
        <w:t>.</w:t>
      </w:r>
    </w:p>
    <w:p w14:paraId="3B3C3562" w14:textId="77777777" w:rsidR="005205D7" w:rsidRPr="005205D7" w:rsidRDefault="005205D7" w:rsidP="005205D7">
      <w:pPr>
        <w:autoSpaceDE w:val="0"/>
        <w:autoSpaceDN w:val="0"/>
        <w:adjustRightInd w:val="0"/>
        <w:spacing w:line="360" w:lineRule="auto"/>
        <w:jc w:val="center"/>
        <w:rPr>
          <w:rFonts w:eastAsia="Calibri"/>
          <w:lang w:val="es-ES" w:eastAsia="en-US"/>
        </w:rPr>
      </w:pPr>
    </w:p>
    <w:p w14:paraId="0FD8B1DE" w14:textId="77777777" w:rsidR="005205D7" w:rsidRPr="005205D7" w:rsidRDefault="005205D7" w:rsidP="005205D7">
      <w:pPr>
        <w:spacing w:line="360" w:lineRule="auto"/>
        <w:contextualSpacing/>
        <w:rPr>
          <w:rFonts w:eastAsia="Calibri"/>
          <w:b/>
          <w:lang w:val="es-ES" w:eastAsia="en-US"/>
        </w:rPr>
      </w:pPr>
    </w:p>
    <w:p w14:paraId="072C4D25" w14:textId="77777777" w:rsidR="005205D7" w:rsidRPr="005205D7" w:rsidRDefault="005205D7" w:rsidP="005205D7">
      <w:pPr>
        <w:spacing w:line="360" w:lineRule="auto"/>
        <w:contextualSpacing/>
        <w:jc w:val="center"/>
        <w:rPr>
          <w:rFonts w:eastAsia="Calibri"/>
          <w:b/>
          <w:sz w:val="32"/>
          <w:szCs w:val="32"/>
          <w:lang w:val="es-ES" w:eastAsia="en-US"/>
        </w:rPr>
      </w:pPr>
      <w:r w:rsidRPr="005205D7">
        <w:rPr>
          <w:rFonts w:eastAsia="Calibri"/>
          <w:b/>
          <w:sz w:val="32"/>
          <w:szCs w:val="32"/>
          <w:lang w:val="es-ES" w:eastAsia="en-US"/>
        </w:rPr>
        <w:t>REFERENCIAS BIBLIOGRÁFICAS</w:t>
      </w:r>
    </w:p>
    <w:p w14:paraId="49984075" w14:textId="0725FF35" w:rsidR="005205D7" w:rsidRPr="005205D7" w:rsidRDefault="005205D7" w:rsidP="005205D7">
      <w:pPr>
        <w:widowControl w:val="0"/>
        <w:autoSpaceDE w:val="0"/>
        <w:autoSpaceDN w:val="0"/>
        <w:adjustRightInd w:val="0"/>
        <w:spacing w:line="360" w:lineRule="auto"/>
        <w:rPr>
          <w:rFonts w:eastAsia="Calibri"/>
          <w:lang w:val="es-ES" w:eastAsia="en-US"/>
        </w:rPr>
      </w:pPr>
      <w:r w:rsidRPr="005205D7">
        <w:rPr>
          <w:rFonts w:eastAsia="Calibri"/>
          <w:lang w:val="es-ES" w:eastAsia="en-US"/>
        </w:rPr>
        <w:t xml:space="preserve">1. Organización Mundial de la Salud. Preguntas y respuestas sobre la enfermedad por coronavirus (COVID-19). OMS; 2020. [acceso: 08/08/2020]. Disponible en: </w:t>
      </w:r>
      <w:hyperlink r:id="rId11" w:history="1">
        <w:r w:rsidR="001031E0" w:rsidRPr="00265E88">
          <w:rPr>
            <w:rStyle w:val="Hipervnculo"/>
            <w:rFonts w:eastAsia="Calibri"/>
            <w:lang w:val="es-ES" w:eastAsia="en-US"/>
          </w:rPr>
          <w:t>https://www.who.int/es/emergencies/diseases/novel-coronavirus-2019/advice-for-public/q-a-coronaviruses</w:t>
        </w:r>
      </w:hyperlink>
      <w:r w:rsidR="001031E0">
        <w:rPr>
          <w:rFonts w:eastAsia="Calibri"/>
          <w:lang w:val="es-ES" w:eastAsia="en-US"/>
        </w:rPr>
        <w:t xml:space="preserve"> </w:t>
      </w:r>
    </w:p>
    <w:p w14:paraId="70EDB54C" w14:textId="77777777" w:rsidR="005205D7" w:rsidRPr="005205D7" w:rsidRDefault="005205D7" w:rsidP="005205D7">
      <w:pPr>
        <w:widowControl w:val="0"/>
        <w:autoSpaceDE w:val="0"/>
        <w:autoSpaceDN w:val="0"/>
        <w:adjustRightInd w:val="0"/>
        <w:spacing w:line="360" w:lineRule="auto"/>
        <w:rPr>
          <w:rFonts w:eastAsia="Calibri"/>
          <w:lang w:val="es-ES" w:eastAsia="en-US"/>
        </w:rPr>
      </w:pPr>
      <w:r w:rsidRPr="005205D7">
        <w:rPr>
          <w:rFonts w:eastAsia="Calibri"/>
          <w:noProof/>
          <w:lang w:val="es-ES" w:eastAsia="en-US"/>
        </w:rPr>
        <w:t xml:space="preserve">2. </w:t>
      </w:r>
      <w:r w:rsidRPr="005205D7">
        <w:rPr>
          <w:rFonts w:eastAsia="Calibri"/>
          <w:lang w:val="es-ES" w:eastAsia="en-US"/>
        </w:rPr>
        <w:t xml:space="preserve">Samaniego A, Urzúa A, </w:t>
      </w:r>
      <w:proofErr w:type="spellStart"/>
      <w:r w:rsidRPr="005205D7">
        <w:rPr>
          <w:rFonts w:eastAsia="Calibri"/>
          <w:lang w:val="es-ES" w:eastAsia="en-US"/>
        </w:rPr>
        <w:t>Buenahora</w:t>
      </w:r>
      <w:proofErr w:type="spellEnd"/>
      <w:r w:rsidRPr="005205D7">
        <w:rPr>
          <w:rFonts w:eastAsia="Calibri"/>
          <w:lang w:val="es-ES" w:eastAsia="en-US"/>
        </w:rPr>
        <w:t xml:space="preserve"> M, Vera-Villarroel P. Sintomatología asociada a trastornos de Salud Mental en trabajadores sanitarios en Paraguay: efecto</w:t>
      </w:r>
      <w:r w:rsidRPr="005205D7">
        <w:rPr>
          <w:rFonts w:eastAsia="Calibri"/>
          <w:lang w:val="es-ES" w:eastAsia="en-US"/>
        </w:rPr>
        <w:br/>
        <w:t>COVID-19. </w:t>
      </w:r>
      <w:proofErr w:type="spellStart"/>
      <w:r w:rsidRPr="005205D7">
        <w:rPr>
          <w:rFonts w:eastAsia="Calibri"/>
          <w:lang w:val="es-ES" w:eastAsia="en-US"/>
        </w:rPr>
        <w:t>Interam</w:t>
      </w:r>
      <w:proofErr w:type="spellEnd"/>
      <w:r w:rsidRPr="005205D7">
        <w:rPr>
          <w:rFonts w:eastAsia="Calibri"/>
          <w:lang w:val="es-ES" w:eastAsia="en-US"/>
        </w:rPr>
        <w:t xml:space="preserve"> J </w:t>
      </w:r>
      <w:proofErr w:type="spellStart"/>
      <w:r w:rsidRPr="005205D7">
        <w:rPr>
          <w:rFonts w:eastAsia="Calibri"/>
          <w:lang w:val="es-ES" w:eastAsia="en-US"/>
        </w:rPr>
        <w:t>Psychol</w:t>
      </w:r>
      <w:proofErr w:type="spellEnd"/>
      <w:r w:rsidRPr="005205D7">
        <w:rPr>
          <w:rFonts w:eastAsia="Calibri"/>
          <w:lang w:val="es-ES" w:eastAsia="en-US"/>
        </w:rPr>
        <w:t xml:space="preserve">. 2020 [acceso: 08/08/2020]; 54(1): e1208. </w:t>
      </w:r>
      <w:hyperlink r:id="rId12" w:history="1">
        <w:r w:rsidRPr="005205D7">
          <w:rPr>
            <w:rFonts w:eastAsia="Calibri"/>
            <w:lang w:val="es-ES" w:eastAsia="en-US"/>
          </w:rPr>
          <w:t>DOI: 10.30849/</w:t>
        </w:r>
        <w:proofErr w:type="spellStart"/>
        <w:r w:rsidRPr="005205D7">
          <w:rPr>
            <w:rFonts w:eastAsia="Calibri"/>
            <w:lang w:val="es-ES" w:eastAsia="en-US"/>
          </w:rPr>
          <w:t>ripijp</w:t>
        </w:r>
        <w:proofErr w:type="spellEnd"/>
        <w:r w:rsidRPr="005205D7">
          <w:rPr>
            <w:rFonts w:eastAsia="Calibri"/>
            <w:lang w:val="es-ES" w:eastAsia="en-US"/>
          </w:rPr>
          <w:t>. v54i1.1298</w:t>
        </w:r>
      </w:hyperlink>
    </w:p>
    <w:p w14:paraId="6A511AEB" w14:textId="4344AB33" w:rsidR="005205D7" w:rsidRPr="005205D7" w:rsidRDefault="005205D7" w:rsidP="005205D7">
      <w:pPr>
        <w:widowControl w:val="0"/>
        <w:autoSpaceDE w:val="0"/>
        <w:autoSpaceDN w:val="0"/>
        <w:adjustRightInd w:val="0"/>
        <w:spacing w:line="360" w:lineRule="auto"/>
        <w:rPr>
          <w:rFonts w:eastAsia="Calibri"/>
          <w:lang w:val="es-ES" w:eastAsia="en-US"/>
        </w:rPr>
      </w:pPr>
      <w:r w:rsidRPr="005205D7">
        <w:rPr>
          <w:rFonts w:eastAsia="Calibri"/>
          <w:lang w:val="es-ES" w:eastAsia="en-US"/>
        </w:rPr>
        <w:t xml:space="preserve">3. García-Iglesias J, Gómez-Salgado J, Martín-Pereira J, </w:t>
      </w:r>
      <w:proofErr w:type="spellStart"/>
      <w:r w:rsidRPr="005205D7">
        <w:rPr>
          <w:rFonts w:eastAsia="Calibri"/>
          <w:lang w:val="es-ES" w:eastAsia="en-US"/>
        </w:rPr>
        <w:t>Fagundo</w:t>
      </w:r>
      <w:proofErr w:type="spellEnd"/>
      <w:r w:rsidRPr="005205D7">
        <w:rPr>
          <w:rFonts w:eastAsia="Calibri"/>
          <w:lang w:val="es-ES" w:eastAsia="en-US"/>
        </w:rPr>
        <w:t xml:space="preserve">-Rivera J, Ayuso-Murillo D, Martínez-Riera JR, et al. Impacto del SARS-CoV-2 (Covid-19) en la salud mental de los profesionales sanitarios: una revisión sistemática. </w:t>
      </w:r>
      <w:proofErr w:type="spellStart"/>
      <w:r w:rsidRPr="005205D7">
        <w:rPr>
          <w:rFonts w:eastAsia="Calibri"/>
          <w:lang w:val="es-ES" w:eastAsia="en-US"/>
        </w:rPr>
        <w:t>Rev</w:t>
      </w:r>
      <w:proofErr w:type="spellEnd"/>
      <w:r w:rsidRPr="005205D7">
        <w:rPr>
          <w:rFonts w:eastAsia="Calibri"/>
          <w:lang w:val="es-ES" w:eastAsia="en-US"/>
        </w:rPr>
        <w:t xml:space="preserve"> </w:t>
      </w:r>
      <w:proofErr w:type="spellStart"/>
      <w:r w:rsidRPr="005205D7">
        <w:rPr>
          <w:rFonts w:eastAsia="Calibri"/>
          <w:lang w:val="es-ES" w:eastAsia="en-US"/>
        </w:rPr>
        <w:t>Esp</w:t>
      </w:r>
      <w:proofErr w:type="spellEnd"/>
      <w:r w:rsidRPr="005205D7">
        <w:rPr>
          <w:rFonts w:eastAsia="Calibri"/>
          <w:lang w:val="es-ES" w:eastAsia="en-US"/>
        </w:rPr>
        <w:t xml:space="preserve"> Salud Publica. 2020 [acceso: 08/08/2020]; 24:1-20. Disponible en: </w:t>
      </w:r>
      <w:hyperlink r:id="rId13" w:history="1">
        <w:r w:rsidR="001031E0" w:rsidRPr="00265E88">
          <w:rPr>
            <w:rStyle w:val="Hipervnculo"/>
            <w:rFonts w:eastAsia="Calibri"/>
            <w:lang w:val="es-ES" w:eastAsia="en-US"/>
          </w:rPr>
          <w:t>https://rua.ua.es/dspace/bitstream/10045/108234/1/Garcia-Iglesias_etal_2020_RevEspSaludPublica.pdf</w:t>
        </w:r>
      </w:hyperlink>
      <w:r w:rsidR="001031E0">
        <w:rPr>
          <w:rFonts w:eastAsia="Calibri"/>
          <w:lang w:val="es-ES" w:eastAsia="en-US"/>
        </w:rPr>
        <w:t xml:space="preserve"> </w:t>
      </w:r>
    </w:p>
    <w:p w14:paraId="4482A261"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s-ES" w:eastAsia="en-US"/>
        </w:rPr>
        <w:t xml:space="preserve">4. Huang C, Wang Y, Li X, Ren L, Zhao J, </w:t>
      </w:r>
      <w:proofErr w:type="spellStart"/>
      <w:r w:rsidRPr="005205D7">
        <w:rPr>
          <w:rFonts w:eastAsia="Calibri"/>
          <w:lang w:val="es-ES" w:eastAsia="en-US"/>
        </w:rPr>
        <w:t>Hu</w:t>
      </w:r>
      <w:proofErr w:type="spellEnd"/>
      <w:r w:rsidRPr="005205D7">
        <w:rPr>
          <w:rFonts w:eastAsia="Calibri"/>
          <w:lang w:val="es-ES" w:eastAsia="en-US"/>
        </w:rPr>
        <w:t xml:space="preserve"> Y, et al. </w:t>
      </w:r>
      <w:r w:rsidRPr="005205D7">
        <w:rPr>
          <w:rFonts w:eastAsia="Calibri"/>
          <w:lang w:val="en-AU" w:eastAsia="en-US"/>
        </w:rPr>
        <w:t xml:space="preserve">Clinical features of patients infected with 2019 novel coronavirus in Wuhan, China. Lancet. 2020 </w:t>
      </w:r>
      <w:r w:rsidRPr="005205D7">
        <w:rPr>
          <w:rFonts w:eastAsia="Calibri"/>
          <w:lang w:val="en-AU" w:eastAsia="en-US"/>
        </w:rPr>
        <w:br/>
        <w:t>[</w:t>
      </w:r>
      <w:proofErr w:type="spellStart"/>
      <w:r w:rsidRPr="005205D7">
        <w:rPr>
          <w:rFonts w:eastAsia="Calibri"/>
          <w:lang w:val="en-AU" w:eastAsia="en-US"/>
        </w:rPr>
        <w:t>acceso</w:t>
      </w:r>
      <w:proofErr w:type="spellEnd"/>
      <w:r w:rsidRPr="005205D7">
        <w:rPr>
          <w:rFonts w:eastAsia="Calibri"/>
          <w:lang w:val="en-AU" w:eastAsia="en-US"/>
        </w:rPr>
        <w:t>: 08/08/2020]; 395(10223):497-506. DOI: 10.1016/s0140-6736(20)30183-5 </w:t>
      </w:r>
    </w:p>
    <w:p w14:paraId="629C4A7D"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5. Li Q, Guan X, Wu P, Wang X, Zhou L, Tong Y, et al. Early transmission dynamics in Wuhan, China, of novel coronavirus–infected pneumonia. N </w:t>
      </w:r>
      <w:proofErr w:type="spellStart"/>
      <w:r w:rsidRPr="005205D7">
        <w:rPr>
          <w:rFonts w:eastAsia="Calibri"/>
          <w:lang w:val="en-AU" w:eastAsia="en-US"/>
        </w:rPr>
        <w:t>Engl</w:t>
      </w:r>
      <w:proofErr w:type="spellEnd"/>
      <w:r w:rsidRPr="005205D7">
        <w:rPr>
          <w:rFonts w:eastAsia="Calibri"/>
          <w:lang w:val="en-AU" w:eastAsia="en-US"/>
        </w:rPr>
        <w:t xml:space="preserve"> J Med. 2020 [</w:t>
      </w:r>
      <w:proofErr w:type="spellStart"/>
      <w:r w:rsidRPr="005205D7">
        <w:rPr>
          <w:rFonts w:eastAsia="Calibri"/>
          <w:lang w:val="en-AU" w:eastAsia="en-US"/>
        </w:rPr>
        <w:t>acceso</w:t>
      </w:r>
      <w:proofErr w:type="spellEnd"/>
      <w:r w:rsidRPr="005205D7">
        <w:rPr>
          <w:rFonts w:eastAsia="Calibri"/>
          <w:lang w:val="en-AU" w:eastAsia="en-US"/>
        </w:rPr>
        <w:t>: 08/08/2020]; 382(13):1199-1207. DOI: 10.1056/NEJMoa2001316</w:t>
      </w:r>
    </w:p>
    <w:p w14:paraId="20E282CA"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6. Shang J, Ye G, Shi K, Wan Y, Luo C, </w:t>
      </w:r>
      <w:proofErr w:type="spellStart"/>
      <w:r w:rsidRPr="005205D7">
        <w:rPr>
          <w:rFonts w:eastAsia="Calibri"/>
          <w:lang w:val="en-AU" w:eastAsia="en-US"/>
        </w:rPr>
        <w:t>Aihara</w:t>
      </w:r>
      <w:proofErr w:type="spellEnd"/>
      <w:r w:rsidRPr="005205D7">
        <w:rPr>
          <w:rFonts w:eastAsia="Calibri"/>
          <w:lang w:val="en-AU" w:eastAsia="en-US"/>
        </w:rPr>
        <w:t xml:space="preserve"> H, et al. Structural basis of receptor recognition by SARS-CoV-2. Nature. 2020 [</w:t>
      </w:r>
      <w:proofErr w:type="spellStart"/>
      <w:r w:rsidRPr="005205D7">
        <w:rPr>
          <w:rFonts w:eastAsia="Calibri"/>
          <w:lang w:val="en-AU" w:eastAsia="en-US"/>
        </w:rPr>
        <w:t>acceso</w:t>
      </w:r>
      <w:proofErr w:type="spellEnd"/>
      <w:r w:rsidRPr="005205D7">
        <w:rPr>
          <w:rFonts w:eastAsia="Calibri"/>
          <w:lang w:val="en-AU" w:eastAsia="en-US"/>
        </w:rPr>
        <w:t>: 08/08/2020]; 581:221-224. DOI: 10.1038/s41586-020-2179-y </w:t>
      </w:r>
    </w:p>
    <w:p w14:paraId="2CC05002" w14:textId="77777777" w:rsidR="005205D7" w:rsidRPr="005205D7" w:rsidRDefault="005205D7" w:rsidP="005205D7">
      <w:pPr>
        <w:widowControl w:val="0"/>
        <w:autoSpaceDE w:val="0"/>
        <w:autoSpaceDN w:val="0"/>
        <w:adjustRightInd w:val="0"/>
        <w:spacing w:line="360" w:lineRule="auto"/>
        <w:rPr>
          <w:rFonts w:eastAsia="Calibri"/>
          <w:lang w:val="es-ES" w:eastAsia="en-US"/>
        </w:rPr>
      </w:pPr>
      <w:r w:rsidRPr="005205D7">
        <w:rPr>
          <w:rFonts w:eastAsia="Calibri"/>
          <w:lang w:val="en-AU" w:eastAsia="en-US"/>
        </w:rPr>
        <w:t xml:space="preserve">7. Chan W, Yuan S, </w:t>
      </w:r>
      <w:proofErr w:type="spellStart"/>
      <w:r w:rsidRPr="005205D7">
        <w:rPr>
          <w:rFonts w:eastAsia="Calibri"/>
          <w:lang w:val="en-AU" w:eastAsia="en-US"/>
        </w:rPr>
        <w:t>Kok</w:t>
      </w:r>
      <w:proofErr w:type="spellEnd"/>
      <w:r w:rsidRPr="005205D7">
        <w:rPr>
          <w:rFonts w:eastAsia="Calibri"/>
          <w:lang w:val="en-AU" w:eastAsia="en-US"/>
        </w:rPr>
        <w:t xml:space="preserve"> H, To W, Chu H, Yang J, et al. A familial cluster of pneumonia associated </w:t>
      </w:r>
      <w:r w:rsidRPr="005205D7">
        <w:rPr>
          <w:rFonts w:eastAsia="Calibri"/>
          <w:lang w:val="en-AU" w:eastAsia="en-US"/>
        </w:rPr>
        <w:lastRenderedPageBreak/>
        <w:t xml:space="preserve">with the 2019 novel coronavirus indicating person-to-person transmission: a study of a family cluster. </w:t>
      </w:r>
      <w:r w:rsidRPr="005205D7">
        <w:rPr>
          <w:rFonts w:eastAsia="Calibri"/>
          <w:lang w:val="es-ES" w:eastAsia="en-US"/>
        </w:rPr>
        <w:t>Lancet. 2020 [acceso: 08/08/2020]; 395(10223):514-523. DOI: 10.1016/S0140-6736(20)30154-9</w:t>
      </w:r>
    </w:p>
    <w:p w14:paraId="68CA2149" w14:textId="77777777" w:rsidR="005205D7" w:rsidRPr="005205D7" w:rsidRDefault="005205D7" w:rsidP="005205D7">
      <w:pPr>
        <w:widowControl w:val="0"/>
        <w:autoSpaceDE w:val="0"/>
        <w:autoSpaceDN w:val="0"/>
        <w:adjustRightInd w:val="0"/>
        <w:spacing w:line="360" w:lineRule="auto"/>
        <w:rPr>
          <w:rFonts w:eastAsia="Calibri"/>
          <w:lang w:val="es-ES" w:eastAsia="en-US"/>
        </w:rPr>
      </w:pPr>
      <w:r w:rsidRPr="005205D7">
        <w:rPr>
          <w:rFonts w:eastAsia="Calibri"/>
          <w:lang w:val="es-ES" w:eastAsia="en-US"/>
        </w:rPr>
        <w:t>8. Huarcaya-Victoria J. Consideraciones sobre la salud mental en la pandemia de COVID-19. </w:t>
      </w:r>
      <w:proofErr w:type="spellStart"/>
      <w:r w:rsidRPr="005205D7">
        <w:rPr>
          <w:rFonts w:eastAsia="Calibri"/>
          <w:lang w:val="es-ES" w:eastAsia="en-US"/>
        </w:rPr>
        <w:t>Rev</w:t>
      </w:r>
      <w:proofErr w:type="spellEnd"/>
      <w:r w:rsidRPr="005205D7">
        <w:rPr>
          <w:rFonts w:eastAsia="Calibri"/>
          <w:lang w:val="es-ES" w:eastAsia="en-US"/>
        </w:rPr>
        <w:t xml:space="preserve"> </w:t>
      </w:r>
      <w:proofErr w:type="spellStart"/>
      <w:r w:rsidRPr="005205D7">
        <w:rPr>
          <w:rFonts w:eastAsia="Calibri"/>
          <w:lang w:val="es-ES" w:eastAsia="en-US"/>
        </w:rPr>
        <w:t>Peru</w:t>
      </w:r>
      <w:proofErr w:type="spellEnd"/>
      <w:r w:rsidRPr="005205D7">
        <w:rPr>
          <w:rFonts w:eastAsia="Calibri"/>
          <w:lang w:val="es-ES" w:eastAsia="en-US"/>
        </w:rPr>
        <w:t xml:space="preserve"> </w:t>
      </w:r>
      <w:proofErr w:type="spellStart"/>
      <w:r w:rsidRPr="005205D7">
        <w:rPr>
          <w:rFonts w:eastAsia="Calibri"/>
          <w:lang w:val="es-ES" w:eastAsia="en-US"/>
        </w:rPr>
        <w:t>Med</w:t>
      </w:r>
      <w:proofErr w:type="spellEnd"/>
      <w:r w:rsidRPr="005205D7">
        <w:rPr>
          <w:rFonts w:eastAsia="Calibri"/>
          <w:lang w:val="es-ES" w:eastAsia="en-US"/>
        </w:rPr>
        <w:t xml:space="preserve"> Exp Salud Publica. 2020 [acceso: 08/08/2020]; 37(2):327-334. </w:t>
      </w:r>
      <w:hyperlink r:id="rId14" w:history="1">
        <w:r w:rsidRPr="005205D7">
          <w:rPr>
            <w:rFonts w:eastAsia="Calibri"/>
            <w:lang w:val="es-ES" w:eastAsia="en-US"/>
          </w:rPr>
          <w:t>DOI:10.17843/rpmesp.2020.372.5419</w:t>
        </w:r>
      </w:hyperlink>
    </w:p>
    <w:p w14:paraId="2D6BCF14" w14:textId="77777777" w:rsidR="005205D7" w:rsidRPr="005205D7" w:rsidRDefault="005205D7" w:rsidP="005205D7">
      <w:pPr>
        <w:widowControl w:val="0"/>
        <w:autoSpaceDE w:val="0"/>
        <w:autoSpaceDN w:val="0"/>
        <w:adjustRightInd w:val="0"/>
        <w:spacing w:line="360" w:lineRule="auto"/>
        <w:rPr>
          <w:rFonts w:eastAsia="Calibri"/>
          <w:lang w:val="es-ES" w:eastAsia="en-US"/>
        </w:rPr>
      </w:pPr>
      <w:r w:rsidRPr="005205D7">
        <w:rPr>
          <w:rFonts w:eastAsia="Calibri"/>
          <w:lang w:val="es-ES" w:eastAsia="en-US"/>
        </w:rPr>
        <w:t xml:space="preserve">9. Kang L, Ma S, Chen M, Yang J, Wang Y, Li R, et al. </w:t>
      </w:r>
      <w:r w:rsidRPr="005205D7">
        <w:rPr>
          <w:rFonts w:eastAsia="Calibri"/>
          <w:lang w:val="en-AU" w:eastAsia="en-US"/>
        </w:rPr>
        <w:t>Impact on mental health and perceptions of psychological care among medical and nursing staff in Wuhan during the 2019 novel coronavirus disease outbreak: A cross-sectional study. </w:t>
      </w:r>
      <w:r w:rsidRPr="00C75078">
        <w:rPr>
          <w:rFonts w:eastAsia="Calibri"/>
          <w:lang w:val="en-US" w:eastAsia="en-US"/>
        </w:rPr>
        <w:t xml:space="preserve">Brain </w:t>
      </w:r>
      <w:proofErr w:type="spellStart"/>
      <w:r w:rsidRPr="00C75078">
        <w:rPr>
          <w:rFonts w:eastAsia="Calibri"/>
          <w:lang w:val="en-US" w:eastAsia="en-US"/>
        </w:rPr>
        <w:t>Behav</w:t>
      </w:r>
      <w:proofErr w:type="spellEnd"/>
      <w:r w:rsidRPr="00C75078">
        <w:rPr>
          <w:rFonts w:eastAsia="Calibri"/>
          <w:lang w:val="en-US" w:eastAsia="en-US"/>
        </w:rPr>
        <w:t xml:space="preserve"> Immun. 2020 [</w:t>
      </w:r>
      <w:proofErr w:type="spellStart"/>
      <w:r w:rsidRPr="00C75078">
        <w:rPr>
          <w:rFonts w:eastAsia="Calibri"/>
          <w:lang w:val="en-US" w:eastAsia="en-US"/>
        </w:rPr>
        <w:t>acceso</w:t>
      </w:r>
      <w:proofErr w:type="spellEnd"/>
      <w:r w:rsidRPr="00C75078">
        <w:rPr>
          <w:rFonts w:eastAsia="Calibri"/>
          <w:lang w:val="en-US" w:eastAsia="en-US"/>
        </w:rPr>
        <w:t>: 08/08/2020]; 87(1): [</w:t>
      </w:r>
      <w:proofErr w:type="spellStart"/>
      <w:r w:rsidRPr="00C75078">
        <w:rPr>
          <w:rFonts w:eastAsia="Calibri"/>
          <w:lang w:val="en-US" w:eastAsia="en-US"/>
        </w:rPr>
        <w:t>aprox</w:t>
      </w:r>
      <w:proofErr w:type="spellEnd"/>
      <w:r w:rsidRPr="00C75078">
        <w:rPr>
          <w:rFonts w:eastAsia="Calibri"/>
          <w:lang w:val="en-US" w:eastAsia="en-US"/>
        </w:rPr>
        <w:t xml:space="preserve">. </w:t>
      </w:r>
      <w:r w:rsidRPr="005205D7">
        <w:rPr>
          <w:rFonts w:eastAsia="Calibri"/>
          <w:lang w:val="es-ES" w:eastAsia="en-US"/>
        </w:rPr>
        <w:t>7 p.]. DOI:10.1016/j.bbi.2020.03.028 </w:t>
      </w:r>
    </w:p>
    <w:p w14:paraId="1BF3F8C7" w14:textId="5CD5586B" w:rsidR="005205D7" w:rsidRPr="005205D7" w:rsidRDefault="005205D7" w:rsidP="005205D7">
      <w:pPr>
        <w:widowControl w:val="0"/>
        <w:autoSpaceDE w:val="0"/>
        <w:autoSpaceDN w:val="0"/>
        <w:adjustRightInd w:val="0"/>
        <w:spacing w:line="360" w:lineRule="auto"/>
        <w:rPr>
          <w:rFonts w:eastAsia="Calibri"/>
          <w:lang w:val="es-ES" w:eastAsia="en-US"/>
        </w:rPr>
      </w:pPr>
      <w:r w:rsidRPr="005205D7">
        <w:rPr>
          <w:rFonts w:eastAsia="Calibri"/>
          <w:lang w:val="es-ES" w:eastAsia="en-US"/>
        </w:rPr>
        <w:t>10. Organización Mundial de la Salud. Novel coronavirus – China. OMS; 2020.</w:t>
      </w:r>
      <w:r w:rsidRPr="005205D7">
        <w:rPr>
          <w:rFonts w:eastAsia="Calibri"/>
          <w:lang w:val="es-ES" w:eastAsia="en-US"/>
        </w:rPr>
        <w:br/>
        <w:t xml:space="preserve"> [acceso: 12/08/2020]. Disponible en: </w:t>
      </w:r>
      <w:hyperlink r:id="rId15" w:history="1">
        <w:r w:rsidR="001031E0" w:rsidRPr="00265E88">
          <w:rPr>
            <w:rStyle w:val="Hipervnculo"/>
            <w:rFonts w:eastAsia="Calibri"/>
            <w:lang w:val="es-ES" w:eastAsia="en-US"/>
          </w:rPr>
          <w:t>https://www.who.int/csr/don/12-january-2020-novel-coronavirus-china/es/</w:t>
        </w:r>
      </w:hyperlink>
      <w:r w:rsidR="001031E0">
        <w:rPr>
          <w:rFonts w:eastAsia="Calibri"/>
          <w:lang w:val="es-ES" w:eastAsia="en-US"/>
        </w:rPr>
        <w:t xml:space="preserve"> </w:t>
      </w:r>
      <w:r w:rsidRPr="005205D7">
        <w:rPr>
          <w:rFonts w:eastAsia="Calibri"/>
          <w:lang w:val="es-ES" w:eastAsia="en-US"/>
        </w:rPr>
        <w:t xml:space="preserve"> </w:t>
      </w:r>
    </w:p>
    <w:p w14:paraId="799B9AD8"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11. Ornell F, </w:t>
      </w:r>
      <w:proofErr w:type="spellStart"/>
      <w:r w:rsidRPr="005205D7">
        <w:rPr>
          <w:rFonts w:eastAsia="Calibri"/>
          <w:lang w:val="en-AU" w:eastAsia="en-US"/>
        </w:rPr>
        <w:t>Schuch</w:t>
      </w:r>
      <w:proofErr w:type="spellEnd"/>
      <w:r w:rsidRPr="005205D7">
        <w:rPr>
          <w:rFonts w:eastAsia="Calibri"/>
          <w:lang w:val="en-AU" w:eastAsia="en-US"/>
        </w:rPr>
        <w:t xml:space="preserve"> B, </w:t>
      </w:r>
      <w:proofErr w:type="spellStart"/>
      <w:r w:rsidRPr="005205D7">
        <w:rPr>
          <w:rFonts w:eastAsia="Calibri"/>
          <w:lang w:val="en-AU" w:eastAsia="en-US"/>
        </w:rPr>
        <w:t>Sordi</w:t>
      </w:r>
      <w:proofErr w:type="spellEnd"/>
      <w:r w:rsidRPr="005205D7">
        <w:rPr>
          <w:rFonts w:eastAsia="Calibri"/>
          <w:lang w:val="en-AU" w:eastAsia="en-US"/>
        </w:rPr>
        <w:t xml:space="preserve"> O, Kessler P. “Pandemic fear” and COVID-19: Mental health burden and strategies. Rev Bras </w:t>
      </w:r>
      <w:proofErr w:type="spellStart"/>
      <w:r w:rsidRPr="005205D7">
        <w:rPr>
          <w:rFonts w:eastAsia="Calibri"/>
          <w:lang w:val="en-AU" w:eastAsia="en-US"/>
        </w:rPr>
        <w:t>Psiquiatr</w:t>
      </w:r>
      <w:proofErr w:type="spellEnd"/>
      <w:r w:rsidRPr="005205D7">
        <w:rPr>
          <w:rFonts w:eastAsia="Calibri"/>
          <w:lang w:val="en-AU" w:eastAsia="en-US"/>
        </w:rPr>
        <w:t>. 2020 [</w:t>
      </w:r>
      <w:proofErr w:type="spellStart"/>
      <w:r w:rsidRPr="005205D7">
        <w:rPr>
          <w:rFonts w:eastAsia="Calibri"/>
          <w:lang w:val="en-AU" w:eastAsia="en-US"/>
        </w:rPr>
        <w:t>acceso</w:t>
      </w:r>
      <w:proofErr w:type="spellEnd"/>
      <w:r w:rsidRPr="005205D7">
        <w:rPr>
          <w:rFonts w:eastAsia="Calibri"/>
          <w:lang w:val="en-AU" w:eastAsia="en-US"/>
        </w:rPr>
        <w:t xml:space="preserve">: 12/08/2020]; 42(3):232-235. </w:t>
      </w:r>
      <w:hyperlink r:id="rId16" w:history="1">
        <w:r w:rsidRPr="005205D7">
          <w:rPr>
            <w:rFonts w:eastAsia="Calibri"/>
            <w:lang w:val="en-AU" w:eastAsia="en-US"/>
          </w:rPr>
          <w:t>DOI: 10.1590/1516-4446-2020-0008</w:t>
        </w:r>
      </w:hyperlink>
      <w:r w:rsidRPr="005205D7">
        <w:rPr>
          <w:rFonts w:eastAsia="Calibri"/>
          <w:lang w:val="en-AU" w:eastAsia="en-US"/>
        </w:rPr>
        <w:t> </w:t>
      </w:r>
    </w:p>
    <w:p w14:paraId="61904548" w14:textId="77777777" w:rsidR="005205D7" w:rsidRPr="005205D7" w:rsidRDefault="005205D7" w:rsidP="005205D7">
      <w:pPr>
        <w:widowControl w:val="0"/>
        <w:autoSpaceDE w:val="0"/>
        <w:autoSpaceDN w:val="0"/>
        <w:adjustRightInd w:val="0"/>
        <w:spacing w:line="360" w:lineRule="auto"/>
        <w:rPr>
          <w:rFonts w:eastAsia="Calibri"/>
          <w:lang w:val="es-ES" w:eastAsia="en-US"/>
        </w:rPr>
      </w:pPr>
      <w:r w:rsidRPr="005205D7">
        <w:rPr>
          <w:rFonts w:eastAsia="Calibri"/>
          <w:lang w:val="en-AU" w:eastAsia="en-US"/>
        </w:rPr>
        <w:t xml:space="preserve">12. </w:t>
      </w:r>
      <w:proofErr w:type="spellStart"/>
      <w:r w:rsidRPr="005205D7">
        <w:rPr>
          <w:rFonts w:eastAsia="Calibri"/>
          <w:lang w:val="en-AU" w:eastAsia="en-US"/>
        </w:rPr>
        <w:t>Torales</w:t>
      </w:r>
      <w:proofErr w:type="spellEnd"/>
      <w:r w:rsidRPr="005205D7">
        <w:rPr>
          <w:rFonts w:eastAsia="Calibri"/>
          <w:lang w:val="en-AU" w:eastAsia="en-US"/>
        </w:rPr>
        <w:t xml:space="preserve"> J, O’Higgins M, </w:t>
      </w:r>
      <w:proofErr w:type="spellStart"/>
      <w:r w:rsidRPr="005205D7">
        <w:rPr>
          <w:rFonts w:eastAsia="Calibri"/>
          <w:lang w:val="en-AU" w:eastAsia="en-US"/>
        </w:rPr>
        <w:t>Castaldelli</w:t>
      </w:r>
      <w:proofErr w:type="spellEnd"/>
      <w:r w:rsidRPr="005205D7">
        <w:rPr>
          <w:rFonts w:eastAsia="Calibri"/>
          <w:lang w:val="en-AU" w:eastAsia="en-US"/>
        </w:rPr>
        <w:t xml:space="preserve">-Maia M, </w:t>
      </w:r>
      <w:proofErr w:type="spellStart"/>
      <w:r w:rsidRPr="005205D7">
        <w:rPr>
          <w:rFonts w:eastAsia="Calibri"/>
          <w:lang w:val="en-AU" w:eastAsia="en-US"/>
        </w:rPr>
        <w:t>Ventriglio</w:t>
      </w:r>
      <w:proofErr w:type="spellEnd"/>
      <w:r w:rsidRPr="005205D7">
        <w:rPr>
          <w:rFonts w:eastAsia="Calibri"/>
          <w:lang w:val="en-AU" w:eastAsia="en-US"/>
        </w:rPr>
        <w:t xml:space="preserve"> A. The outbreak of COVID-19 coronavirus and its impact on global mental health. </w:t>
      </w:r>
      <w:proofErr w:type="spellStart"/>
      <w:r w:rsidRPr="005205D7">
        <w:rPr>
          <w:rFonts w:eastAsia="Calibri"/>
          <w:lang w:val="es-ES" w:eastAsia="en-US"/>
        </w:rPr>
        <w:t>Int</w:t>
      </w:r>
      <w:proofErr w:type="spellEnd"/>
      <w:r w:rsidRPr="005205D7">
        <w:rPr>
          <w:rFonts w:eastAsia="Calibri"/>
          <w:lang w:val="es-ES" w:eastAsia="en-US"/>
        </w:rPr>
        <w:t xml:space="preserve">. J. Soc. </w:t>
      </w:r>
      <w:proofErr w:type="spellStart"/>
      <w:r w:rsidRPr="005205D7">
        <w:rPr>
          <w:rFonts w:eastAsia="Calibri"/>
          <w:lang w:val="es-ES" w:eastAsia="en-US"/>
        </w:rPr>
        <w:t>Psychiatr</w:t>
      </w:r>
      <w:proofErr w:type="spellEnd"/>
      <w:r w:rsidRPr="005205D7">
        <w:rPr>
          <w:rFonts w:eastAsia="Calibri"/>
          <w:lang w:val="es-ES" w:eastAsia="en-US"/>
        </w:rPr>
        <w:t xml:space="preserve">. 2020 [acceso: 12/08/2020]; 6(44):317-320. </w:t>
      </w:r>
      <w:hyperlink r:id="rId17" w:history="1">
        <w:r w:rsidRPr="005205D7">
          <w:rPr>
            <w:rFonts w:eastAsia="Calibri"/>
            <w:lang w:val="es-ES" w:eastAsia="en-US"/>
          </w:rPr>
          <w:t>DOI: 10.1177/0020764020915212</w:t>
        </w:r>
      </w:hyperlink>
    </w:p>
    <w:p w14:paraId="76BEBBE3" w14:textId="4F968652" w:rsidR="005205D7" w:rsidRPr="005205D7" w:rsidRDefault="005205D7" w:rsidP="005205D7">
      <w:pPr>
        <w:widowControl w:val="0"/>
        <w:autoSpaceDE w:val="0"/>
        <w:autoSpaceDN w:val="0"/>
        <w:adjustRightInd w:val="0"/>
        <w:spacing w:line="360" w:lineRule="auto"/>
        <w:rPr>
          <w:rFonts w:eastAsia="Calibri"/>
          <w:lang w:val="es-ES" w:eastAsia="en-US"/>
        </w:rPr>
      </w:pPr>
      <w:r w:rsidRPr="005205D7">
        <w:rPr>
          <w:rFonts w:eastAsia="Calibri"/>
          <w:lang w:val="es-ES" w:eastAsia="en-US"/>
        </w:rPr>
        <w:t xml:space="preserve">13. Organización Mundial de la Salud. Declaración sobre la segunda reunión del Comité de Emergencias del Reglamento Sanitario ‎Internacional (2005) acerca del brote del nuevo coronavirus (2019-nCoV). OMS; 2020. [acceso: 12/08/2020]. Disponible en: </w:t>
      </w:r>
      <w:hyperlink r:id="rId18" w:history="1">
        <w:r w:rsidR="001031E0" w:rsidRPr="00265E88">
          <w:rPr>
            <w:rStyle w:val="Hipervnculo"/>
            <w:rFonts w:eastAsia="Calibri"/>
            <w:lang w:val="es-ES" w:eastAsia="en-US"/>
          </w:rPr>
          <w:t>https://www.who.int/es/news-room/detail/30-01-2020-statement-on-the-second-meeting-of-the-international-health-regulations-(2005)-emergency-committee-regarding-the-outbreak-of-novel-coronavirus-(2019-ncov)</w:t>
        </w:r>
      </w:hyperlink>
      <w:r w:rsidR="001031E0">
        <w:rPr>
          <w:rFonts w:eastAsia="Calibri"/>
          <w:lang w:val="es-ES" w:eastAsia="en-US"/>
        </w:rPr>
        <w:t xml:space="preserve"> </w:t>
      </w:r>
    </w:p>
    <w:p w14:paraId="0E3AE06A" w14:textId="4F0256DF" w:rsidR="005205D7" w:rsidRPr="005205D7" w:rsidRDefault="005205D7" w:rsidP="005205D7">
      <w:pPr>
        <w:widowControl w:val="0"/>
        <w:autoSpaceDE w:val="0"/>
        <w:autoSpaceDN w:val="0"/>
        <w:adjustRightInd w:val="0"/>
        <w:spacing w:line="360" w:lineRule="auto"/>
        <w:rPr>
          <w:rFonts w:eastAsia="Calibri"/>
          <w:lang w:val="es-ES" w:eastAsia="en-US"/>
        </w:rPr>
      </w:pPr>
      <w:r w:rsidRPr="005205D7">
        <w:rPr>
          <w:rFonts w:eastAsia="Calibri"/>
          <w:lang w:val="es-ES" w:eastAsia="en-US"/>
        </w:rPr>
        <w:t xml:space="preserve">14. </w:t>
      </w:r>
      <w:proofErr w:type="spellStart"/>
      <w:r w:rsidRPr="005205D7">
        <w:rPr>
          <w:rFonts w:eastAsia="Calibri"/>
          <w:lang w:val="es-ES" w:eastAsia="en-US"/>
        </w:rPr>
        <w:t>Adhanom</w:t>
      </w:r>
      <w:proofErr w:type="spellEnd"/>
      <w:r w:rsidRPr="005205D7">
        <w:rPr>
          <w:rFonts w:eastAsia="Calibri"/>
          <w:lang w:val="es-ES" w:eastAsia="en-US"/>
        </w:rPr>
        <w:t xml:space="preserve"> </w:t>
      </w:r>
      <w:proofErr w:type="spellStart"/>
      <w:r w:rsidRPr="005205D7">
        <w:rPr>
          <w:rFonts w:eastAsia="Calibri"/>
          <w:lang w:val="es-ES" w:eastAsia="en-US"/>
        </w:rPr>
        <w:t>Ghebreyesus</w:t>
      </w:r>
      <w:proofErr w:type="spellEnd"/>
      <w:r w:rsidRPr="005205D7">
        <w:rPr>
          <w:rFonts w:eastAsia="Calibri"/>
          <w:lang w:val="es-ES" w:eastAsia="en-US"/>
        </w:rPr>
        <w:t xml:space="preserve"> T. Alocución de apertura del Director General de la OMS en la rueda de prensa sobre COVID-19 celebrada el 11 de marzo de 2020. OMS; 2020. [acceso: 12/08/2020]. Disponible en: </w:t>
      </w:r>
      <w:hyperlink w:history="1"/>
      <w:hyperlink r:id="rId19" w:history="1">
        <w:r w:rsidR="001031E0" w:rsidRPr="00265E88">
          <w:rPr>
            <w:rStyle w:val="Hipervnculo"/>
            <w:rFonts w:eastAsia="Calibri"/>
            <w:lang w:val="es-ES" w:eastAsia="en-US"/>
          </w:rPr>
          <w:t>https://www.who.int/es/dg/speeches/detail/who-director-general-s-opening-remarks-at-the-media-briefing-on-covid-19---11-march-2020</w:t>
        </w:r>
      </w:hyperlink>
      <w:r w:rsidR="001031E0">
        <w:rPr>
          <w:rFonts w:eastAsia="Calibri"/>
          <w:lang w:val="es-ES" w:eastAsia="en-US"/>
        </w:rPr>
        <w:t xml:space="preserve"> </w:t>
      </w:r>
    </w:p>
    <w:p w14:paraId="03BFFA2F" w14:textId="7FA01AA5" w:rsidR="005205D7" w:rsidRPr="005205D7" w:rsidRDefault="005205D7" w:rsidP="005205D7">
      <w:pPr>
        <w:widowControl w:val="0"/>
        <w:autoSpaceDE w:val="0"/>
        <w:autoSpaceDN w:val="0"/>
        <w:adjustRightInd w:val="0"/>
        <w:spacing w:line="360" w:lineRule="auto"/>
        <w:rPr>
          <w:rFonts w:eastAsia="Calibri"/>
          <w:lang w:val="es-ES" w:eastAsia="en-US"/>
        </w:rPr>
      </w:pPr>
      <w:r w:rsidRPr="005205D7">
        <w:rPr>
          <w:rFonts w:eastAsia="Calibri"/>
          <w:lang w:val="es-ES" w:eastAsia="en-US"/>
        </w:rPr>
        <w:t>15. Camacho-</w:t>
      </w:r>
      <w:proofErr w:type="spellStart"/>
      <w:r w:rsidRPr="005205D7">
        <w:rPr>
          <w:rFonts w:eastAsia="Calibri"/>
          <w:lang w:val="es-ES" w:eastAsia="en-US"/>
        </w:rPr>
        <w:t>Cardenosa</w:t>
      </w:r>
      <w:proofErr w:type="spellEnd"/>
      <w:r w:rsidRPr="005205D7">
        <w:rPr>
          <w:rFonts w:eastAsia="Calibri"/>
          <w:lang w:val="es-ES" w:eastAsia="en-US"/>
        </w:rPr>
        <w:t xml:space="preserve"> A, Camacho-</w:t>
      </w:r>
      <w:proofErr w:type="spellStart"/>
      <w:r w:rsidRPr="005205D7">
        <w:rPr>
          <w:rFonts w:eastAsia="Calibri"/>
          <w:lang w:val="es-ES" w:eastAsia="en-US"/>
        </w:rPr>
        <w:t>Cardenosa</w:t>
      </w:r>
      <w:proofErr w:type="spellEnd"/>
      <w:r w:rsidRPr="005205D7">
        <w:rPr>
          <w:rFonts w:eastAsia="Calibri"/>
          <w:lang w:val="es-ES" w:eastAsia="en-US"/>
        </w:rPr>
        <w:t xml:space="preserve"> M, </w:t>
      </w:r>
      <w:proofErr w:type="spellStart"/>
      <w:r w:rsidRPr="005205D7">
        <w:rPr>
          <w:rFonts w:eastAsia="Calibri"/>
          <w:lang w:val="es-ES" w:eastAsia="en-US"/>
        </w:rPr>
        <w:t>Merellano</w:t>
      </w:r>
      <w:proofErr w:type="spellEnd"/>
      <w:r w:rsidRPr="005205D7">
        <w:rPr>
          <w:rFonts w:eastAsia="Calibri"/>
          <w:lang w:val="es-ES" w:eastAsia="en-US"/>
        </w:rPr>
        <w:t>-Navarro E, Trapé A,  Brazo-</w:t>
      </w:r>
      <w:proofErr w:type="spellStart"/>
      <w:r w:rsidRPr="005205D7">
        <w:rPr>
          <w:rFonts w:eastAsia="Calibri"/>
          <w:lang w:val="es-ES" w:eastAsia="en-US"/>
        </w:rPr>
        <w:t>Sayavera</w:t>
      </w:r>
      <w:proofErr w:type="spellEnd"/>
      <w:r w:rsidRPr="005205D7">
        <w:rPr>
          <w:rFonts w:eastAsia="Calibri"/>
          <w:lang w:val="es-ES" w:eastAsia="en-US"/>
        </w:rPr>
        <w:t xml:space="preserve"> J. Influencia de la actividad física realizada durante el confinamiento en la pandemia del Covid-19 </w:t>
      </w:r>
      <w:r w:rsidRPr="005205D7">
        <w:rPr>
          <w:rFonts w:eastAsia="Calibri"/>
          <w:lang w:val="es-ES" w:eastAsia="en-US"/>
        </w:rPr>
        <w:lastRenderedPageBreak/>
        <w:t>sobre el estado psicológico de adultos: un protocolo de estudio. </w:t>
      </w:r>
      <w:proofErr w:type="spellStart"/>
      <w:r w:rsidRPr="005205D7">
        <w:rPr>
          <w:rFonts w:eastAsia="Calibri"/>
          <w:lang w:val="es-ES" w:eastAsia="en-US"/>
        </w:rPr>
        <w:t>Rev</w:t>
      </w:r>
      <w:proofErr w:type="spellEnd"/>
      <w:r w:rsidRPr="005205D7">
        <w:rPr>
          <w:rFonts w:eastAsia="Calibri"/>
          <w:lang w:val="es-ES" w:eastAsia="en-US"/>
        </w:rPr>
        <w:t xml:space="preserve"> </w:t>
      </w:r>
      <w:proofErr w:type="spellStart"/>
      <w:r w:rsidRPr="005205D7">
        <w:rPr>
          <w:rFonts w:eastAsia="Calibri"/>
          <w:lang w:val="es-ES" w:eastAsia="en-US"/>
        </w:rPr>
        <w:t>Esp</w:t>
      </w:r>
      <w:proofErr w:type="spellEnd"/>
      <w:r w:rsidRPr="005205D7">
        <w:rPr>
          <w:rFonts w:eastAsia="Calibri"/>
          <w:lang w:val="es-ES" w:eastAsia="en-US"/>
        </w:rPr>
        <w:t xml:space="preserve"> Salud Pública. 2020 [acceso: 12/08/2020]; 94(12):1-9. Disponible en: </w:t>
      </w:r>
      <w:hyperlink r:id="rId20" w:history="1">
        <w:r w:rsidR="001031E0" w:rsidRPr="00265E88">
          <w:rPr>
            <w:rStyle w:val="Hipervnculo"/>
            <w:rFonts w:eastAsia="Calibri"/>
            <w:lang w:val="es-ES" w:eastAsia="en-US"/>
          </w:rPr>
          <w:t>https://www.mscbs.gob.es/biblioPublic/publicaciones/recursos_propios/resp/revista_cdrom/VOL94/PROTOCOLOS/RS94C_202006063.pdf</w:t>
        </w:r>
      </w:hyperlink>
      <w:r w:rsidR="001031E0">
        <w:rPr>
          <w:rFonts w:eastAsia="Calibri"/>
          <w:lang w:val="es-ES" w:eastAsia="en-US"/>
        </w:rPr>
        <w:t xml:space="preserve"> </w:t>
      </w:r>
    </w:p>
    <w:p w14:paraId="76ED8EF9" w14:textId="77777777" w:rsidR="005205D7" w:rsidRPr="005205D7" w:rsidRDefault="005205D7" w:rsidP="005205D7">
      <w:pPr>
        <w:widowControl w:val="0"/>
        <w:autoSpaceDE w:val="0"/>
        <w:autoSpaceDN w:val="0"/>
        <w:adjustRightInd w:val="0"/>
        <w:spacing w:line="360" w:lineRule="auto"/>
        <w:rPr>
          <w:rFonts w:eastAsia="Calibri"/>
          <w:lang w:val="es-ES" w:eastAsia="en-US"/>
        </w:rPr>
      </w:pPr>
      <w:r w:rsidRPr="005205D7">
        <w:rPr>
          <w:rFonts w:eastAsia="Calibri"/>
          <w:lang w:val="en-AU" w:eastAsia="en-US"/>
        </w:rPr>
        <w:t>16. Filipe J. Epidemics and Pandemics: Covid-19 and the “The Drop of Honey Effect”. </w:t>
      </w:r>
      <w:proofErr w:type="spellStart"/>
      <w:r w:rsidRPr="005205D7">
        <w:rPr>
          <w:rFonts w:eastAsia="Calibri"/>
          <w:lang w:val="es-ES" w:eastAsia="en-US"/>
        </w:rPr>
        <w:t>Int</w:t>
      </w:r>
      <w:proofErr w:type="spellEnd"/>
      <w:r w:rsidRPr="005205D7">
        <w:rPr>
          <w:rFonts w:eastAsia="Calibri"/>
          <w:lang w:val="es-ES" w:eastAsia="en-US"/>
        </w:rPr>
        <w:t xml:space="preserve">. J. Econ. Bus. 2020 [acceso: 12/08/2020]; 8(2):240-249. </w:t>
      </w:r>
      <w:hyperlink r:id="rId21" w:history="1">
        <w:r w:rsidRPr="005205D7">
          <w:rPr>
            <w:rFonts w:eastAsia="Calibri"/>
            <w:lang w:val="es-ES" w:eastAsia="en-US"/>
          </w:rPr>
          <w:t>DOI:10.35808/</w:t>
        </w:r>
        <w:proofErr w:type="spellStart"/>
        <w:r w:rsidRPr="005205D7">
          <w:rPr>
            <w:rFonts w:eastAsia="Calibri"/>
            <w:lang w:val="es-ES" w:eastAsia="en-US"/>
          </w:rPr>
          <w:t>ijeba</w:t>
        </w:r>
        <w:proofErr w:type="spellEnd"/>
        <w:r w:rsidRPr="005205D7">
          <w:rPr>
            <w:rFonts w:eastAsia="Calibri"/>
            <w:lang w:val="es-ES" w:eastAsia="en-US"/>
          </w:rPr>
          <w:t>/456</w:t>
        </w:r>
      </w:hyperlink>
    </w:p>
    <w:p w14:paraId="1292E59D" w14:textId="6E029F38" w:rsidR="005205D7" w:rsidRPr="005205D7" w:rsidRDefault="005205D7" w:rsidP="005205D7">
      <w:pPr>
        <w:widowControl w:val="0"/>
        <w:autoSpaceDE w:val="0"/>
        <w:autoSpaceDN w:val="0"/>
        <w:adjustRightInd w:val="0"/>
        <w:spacing w:line="360" w:lineRule="auto"/>
        <w:rPr>
          <w:rFonts w:eastAsia="Calibri"/>
          <w:lang w:val="es-ES" w:eastAsia="en-US"/>
        </w:rPr>
      </w:pPr>
      <w:r w:rsidRPr="005205D7">
        <w:rPr>
          <w:rFonts w:eastAsia="Calibri"/>
          <w:lang w:val="es-ES" w:eastAsia="en-US"/>
        </w:rPr>
        <w:t xml:space="preserve">17. Organización Panamericana de la Salud. La OMS caracteriza a COVID-19 como una pandemia. OPS; 2020 [acceso: 12/08/2020]. Disponible en: </w:t>
      </w:r>
      <w:hyperlink r:id="rId22" w:history="1">
        <w:r w:rsidR="001031E0" w:rsidRPr="00265E88">
          <w:rPr>
            <w:rStyle w:val="Hipervnculo"/>
            <w:rFonts w:eastAsia="Calibri"/>
            <w:lang w:val="es-ES" w:eastAsia="en-US"/>
          </w:rPr>
          <w:t>https://www.paho.org/hq/index.php?option=com_content&amp;view=article&amp;id=15756:who-characterizes-covid-19-as-a-pandemic&amp;Itemid=1926&amp;lang=es</w:t>
        </w:r>
      </w:hyperlink>
      <w:r w:rsidR="001031E0">
        <w:rPr>
          <w:rFonts w:eastAsia="Calibri"/>
          <w:lang w:val="es-ES" w:eastAsia="en-US"/>
        </w:rPr>
        <w:t xml:space="preserve"> </w:t>
      </w:r>
      <w:r w:rsidRPr="005205D7">
        <w:rPr>
          <w:rFonts w:eastAsia="Calibri"/>
          <w:lang w:val="es-ES" w:eastAsia="en-US"/>
        </w:rPr>
        <w:t xml:space="preserve"> </w:t>
      </w:r>
    </w:p>
    <w:p w14:paraId="287F74F4"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18. </w:t>
      </w:r>
      <w:proofErr w:type="spellStart"/>
      <w:r w:rsidRPr="005205D7">
        <w:rPr>
          <w:rFonts w:eastAsia="Calibri"/>
          <w:lang w:val="en-AU" w:eastAsia="en-US"/>
        </w:rPr>
        <w:t>Danylyshyn</w:t>
      </w:r>
      <w:proofErr w:type="spellEnd"/>
      <w:r w:rsidRPr="005205D7">
        <w:rPr>
          <w:rFonts w:eastAsia="Calibri"/>
          <w:lang w:val="en-AU" w:eastAsia="en-US"/>
        </w:rPr>
        <w:t xml:space="preserve"> B. The peculiarities of economic crisis due to COVID-19 pandemic in a developing country: case of Ukraine. Problems and Perspectives in Management. 2020 [</w:t>
      </w:r>
      <w:proofErr w:type="spellStart"/>
      <w:r w:rsidRPr="005205D7">
        <w:rPr>
          <w:rFonts w:eastAsia="Calibri"/>
          <w:lang w:val="en-AU" w:eastAsia="en-US"/>
        </w:rPr>
        <w:t>acceso</w:t>
      </w:r>
      <w:proofErr w:type="spellEnd"/>
      <w:r w:rsidRPr="005205D7">
        <w:rPr>
          <w:rFonts w:eastAsia="Calibri"/>
          <w:lang w:val="en-AU" w:eastAsia="en-US"/>
        </w:rPr>
        <w:t xml:space="preserve">: 12/08/2020]; 18(2):13-22. DOI:10.21511/ppm.18(2).2020.02   </w:t>
      </w:r>
    </w:p>
    <w:p w14:paraId="3CB681F8"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19. Bennett J, </w:t>
      </w:r>
      <w:proofErr w:type="spellStart"/>
      <w:r w:rsidRPr="005205D7">
        <w:rPr>
          <w:rFonts w:eastAsia="Calibri"/>
          <w:lang w:val="en-AU" w:eastAsia="en-US"/>
        </w:rPr>
        <w:t>Finkbeiner</w:t>
      </w:r>
      <w:proofErr w:type="spellEnd"/>
      <w:r w:rsidRPr="005205D7">
        <w:rPr>
          <w:rFonts w:eastAsia="Calibri"/>
          <w:lang w:val="en-AU" w:eastAsia="en-US"/>
        </w:rPr>
        <w:t xml:space="preserve"> M, Ban C, </w:t>
      </w:r>
      <w:proofErr w:type="spellStart"/>
      <w:r w:rsidRPr="005205D7">
        <w:rPr>
          <w:rFonts w:eastAsia="Calibri"/>
          <w:lang w:val="en-AU" w:eastAsia="en-US"/>
        </w:rPr>
        <w:t>Belhabib</w:t>
      </w:r>
      <w:proofErr w:type="spellEnd"/>
      <w:r w:rsidRPr="005205D7">
        <w:rPr>
          <w:rFonts w:eastAsia="Calibri"/>
          <w:lang w:val="en-AU" w:eastAsia="en-US"/>
        </w:rPr>
        <w:t xml:space="preserve"> D, Jupiter D, </w:t>
      </w:r>
      <w:proofErr w:type="spellStart"/>
      <w:r w:rsidRPr="005205D7">
        <w:rPr>
          <w:rFonts w:eastAsia="Calibri"/>
          <w:lang w:val="en-AU" w:eastAsia="en-US"/>
        </w:rPr>
        <w:t>Kittinger</w:t>
      </w:r>
      <w:proofErr w:type="spellEnd"/>
      <w:r w:rsidRPr="005205D7">
        <w:rPr>
          <w:rFonts w:eastAsia="Calibri"/>
          <w:lang w:val="en-AU" w:eastAsia="en-US"/>
        </w:rPr>
        <w:t xml:space="preserve"> N, et al. The COVID-19 Pandemic, Small-Scale Fisheries and Coastal Fishing Communities. Coast. Manage. 2020 [</w:t>
      </w:r>
      <w:proofErr w:type="spellStart"/>
      <w:r w:rsidRPr="005205D7">
        <w:rPr>
          <w:rFonts w:eastAsia="Calibri"/>
          <w:lang w:val="en-AU" w:eastAsia="en-US"/>
        </w:rPr>
        <w:t>acceso</w:t>
      </w:r>
      <w:proofErr w:type="spellEnd"/>
      <w:r w:rsidRPr="005205D7">
        <w:rPr>
          <w:rFonts w:eastAsia="Calibri"/>
          <w:lang w:val="en-AU" w:eastAsia="en-US"/>
        </w:rPr>
        <w:t xml:space="preserve">: 12/08/2020]; 48(4):336-347. </w:t>
      </w:r>
      <w:hyperlink r:id="rId23" w:history="1">
        <w:r w:rsidRPr="005205D7">
          <w:rPr>
            <w:rFonts w:eastAsia="Calibri"/>
            <w:lang w:val="en-AU" w:eastAsia="en-US"/>
          </w:rPr>
          <w:t>DOI:10.1080/08920753.2020.1766937</w:t>
        </w:r>
      </w:hyperlink>
    </w:p>
    <w:p w14:paraId="40A4CBF4"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20. Wilder-Smith A, Freedman O. Isolation, quarantine, social distancing and community containment: pivotal role for old-style public health measures in the novel coronavirus (2019-nCoV) outbreak. J Travel Med. 2020 [</w:t>
      </w:r>
      <w:proofErr w:type="spellStart"/>
      <w:r w:rsidRPr="005205D7">
        <w:rPr>
          <w:rFonts w:eastAsia="Calibri"/>
          <w:lang w:val="en-AU" w:eastAsia="en-US"/>
        </w:rPr>
        <w:t>acceso</w:t>
      </w:r>
      <w:proofErr w:type="spellEnd"/>
      <w:r w:rsidRPr="005205D7">
        <w:rPr>
          <w:rFonts w:eastAsia="Calibri"/>
          <w:lang w:val="en-AU" w:eastAsia="en-US"/>
        </w:rPr>
        <w:t>: 12/08/2020]; 27(2):1-4. DOI:10.1093/</w:t>
      </w:r>
      <w:proofErr w:type="spellStart"/>
      <w:r w:rsidRPr="005205D7">
        <w:rPr>
          <w:rFonts w:eastAsia="Calibri"/>
          <w:lang w:val="en-AU" w:eastAsia="en-US"/>
        </w:rPr>
        <w:t>jtm</w:t>
      </w:r>
      <w:proofErr w:type="spellEnd"/>
      <w:r w:rsidRPr="005205D7">
        <w:rPr>
          <w:rFonts w:eastAsia="Calibri"/>
          <w:lang w:val="en-AU" w:eastAsia="en-US"/>
        </w:rPr>
        <w:t>/taaa020</w:t>
      </w:r>
    </w:p>
    <w:p w14:paraId="0D3126B6"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21. </w:t>
      </w:r>
      <w:proofErr w:type="spellStart"/>
      <w:r w:rsidRPr="005205D7">
        <w:rPr>
          <w:rFonts w:eastAsia="Calibri"/>
          <w:lang w:val="en-AU" w:eastAsia="en-US"/>
        </w:rPr>
        <w:t>Pecanha</w:t>
      </w:r>
      <w:proofErr w:type="spellEnd"/>
      <w:r w:rsidRPr="005205D7">
        <w:rPr>
          <w:rFonts w:eastAsia="Calibri"/>
          <w:lang w:val="en-AU" w:eastAsia="en-US"/>
        </w:rPr>
        <w:t xml:space="preserve"> T, </w:t>
      </w:r>
      <w:proofErr w:type="spellStart"/>
      <w:r w:rsidRPr="005205D7">
        <w:rPr>
          <w:rFonts w:eastAsia="Calibri"/>
          <w:lang w:val="en-AU" w:eastAsia="en-US"/>
        </w:rPr>
        <w:t>Goessler</w:t>
      </w:r>
      <w:proofErr w:type="spellEnd"/>
      <w:r w:rsidRPr="005205D7">
        <w:rPr>
          <w:rFonts w:eastAsia="Calibri"/>
          <w:lang w:val="en-AU" w:eastAsia="en-US"/>
        </w:rPr>
        <w:t xml:space="preserve"> F, </w:t>
      </w:r>
      <w:proofErr w:type="spellStart"/>
      <w:r w:rsidRPr="005205D7">
        <w:rPr>
          <w:rFonts w:eastAsia="Calibri"/>
          <w:lang w:val="en-AU" w:eastAsia="en-US"/>
        </w:rPr>
        <w:t>Roschel</w:t>
      </w:r>
      <w:proofErr w:type="spellEnd"/>
      <w:r w:rsidRPr="005205D7">
        <w:rPr>
          <w:rFonts w:eastAsia="Calibri"/>
          <w:lang w:val="en-AU" w:eastAsia="en-US"/>
        </w:rPr>
        <w:t xml:space="preserve"> H, </w:t>
      </w:r>
      <w:proofErr w:type="spellStart"/>
      <w:r w:rsidRPr="005205D7">
        <w:rPr>
          <w:rFonts w:eastAsia="Calibri"/>
          <w:lang w:val="en-AU" w:eastAsia="en-US"/>
        </w:rPr>
        <w:t>Gualano</w:t>
      </w:r>
      <w:proofErr w:type="spellEnd"/>
      <w:r w:rsidRPr="005205D7">
        <w:rPr>
          <w:rFonts w:eastAsia="Calibri"/>
          <w:lang w:val="en-AU" w:eastAsia="en-US"/>
        </w:rPr>
        <w:t xml:space="preserve"> B. Social isolation during the COVID-19 pandemic can increase physical inactivity and the global burden of cardiovascular disease. 2020. Am J </w:t>
      </w:r>
      <w:proofErr w:type="spellStart"/>
      <w:r w:rsidRPr="005205D7">
        <w:rPr>
          <w:rFonts w:eastAsia="Calibri"/>
          <w:lang w:val="en-AU" w:eastAsia="en-US"/>
        </w:rPr>
        <w:t>Physiol</w:t>
      </w:r>
      <w:proofErr w:type="spellEnd"/>
      <w:r w:rsidRPr="005205D7">
        <w:rPr>
          <w:rFonts w:eastAsia="Calibri"/>
          <w:lang w:val="en-AU" w:eastAsia="en-US"/>
        </w:rPr>
        <w:t xml:space="preserve"> Heart Circ Physiol.2020 [</w:t>
      </w:r>
      <w:proofErr w:type="spellStart"/>
      <w:r w:rsidRPr="005205D7">
        <w:rPr>
          <w:rFonts w:eastAsia="Calibri"/>
          <w:lang w:val="en-AU" w:eastAsia="en-US"/>
        </w:rPr>
        <w:t>acceso</w:t>
      </w:r>
      <w:proofErr w:type="spellEnd"/>
      <w:r w:rsidRPr="005205D7">
        <w:rPr>
          <w:rFonts w:eastAsia="Calibri"/>
          <w:lang w:val="en-AU" w:eastAsia="en-US"/>
        </w:rPr>
        <w:t>: 12/08/2020]; 318(6):H1441-H1446. DOI:10.1152/ajpheart.00268.2020</w:t>
      </w:r>
    </w:p>
    <w:p w14:paraId="31A6CA24"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22. </w:t>
      </w:r>
      <w:proofErr w:type="spellStart"/>
      <w:r w:rsidRPr="005205D7">
        <w:rPr>
          <w:rFonts w:eastAsia="Calibri"/>
          <w:lang w:val="en-AU" w:eastAsia="en-US"/>
        </w:rPr>
        <w:t>Arries</w:t>
      </w:r>
      <w:proofErr w:type="spellEnd"/>
      <w:r w:rsidRPr="005205D7">
        <w:rPr>
          <w:rFonts w:eastAsia="Calibri"/>
          <w:lang w:val="en-AU" w:eastAsia="en-US"/>
        </w:rPr>
        <w:t xml:space="preserve"> J, </w:t>
      </w:r>
      <w:proofErr w:type="spellStart"/>
      <w:r w:rsidRPr="005205D7">
        <w:rPr>
          <w:rFonts w:eastAsia="Calibri"/>
          <w:lang w:val="en-AU" w:eastAsia="en-US"/>
        </w:rPr>
        <w:t>Maposa</w:t>
      </w:r>
      <w:proofErr w:type="spellEnd"/>
      <w:r w:rsidRPr="005205D7">
        <w:rPr>
          <w:rFonts w:eastAsia="Calibri"/>
          <w:lang w:val="en-AU" w:eastAsia="en-US"/>
        </w:rPr>
        <w:t xml:space="preserve"> S. Cardiovascular risk factors among prisoners: an integrative review. J Forensic </w:t>
      </w:r>
      <w:proofErr w:type="spellStart"/>
      <w:r w:rsidRPr="005205D7">
        <w:rPr>
          <w:rFonts w:eastAsia="Calibri"/>
          <w:lang w:val="en-AU" w:eastAsia="en-US"/>
        </w:rPr>
        <w:t>Nurs</w:t>
      </w:r>
      <w:proofErr w:type="spellEnd"/>
      <w:r w:rsidRPr="005205D7">
        <w:rPr>
          <w:rFonts w:eastAsia="Calibri"/>
          <w:lang w:val="en-AU" w:eastAsia="en-US"/>
        </w:rPr>
        <w:t>. 2013 [</w:t>
      </w:r>
      <w:proofErr w:type="spellStart"/>
      <w:r w:rsidRPr="005205D7">
        <w:rPr>
          <w:rFonts w:eastAsia="Calibri"/>
          <w:lang w:val="en-AU" w:eastAsia="en-US"/>
        </w:rPr>
        <w:t>acceso</w:t>
      </w:r>
      <w:proofErr w:type="spellEnd"/>
      <w:r w:rsidRPr="005205D7">
        <w:rPr>
          <w:rFonts w:eastAsia="Calibri"/>
          <w:lang w:val="en-AU" w:eastAsia="en-US"/>
        </w:rPr>
        <w:t>: 12/08/2020]; 9(1):52-64. DOI:10.1097/JFN.0b013e31827a59ef</w:t>
      </w:r>
    </w:p>
    <w:p w14:paraId="66A59F7E"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23. </w:t>
      </w:r>
      <w:proofErr w:type="spellStart"/>
      <w:r w:rsidRPr="005205D7">
        <w:rPr>
          <w:rFonts w:eastAsia="Calibri"/>
          <w:lang w:val="en-AU" w:eastAsia="en-US"/>
        </w:rPr>
        <w:t>Belavý</w:t>
      </w:r>
      <w:proofErr w:type="spellEnd"/>
      <w:r w:rsidRPr="005205D7">
        <w:rPr>
          <w:rFonts w:eastAsia="Calibri"/>
          <w:lang w:val="en-AU" w:eastAsia="en-US"/>
        </w:rPr>
        <w:t xml:space="preserve"> L, Gast U, </w:t>
      </w:r>
      <w:proofErr w:type="spellStart"/>
      <w:r w:rsidRPr="005205D7">
        <w:rPr>
          <w:rFonts w:eastAsia="Calibri"/>
          <w:lang w:val="en-AU" w:eastAsia="en-US"/>
        </w:rPr>
        <w:t>Daumer</w:t>
      </w:r>
      <w:proofErr w:type="spellEnd"/>
      <w:r w:rsidRPr="005205D7">
        <w:rPr>
          <w:rFonts w:eastAsia="Calibri"/>
          <w:lang w:val="en-AU" w:eastAsia="en-US"/>
        </w:rPr>
        <w:t xml:space="preserve"> M, </w:t>
      </w:r>
      <w:proofErr w:type="spellStart"/>
      <w:r w:rsidRPr="005205D7">
        <w:rPr>
          <w:rFonts w:eastAsia="Calibri"/>
          <w:lang w:val="en-AU" w:eastAsia="en-US"/>
        </w:rPr>
        <w:t>Fomina</w:t>
      </w:r>
      <w:proofErr w:type="spellEnd"/>
      <w:r w:rsidRPr="005205D7">
        <w:rPr>
          <w:rFonts w:eastAsia="Calibri"/>
          <w:lang w:val="en-AU" w:eastAsia="en-US"/>
        </w:rPr>
        <w:t xml:space="preserve"> E, Rawer R, </w:t>
      </w:r>
      <w:proofErr w:type="spellStart"/>
      <w:r w:rsidRPr="005205D7">
        <w:rPr>
          <w:rFonts w:eastAsia="Calibri"/>
          <w:lang w:val="en-AU" w:eastAsia="en-US"/>
        </w:rPr>
        <w:t>Schießl</w:t>
      </w:r>
      <w:proofErr w:type="spellEnd"/>
      <w:r w:rsidRPr="005205D7">
        <w:rPr>
          <w:rFonts w:eastAsia="Calibri"/>
          <w:lang w:val="en-AU" w:eastAsia="en-US"/>
        </w:rPr>
        <w:t xml:space="preserve"> H, et al. Progressive adaptation in physical activity and neuromuscular performance during 520d confinement. </w:t>
      </w:r>
      <w:proofErr w:type="spellStart"/>
      <w:r w:rsidRPr="005205D7">
        <w:rPr>
          <w:rFonts w:eastAsia="Calibri"/>
          <w:lang w:val="en-AU" w:eastAsia="en-US"/>
        </w:rPr>
        <w:t>PLoS</w:t>
      </w:r>
      <w:proofErr w:type="spellEnd"/>
      <w:r w:rsidRPr="005205D7">
        <w:rPr>
          <w:rFonts w:eastAsia="Calibri"/>
          <w:lang w:val="en-AU" w:eastAsia="en-US"/>
        </w:rPr>
        <w:t xml:space="preserve"> One. 2013 [</w:t>
      </w:r>
      <w:proofErr w:type="spellStart"/>
      <w:r w:rsidRPr="005205D7">
        <w:rPr>
          <w:rFonts w:eastAsia="Calibri"/>
          <w:lang w:val="en-AU" w:eastAsia="en-US"/>
        </w:rPr>
        <w:t>acceso</w:t>
      </w:r>
      <w:proofErr w:type="spellEnd"/>
      <w:r w:rsidRPr="005205D7">
        <w:rPr>
          <w:rFonts w:eastAsia="Calibri"/>
          <w:lang w:val="en-AU" w:eastAsia="en-US"/>
        </w:rPr>
        <w:t>: 12/08/2020]; 8(3): [</w:t>
      </w:r>
      <w:proofErr w:type="spellStart"/>
      <w:r w:rsidRPr="005205D7">
        <w:rPr>
          <w:rFonts w:eastAsia="Calibri"/>
          <w:lang w:val="en-AU" w:eastAsia="en-US"/>
        </w:rPr>
        <w:t>aprox</w:t>
      </w:r>
      <w:proofErr w:type="spellEnd"/>
      <w:r w:rsidRPr="005205D7">
        <w:rPr>
          <w:rFonts w:eastAsia="Calibri"/>
          <w:lang w:val="en-AU" w:eastAsia="en-US"/>
        </w:rPr>
        <w:t>. 7 p.]. DOI:10.1371/journal.pone.0060090</w:t>
      </w:r>
    </w:p>
    <w:p w14:paraId="7AE48B7F"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24. </w:t>
      </w:r>
      <w:proofErr w:type="spellStart"/>
      <w:r w:rsidRPr="005205D7">
        <w:rPr>
          <w:rFonts w:eastAsia="Calibri"/>
          <w:lang w:val="en-AU" w:eastAsia="en-US"/>
        </w:rPr>
        <w:t>Donthu</w:t>
      </w:r>
      <w:proofErr w:type="spellEnd"/>
      <w:r w:rsidRPr="005205D7">
        <w:rPr>
          <w:rFonts w:eastAsia="Calibri"/>
          <w:lang w:val="en-AU" w:eastAsia="en-US"/>
        </w:rPr>
        <w:t xml:space="preserve"> N, Gustafsson A. Effects of COVID-19 on business and research. Journal of Business Research. 2020 [</w:t>
      </w:r>
      <w:proofErr w:type="spellStart"/>
      <w:r w:rsidRPr="005205D7">
        <w:rPr>
          <w:rFonts w:eastAsia="Calibri"/>
          <w:lang w:val="en-AU" w:eastAsia="en-US"/>
        </w:rPr>
        <w:t>acceso</w:t>
      </w:r>
      <w:proofErr w:type="spellEnd"/>
      <w:r w:rsidRPr="005205D7">
        <w:rPr>
          <w:rFonts w:eastAsia="Calibri"/>
          <w:lang w:val="en-AU" w:eastAsia="en-US"/>
        </w:rPr>
        <w:t>: 12/08/2020]; 117: 284-289. DOI:10.1016/j.jbusres.2020.06.008</w:t>
      </w:r>
    </w:p>
    <w:p w14:paraId="2CC88877" w14:textId="77777777" w:rsidR="005205D7" w:rsidRPr="005205D7" w:rsidRDefault="005205D7" w:rsidP="005205D7">
      <w:pPr>
        <w:widowControl w:val="0"/>
        <w:autoSpaceDE w:val="0"/>
        <w:autoSpaceDN w:val="0"/>
        <w:adjustRightInd w:val="0"/>
        <w:spacing w:line="360" w:lineRule="auto"/>
        <w:rPr>
          <w:rFonts w:eastAsia="Calibri"/>
          <w:lang w:val="es-ES" w:eastAsia="en-US"/>
        </w:rPr>
      </w:pPr>
      <w:r w:rsidRPr="005205D7">
        <w:rPr>
          <w:rFonts w:eastAsia="Calibri"/>
          <w:lang w:val="en-AU" w:eastAsia="en-US"/>
        </w:rPr>
        <w:lastRenderedPageBreak/>
        <w:t>25. Laing T. The economic impact of the Coronavirus 2019 (Covid-2019): Implications for the mining industry. </w:t>
      </w:r>
      <w:proofErr w:type="spellStart"/>
      <w:r w:rsidRPr="005205D7">
        <w:rPr>
          <w:rFonts w:eastAsia="Calibri"/>
          <w:lang w:val="es-ES" w:eastAsia="en-US"/>
        </w:rPr>
        <w:t>Extr</w:t>
      </w:r>
      <w:proofErr w:type="spellEnd"/>
      <w:r w:rsidRPr="005205D7">
        <w:rPr>
          <w:rFonts w:eastAsia="Calibri"/>
          <w:lang w:val="es-ES" w:eastAsia="en-US"/>
        </w:rPr>
        <w:t xml:space="preserve"> </w:t>
      </w:r>
      <w:proofErr w:type="spellStart"/>
      <w:r w:rsidRPr="005205D7">
        <w:rPr>
          <w:rFonts w:eastAsia="Calibri"/>
          <w:lang w:val="es-ES" w:eastAsia="en-US"/>
        </w:rPr>
        <w:t>Ind</w:t>
      </w:r>
      <w:proofErr w:type="spellEnd"/>
      <w:r w:rsidRPr="005205D7">
        <w:rPr>
          <w:rFonts w:eastAsia="Calibri"/>
          <w:lang w:val="es-ES" w:eastAsia="en-US"/>
        </w:rPr>
        <w:t xml:space="preserve"> Soc. 2020 [acceso: 12/08/2020]; 7(2):580-582. DOI:10.1016/j.exis.2020.04.003</w:t>
      </w:r>
    </w:p>
    <w:p w14:paraId="2428047D"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s-ES" w:eastAsia="en-US"/>
        </w:rPr>
        <w:t xml:space="preserve">26. Nicola M, </w:t>
      </w:r>
      <w:proofErr w:type="spellStart"/>
      <w:r w:rsidRPr="005205D7">
        <w:rPr>
          <w:rFonts w:eastAsia="Calibri"/>
          <w:lang w:val="es-ES" w:eastAsia="en-US"/>
        </w:rPr>
        <w:t>Alsafi</w:t>
      </w:r>
      <w:proofErr w:type="spellEnd"/>
      <w:r w:rsidRPr="005205D7">
        <w:rPr>
          <w:rFonts w:eastAsia="Calibri"/>
          <w:lang w:val="es-ES" w:eastAsia="en-US"/>
        </w:rPr>
        <w:t xml:space="preserve"> Z, </w:t>
      </w:r>
      <w:proofErr w:type="spellStart"/>
      <w:r w:rsidRPr="005205D7">
        <w:rPr>
          <w:rFonts w:eastAsia="Calibri"/>
          <w:lang w:val="es-ES" w:eastAsia="en-US"/>
        </w:rPr>
        <w:t>Sohrabi</w:t>
      </w:r>
      <w:proofErr w:type="spellEnd"/>
      <w:r w:rsidRPr="005205D7">
        <w:rPr>
          <w:rFonts w:eastAsia="Calibri"/>
          <w:lang w:val="es-ES" w:eastAsia="en-US"/>
        </w:rPr>
        <w:t xml:space="preserve"> C, </w:t>
      </w:r>
      <w:proofErr w:type="spellStart"/>
      <w:r w:rsidRPr="005205D7">
        <w:rPr>
          <w:rFonts w:eastAsia="Calibri"/>
          <w:lang w:val="es-ES" w:eastAsia="en-US"/>
        </w:rPr>
        <w:t>Kerwan</w:t>
      </w:r>
      <w:proofErr w:type="spellEnd"/>
      <w:r w:rsidRPr="005205D7">
        <w:rPr>
          <w:rFonts w:eastAsia="Calibri"/>
          <w:lang w:val="es-ES" w:eastAsia="en-US"/>
        </w:rPr>
        <w:t xml:space="preserve"> A, Al-</w:t>
      </w:r>
      <w:proofErr w:type="spellStart"/>
      <w:r w:rsidRPr="005205D7">
        <w:rPr>
          <w:rFonts w:eastAsia="Calibri"/>
          <w:lang w:val="es-ES" w:eastAsia="en-US"/>
        </w:rPr>
        <w:t>Jabir</w:t>
      </w:r>
      <w:proofErr w:type="spellEnd"/>
      <w:r w:rsidRPr="005205D7">
        <w:rPr>
          <w:rFonts w:eastAsia="Calibri"/>
          <w:lang w:val="es-ES" w:eastAsia="en-US"/>
        </w:rPr>
        <w:t xml:space="preserve"> A, </w:t>
      </w:r>
      <w:proofErr w:type="spellStart"/>
      <w:r w:rsidRPr="005205D7">
        <w:rPr>
          <w:rFonts w:eastAsia="Calibri"/>
          <w:lang w:val="es-ES" w:eastAsia="en-US"/>
        </w:rPr>
        <w:t>Iosifidis</w:t>
      </w:r>
      <w:proofErr w:type="spellEnd"/>
      <w:r w:rsidRPr="005205D7">
        <w:rPr>
          <w:rFonts w:eastAsia="Calibri"/>
          <w:lang w:val="es-ES" w:eastAsia="en-US"/>
        </w:rPr>
        <w:t xml:space="preserve"> C, et al. </w:t>
      </w:r>
      <w:r w:rsidRPr="005205D7">
        <w:rPr>
          <w:rFonts w:eastAsia="Calibri"/>
          <w:lang w:val="en-AU" w:eastAsia="en-US"/>
        </w:rPr>
        <w:t>The socio-economic implications of the coronavirus pandemic (COVID-19): A review. Int J Surg. 2020 [</w:t>
      </w:r>
      <w:proofErr w:type="spellStart"/>
      <w:r w:rsidRPr="005205D7">
        <w:rPr>
          <w:rFonts w:eastAsia="Calibri"/>
          <w:lang w:val="en-AU" w:eastAsia="en-US"/>
        </w:rPr>
        <w:t>acceso</w:t>
      </w:r>
      <w:proofErr w:type="spellEnd"/>
      <w:r w:rsidRPr="005205D7">
        <w:rPr>
          <w:rFonts w:eastAsia="Calibri"/>
          <w:lang w:val="en-AU" w:eastAsia="en-US"/>
        </w:rPr>
        <w:t>: 13/08/2020]; 78(1):85-193. DOI:10.1016/j.ijsu.2020.04.018</w:t>
      </w:r>
    </w:p>
    <w:p w14:paraId="2E40FF49"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27. Dalton L, Rapa E, Stein A. Protecting the psychological health of children through effective communication about COVID-19. Lancet Child </w:t>
      </w:r>
      <w:proofErr w:type="spellStart"/>
      <w:r w:rsidRPr="005205D7">
        <w:rPr>
          <w:rFonts w:eastAsia="Calibri"/>
          <w:lang w:val="en-AU" w:eastAsia="en-US"/>
        </w:rPr>
        <w:t>Adolesc</w:t>
      </w:r>
      <w:proofErr w:type="spellEnd"/>
      <w:r w:rsidRPr="005205D7">
        <w:rPr>
          <w:rFonts w:eastAsia="Calibri"/>
          <w:lang w:val="en-AU" w:eastAsia="en-US"/>
        </w:rPr>
        <w:t xml:space="preserve"> Health. </w:t>
      </w:r>
      <w:r w:rsidRPr="005205D7">
        <w:rPr>
          <w:rFonts w:eastAsia="Calibri"/>
          <w:lang w:val="en-AU" w:eastAsia="en-US"/>
        </w:rPr>
        <w:br/>
        <w:t>[</w:t>
      </w:r>
      <w:proofErr w:type="spellStart"/>
      <w:r w:rsidRPr="005205D7">
        <w:rPr>
          <w:rFonts w:eastAsia="Calibri"/>
          <w:lang w:val="en-AU" w:eastAsia="en-US"/>
        </w:rPr>
        <w:t>acceso</w:t>
      </w:r>
      <w:proofErr w:type="spellEnd"/>
      <w:r w:rsidRPr="005205D7">
        <w:rPr>
          <w:rFonts w:eastAsia="Calibri"/>
          <w:lang w:val="en-AU" w:eastAsia="en-US"/>
        </w:rPr>
        <w:t>: 13/08/2020]; 4(5):346-347. DOI: 10.1016/S2352-4642(20)30097-3</w:t>
      </w:r>
    </w:p>
    <w:p w14:paraId="0E8E5F20"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28. Asmundson J, Taylor S. </w:t>
      </w:r>
      <w:proofErr w:type="spellStart"/>
      <w:r w:rsidRPr="005205D7">
        <w:rPr>
          <w:rFonts w:eastAsia="Calibri"/>
          <w:lang w:val="en-AU" w:eastAsia="en-US"/>
        </w:rPr>
        <w:t>Coronaphobia</w:t>
      </w:r>
      <w:proofErr w:type="spellEnd"/>
      <w:r w:rsidRPr="005205D7">
        <w:rPr>
          <w:rFonts w:eastAsia="Calibri"/>
          <w:lang w:val="en-AU" w:eastAsia="en-US"/>
        </w:rPr>
        <w:t>: Fear and the 2019-nCoV outbreak. </w:t>
      </w:r>
      <w:r w:rsidRPr="005205D7">
        <w:rPr>
          <w:rFonts w:eastAsia="Calibri"/>
          <w:lang w:val="en-US" w:eastAsia="en-US"/>
        </w:rPr>
        <w:t xml:space="preserve">J Anxiety </w:t>
      </w:r>
      <w:proofErr w:type="spellStart"/>
      <w:r w:rsidRPr="005205D7">
        <w:rPr>
          <w:rFonts w:eastAsia="Calibri"/>
          <w:lang w:val="en-US" w:eastAsia="en-US"/>
        </w:rPr>
        <w:t>Disord</w:t>
      </w:r>
      <w:proofErr w:type="spellEnd"/>
      <w:r w:rsidRPr="005205D7">
        <w:rPr>
          <w:rFonts w:eastAsia="Calibri"/>
          <w:lang w:val="en-US" w:eastAsia="en-US"/>
        </w:rPr>
        <w:t>. 2020 [</w:t>
      </w:r>
      <w:proofErr w:type="spellStart"/>
      <w:r w:rsidRPr="005205D7">
        <w:rPr>
          <w:rFonts w:eastAsia="Calibri"/>
          <w:lang w:val="en-US" w:eastAsia="en-US"/>
        </w:rPr>
        <w:t>acceso</w:t>
      </w:r>
      <w:proofErr w:type="spellEnd"/>
      <w:r w:rsidRPr="005205D7">
        <w:rPr>
          <w:rFonts w:eastAsia="Calibri"/>
          <w:lang w:val="en-US" w:eastAsia="en-US"/>
        </w:rPr>
        <w:t>: 13/08/2020]; 70(1): [</w:t>
      </w:r>
      <w:proofErr w:type="spellStart"/>
      <w:r w:rsidRPr="005205D7">
        <w:rPr>
          <w:rFonts w:eastAsia="Calibri"/>
          <w:lang w:val="en-US" w:eastAsia="en-US"/>
        </w:rPr>
        <w:t>aprox</w:t>
      </w:r>
      <w:proofErr w:type="spellEnd"/>
      <w:r w:rsidRPr="005205D7">
        <w:rPr>
          <w:rFonts w:eastAsia="Calibri"/>
          <w:lang w:val="en-US" w:eastAsia="en-US"/>
        </w:rPr>
        <w:t xml:space="preserve">. </w:t>
      </w:r>
      <w:r w:rsidRPr="005205D7">
        <w:rPr>
          <w:rFonts w:eastAsia="Calibri"/>
          <w:lang w:val="en-AU" w:eastAsia="en-US"/>
        </w:rPr>
        <w:t>7 p.]. DOI:10.1016/j.janxdis.2020.102196</w:t>
      </w:r>
    </w:p>
    <w:p w14:paraId="06E40CAB"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29. Brooks K, Webster K, Smith E, Woodland L, </w:t>
      </w:r>
      <w:proofErr w:type="spellStart"/>
      <w:r w:rsidRPr="005205D7">
        <w:rPr>
          <w:rFonts w:eastAsia="Calibri"/>
          <w:lang w:val="en-AU" w:eastAsia="en-US"/>
        </w:rPr>
        <w:t>Wessely</w:t>
      </w:r>
      <w:proofErr w:type="spellEnd"/>
      <w:r w:rsidRPr="005205D7">
        <w:rPr>
          <w:rFonts w:eastAsia="Calibri"/>
          <w:lang w:val="en-AU" w:eastAsia="en-US"/>
        </w:rPr>
        <w:t xml:space="preserve"> S, Greenberg N, et al. The psychological impact of quarantine and how to reduce it: rapid review of the evidence. Lancet. 2020 [</w:t>
      </w:r>
      <w:proofErr w:type="spellStart"/>
      <w:r w:rsidRPr="005205D7">
        <w:rPr>
          <w:rFonts w:eastAsia="Calibri"/>
          <w:lang w:val="en-AU" w:eastAsia="en-US"/>
        </w:rPr>
        <w:t>acceso</w:t>
      </w:r>
      <w:proofErr w:type="spellEnd"/>
      <w:r w:rsidRPr="005205D7">
        <w:rPr>
          <w:rFonts w:eastAsia="Calibri"/>
          <w:lang w:val="en-AU" w:eastAsia="en-US"/>
        </w:rPr>
        <w:t>: 13/08/2020]; 395(10227): 912–920. DOI: 10.1016/S0140-6736(20)30460-8</w:t>
      </w:r>
    </w:p>
    <w:p w14:paraId="75C6BEE1"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US" w:eastAsia="en-US"/>
        </w:rPr>
        <w:t xml:space="preserve">30. Jiao Y, Wang N, Liu J, Fang F, Jiao Y, </w:t>
      </w:r>
      <w:proofErr w:type="spellStart"/>
      <w:r w:rsidRPr="005205D7">
        <w:rPr>
          <w:rFonts w:eastAsia="Calibri"/>
          <w:lang w:val="en-US" w:eastAsia="en-US"/>
        </w:rPr>
        <w:t>Pettoello-Mantovani</w:t>
      </w:r>
      <w:proofErr w:type="spellEnd"/>
      <w:r w:rsidRPr="005205D7">
        <w:rPr>
          <w:rFonts w:eastAsia="Calibri"/>
          <w:lang w:val="en-US" w:eastAsia="en-US"/>
        </w:rPr>
        <w:t xml:space="preserve"> M, et al. </w:t>
      </w:r>
      <w:proofErr w:type="spellStart"/>
      <w:r w:rsidRPr="005205D7">
        <w:rPr>
          <w:rFonts w:eastAsia="Calibri"/>
          <w:lang w:val="en-AU" w:eastAsia="en-US"/>
        </w:rPr>
        <w:t>Behavioral</w:t>
      </w:r>
      <w:proofErr w:type="spellEnd"/>
      <w:r w:rsidRPr="005205D7">
        <w:rPr>
          <w:rFonts w:eastAsia="Calibri"/>
          <w:lang w:val="en-AU" w:eastAsia="en-US"/>
        </w:rPr>
        <w:t xml:space="preserve"> and emotional disorders in children during the COVID-19 epidemic. J </w:t>
      </w:r>
      <w:proofErr w:type="spellStart"/>
      <w:r w:rsidRPr="005205D7">
        <w:rPr>
          <w:rFonts w:eastAsia="Calibri"/>
          <w:lang w:val="en-AU" w:eastAsia="en-US"/>
        </w:rPr>
        <w:t>Pediatr</w:t>
      </w:r>
      <w:proofErr w:type="spellEnd"/>
      <w:r w:rsidRPr="005205D7">
        <w:rPr>
          <w:rFonts w:eastAsia="Calibri"/>
          <w:lang w:val="en-AU" w:eastAsia="en-US"/>
        </w:rPr>
        <w:t>. 2020 [</w:t>
      </w:r>
      <w:proofErr w:type="spellStart"/>
      <w:r w:rsidRPr="005205D7">
        <w:rPr>
          <w:rFonts w:eastAsia="Calibri"/>
          <w:lang w:val="en-AU" w:eastAsia="en-US"/>
        </w:rPr>
        <w:t>acceso</w:t>
      </w:r>
      <w:proofErr w:type="spellEnd"/>
      <w:r w:rsidRPr="005205D7">
        <w:rPr>
          <w:rFonts w:eastAsia="Calibri"/>
          <w:lang w:val="en-AU" w:eastAsia="en-US"/>
        </w:rPr>
        <w:t>: 13/08/2020]; 221(1):264-266. DOI:10.1016/j.jpeds.2020.03.013</w:t>
      </w:r>
    </w:p>
    <w:p w14:paraId="6495B7DF"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31. </w:t>
      </w:r>
      <w:proofErr w:type="spellStart"/>
      <w:r w:rsidRPr="005205D7">
        <w:rPr>
          <w:rFonts w:eastAsia="Calibri"/>
          <w:lang w:val="en-AU" w:eastAsia="en-US"/>
        </w:rPr>
        <w:t>Lewnard</w:t>
      </w:r>
      <w:proofErr w:type="spellEnd"/>
      <w:r w:rsidRPr="005205D7">
        <w:rPr>
          <w:rFonts w:eastAsia="Calibri"/>
          <w:lang w:val="en-AU" w:eastAsia="en-US"/>
        </w:rPr>
        <w:t xml:space="preserve"> A, Lo C. Scientific and ethical basis for social-distancing interventions against COVID-19. Lancet Infect Dis. 2020 [</w:t>
      </w:r>
      <w:proofErr w:type="spellStart"/>
      <w:r w:rsidRPr="005205D7">
        <w:rPr>
          <w:rFonts w:eastAsia="Calibri"/>
          <w:lang w:val="en-AU" w:eastAsia="en-US"/>
        </w:rPr>
        <w:t>acceso</w:t>
      </w:r>
      <w:proofErr w:type="spellEnd"/>
      <w:r w:rsidRPr="005205D7">
        <w:rPr>
          <w:rFonts w:eastAsia="Calibri"/>
          <w:lang w:val="en-AU" w:eastAsia="en-US"/>
        </w:rPr>
        <w:t>: 13/08/2020]; 20(6):631-633. DOI: 10.1016/S1473-3099(20)30190-0</w:t>
      </w:r>
    </w:p>
    <w:p w14:paraId="5EBBC2D9"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32. Rogers P, Chesney E, Oliver D, Pollak A, McGuire P, </w:t>
      </w:r>
      <w:proofErr w:type="spellStart"/>
      <w:r w:rsidRPr="005205D7">
        <w:rPr>
          <w:rFonts w:eastAsia="Calibri"/>
          <w:lang w:val="en-AU" w:eastAsia="en-US"/>
        </w:rPr>
        <w:t>Fusar-Poli</w:t>
      </w:r>
      <w:proofErr w:type="spellEnd"/>
      <w:r w:rsidRPr="005205D7">
        <w:rPr>
          <w:rFonts w:eastAsia="Calibri"/>
          <w:lang w:val="en-AU" w:eastAsia="en-US"/>
        </w:rPr>
        <w:t xml:space="preserve"> P, et al. Psychiatric and neuropsychiatric presentations associated with severe coronavirus infections: a systematic review and meta-analysis with comparison to the COVID-19 pandemic. Lancet Psychiatry. 2020 [</w:t>
      </w:r>
      <w:proofErr w:type="spellStart"/>
      <w:r w:rsidRPr="005205D7">
        <w:rPr>
          <w:rFonts w:eastAsia="Calibri"/>
          <w:lang w:val="en-AU" w:eastAsia="en-US"/>
        </w:rPr>
        <w:t>acceso</w:t>
      </w:r>
      <w:proofErr w:type="spellEnd"/>
      <w:r w:rsidRPr="005205D7">
        <w:rPr>
          <w:rFonts w:eastAsia="Calibri"/>
          <w:lang w:val="en-AU" w:eastAsia="en-US"/>
        </w:rPr>
        <w:t>: 13/08/2020]:1-17. DOI: 10.1016/S2215-0366(20)30203-0</w:t>
      </w:r>
    </w:p>
    <w:p w14:paraId="642EDAB1"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33. Chen Q, Liang M, Li Y, Guo J, Fei D, Wang L, et al. Mental health care for medical staff in China during the COVID-19 outbreak. Lancet Psychiatry 2020 </w:t>
      </w:r>
      <w:r w:rsidRPr="005205D7">
        <w:rPr>
          <w:rFonts w:eastAsia="Calibri"/>
          <w:lang w:val="en-AU" w:eastAsia="en-US"/>
        </w:rPr>
        <w:br/>
        <w:t>[</w:t>
      </w:r>
      <w:proofErr w:type="spellStart"/>
      <w:r w:rsidRPr="005205D7">
        <w:rPr>
          <w:rFonts w:eastAsia="Calibri"/>
          <w:lang w:val="en-AU" w:eastAsia="en-US"/>
        </w:rPr>
        <w:t>acceso</w:t>
      </w:r>
      <w:proofErr w:type="spellEnd"/>
      <w:r w:rsidRPr="005205D7">
        <w:rPr>
          <w:rFonts w:eastAsia="Calibri"/>
          <w:lang w:val="en-AU" w:eastAsia="en-US"/>
        </w:rPr>
        <w:t>: 13/08/2020]; 7(4):15-16. DOI: 10.1016/S2215-0366(20)30078-X</w:t>
      </w:r>
    </w:p>
    <w:p w14:paraId="7488ACA9" w14:textId="77777777" w:rsidR="005205D7" w:rsidRPr="005205D7" w:rsidRDefault="005205D7" w:rsidP="005205D7">
      <w:pPr>
        <w:widowControl w:val="0"/>
        <w:autoSpaceDE w:val="0"/>
        <w:autoSpaceDN w:val="0"/>
        <w:adjustRightInd w:val="0"/>
        <w:spacing w:line="360" w:lineRule="auto"/>
        <w:rPr>
          <w:rFonts w:eastAsia="Calibri"/>
          <w:lang w:val="en-US" w:eastAsia="en-US"/>
        </w:rPr>
      </w:pPr>
      <w:r w:rsidRPr="005205D7">
        <w:rPr>
          <w:rFonts w:eastAsia="Calibri"/>
          <w:lang w:val="en-AU" w:eastAsia="en-US"/>
        </w:rPr>
        <w:t>34. Wang G, Zhang Y, Zhao J, Zhang J, Jiang F. Mitigate the effects of home confinement on children during the COVID-19 outbreak. </w:t>
      </w:r>
      <w:r w:rsidRPr="005205D7">
        <w:rPr>
          <w:rFonts w:eastAsia="Calibri"/>
          <w:lang w:val="en-US" w:eastAsia="en-US"/>
        </w:rPr>
        <w:t>Lancet. 2020</w:t>
      </w:r>
      <w:r w:rsidRPr="005205D7">
        <w:rPr>
          <w:rFonts w:eastAsia="Calibri"/>
          <w:lang w:val="en-US" w:eastAsia="en-US"/>
        </w:rPr>
        <w:br/>
        <w:t xml:space="preserve"> [</w:t>
      </w:r>
      <w:proofErr w:type="spellStart"/>
      <w:r w:rsidRPr="005205D7">
        <w:rPr>
          <w:rFonts w:eastAsia="Calibri"/>
          <w:lang w:val="en-US" w:eastAsia="en-US"/>
        </w:rPr>
        <w:t>acceso</w:t>
      </w:r>
      <w:proofErr w:type="spellEnd"/>
      <w:r w:rsidRPr="005205D7">
        <w:rPr>
          <w:rFonts w:eastAsia="Calibri"/>
          <w:lang w:val="en-US" w:eastAsia="en-US"/>
        </w:rPr>
        <w:t>: 12/08/2020]; 395(10228):945-7. DOI: 10.1016/S0140-6736(20)30547-X</w:t>
      </w:r>
    </w:p>
    <w:p w14:paraId="3A54D2F8"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lastRenderedPageBreak/>
        <w:t xml:space="preserve">35. Armitage R, </w:t>
      </w:r>
      <w:proofErr w:type="spellStart"/>
      <w:r w:rsidRPr="005205D7">
        <w:rPr>
          <w:rFonts w:eastAsia="Calibri"/>
          <w:lang w:val="en-AU" w:eastAsia="en-US"/>
        </w:rPr>
        <w:t>Nellums</w:t>
      </w:r>
      <w:proofErr w:type="spellEnd"/>
      <w:r w:rsidRPr="005205D7">
        <w:rPr>
          <w:rFonts w:eastAsia="Calibri"/>
          <w:lang w:val="en-AU" w:eastAsia="en-US"/>
        </w:rPr>
        <w:t xml:space="preserve"> B. Considering inequalities in the school closure response to COVID-19. Lancet Glob Health. 2020 [</w:t>
      </w:r>
      <w:proofErr w:type="spellStart"/>
      <w:r w:rsidRPr="005205D7">
        <w:rPr>
          <w:rFonts w:eastAsia="Calibri"/>
          <w:lang w:val="en-AU" w:eastAsia="en-US"/>
        </w:rPr>
        <w:t>acceso</w:t>
      </w:r>
      <w:proofErr w:type="spellEnd"/>
      <w:r w:rsidRPr="005205D7">
        <w:rPr>
          <w:rFonts w:eastAsia="Calibri"/>
          <w:lang w:val="en-AU" w:eastAsia="en-US"/>
        </w:rPr>
        <w:t>: 13/08/2020]; 8(5):1. DOI: 10.1016/S2214-109X (20)30116-9</w:t>
      </w:r>
    </w:p>
    <w:p w14:paraId="632E4C6F"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36. </w:t>
      </w:r>
      <w:proofErr w:type="spellStart"/>
      <w:r w:rsidRPr="005205D7">
        <w:rPr>
          <w:rFonts w:eastAsia="Calibri"/>
          <w:lang w:val="en-AU" w:eastAsia="en-US"/>
        </w:rPr>
        <w:t>Fegert</w:t>
      </w:r>
      <w:proofErr w:type="spellEnd"/>
      <w:r w:rsidRPr="005205D7">
        <w:rPr>
          <w:rFonts w:eastAsia="Calibri"/>
          <w:lang w:val="en-AU" w:eastAsia="en-US"/>
        </w:rPr>
        <w:t xml:space="preserve"> M, </w:t>
      </w:r>
      <w:proofErr w:type="spellStart"/>
      <w:r w:rsidRPr="005205D7">
        <w:rPr>
          <w:rFonts w:eastAsia="Calibri"/>
          <w:lang w:val="en-AU" w:eastAsia="en-US"/>
        </w:rPr>
        <w:t>Vitiello</w:t>
      </w:r>
      <w:proofErr w:type="spellEnd"/>
      <w:r w:rsidRPr="005205D7">
        <w:rPr>
          <w:rFonts w:eastAsia="Calibri"/>
          <w:lang w:val="en-AU" w:eastAsia="en-US"/>
        </w:rPr>
        <w:t xml:space="preserve"> B, </w:t>
      </w:r>
      <w:proofErr w:type="spellStart"/>
      <w:r w:rsidRPr="005205D7">
        <w:rPr>
          <w:rFonts w:eastAsia="Calibri"/>
          <w:lang w:val="en-AU" w:eastAsia="en-US"/>
        </w:rPr>
        <w:t>Plener</w:t>
      </w:r>
      <w:proofErr w:type="spellEnd"/>
      <w:r w:rsidRPr="005205D7">
        <w:rPr>
          <w:rFonts w:eastAsia="Calibri"/>
          <w:lang w:val="en-AU" w:eastAsia="en-US"/>
        </w:rPr>
        <w:t xml:space="preserve"> L, Clemens V. Challenges and burden of the Coronavirus 2019 (COVID-19) pandemic for child and adolescent mental health: a narrative review to highlight clinical and research needs in the acute phase and the long return to normality. Child </w:t>
      </w:r>
      <w:proofErr w:type="spellStart"/>
      <w:r w:rsidRPr="005205D7">
        <w:rPr>
          <w:rFonts w:eastAsia="Calibri"/>
          <w:lang w:val="en-AU" w:eastAsia="en-US"/>
        </w:rPr>
        <w:t>Adolesc</w:t>
      </w:r>
      <w:proofErr w:type="spellEnd"/>
      <w:r w:rsidRPr="005205D7">
        <w:rPr>
          <w:rFonts w:eastAsia="Calibri"/>
          <w:lang w:val="en-AU" w:eastAsia="en-US"/>
        </w:rPr>
        <w:t xml:space="preserve"> Psychiatry </w:t>
      </w:r>
      <w:proofErr w:type="spellStart"/>
      <w:r w:rsidRPr="005205D7">
        <w:rPr>
          <w:rFonts w:eastAsia="Calibri"/>
          <w:lang w:val="en-AU" w:eastAsia="en-US"/>
        </w:rPr>
        <w:t>Ment</w:t>
      </w:r>
      <w:proofErr w:type="spellEnd"/>
      <w:r w:rsidRPr="005205D7">
        <w:rPr>
          <w:rFonts w:eastAsia="Calibri"/>
          <w:lang w:val="en-AU" w:eastAsia="en-US"/>
        </w:rPr>
        <w:t xml:space="preserve"> Health. 2020 [</w:t>
      </w:r>
      <w:proofErr w:type="spellStart"/>
      <w:r w:rsidRPr="005205D7">
        <w:rPr>
          <w:rFonts w:eastAsia="Calibri"/>
          <w:lang w:val="en-AU" w:eastAsia="en-US"/>
        </w:rPr>
        <w:t>acceso</w:t>
      </w:r>
      <w:proofErr w:type="spellEnd"/>
      <w:r w:rsidRPr="005205D7">
        <w:rPr>
          <w:rFonts w:eastAsia="Calibri"/>
          <w:lang w:val="en-AU" w:eastAsia="en-US"/>
        </w:rPr>
        <w:t>: 13/08/2020]; 14(1):1-11. DOI: 10.1186/s13034-020-00329-3</w:t>
      </w:r>
    </w:p>
    <w:p w14:paraId="02371E16"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37. De Guzman M, Pastor C, </w:t>
      </w:r>
      <w:proofErr w:type="spellStart"/>
      <w:r w:rsidRPr="005205D7">
        <w:rPr>
          <w:rFonts w:eastAsia="Calibri"/>
          <w:lang w:val="en-AU" w:eastAsia="en-US"/>
        </w:rPr>
        <w:t>Estira</w:t>
      </w:r>
      <w:proofErr w:type="spellEnd"/>
      <w:r w:rsidRPr="005205D7">
        <w:rPr>
          <w:rFonts w:eastAsia="Calibri"/>
          <w:lang w:val="en-AU" w:eastAsia="en-US"/>
        </w:rPr>
        <w:t xml:space="preserve"> K, </w:t>
      </w:r>
      <w:proofErr w:type="spellStart"/>
      <w:r w:rsidRPr="005205D7">
        <w:rPr>
          <w:rFonts w:eastAsia="Calibri"/>
          <w:lang w:val="en-AU" w:eastAsia="en-US"/>
        </w:rPr>
        <w:t>Ventayen</w:t>
      </w:r>
      <w:proofErr w:type="spellEnd"/>
      <w:r w:rsidRPr="005205D7">
        <w:rPr>
          <w:rFonts w:eastAsia="Calibri"/>
          <w:lang w:val="en-AU" w:eastAsia="en-US"/>
        </w:rPr>
        <w:t xml:space="preserve"> R, David C. Source of stress and cope up mechanism of college students during the lockdown and extreme community quarantine due to COVID-19 pandemic. JCR. 2020 [</w:t>
      </w:r>
      <w:proofErr w:type="spellStart"/>
      <w:r w:rsidRPr="005205D7">
        <w:rPr>
          <w:rFonts w:eastAsia="Calibri"/>
          <w:lang w:val="en-AU" w:eastAsia="en-US"/>
        </w:rPr>
        <w:t>acceso</w:t>
      </w:r>
      <w:proofErr w:type="spellEnd"/>
      <w:r w:rsidRPr="005205D7">
        <w:rPr>
          <w:rFonts w:eastAsia="Calibri"/>
          <w:lang w:val="en-AU" w:eastAsia="en-US"/>
        </w:rPr>
        <w:t>: 13/08/2020]; 7(12):824-825. DOI:10.31838/jcr.07.12.145</w:t>
      </w:r>
    </w:p>
    <w:p w14:paraId="1789EAB7"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38. Sahoo S, Rani S, Shah R, Singh P, </w:t>
      </w:r>
      <w:proofErr w:type="spellStart"/>
      <w:r w:rsidRPr="005205D7">
        <w:rPr>
          <w:rFonts w:eastAsia="Calibri"/>
          <w:lang w:val="en-AU" w:eastAsia="en-US"/>
        </w:rPr>
        <w:t>Mehra</w:t>
      </w:r>
      <w:proofErr w:type="spellEnd"/>
      <w:r w:rsidRPr="005205D7">
        <w:rPr>
          <w:rFonts w:eastAsia="Calibri"/>
          <w:lang w:val="en-AU" w:eastAsia="en-US"/>
        </w:rPr>
        <w:t xml:space="preserve"> A, Grover S. COVID-19 pandemic-related anxiety in teenagers. Indian J Psychiatry. 2020 62(3):328-330. DOI: 10.4103/psychiatry.IndianJPsychiatry_327_20</w:t>
      </w:r>
    </w:p>
    <w:p w14:paraId="20FE3538"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39. Pastor L. Sentiment analysis of Filipinos and effects of extreme community quarantine due to coronavirus (COVID-19) Pandemic. JCR. 2020 [</w:t>
      </w:r>
      <w:proofErr w:type="spellStart"/>
      <w:r w:rsidRPr="005205D7">
        <w:rPr>
          <w:rFonts w:eastAsia="Calibri"/>
          <w:lang w:val="en-AU" w:eastAsia="en-US"/>
        </w:rPr>
        <w:t>acceso</w:t>
      </w:r>
      <w:proofErr w:type="spellEnd"/>
      <w:r w:rsidRPr="005205D7">
        <w:rPr>
          <w:rFonts w:eastAsia="Calibri"/>
          <w:lang w:val="en-AU" w:eastAsia="en-US"/>
        </w:rPr>
        <w:t>: 14/08/2020]; 7(7):91–95. DOI:10.31838/jcr.07.07.15</w:t>
      </w:r>
    </w:p>
    <w:p w14:paraId="534C5B71"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40. Wang C, Pan R, Wan X, Tan Y, Xu L, Ho S, et al. Immediate psychological responses and associated factors during the initial stage of the 2019 coronavirus disease (COVID-19) epidemic among the general population in China. Int J Environ Res Public Health. 2020 [</w:t>
      </w:r>
      <w:proofErr w:type="spellStart"/>
      <w:r w:rsidRPr="005205D7">
        <w:rPr>
          <w:rFonts w:eastAsia="Calibri"/>
          <w:lang w:val="en-AU" w:eastAsia="en-US"/>
        </w:rPr>
        <w:t>acceso</w:t>
      </w:r>
      <w:proofErr w:type="spellEnd"/>
      <w:r w:rsidRPr="005205D7">
        <w:rPr>
          <w:rFonts w:eastAsia="Calibri"/>
          <w:lang w:val="en-AU" w:eastAsia="en-US"/>
        </w:rPr>
        <w:t>: 14/08/2020]; 17(5):1-25. DOI: 10.3390/ijerph17051729</w:t>
      </w:r>
    </w:p>
    <w:p w14:paraId="335CDD70"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41. Lee J. Mental health effects of school closures during COVID-19. Lancet Child </w:t>
      </w:r>
      <w:proofErr w:type="spellStart"/>
      <w:r w:rsidRPr="005205D7">
        <w:rPr>
          <w:rFonts w:eastAsia="Calibri"/>
          <w:lang w:val="en-AU" w:eastAsia="en-US"/>
        </w:rPr>
        <w:t>Adolesc</w:t>
      </w:r>
      <w:proofErr w:type="spellEnd"/>
      <w:r w:rsidRPr="005205D7">
        <w:rPr>
          <w:rFonts w:eastAsia="Calibri"/>
          <w:lang w:val="en-AU" w:eastAsia="en-US"/>
        </w:rPr>
        <w:t xml:space="preserve"> Health. 2020 [</w:t>
      </w:r>
      <w:proofErr w:type="spellStart"/>
      <w:r w:rsidRPr="005205D7">
        <w:rPr>
          <w:rFonts w:eastAsia="Calibri"/>
          <w:lang w:val="en-AU" w:eastAsia="en-US"/>
        </w:rPr>
        <w:t>acceso</w:t>
      </w:r>
      <w:proofErr w:type="spellEnd"/>
      <w:r w:rsidRPr="005205D7">
        <w:rPr>
          <w:rFonts w:eastAsia="Calibri"/>
          <w:lang w:val="en-AU" w:eastAsia="en-US"/>
        </w:rPr>
        <w:t>: 14/08/2020]; 4(6):1. DOI:10.1016/S2352-4642(20)30109-7</w:t>
      </w:r>
    </w:p>
    <w:p w14:paraId="0CA7CDEF"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42. Araújo de O, de Lima A, </w:t>
      </w:r>
      <w:proofErr w:type="spellStart"/>
      <w:r w:rsidRPr="005205D7">
        <w:rPr>
          <w:rFonts w:eastAsia="Calibri"/>
          <w:lang w:val="en-AU" w:eastAsia="en-US"/>
        </w:rPr>
        <w:t>Cidade</w:t>
      </w:r>
      <w:proofErr w:type="spellEnd"/>
      <w:r w:rsidRPr="005205D7">
        <w:rPr>
          <w:rFonts w:eastAsia="Calibri"/>
          <w:lang w:val="en-AU" w:eastAsia="en-US"/>
        </w:rPr>
        <w:t xml:space="preserve"> M, </w:t>
      </w:r>
      <w:proofErr w:type="spellStart"/>
      <w:r w:rsidRPr="005205D7">
        <w:rPr>
          <w:rFonts w:eastAsia="Calibri"/>
          <w:lang w:val="en-AU" w:eastAsia="en-US"/>
        </w:rPr>
        <w:t>Nobre</w:t>
      </w:r>
      <w:proofErr w:type="spellEnd"/>
      <w:r w:rsidRPr="005205D7">
        <w:rPr>
          <w:rFonts w:eastAsia="Calibri"/>
          <w:lang w:val="en-AU" w:eastAsia="en-US"/>
        </w:rPr>
        <w:t xml:space="preserve"> B, Neto R. Impact of Sars-Cov-2 and its reverberation in global higher education and mental health. Psychiatry Res. 2020 [</w:t>
      </w:r>
      <w:proofErr w:type="spellStart"/>
      <w:r w:rsidRPr="005205D7">
        <w:rPr>
          <w:rFonts w:eastAsia="Calibri"/>
          <w:lang w:val="en-AU" w:eastAsia="en-US"/>
        </w:rPr>
        <w:t>acceso</w:t>
      </w:r>
      <w:proofErr w:type="spellEnd"/>
      <w:r w:rsidRPr="005205D7">
        <w:rPr>
          <w:rFonts w:eastAsia="Calibri"/>
          <w:lang w:val="en-AU" w:eastAsia="en-US"/>
        </w:rPr>
        <w:t>: 14/08/2020]; 288(1): [</w:t>
      </w:r>
      <w:proofErr w:type="spellStart"/>
      <w:r w:rsidRPr="005205D7">
        <w:rPr>
          <w:rFonts w:eastAsia="Calibri"/>
          <w:lang w:val="en-AU" w:eastAsia="en-US"/>
        </w:rPr>
        <w:t>aprox</w:t>
      </w:r>
      <w:proofErr w:type="spellEnd"/>
      <w:r w:rsidRPr="005205D7">
        <w:rPr>
          <w:rFonts w:eastAsia="Calibri"/>
          <w:lang w:val="en-AU" w:eastAsia="en-US"/>
        </w:rPr>
        <w:t>. 2 p.]. DOI:10.1016/j.psychres.2020.112977</w:t>
      </w:r>
    </w:p>
    <w:p w14:paraId="1C93FECD" w14:textId="4A4F5C4F"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43. Taylor S. The psychology of pandemics: Preparing for the next global outbreak of infectious disease. Cambridge: Cambridge Scholars Publishing; 2019. [</w:t>
      </w:r>
      <w:proofErr w:type="spellStart"/>
      <w:r w:rsidRPr="005205D7">
        <w:rPr>
          <w:rFonts w:eastAsia="Calibri"/>
          <w:lang w:val="en-AU" w:eastAsia="en-US"/>
        </w:rPr>
        <w:t>acceso</w:t>
      </w:r>
      <w:proofErr w:type="spellEnd"/>
      <w:r w:rsidRPr="005205D7">
        <w:rPr>
          <w:rFonts w:eastAsia="Calibri"/>
          <w:lang w:val="en-AU" w:eastAsia="en-US"/>
        </w:rPr>
        <w:t xml:space="preserve">: 15/08/2020]. Disponible </w:t>
      </w:r>
      <w:proofErr w:type="spellStart"/>
      <w:r w:rsidRPr="005205D7">
        <w:rPr>
          <w:rFonts w:eastAsia="Calibri"/>
          <w:lang w:val="en-AU" w:eastAsia="en-US"/>
        </w:rPr>
        <w:t>en</w:t>
      </w:r>
      <w:proofErr w:type="spellEnd"/>
      <w:r w:rsidRPr="005205D7">
        <w:rPr>
          <w:rFonts w:eastAsia="Calibri"/>
          <w:lang w:val="en-AU" w:eastAsia="en-US"/>
        </w:rPr>
        <w:t xml:space="preserve">: </w:t>
      </w:r>
      <w:hyperlink r:id="rId24" w:history="1">
        <w:r w:rsidR="001031E0" w:rsidRPr="00265E88">
          <w:rPr>
            <w:rStyle w:val="Hipervnculo"/>
            <w:rFonts w:eastAsia="Calibri"/>
            <w:lang w:val="en-AU" w:eastAsia="en-US"/>
          </w:rPr>
          <w:t>https://books.google.com.ec/books?id=8mq1DwAAQBAJ</w:t>
        </w:r>
      </w:hyperlink>
      <w:r w:rsidR="001031E0">
        <w:rPr>
          <w:rFonts w:eastAsia="Calibri"/>
          <w:lang w:val="en-AU" w:eastAsia="en-US"/>
        </w:rPr>
        <w:t xml:space="preserve"> </w:t>
      </w:r>
    </w:p>
    <w:p w14:paraId="74A2C20E"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44. Asmundson J, Taylor S. How health anxiety influences responses to viral outbreaks like COVID-19: What all decision-makers, health authorities, and health care professionals need to know. J Anxiety </w:t>
      </w:r>
      <w:proofErr w:type="spellStart"/>
      <w:r w:rsidRPr="005205D7">
        <w:rPr>
          <w:rFonts w:eastAsia="Calibri"/>
          <w:lang w:val="en-AU" w:eastAsia="en-US"/>
        </w:rPr>
        <w:lastRenderedPageBreak/>
        <w:t>Disord</w:t>
      </w:r>
      <w:proofErr w:type="spellEnd"/>
      <w:r w:rsidRPr="005205D7">
        <w:rPr>
          <w:rFonts w:eastAsia="Calibri"/>
          <w:lang w:val="en-AU" w:eastAsia="en-US"/>
        </w:rPr>
        <w:t>. 2020 [</w:t>
      </w:r>
      <w:proofErr w:type="spellStart"/>
      <w:r w:rsidRPr="005205D7">
        <w:rPr>
          <w:rFonts w:eastAsia="Calibri"/>
          <w:lang w:val="en-AU" w:eastAsia="en-US"/>
        </w:rPr>
        <w:t>acceso</w:t>
      </w:r>
      <w:proofErr w:type="spellEnd"/>
      <w:r w:rsidRPr="005205D7">
        <w:rPr>
          <w:rFonts w:eastAsia="Calibri"/>
          <w:lang w:val="en-AU" w:eastAsia="en-US"/>
        </w:rPr>
        <w:t>: 15/08/2020]; 71(1): [</w:t>
      </w:r>
      <w:proofErr w:type="spellStart"/>
      <w:r w:rsidRPr="005205D7">
        <w:rPr>
          <w:rFonts w:eastAsia="Calibri"/>
          <w:lang w:val="en-AU" w:eastAsia="en-US"/>
        </w:rPr>
        <w:t>aprox</w:t>
      </w:r>
      <w:proofErr w:type="spellEnd"/>
      <w:r w:rsidRPr="005205D7">
        <w:rPr>
          <w:rFonts w:eastAsia="Calibri"/>
          <w:lang w:val="en-AU" w:eastAsia="en-US"/>
        </w:rPr>
        <w:t>. 7 p.].  DOI:10.1016/j.janxdis.2020.102211</w:t>
      </w:r>
    </w:p>
    <w:p w14:paraId="22FB8D25"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45. Asmundson J, Abramowitz S, Richter A, </w:t>
      </w:r>
      <w:proofErr w:type="spellStart"/>
      <w:r w:rsidRPr="005205D7">
        <w:rPr>
          <w:rFonts w:eastAsia="Calibri"/>
          <w:lang w:val="en-AU" w:eastAsia="en-US"/>
        </w:rPr>
        <w:t>Whedon</w:t>
      </w:r>
      <w:proofErr w:type="spellEnd"/>
      <w:r w:rsidRPr="005205D7">
        <w:rPr>
          <w:rFonts w:eastAsia="Calibri"/>
          <w:lang w:val="en-AU" w:eastAsia="en-US"/>
        </w:rPr>
        <w:t xml:space="preserve"> M. Health anxiety: current perspectives and future directions. </w:t>
      </w:r>
      <w:proofErr w:type="spellStart"/>
      <w:r w:rsidRPr="005205D7">
        <w:rPr>
          <w:rFonts w:eastAsia="Calibri"/>
          <w:lang w:val="en-AU" w:eastAsia="en-US"/>
        </w:rPr>
        <w:t>Curr</w:t>
      </w:r>
      <w:proofErr w:type="spellEnd"/>
      <w:r w:rsidRPr="005205D7">
        <w:rPr>
          <w:rFonts w:eastAsia="Calibri"/>
          <w:lang w:val="en-AU" w:eastAsia="en-US"/>
        </w:rPr>
        <w:t xml:space="preserve"> Psychiatry Rep. 2010 [</w:t>
      </w:r>
      <w:proofErr w:type="spellStart"/>
      <w:r w:rsidRPr="005205D7">
        <w:rPr>
          <w:rFonts w:eastAsia="Calibri"/>
          <w:lang w:val="en-AU" w:eastAsia="en-US"/>
        </w:rPr>
        <w:t>acceso</w:t>
      </w:r>
      <w:proofErr w:type="spellEnd"/>
      <w:r w:rsidRPr="005205D7">
        <w:rPr>
          <w:rFonts w:eastAsia="Calibri"/>
          <w:lang w:val="en-AU" w:eastAsia="en-US"/>
        </w:rPr>
        <w:t>: 15/08/2020]; 12(4):306-312. DOI: 10.1007/s11920-010-0123-9</w:t>
      </w:r>
    </w:p>
    <w:p w14:paraId="27629A3C" w14:textId="19F4B37C" w:rsidR="005205D7" w:rsidRPr="001031E0" w:rsidRDefault="005205D7" w:rsidP="005205D7">
      <w:pPr>
        <w:widowControl w:val="0"/>
        <w:autoSpaceDE w:val="0"/>
        <w:autoSpaceDN w:val="0"/>
        <w:adjustRightInd w:val="0"/>
        <w:spacing w:line="360" w:lineRule="auto"/>
        <w:rPr>
          <w:rFonts w:eastAsia="Calibri"/>
          <w:lang w:val="es-CU" w:eastAsia="en-US"/>
        </w:rPr>
      </w:pPr>
      <w:r w:rsidRPr="005205D7">
        <w:rPr>
          <w:rFonts w:eastAsia="Calibri"/>
          <w:lang w:val="en-AU" w:eastAsia="en-US"/>
        </w:rPr>
        <w:t>46. Taylor S, Asmundson G. Treating health anxiety: A cognitive-</w:t>
      </w:r>
      <w:proofErr w:type="spellStart"/>
      <w:r w:rsidRPr="005205D7">
        <w:rPr>
          <w:rFonts w:eastAsia="Calibri"/>
          <w:lang w:val="en-AU" w:eastAsia="en-US"/>
        </w:rPr>
        <w:t>behavioral</w:t>
      </w:r>
      <w:proofErr w:type="spellEnd"/>
      <w:r w:rsidRPr="005205D7">
        <w:rPr>
          <w:rFonts w:eastAsia="Calibri"/>
          <w:lang w:val="en-AU" w:eastAsia="en-US"/>
        </w:rPr>
        <w:t xml:space="preserve"> approach. </w:t>
      </w:r>
      <w:proofErr w:type="spellStart"/>
      <w:r w:rsidRPr="005205D7">
        <w:rPr>
          <w:rFonts w:eastAsia="Calibri"/>
          <w:lang w:val="en-AU" w:eastAsia="en-US"/>
        </w:rPr>
        <w:t>Ilustrada</w:t>
      </w:r>
      <w:proofErr w:type="spellEnd"/>
      <w:r w:rsidRPr="005205D7">
        <w:rPr>
          <w:rFonts w:eastAsia="Calibri"/>
          <w:lang w:val="en-AU" w:eastAsia="en-US"/>
        </w:rPr>
        <w:t>. New York: Guilford Press; 2004 [</w:t>
      </w:r>
      <w:proofErr w:type="spellStart"/>
      <w:r w:rsidRPr="005205D7">
        <w:rPr>
          <w:rFonts w:eastAsia="Calibri"/>
          <w:lang w:val="en-AU" w:eastAsia="en-US"/>
        </w:rPr>
        <w:t>acceso</w:t>
      </w:r>
      <w:proofErr w:type="spellEnd"/>
      <w:r w:rsidRPr="005205D7">
        <w:rPr>
          <w:rFonts w:eastAsia="Calibri"/>
          <w:lang w:val="en-AU" w:eastAsia="en-US"/>
        </w:rPr>
        <w:t xml:space="preserve">: 17/08/2020]. </w:t>
      </w:r>
      <w:r w:rsidRPr="001031E0">
        <w:rPr>
          <w:rFonts w:eastAsia="Calibri"/>
          <w:lang w:val="es-CU" w:eastAsia="en-US"/>
        </w:rPr>
        <w:t xml:space="preserve">Disponible en: </w:t>
      </w:r>
      <w:hyperlink r:id="rId25" w:history="1">
        <w:r w:rsidR="001031E0" w:rsidRPr="001031E0">
          <w:rPr>
            <w:rStyle w:val="Hipervnculo"/>
            <w:rFonts w:eastAsia="Calibri"/>
            <w:lang w:val="es-CU" w:eastAsia="en-US"/>
          </w:rPr>
          <w:t>https://books.google.com.ec/books?id=kTnMwGTGRqQC</w:t>
        </w:r>
      </w:hyperlink>
      <w:r w:rsidR="001031E0" w:rsidRPr="001031E0">
        <w:rPr>
          <w:rFonts w:eastAsia="Calibri"/>
          <w:lang w:val="es-CU" w:eastAsia="en-US"/>
        </w:rPr>
        <w:t xml:space="preserve">  </w:t>
      </w:r>
    </w:p>
    <w:p w14:paraId="0CC3C8D1"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47. </w:t>
      </w:r>
      <w:proofErr w:type="spellStart"/>
      <w:r w:rsidRPr="005205D7">
        <w:rPr>
          <w:rFonts w:eastAsia="Calibri"/>
          <w:lang w:val="en-AU" w:eastAsia="en-US"/>
        </w:rPr>
        <w:t>Kosic</w:t>
      </w:r>
      <w:proofErr w:type="spellEnd"/>
      <w:r w:rsidRPr="005205D7">
        <w:rPr>
          <w:rFonts w:eastAsia="Calibri"/>
          <w:lang w:val="en-AU" w:eastAsia="en-US"/>
        </w:rPr>
        <w:t xml:space="preserve"> A, Lindholm P, </w:t>
      </w:r>
      <w:proofErr w:type="spellStart"/>
      <w:r w:rsidRPr="005205D7">
        <w:rPr>
          <w:rFonts w:eastAsia="Calibri"/>
          <w:lang w:val="en-AU" w:eastAsia="en-US"/>
        </w:rPr>
        <w:t>Järvholm</w:t>
      </w:r>
      <w:proofErr w:type="spellEnd"/>
      <w:r w:rsidRPr="005205D7">
        <w:rPr>
          <w:rFonts w:eastAsia="Calibri"/>
          <w:lang w:val="en-AU" w:eastAsia="en-US"/>
        </w:rPr>
        <w:t xml:space="preserve"> K, </w:t>
      </w:r>
      <w:proofErr w:type="spellStart"/>
      <w:r w:rsidRPr="005205D7">
        <w:rPr>
          <w:rFonts w:eastAsia="Calibri"/>
          <w:lang w:val="en-AU" w:eastAsia="en-US"/>
        </w:rPr>
        <w:t>Hedman-Lagerlöf</w:t>
      </w:r>
      <w:proofErr w:type="spellEnd"/>
      <w:r w:rsidRPr="005205D7">
        <w:rPr>
          <w:rFonts w:eastAsia="Calibri"/>
          <w:lang w:val="en-AU" w:eastAsia="en-US"/>
        </w:rPr>
        <w:t xml:space="preserve"> E, </w:t>
      </w:r>
      <w:proofErr w:type="spellStart"/>
      <w:r w:rsidRPr="005205D7">
        <w:rPr>
          <w:rFonts w:eastAsia="Calibri"/>
          <w:lang w:val="en-AU" w:eastAsia="en-US"/>
        </w:rPr>
        <w:t>Axelsson</w:t>
      </w:r>
      <w:proofErr w:type="spellEnd"/>
      <w:r w:rsidRPr="005205D7">
        <w:rPr>
          <w:rFonts w:eastAsia="Calibri"/>
          <w:lang w:val="en-AU" w:eastAsia="en-US"/>
        </w:rPr>
        <w:t xml:space="preserve"> E. Three decades of increase in health anxiety: Systematic review and meta-analysis of birth cohort changes in university student samples from 1985 to 2017. J Anxiety </w:t>
      </w:r>
      <w:proofErr w:type="spellStart"/>
      <w:r w:rsidRPr="005205D7">
        <w:rPr>
          <w:rFonts w:eastAsia="Calibri"/>
          <w:lang w:val="en-AU" w:eastAsia="en-US"/>
        </w:rPr>
        <w:t>Disord</w:t>
      </w:r>
      <w:proofErr w:type="spellEnd"/>
      <w:r w:rsidRPr="005205D7">
        <w:rPr>
          <w:rFonts w:eastAsia="Calibri"/>
          <w:lang w:val="en-AU" w:eastAsia="en-US"/>
        </w:rPr>
        <w:t>. 2020 [</w:t>
      </w:r>
      <w:proofErr w:type="spellStart"/>
      <w:r w:rsidRPr="005205D7">
        <w:rPr>
          <w:rFonts w:eastAsia="Calibri"/>
          <w:lang w:val="en-AU" w:eastAsia="en-US"/>
        </w:rPr>
        <w:t>acceso</w:t>
      </w:r>
      <w:proofErr w:type="spellEnd"/>
      <w:r w:rsidRPr="005205D7">
        <w:rPr>
          <w:rFonts w:eastAsia="Calibri"/>
          <w:lang w:val="en-AU" w:eastAsia="en-US"/>
        </w:rPr>
        <w:t>: 17/08/2020]; 71(1): [</w:t>
      </w:r>
      <w:proofErr w:type="spellStart"/>
      <w:r w:rsidRPr="005205D7">
        <w:rPr>
          <w:rFonts w:eastAsia="Calibri"/>
          <w:lang w:val="en-AU" w:eastAsia="en-US"/>
        </w:rPr>
        <w:t>aprox</w:t>
      </w:r>
      <w:proofErr w:type="spellEnd"/>
      <w:r w:rsidRPr="005205D7">
        <w:rPr>
          <w:rFonts w:eastAsia="Calibri"/>
          <w:lang w:val="en-AU" w:eastAsia="en-US"/>
        </w:rPr>
        <w:t>. 12 p.]. DOI: 10.1016/j.janxdis.2020.102208</w:t>
      </w:r>
    </w:p>
    <w:p w14:paraId="4DFBA54F"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48. Pappa S, </w:t>
      </w:r>
      <w:proofErr w:type="spellStart"/>
      <w:r w:rsidRPr="005205D7">
        <w:rPr>
          <w:rFonts w:eastAsia="Calibri"/>
          <w:lang w:val="en-AU" w:eastAsia="en-US"/>
        </w:rPr>
        <w:t>Ntella</w:t>
      </w:r>
      <w:proofErr w:type="spellEnd"/>
      <w:r w:rsidRPr="005205D7">
        <w:rPr>
          <w:rFonts w:eastAsia="Calibri"/>
          <w:lang w:val="en-AU" w:eastAsia="en-US"/>
        </w:rPr>
        <w:t xml:space="preserve"> V, </w:t>
      </w:r>
      <w:proofErr w:type="spellStart"/>
      <w:r w:rsidRPr="005205D7">
        <w:rPr>
          <w:rFonts w:eastAsia="Calibri"/>
          <w:lang w:val="en-AU" w:eastAsia="en-US"/>
        </w:rPr>
        <w:t>Giannakas</w:t>
      </w:r>
      <w:proofErr w:type="spellEnd"/>
      <w:r w:rsidRPr="005205D7">
        <w:rPr>
          <w:rFonts w:eastAsia="Calibri"/>
          <w:lang w:val="en-AU" w:eastAsia="en-US"/>
        </w:rPr>
        <w:t xml:space="preserve"> T, </w:t>
      </w:r>
      <w:proofErr w:type="spellStart"/>
      <w:r w:rsidRPr="005205D7">
        <w:rPr>
          <w:rFonts w:eastAsia="Calibri"/>
          <w:lang w:val="en-AU" w:eastAsia="en-US"/>
        </w:rPr>
        <w:t>Giannakoulis</w:t>
      </w:r>
      <w:proofErr w:type="spellEnd"/>
      <w:r w:rsidRPr="005205D7">
        <w:rPr>
          <w:rFonts w:eastAsia="Calibri"/>
          <w:lang w:val="en-AU" w:eastAsia="en-US"/>
        </w:rPr>
        <w:t xml:space="preserve"> G, </w:t>
      </w:r>
      <w:proofErr w:type="spellStart"/>
      <w:r w:rsidRPr="005205D7">
        <w:rPr>
          <w:rFonts w:eastAsia="Calibri"/>
          <w:lang w:val="en-AU" w:eastAsia="en-US"/>
        </w:rPr>
        <w:t>Papoutsi</w:t>
      </w:r>
      <w:proofErr w:type="spellEnd"/>
      <w:r w:rsidRPr="005205D7">
        <w:rPr>
          <w:rFonts w:eastAsia="Calibri"/>
          <w:lang w:val="en-AU" w:eastAsia="en-US"/>
        </w:rPr>
        <w:t xml:space="preserve"> E, </w:t>
      </w:r>
      <w:proofErr w:type="spellStart"/>
      <w:r w:rsidRPr="005205D7">
        <w:rPr>
          <w:rFonts w:eastAsia="Calibri"/>
          <w:lang w:val="en-AU" w:eastAsia="en-US"/>
        </w:rPr>
        <w:t>Katsaounou</w:t>
      </w:r>
      <w:proofErr w:type="spellEnd"/>
      <w:r w:rsidRPr="005205D7">
        <w:rPr>
          <w:rFonts w:eastAsia="Calibri"/>
          <w:lang w:val="en-AU" w:eastAsia="en-US"/>
        </w:rPr>
        <w:t xml:space="preserve"> P. Prevalence of depression, anxiety, and insomnia among healthcare workers during the COVID-19 pandemic: A systematic review and meta-analysis. Brain </w:t>
      </w:r>
      <w:proofErr w:type="spellStart"/>
      <w:r w:rsidRPr="005205D7">
        <w:rPr>
          <w:rFonts w:eastAsia="Calibri"/>
          <w:lang w:val="en-AU" w:eastAsia="en-US"/>
        </w:rPr>
        <w:t>Behav</w:t>
      </w:r>
      <w:proofErr w:type="spellEnd"/>
      <w:r w:rsidRPr="005205D7">
        <w:rPr>
          <w:rFonts w:eastAsia="Calibri"/>
          <w:lang w:val="en-AU" w:eastAsia="en-US"/>
        </w:rPr>
        <w:t xml:space="preserve"> Immun. 2020 [</w:t>
      </w:r>
      <w:proofErr w:type="spellStart"/>
      <w:r w:rsidRPr="005205D7">
        <w:rPr>
          <w:rFonts w:eastAsia="Calibri"/>
          <w:lang w:val="en-AU" w:eastAsia="en-US"/>
        </w:rPr>
        <w:t>acceso</w:t>
      </w:r>
      <w:proofErr w:type="spellEnd"/>
      <w:r w:rsidRPr="005205D7">
        <w:rPr>
          <w:rFonts w:eastAsia="Calibri"/>
          <w:lang w:val="en-AU" w:eastAsia="en-US"/>
        </w:rPr>
        <w:t>: 17/08/2020]; 77(1): [</w:t>
      </w:r>
      <w:proofErr w:type="spellStart"/>
      <w:r w:rsidRPr="005205D7">
        <w:rPr>
          <w:rFonts w:eastAsia="Calibri"/>
          <w:lang w:val="en-AU" w:eastAsia="en-US"/>
        </w:rPr>
        <w:t>aprox</w:t>
      </w:r>
      <w:proofErr w:type="spellEnd"/>
      <w:r w:rsidRPr="005205D7">
        <w:rPr>
          <w:rFonts w:eastAsia="Calibri"/>
          <w:lang w:val="en-AU" w:eastAsia="en-US"/>
        </w:rPr>
        <w:t>. 7 p.]. DOI: 10.1016/j.bbi.2020.05.026</w:t>
      </w:r>
    </w:p>
    <w:p w14:paraId="4A01A80F"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49. Bao Y, Sun Y, Meng S, Shi J, Lu L. 2019-nCoV epidemic: address mental health care to empower society. Lancet. 2020 [</w:t>
      </w:r>
      <w:proofErr w:type="spellStart"/>
      <w:r w:rsidRPr="005205D7">
        <w:rPr>
          <w:rFonts w:eastAsia="Calibri"/>
          <w:lang w:val="en-AU" w:eastAsia="en-US"/>
        </w:rPr>
        <w:t>acceso</w:t>
      </w:r>
      <w:proofErr w:type="spellEnd"/>
      <w:r w:rsidRPr="005205D7">
        <w:rPr>
          <w:rFonts w:eastAsia="Calibri"/>
          <w:lang w:val="en-AU" w:eastAsia="en-US"/>
        </w:rPr>
        <w:t>: 17/08/2020]; 395(10224):e37-e38. DOI: 10.1016/S0140-6736(20)30309-3</w:t>
      </w:r>
    </w:p>
    <w:p w14:paraId="3C99118E"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50. </w:t>
      </w:r>
      <w:proofErr w:type="spellStart"/>
      <w:r w:rsidRPr="005205D7">
        <w:rPr>
          <w:rFonts w:eastAsia="Calibri"/>
          <w:lang w:val="en-AU" w:eastAsia="en-US"/>
        </w:rPr>
        <w:t>Kmietowicz</w:t>
      </w:r>
      <w:proofErr w:type="spellEnd"/>
      <w:r w:rsidRPr="005205D7">
        <w:rPr>
          <w:rFonts w:eastAsia="Calibri"/>
          <w:lang w:val="en-AU" w:eastAsia="en-US"/>
        </w:rPr>
        <w:t xml:space="preserve"> Z. Rules on isolation rooms for suspected covid-19 cases in GP surgeries to be relaxed. BMJ. 2020 [</w:t>
      </w:r>
      <w:proofErr w:type="spellStart"/>
      <w:r w:rsidRPr="005205D7">
        <w:rPr>
          <w:rFonts w:eastAsia="Calibri"/>
          <w:lang w:val="en-AU" w:eastAsia="en-US"/>
        </w:rPr>
        <w:t>acceso</w:t>
      </w:r>
      <w:proofErr w:type="spellEnd"/>
      <w:r w:rsidRPr="005205D7">
        <w:rPr>
          <w:rFonts w:eastAsia="Calibri"/>
          <w:lang w:val="en-AU" w:eastAsia="en-US"/>
        </w:rPr>
        <w:t>: 17/08/2020]; 368(1): m707. DOI:10.1136/bmj.m707</w:t>
      </w:r>
    </w:p>
    <w:p w14:paraId="574340B6"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 xml:space="preserve">51. Xiao C. A novel approach of consultation on 2019 novel coronavirus (COVID-19)-related psychological and mental problems: structured letter therapy. Psychiatry </w:t>
      </w:r>
      <w:proofErr w:type="spellStart"/>
      <w:r w:rsidRPr="005205D7">
        <w:rPr>
          <w:rFonts w:eastAsia="Calibri"/>
          <w:lang w:val="en-AU" w:eastAsia="en-US"/>
        </w:rPr>
        <w:t>Investig</w:t>
      </w:r>
      <w:proofErr w:type="spellEnd"/>
      <w:r w:rsidRPr="005205D7">
        <w:rPr>
          <w:rFonts w:eastAsia="Calibri"/>
          <w:lang w:val="en-AU" w:eastAsia="en-US"/>
        </w:rPr>
        <w:t>. 2020 [</w:t>
      </w:r>
      <w:proofErr w:type="spellStart"/>
      <w:r w:rsidRPr="005205D7">
        <w:rPr>
          <w:rFonts w:eastAsia="Calibri"/>
          <w:lang w:val="en-AU" w:eastAsia="en-US"/>
        </w:rPr>
        <w:t>acceso</w:t>
      </w:r>
      <w:proofErr w:type="spellEnd"/>
      <w:r w:rsidRPr="005205D7">
        <w:rPr>
          <w:rFonts w:eastAsia="Calibri"/>
          <w:lang w:val="en-AU" w:eastAsia="en-US"/>
        </w:rPr>
        <w:t>: 17/08/2020]; 17(2):175-176. DOI:10.30773/pi.2020.0047</w:t>
      </w:r>
    </w:p>
    <w:p w14:paraId="4A1674F0" w14:textId="77777777" w:rsidR="005205D7" w:rsidRPr="005205D7" w:rsidRDefault="005205D7" w:rsidP="005205D7">
      <w:pPr>
        <w:widowControl w:val="0"/>
        <w:autoSpaceDE w:val="0"/>
        <w:autoSpaceDN w:val="0"/>
        <w:adjustRightInd w:val="0"/>
        <w:spacing w:line="360" w:lineRule="auto"/>
        <w:rPr>
          <w:rFonts w:eastAsia="Calibri"/>
          <w:lang w:val="en-AU" w:eastAsia="en-US"/>
        </w:rPr>
      </w:pPr>
      <w:r w:rsidRPr="005205D7">
        <w:rPr>
          <w:rFonts w:eastAsia="Calibri"/>
          <w:lang w:val="en-AU" w:eastAsia="en-US"/>
        </w:rPr>
        <w:t>52. Cao W, Fang Z, Hou G, Han M, Xu X, Dong J, et al. The psychological impact of the COVID-19 epidemic on college students in China. Psychiatry Res. 2020 [</w:t>
      </w:r>
      <w:proofErr w:type="spellStart"/>
      <w:r w:rsidRPr="005205D7">
        <w:rPr>
          <w:rFonts w:eastAsia="Calibri"/>
          <w:lang w:val="en-AU" w:eastAsia="en-US"/>
        </w:rPr>
        <w:t>acceso</w:t>
      </w:r>
      <w:proofErr w:type="spellEnd"/>
      <w:r w:rsidRPr="005205D7">
        <w:rPr>
          <w:rFonts w:eastAsia="Calibri"/>
          <w:lang w:val="en-AU" w:eastAsia="en-US"/>
        </w:rPr>
        <w:t>: 17/08/2020]; 287(1): [</w:t>
      </w:r>
      <w:proofErr w:type="spellStart"/>
      <w:r w:rsidRPr="005205D7">
        <w:rPr>
          <w:rFonts w:eastAsia="Calibri"/>
          <w:lang w:val="en-AU" w:eastAsia="en-US"/>
        </w:rPr>
        <w:t>aprox</w:t>
      </w:r>
      <w:proofErr w:type="spellEnd"/>
      <w:r w:rsidRPr="005205D7">
        <w:rPr>
          <w:rFonts w:eastAsia="Calibri"/>
          <w:lang w:val="en-AU" w:eastAsia="en-US"/>
        </w:rPr>
        <w:t>. 7 p.]. DOI:10.1016/j.psychres.2020.112934</w:t>
      </w:r>
    </w:p>
    <w:p w14:paraId="5A90E777" w14:textId="77777777" w:rsidR="005205D7" w:rsidRPr="005205D7" w:rsidRDefault="005205D7" w:rsidP="005205D7">
      <w:pPr>
        <w:widowControl w:val="0"/>
        <w:autoSpaceDE w:val="0"/>
        <w:autoSpaceDN w:val="0"/>
        <w:adjustRightInd w:val="0"/>
        <w:spacing w:line="360" w:lineRule="auto"/>
        <w:rPr>
          <w:rFonts w:eastAsia="Calibri"/>
          <w:lang w:val="es-ES" w:eastAsia="en-US"/>
        </w:rPr>
      </w:pPr>
      <w:r w:rsidRPr="005205D7">
        <w:rPr>
          <w:rFonts w:eastAsia="Calibri"/>
          <w:lang w:val="en-AU" w:eastAsia="en-US"/>
        </w:rPr>
        <w:t>53. Mukhtar S. Psychological health during the coronavirus disease 2019 pandemic outbreak. </w:t>
      </w:r>
      <w:proofErr w:type="spellStart"/>
      <w:r w:rsidRPr="005205D7">
        <w:rPr>
          <w:rFonts w:eastAsia="Calibri"/>
          <w:lang w:val="es-ES" w:eastAsia="en-US"/>
        </w:rPr>
        <w:t>Int</w:t>
      </w:r>
      <w:proofErr w:type="spellEnd"/>
      <w:r w:rsidRPr="005205D7">
        <w:rPr>
          <w:rFonts w:eastAsia="Calibri"/>
          <w:lang w:val="es-ES" w:eastAsia="en-US"/>
        </w:rPr>
        <w:t xml:space="preserve"> J </w:t>
      </w:r>
      <w:proofErr w:type="spellStart"/>
      <w:r w:rsidRPr="005205D7">
        <w:rPr>
          <w:rFonts w:eastAsia="Calibri"/>
          <w:lang w:val="es-ES" w:eastAsia="en-US"/>
        </w:rPr>
        <w:t>Soc</w:t>
      </w:r>
      <w:proofErr w:type="spellEnd"/>
      <w:r w:rsidRPr="005205D7">
        <w:rPr>
          <w:rFonts w:eastAsia="Calibri"/>
          <w:lang w:val="es-ES" w:eastAsia="en-US"/>
        </w:rPr>
        <w:t xml:space="preserve"> </w:t>
      </w:r>
      <w:proofErr w:type="spellStart"/>
      <w:r w:rsidRPr="005205D7">
        <w:rPr>
          <w:rFonts w:eastAsia="Calibri"/>
          <w:lang w:val="es-ES" w:eastAsia="en-US"/>
        </w:rPr>
        <w:t>Psychiatry</w:t>
      </w:r>
      <w:proofErr w:type="spellEnd"/>
      <w:r w:rsidRPr="005205D7">
        <w:rPr>
          <w:rFonts w:eastAsia="Calibri"/>
          <w:lang w:val="es-ES" w:eastAsia="en-US"/>
        </w:rPr>
        <w:t xml:space="preserve">. 2020 [acceso: 17/08/2020]; 66(5):512-516. DOI:10.1177/0020764020925835  </w:t>
      </w:r>
    </w:p>
    <w:p w14:paraId="040C96A0" w14:textId="77777777" w:rsidR="005205D7" w:rsidRPr="005205D7" w:rsidRDefault="005205D7" w:rsidP="005205D7">
      <w:pPr>
        <w:spacing w:line="360" w:lineRule="auto"/>
        <w:rPr>
          <w:rFonts w:eastAsia="Calibri"/>
          <w:lang w:val="es-ES" w:eastAsia="en-US"/>
        </w:rPr>
      </w:pPr>
      <w:r w:rsidRPr="005205D7">
        <w:rPr>
          <w:rFonts w:eastAsia="Calibri"/>
          <w:lang w:val="es-ES" w:eastAsia="en-US"/>
        </w:rPr>
        <w:lastRenderedPageBreak/>
        <w:t xml:space="preserve">54. Reynolds C, Richmond B, </w:t>
      </w:r>
      <w:proofErr w:type="spellStart"/>
      <w:r w:rsidRPr="005205D7">
        <w:rPr>
          <w:rFonts w:eastAsia="Calibri"/>
          <w:lang w:val="es-ES" w:eastAsia="en-US"/>
        </w:rPr>
        <w:t>Lowe</w:t>
      </w:r>
      <w:proofErr w:type="spellEnd"/>
      <w:r w:rsidRPr="005205D7">
        <w:rPr>
          <w:rFonts w:eastAsia="Calibri"/>
          <w:lang w:val="es-ES" w:eastAsia="en-US"/>
        </w:rPr>
        <w:t xml:space="preserve"> P. Escala de Ansiedad Manifiesta en Adultos-AMAS. México: Manual Moderno; 2007. </w:t>
      </w:r>
    </w:p>
    <w:p w14:paraId="71FB3C28" w14:textId="77777777" w:rsidR="005205D7" w:rsidRPr="005205D7" w:rsidRDefault="005205D7" w:rsidP="005205D7">
      <w:pPr>
        <w:spacing w:line="360" w:lineRule="auto"/>
        <w:rPr>
          <w:rFonts w:eastAsia="Calibri"/>
          <w:lang w:val="es-ES" w:eastAsia="en-US"/>
        </w:rPr>
      </w:pPr>
      <w:r w:rsidRPr="005205D7">
        <w:rPr>
          <w:rFonts w:eastAsia="Calibri"/>
          <w:lang w:val="es-ES" w:eastAsia="en-US"/>
        </w:rPr>
        <w:t xml:space="preserve">55. Ministerio de Salud. Gobierno de la República del Ecuador. Estado de Emergencia Sanitaria en el Sistema Nacional de Salud. (13 de marzo, 2020). Acuerdo Ministerial No 00126-2020. [acceso: 22/08/2020]. Disponible en: </w:t>
      </w:r>
      <w:hyperlink r:id="rId26" w:history="1">
        <w:r w:rsidRPr="005205D7">
          <w:rPr>
            <w:rFonts w:eastAsia="Calibri"/>
            <w:color w:val="0000FF"/>
            <w:u w:val="single"/>
            <w:lang w:val="es-ES" w:eastAsia="en-US"/>
          </w:rPr>
          <w:t>http://www.cepweb.com.ec/novedades/salud/salud-3.pdf</w:t>
        </w:r>
      </w:hyperlink>
      <w:r w:rsidRPr="005205D7">
        <w:rPr>
          <w:rFonts w:eastAsia="Calibri"/>
          <w:lang w:val="es-ES" w:eastAsia="en-US"/>
        </w:rPr>
        <w:t xml:space="preserve"> </w:t>
      </w:r>
    </w:p>
    <w:p w14:paraId="4E3FC809" w14:textId="77777777" w:rsidR="005205D7" w:rsidRPr="005205D7" w:rsidRDefault="005205D7" w:rsidP="005205D7">
      <w:pPr>
        <w:spacing w:line="360" w:lineRule="auto"/>
        <w:rPr>
          <w:rFonts w:eastAsia="Calibri"/>
          <w:lang w:val="es-ES" w:eastAsia="en-US"/>
        </w:rPr>
      </w:pPr>
      <w:r w:rsidRPr="005205D7">
        <w:rPr>
          <w:rFonts w:eastAsia="Calibri"/>
          <w:lang w:val="es-ES" w:eastAsia="en-US"/>
        </w:rPr>
        <w:t xml:space="preserve">56. </w:t>
      </w:r>
      <w:proofErr w:type="spellStart"/>
      <w:r w:rsidRPr="005205D7">
        <w:rPr>
          <w:rFonts w:eastAsia="Calibri"/>
          <w:lang w:val="es-ES" w:eastAsia="en-US"/>
        </w:rPr>
        <w:t>World</w:t>
      </w:r>
      <w:proofErr w:type="spellEnd"/>
      <w:r w:rsidRPr="005205D7">
        <w:rPr>
          <w:rFonts w:eastAsia="Calibri"/>
          <w:lang w:val="es-ES" w:eastAsia="en-US"/>
        </w:rPr>
        <w:t xml:space="preserve"> Medical </w:t>
      </w:r>
      <w:proofErr w:type="spellStart"/>
      <w:r w:rsidRPr="005205D7">
        <w:rPr>
          <w:rFonts w:eastAsia="Calibri"/>
          <w:lang w:val="es-ES" w:eastAsia="en-US"/>
        </w:rPr>
        <w:t>Association</w:t>
      </w:r>
      <w:proofErr w:type="spellEnd"/>
      <w:r w:rsidRPr="005205D7">
        <w:rPr>
          <w:rFonts w:eastAsia="Calibri"/>
          <w:lang w:val="es-ES" w:eastAsia="en-US"/>
        </w:rPr>
        <w:t xml:space="preserve">. Declaración de Helsinki de la AMM. Principios éticos para las investigaciones médicas en seres humanos. 2014. [acceso: 22/08/2020]. Disponible en: </w:t>
      </w:r>
      <w:hyperlink r:id="rId27" w:history="1">
        <w:r w:rsidRPr="005205D7">
          <w:rPr>
            <w:rFonts w:eastAsia="Calibri"/>
            <w:color w:val="0000FF"/>
            <w:u w:val="single"/>
            <w:lang w:val="es-ES" w:eastAsia="en-US"/>
          </w:rPr>
          <w:t>https://www.wma.net/es/policies-post/declaracion-de-helsinki-de-la-amm-principios-eticos-para-las-investigaciones-medicas-en-seres-humanos/</w:t>
        </w:r>
      </w:hyperlink>
      <w:r w:rsidRPr="005205D7">
        <w:rPr>
          <w:rFonts w:eastAsia="Calibri"/>
          <w:lang w:val="es-ES" w:eastAsia="en-US"/>
        </w:rPr>
        <w:t xml:space="preserve"> </w:t>
      </w:r>
    </w:p>
    <w:p w14:paraId="7FE9E4B2" w14:textId="77777777" w:rsidR="005205D7" w:rsidRPr="005205D7" w:rsidRDefault="005205D7" w:rsidP="005205D7">
      <w:pPr>
        <w:spacing w:line="360" w:lineRule="auto"/>
        <w:rPr>
          <w:rFonts w:eastAsia="Calibri"/>
          <w:lang w:val="es-ES" w:eastAsia="en-US"/>
        </w:rPr>
      </w:pPr>
      <w:r w:rsidRPr="005205D7">
        <w:rPr>
          <w:rFonts w:eastAsia="Calibri"/>
          <w:noProof/>
          <w:lang w:val="es-ES" w:eastAsia="en-US"/>
        </w:rPr>
        <w:t xml:space="preserve">57. </w:t>
      </w:r>
      <w:r w:rsidRPr="005205D7">
        <w:rPr>
          <w:rFonts w:eastAsia="Calibri"/>
          <w:lang w:val="es-ES" w:eastAsia="en-US"/>
        </w:rPr>
        <w:t>Organización Mundial de la Salud</w:t>
      </w:r>
      <w:r w:rsidRPr="005205D7">
        <w:rPr>
          <w:rFonts w:eastAsia="Calibri"/>
          <w:noProof/>
          <w:lang w:val="es-ES" w:eastAsia="en-US"/>
        </w:rPr>
        <w:t xml:space="preserve">. Panel de la OMS sobre la enfermedad por coronavirus (COVID-19). OMS; 2020. </w:t>
      </w:r>
      <w:r w:rsidRPr="005205D7">
        <w:rPr>
          <w:rFonts w:eastAsia="Calibri"/>
          <w:lang w:val="es-ES" w:eastAsia="en-US"/>
        </w:rPr>
        <w:t xml:space="preserve">[acceso: 22/08/2020]. </w:t>
      </w:r>
      <w:r w:rsidRPr="005205D7">
        <w:rPr>
          <w:rFonts w:eastAsia="Calibri"/>
          <w:noProof/>
          <w:lang w:val="es-ES" w:eastAsia="en-US"/>
        </w:rPr>
        <w:t xml:space="preserve">Disponible en: </w:t>
      </w:r>
      <w:hyperlink r:id="rId28" w:history="1">
        <w:r w:rsidRPr="005205D7">
          <w:rPr>
            <w:rFonts w:eastAsia="Calibri"/>
            <w:noProof/>
            <w:color w:val="0000FF"/>
            <w:u w:val="single"/>
            <w:lang w:val="es-ES" w:eastAsia="en-US"/>
          </w:rPr>
          <w:t>https://covid19.who.int/</w:t>
        </w:r>
      </w:hyperlink>
      <w:r w:rsidRPr="005205D7">
        <w:rPr>
          <w:rFonts w:eastAsia="Calibri"/>
          <w:noProof/>
          <w:lang w:val="es-ES" w:eastAsia="en-US"/>
        </w:rPr>
        <w:t xml:space="preserve"> </w:t>
      </w:r>
    </w:p>
    <w:p w14:paraId="4AF7824A" w14:textId="77777777" w:rsidR="005205D7" w:rsidRPr="005205D7" w:rsidRDefault="005205D7" w:rsidP="005205D7">
      <w:pPr>
        <w:widowControl w:val="0"/>
        <w:autoSpaceDE w:val="0"/>
        <w:autoSpaceDN w:val="0"/>
        <w:adjustRightInd w:val="0"/>
        <w:spacing w:line="360" w:lineRule="auto"/>
        <w:jc w:val="center"/>
        <w:rPr>
          <w:rFonts w:eastAsia="Calibri"/>
          <w:b/>
          <w:lang w:val="es-ES" w:eastAsia="en-US"/>
        </w:rPr>
      </w:pPr>
    </w:p>
    <w:p w14:paraId="144E3404" w14:textId="77777777" w:rsidR="005205D7" w:rsidRPr="005205D7" w:rsidRDefault="005205D7" w:rsidP="005205D7">
      <w:pPr>
        <w:widowControl w:val="0"/>
        <w:autoSpaceDE w:val="0"/>
        <w:autoSpaceDN w:val="0"/>
        <w:adjustRightInd w:val="0"/>
        <w:spacing w:line="360" w:lineRule="auto"/>
        <w:jc w:val="center"/>
        <w:rPr>
          <w:rFonts w:eastAsia="Calibri"/>
          <w:b/>
          <w:lang w:val="es-ES" w:eastAsia="en-US"/>
        </w:rPr>
      </w:pPr>
    </w:p>
    <w:p w14:paraId="172E3CD8" w14:textId="77777777" w:rsidR="005205D7" w:rsidRPr="005205D7" w:rsidRDefault="005205D7" w:rsidP="005205D7">
      <w:pPr>
        <w:widowControl w:val="0"/>
        <w:autoSpaceDE w:val="0"/>
        <w:autoSpaceDN w:val="0"/>
        <w:adjustRightInd w:val="0"/>
        <w:spacing w:line="360" w:lineRule="auto"/>
        <w:jc w:val="center"/>
        <w:rPr>
          <w:rFonts w:eastAsia="Calibri"/>
          <w:lang w:val="es-ES" w:eastAsia="en-US"/>
        </w:rPr>
      </w:pPr>
      <w:r w:rsidRPr="005205D7">
        <w:rPr>
          <w:rFonts w:eastAsia="Calibri"/>
          <w:b/>
          <w:lang w:val="es-ES" w:eastAsia="en-US"/>
        </w:rPr>
        <w:t>Conflictos de intereses</w:t>
      </w:r>
    </w:p>
    <w:p w14:paraId="63E0F791" w14:textId="77777777" w:rsidR="005205D7" w:rsidRPr="005205D7" w:rsidRDefault="005205D7" w:rsidP="005205D7">
      <w:pPr>
        <w:widowControl w:val="0"/>
        <w:autoSpaceDE w:val="0"/>
        <w:autoSpaceDN w:val="0"/>
        <w:adjustRightInd w:val="0"/>
        <w:spacing w:line="360" w:lineRule="auto"/>
        <w:rPr>
          <w:rFonts w:eastAsia="Calibri"/>
          <w:lang w:val="es-ES" w:eastAsia="en-US"/>
        </w:rPr>
      </w:pPr>
      <w:r w:rsidRPr="005205D7">
        <w:rPr>
          <w:rFonts w:eastAsia="Calibri"/>
          <w:lang w:val="es-ES" w:eastAsia="en-US"/>
        </w:rPr>
        <w:t xml:space="preserve"> Los autores plantean que no existen conflictos de intereses.</w:t>
      </w:r>
    </w:p>
    <w:p w14:paraId="4886725B" w14:textId="77777777" w:rsidR="005205D7" w:rsidRPr="005205D7" w:rsidRDefault="005205D7" w:rsidP="005205D7">
      <w:pPr>
        <w:widowControl w:val="0"/>
        <w:autoSpaceDE w:val="0"/>
        <w:autoSpaceDN w:val="0"/>
        <w:adjustRightInd w:val="0"/>
        <w:spacing w:line="360" w:lineRule="auto"/>
        <w:rPr>
          <w:rFonts w:eastAsia="Calibri"/>
          <w:lang w:val="es-ES" w:eastAsia="en-US"/>
        </w:rPr>
      </w:pPr>
    </w:p>
    <w:p w14:paraId="68DDF07C" w14:textId="77777777" w:rsidR="005205D7" w:rsidRPr="005205D7" w:rsidRDefault="005205D7" w:rsidP="005205D7">
      <w:pPr>
        <w:widowControl w:val="0"/>
        <w:autoSpaceDE w:val="0"/>
        <w:autoSpaceDN w:val="0"/>
        <w:adjustRightInd w:val="0"/>
        <w:spacing w:line="360" w:lineRule="auto"/>
        <w:jc w:val="center"/>
        <w:rPr>
          <w:rFonts w:eastAsia="Calibri"/>
          <w:b/>
          <w:lang w:val="es-ES" w:eastAsia="en-US"/>
        </w:rPr>
      </w:pPr>
      <w:r w:rsidRPr="005205D7">
        <w:rPr>
          <w:rFonts w:eastAsia="Calibri"/>
          <w:b/>
          <w:lang w:val="es-ES" w:eastAsia="en-US"/>
        </w:rPr>
        <w:t>Contribución de los autores</w:t>
      </w:r>
    </w:p>
    <w:p w14:paraId="255FC6AD" w14:textId="77777777" w:rsidR="005205D7" w:rsidRPr="005205D7" w:rsidRDefault="005205D7" w:rsidP="005205D7">
      <w:pPr>
        <w:widowControl w:val="0"/>
        <w:autoSpaceDE w:val="0"/>
        <w:autoSpaceDN w:val="0"/>
        <w:adjustRightInd w:val="0"/>
        <w:spacing w:line="360" w:lineRule="auto"/>
        <w:rPr>
          <w:rFonts w:eastAsia="Calibri"/>
          <w:lang w:val="es-ES" w:eastAsia="en-US"/>
        </w:rPr>
      </w:pPr>
      <w:r w:rsidRPr="005205D7">
        <w:rPr>
          <w:rFonts w:eastAsia="Calibri"/>
          <w:i/>
          <w:lang w:val="es-ES" w:eastAsia="en-US"/>
        </w:rPr>
        <w:t>Wilson Guillermo Sigüenza Campoverde:</w:t>
      </w:r>
      <w:r w:rsidRPr="005205D7">
        <w:rPr>
          <w:rFonts w:eastAsia="Calibri"/>
          <w:lang w:val="es-ES" w:eastAsia="en-US"/>
        </w:rPr>
        <w:t xml:space="preserve"> diseñó y redactó el trabajo.</w:t>
      </w:r>
    </w:p>
    <w:p w14:paraId="66559776" w14:textId="77777777" w:rsidR="005205D7" w:rsidRPr="005205D7" w:rsidRDefault="005205D7" w:rsidP="005205D7">
      <w:pPr>
        <w:widowControl w:val="0"/>
        <w:autoSpaceDE w:val="0"/>
        <w:autoSpaceDN w:val="0"/>
        <w:adjustRightInd w:val="0"/>
        <w:spacing w:line="360" w:lineRule="auto"/>
        <w:rPr>
          <w:rFonts w:eastAsia="Calibri"/>
          <w:lang w:val="es-ES" w:eastAsia="en-US"/>
        </w:rPr>
      </w:pPr>
      <w:proofErr w:type="spellStart"/>
      <w:r w:rsidRPr="005205D7">
        <w:rPr>
          <w:rFonts w:eastAsia="Calibri"/>
          <w:i/>
          <w:lang w:val="es-ES" w:eastAsia="en-US"/>
        </w:rPr>
        <w:t>Jose</w:t>
      </w:r>
      <w:proofErr w:type="spellEnd"/>
      <w:r w:rsidRPr="005205D7">
        <w:rPr>
          <w:rFonts w:eastAsia="Calibri"/>
          <w:i/>
          <w:lang w:val="es-ES" w:eastAsia="en-US"/>
        </w:rPr>
        <w:t xml:space="preserve"> Luis Vílchez Tornero:</w:t>
      </w:r>
      <w:r w:rsidRPr="005205D7">
        <w:rPr>
          <w:rFonts w:eastAsia="Calibri"/>
          <w:lang w:val="es-ES" w:eastAsia="en-US"/>
        </w:rPr>
        <w:t xml:space="preserve"> realizó el análisis, interpretación de los resultados y revisión del documento completo.</w:t>
      </w:r>
    </w:p>
    <w:p w14:paraId="7CA0880B" w14:textId="77777777" w:rsidR="005205D7" w:rsidRPr="005205D7" w:rsidRDefault="005205D7" w:rsidP="005205D7">
      <w:pPr>
        <w:widowControl w:val="0"/>
        <w:autoSpaceDE w:val="0"/>
        <w:autoSpaceDN w:val="0"/>
        <w:adjustRightInd w:val="0"/>
        <w:spacing w:line="360" w:lineRule="auto"/>
        <w:rPr>
          <w:lang w:val="es-ES" w:eastAsia="en-US"/>
        </w:rPr>
      </w:pPr>
      <w:r w:rsidRPr="005205D7">
        <w:rPr>
          <w:rFonts w:eastAsia="Calibri"/>
          <w:lang w:val="es-ES" w:eastAsia="en-US"/>
        </w:rPr>
        <w:t>Los autores nombrados, se hacen individualmente responsables de la totalidad del trabajo presentado a publicar.</w:t>
      </w:r>
    </w:p>
    <w:p w14:paraId="1429DA75" w14:textId="77777777" w:rsidR="00675476" w:rsidRPr="005205D7" w:rsidRDefault="00675476" w:rsidP="00391509">
      <w:pPr>
        <w:rPr>
          <w:lang w:val="es-ES"/>
        </w:rPr>
      </w:pPr>
    </w:p>
    <w:sectPr w:rsidR="00675476" w:rsidRPr="005205D7" w:rsidSect="00486BFA">
      <w:headerReference w:type="default" r:id="rId29"/>
      <w:footerReference w:type="even" r:id="rId30"/>
      <w:footerReference w:type="default" r:id="rId31"/>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90528" w14:textId="77777777" w:rsidR="00930766" w:rsidRDefault="00930766">
      <w:r>
        <w:separator/>
      </w:r>
    </w:p>
  </w:endnote>
  <w:endnote w:type="continuationSeparator" w:id="0">
    <w:p w14:paraId="59C9D58E" w14:textId="77777777" w:rsidR="00930766" w:rsidRDefault="0093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58EF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C9F3B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31389" w14:textId="5DCA5432" w:rsidR="000F3690" w:rsidRPr="00AE044C" w:rsidRDefault="005205D7"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3531300A" wp14:editId="7C943BE2">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BDBDE8"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11812B8A" w14:textId="77777777" w:rsidR="00675476" w:rsidRPr="00AE044C" w:rsidRDefault="00930766" w:rsidP="00391509">
    <w:pPr>
      <w:pStyle w:val="Piedepgina"/>
      <w:ind w:right="360"/>
      <w:rPr>
        <w:sz w:val="22"/>
        <w:szCs w:val="22"/>
      </w:rPr>
    </w:pPr>
    <w:hyperlink r:id="rId1" w:history="1">
      <w:r w:rsidR="00391509" w:rsidRPr="00AE044C">
        <w:rPr>
          <w:rStyle w:val="Hipervnculo"/>
          <w:sz w:val="22"/>
          <w:szCs w:val="22"/>
        </w:rPr>
        <w:t>http://scielo.sld.cu</w:t>
      </w:r>
    </w:hyperlink>
  </w:p>
  <w:p w14:paraId="23700C86" w14:textId="77777777" w:rsidR="00391509" w:rsidRPr="00AE044C" w:rsidRDefault="00930766"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C9D3DC9" w14:textId="40E4E19D"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5205D7" w:rsidRPr="005205D7">
      <w:rPr>
        <w:rFonts w:ascii="Verdana" w:hAnsi="Verdana"/>
        <w:noProof/>
        <w:sz w:val="18"/>
        <w:szCs w:val="18"/>
        <w:lang w:val="en-US" w:eastAsia="en-US"/>
      </w:rPr>
      <w:drawing>
        <wp:inline distT="0" distB="0" distL="0" distR="0" wp14:anchorId="3B0CC4FA" wp14:editId="6D4D1328">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80BD3" w14:textId="77777777" w:rsidR="00930766" w:rsidRDefault="00930766">
      <w:r>
        <w:separator/>
      </w:r>
    </w:p>
  </w:footnote>
  <w:footnote w:type="continuationSeparator" w:id="0">
    <w:p w14:paraId="322E253A" w14:textId="77777777" w:rsidR="00930766" w:rsidRDefault="00930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0151E" w14:textId="3E9DD2F2" w:rsidR="00CC376A" w:rsidRPr="00AE044C" w:rsidRDefault="005205D7"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3E6955BA" wp14:editId="3E00C54C">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r w:rsidR="00493701" w:rsidRPr="00AE044C">
      <w:rPr>
        <w:sz w:val="22"/>
        <w:szCs w:val="22"/>
      </w:rPr>
      <w:t>)</w:t>
    </w:r>
    <w:r w:rsidR="00391509" w:rsidRPr="00AE044C">
      <w:rPr>
        <w:sz w:val="22"/>
        <w:szCs w:val="22"/>
      </w:rPr>
      <w:t>:</w:t>
    </w:r>
    <w:r>
      <w:rPr>
        <w:sz w:val="22"/>
        <w:szCs w:val="22"/>
      </w:rPr>
      <w:t>e0210931</w:t>
    </w:r>
  </w:p>
  <w:p w14:paraId="61C72186" w14:textId="26CFB0FB" w:rsidR="00A477DE" w:rsidRDefault="005205D7">
    <w:r>
      <w:rPr>
        <w:noProof/>
      </w:rPr>
      <mc:AlternateContent>
        <mc:Choice Requires="wps">
          <w:drawing>
            <wp:anchor distT="0" distB="0" distL="114300" distR="114300" simplePos="0" relativeHeight="251657216" behindDoc="0" locked="0" layoutInCell="1" allowOverlap="1" wp14:anchorId="6A0AA38C" wp14:editId="1D718388">
              <wp:simplePos x="0" y="0"/>
              <wp:positionH relativeFrom="column">
                <wp:posOffset>3810</wp:posOffset>
              </wp:positionH>
              <wp:positionV relativeFrom="paragraph">
                <wp:posOffset>44450</wp:posOffset>
              </wp:positionV>
              <wp:extent cx="6276975" cy="28575"/>
              <wp:effectExtent l="19050" t="19050" r="9525"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38A9A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IGnwwEAAG4DAAAOAAAAZHJzL2Uyb0RvYy54bWysU8Fu2zAMvQ/YPwi6L06CJe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Hzwgaf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B46E2"/>
    <w:multiLevelType w:val="hybridMultilevel"/>
    <w:tmpl w:val="4090569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347772B3"/>
    <w:multiLevelType w:val="multilevel"/>
    <w:tmpl w:val="0FA2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3209C7"/>
    <w:multiLevelType w:val="multilevel"/>
    <w:tmpl w:val="7EF0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A440B1"/>
    <w:multiLevelType w:val="hybridMultilevel"/>
    <w:tmpl w:val="41F607B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D7"/>
    <w:rsid w:val="000F3690"/>
    <w:rsid w:val="001031E0"/>
    <w:rsid w:val="001221D1"/>
    <w:rsid w:val="00180CE9"/>
    <w:rsid w:val="00230DD5"/>
    <w:rsid w:val="00284E92"/>
    <w:rsid w:val="002A7AD4"/>
    <w:rsid w:val="00380D64"/>
    <w:rsid w:val="00391509"/>
    <w:rsid w:val="003E03D5"/>
    <w:rsid w:val="00463971"/>
    <w:rsid w:val="00486BFA"/>
    <w:rsid w:val="00493701"/>
    <w:rsid w:val="004C1485"/>
    <w:rsid w:val="004E2065"/>
    <w:rsid w:val="005205D7"/>
    <w:rsid w:val="005508A2"/>
    <w:rsid w:val="00566F71"/>
    <w:rsid w:val="005853A5"/>
    <w:rsid w:val="005918BD"/>
    <w:rsid w:val="00675476"/>
    <w:rsid w:val="007C430F"/>
    <w:rsid w:val="007D614D"/>
    <w:rsid w:val="008F7F74"/>
    <w:rsid w:val="00930766"/>
    <w:rsid w:val="00960D6A"/>
    <w:rsid w:val="009A0560"/>
    <w:rsid w:val="009B0917"/>
    <w:rsid w:val="00A23C0C"/>
    <w:rsid w:val="00A477DE"/>
    <w:rsid w:val="00A71E65"/>
    <w:rsid w:val="00AE044C"/>
    <w:rsid w:val="00B31971"/>
    <w:rsid w:val="00B4380A"/>
    <w:rsid w:val="00B66ECB"/>
    <w:rsid w:val="00C75078"/>
    <w:rsid w:val="00C7523A"/>
    <w:rsid w:val="00CC1B6E"/>
    <w:rsid w:val="00CC376A"/>
    <w:rsid w:val="00CC48A1"/>
    <w:rsid w:val="00CF50E0"/>
    <w:rsid w:val="00D85951"/>
    <w:rsid w:val="00DF45D1"/>
    <w:rsid w:val="00E62606"/>
    <w:rsid w:val="00F4218F"/>
    <w:rsid w:val="00FC583D"/>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3406F"/>
  <w15:docId w15:val="{D99F6F47-A274-48A4-BA17-8974E370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link w:val="Ttulo1Car"/>
    <w:uiPriority w:val="9"/>
    <w:qFormat/>
    <w:rsid w:val="005205D7"/>
    <w:pPr>
      <w:spacing w:before="100" w:beforeAutospacing="1" w:after="100" w:afterAutospacing="1"/>
      <w:outlineLvl w:val="0"/>
    </w:pPr>
    <w:rPr>
      <w:b/>
      <w:bCs/>
      <w:kern w:val="36"/>
      <w:sz w:val="48"/>
      <w:szCs w:val="48"/>
      <w:lang w:val="es-ES" w:eastAsia="en-US"/>
    </w:rPr>
  </w:style>
  <w:style w:type="paragraph" w:styleId="Ttulo2">
    <w:name w:val="heading 2"/>
    <w:basedOn w:val="Normal"/>
    <w:next w:val="Normal"/>
    <w:link w:val="Ttulo2Car"/>
    <w:uiPriority w:val="9"/>
    <w:unhideWhenUsed/>
    <w:qFormat/>
    <w:rsid w:val="005205D7"/>
    <w:pPr>
      <w:keepNext/>
      <w:spacing w:after="160" w:line="360" w:lineRule="auto"/>
      <w:jc w:val="center"/>
      <w:outlineLvl w:val="1"/>
    </w:pPr>
    <w:rPr>
      <w:rFonts w:eastAsia="Calibri"/>
      <w:b/>
      <w:lang w:val="en-AU" w:eastAsia="en-US"/>
    </w:rPr>
  </w:style>
  <w:style w:type="paragraph" w:styleId="Ttulo3">
    <w:name w:val="heading 3"/>
    <w:basedOn w:val="Normal"/>
    <w:next w:val="Normal"/>
    <w:link w:val="Ttulo3Car"/>
    <w:uiPriority w:val="9"/>
    <w:semiHidden/>
    <w:unhideWhenUsed/>
    <w:qFormat/>
    <w:rsid w:val="005205D7"/>
    <w:pPr>
      <w:keepNext/>
      <w:spacing w:before="240" w:after="60"/>
      <w:outlineLvl w:val="2"/>
    </w:pPr>
    <w:rPr>
      <w:rFonts w:ascii="Calibri Light" w:hAnsi="Calibri Light"/>
      <w:color w:val="1F4D78"/>
      <w:lang w:val="es-ES"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5205D7"/>
    <w:rPr>
      <w:b/>
      <w:bCs/>
      <w:kern w:val="36"/>
      <w:sz w:val="48"/>
      <w:szCs w:val="48"/>
      <w:lang w:val="es-ES" w:eastAsia="en-US"/>
    </w:rPr>
  </w:style>
  <w:style w:type="character" w:customStyle="1" w:styleId="Ttulo2Car">
    <w:name w:val="Título 2 Car"/>
    <w:basedOn w:val="Fuentedeprrafopredeter"/>
    <w:link w:val="Ttulo2"/>
    <w:uiPriority w:val="9"/>
    <w:rsid w:val="005205D7"/>
    <w:rPr>
      <w:rFonts w:eastAsia="Calibri"/>
      <w:b/>
      <w:sz w:val="24"/>
      <w:szCs w:val="24"/>
      <w:lang w:val="en-AU" w:eastAsia="en-US"/>
    </w:rPr>
  </w:style>
  <w:style w:type="paragraph" w:customStyle="1" w:styleId="Ttulo31">
    <w:name w:val="Título 31"/>
    <w:basedOn w:val="Normal"/>
    <w:next w:val="Normal"/>
    <w:uiPriority w:val="9"/>
    <w:semiHidden/>
    <w:unhideWhenUsed/>
    <w:qFormat/>
    <w:rsid w:val="005205D7"/>
    <w:pPr>
      <w:keepNext/>
      <w:keepLines/>
      <w:spacing w:before="40" w:line="259" w:lineRule="auto"/>
      <w:outlineLvl w:val="2"/>
    </w:pPr>
    <w:rPr>
      <w:rFonts w:ascii="Calibri Light" w:hAnsi="Calibri Light"/>
      <w:color w:val="1F4D78"/>
      <w:lang w:val="es-ES" w:eastAsia="en-US"/>
    </w:rPr>
  </w:style>
  <w:style w:type="numbering" w:customStyle="1" w:styleId="Sinlista1">
    <w:name w:val="Sin lista1"/>
    <w:next w:val="Sinlista"/>
    <w:uiPriority w:val="99"/>
    <w:semiHidden/>
    <w:unhideWhenUsed/>
    <w:rsid w:val="005205D7"/>
  </w:style>
  <w:style w:type="paragraph" w:customStyle="1" w:styleId="Default">
    <w:name w:val="Default"/>
    <w:rsid w:val="005205D7"/>
    <w:pPr>
      <w:autoSpaceDE w:val="0"/>
      <w:autoSpaceDN w:val="0"/>
      <w:adjustRightInd w:val="0"/>
    </w:pPr>
    <w:rPr>
      <w:rFonts w:ascii="Minion Pro" w:eastAsia="Calibri" w:hAnsi="Minion Pro" w:cs="Minion Pro"/>
      <w:color w:val="000000"/>
      <w:sz w:val="24"/>
      <w:szCs w:val="24"/>
      <w:lang w:val="es-ES" w:eastAsia="en-US"/>
    </w:rPr>
  </w:style>
  <w:style w:type="paragraph" w:styleId="HTMLconformatoprevio">
    <w:name w:val="HTML Preformatted"/>
    <w:basedOn w:val="Normal"/>
    <w:link w:val="HTMLconformatoprevioCar"/>
    <w:uiPriority w:val="99"/>
    <w:semiHidden/>
    <w:unhideWhenUsed/>
    <w:rsid w:val="00520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n-US"/>
    </w:rPr>
  </w:style>
  <w:style w:type="character" w:customStyle="1" w:styleId="HTMLconformatoprevioCar">
    <w:name w:val="HTML con formato previo Car"/>
    <w:basedOn w:val="Fuentedeprrafopredeter"/>
    <w:link w:val="HTMLconformatoprevio"/>
    <w:uiPriority w:val="99"/>
    <w:semiHidden/>
    <w:rsid w:val="005205D7"/>
    <w:rPr>
      <w:rFonts w:ascii="Courier New" w:hAnsi="Courier New" w:cs="Courier New"/>
      <w:lang w:val="es-ES" w:eastAsia="en-US"/>
    </w:rPr>
  </w:style>
  <w:style w:type="paragraph" w:styleId="Prrafodelista">
    <w:name w:val="List Paragraph"/>
    <w:basedOn w:val="Normal"/>
    <w:uiPriority w:val="34"/>
    <w:qFormat/>
    <w:rsid w:val="005205D7"/>
    <w:pPr>
      <w:spacing w:after="160" w:line="259" w:lineRule="auto"/>
      <w:ind w:left="720"/>
      <w:contextualSpacing/>
    </w:pPr>
    <w:rPr>
      <w:rFonts w:ascii="Calibri" w:eastAsia="Calibri" w:hAnsi="Calibri"/>
      <w:sz w:val="22"/>
      <w:szCs w:val="22"/>
      <w:lang w:val="es-ES" w:eastAsia="en-US"/>
    </w:rPr>
  </w:style>
  <w:style w:type="character" w:customStyle="1" w:styleId="Hipervnculovisitado1">
    <w:name w:val="Hipervínculo visitado1"/>
    <w:uiPriority w:val="99"/>
    <w:semiHidden/>
    <w:unhideWhenUsed/>
    <w:rsid w:val="005205D7"/>
    <w:rPr>
      <w:color w:val="954F72"/>
      <w:u w:val="single"/>
    </w:rPr>
  </w:style>
  <w:style w:type="character" w:styleId="Textoennegrita">
    <w:name w:val="Strong"/>
    <w:uiPriority w:val="22"/>
    <w:qFormat/>
    <w:rsid w:val="005205D7"/>
    <w:rPr>
      <w:b/>
      <w:bCs/>
    </w:rPr>
  </w:style>
  <w:style w:type="paragraph" w:customStyle="1" w:styleId="style3">
    <w:name w:val="style3"/>
    <w:basedOn w:val="Normal"/>
    <w:rsid w:val="005205D7"/>
    <w:pPr>
      <w:spacing w:before="100" w:beforeAutospacing="1" w:after="100" w:afterAutospacing="1"/>
    </w:pPr>
    <w:rPr>
      <w:lang w:val="es-ES" w:eastAsia="en-US"/>
    </w:rPr>
  </w:style>
  <w:style w:type="character" w:customStyle="1" w:styleId="Ttulo3Car">
    <w:name w:val="Título 3 Car"/>
    <w:link w:val="Ttulo3"/>
    <w:uiPriority w:val="9"/>
    <w:semiHidden/>
    <w:rsid w:val="005205D7"/>
    <w:rPr>
      <w:rFonts w:ascii="Calibri Light" w:eastAsia="Times New Roman" w:hAnsi="Calibri Light" w:cs="Times New Roman"/>
      <w:color w:val="1F4D78"/>
      <w:sz w:val="24"/>
      <w:szCs w:val="24"/>
      <w:lang w:val="es-ES"/>
    </w:rPr>
  </w:style>
  <w:style w:type="character" w:styleId="Refdecomentario">
    <w:name w:val="annotation reference"/>
    <w:uiPriority w:val="99"/>
    <w:semiHidden/>
    <w:unhideWhenUsed/>
    <w:rsid w:val="005205D7"/>
    <w:rPr>
      <w:sz w:val="16"/>
      <w:szCs w:val="16"/>
    </w:rPr>
  </w:style>
  <w:style w:type="paragraph" w:styleId="Textocomentario">
    <w:name w:val="annotation text"/>
    <w:basedOn w:val="Normal"/>
    <w:link w:val="TextocomentarioCar"/>
    <w:uiPriority w:val="99"/>
    <w:unhideWhenUsed/>
    <w:qFormat/>
    <w:rsid w:val="005205D7"/>
    <w:pPr>
      <w:spacing w:after="16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qFormat/>
    <w:rsid w:val="005205D7"/>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semiHidden/>
    <w:unhideWhenUsed/>
    <w:rsid w:val="005205D7"/>
    <w:rPr>
      <w:b/>
      <w:bCs/>
    </w:rPr>
  </w:style>
  <w:style w:type="character" w:customStyle="1" w:styleId="AsuntodelcomentarioCar">
    <w:name w:val="Asunto del comentario Car"/>
    <w:basedOn w:val="TextocomentarioCar"/>
    <w:link w:val="Asuntodelcomentario"/>
    <w:uiPriority w:val="99"/>
    <w:semiHidden/>
    <w:rsid w:val="005205D7"/>
    <w:rPr>
      <w:rFonts w:ascii="Calibri" w:eastAsia="Calibri" w:hAnsi="Calibri"/>
      <w:b/>
      <w:bCs/>
      <w:lang w:val="es-ES" w:eastAsia="en-US"/>
    </w:rPr>
  </w:style>
  <w:style w:type="paragraph" w:styleId="Lista">
    <w:name w:val="List"/>
    <w:basedOn w:val="Normal"/>
    <w:uiPriority w:val="99"/>
    <w:unhideWhenUsed/>
    <w:rsid w:val="005205D7"/>
    <w:pPr>
      <w:ind w:left="283" w:hanging="283"/>
      <w:contextualSpacing/>
    </w:pPr>
    <w:rPr>
      <w:rFonts w:ascii="Arial" w:hAnsi="Arial" w:cs="Arial"/>
      <w:sz w:val="12"/>
      <w:szCs w:val="12"/>
      <w:lang w:val="es-ES" w:eastAsia="es-ES"/>
    </w:rPr>
  </w:style>
  <w:style w:type="paragraph" w:styleId="Textoindependiente">
    <w:name w:val="Body Text"/>
    <w:basedOn w:val="Normal"/>
    <w:link w:val="TextoindependienteCar"/>
    <w:uiPriority w:val="99"/>
    <w:unhideWhenUsed/>
    <w:rsid w:val="005205D7"/>
    <w:pPr>
      <w:spacing w:after="160" w:line="259" w:lineRule="auto"/>
      <w:jc w:val="center"/>
    </w:pPr>
    <w:rPr>
      <w:rFonts w:eastAsia="Calibri"/>
      <w:b/>
      <w:lang w:val="es-ES" w:eastAsia="en-US"/>
    </w:rPr>
  </w:style>
  <w:style w:type="character" w:customStyle="1" w:styleId="TextoindependienteCar">
    <w:name w:val="Texto independiente Car"/>
    <w:basedOn w:val="Fuentedeprrafopredeter"/>
    <w:link w:val="Textoindependiente"/>
    <w:uiPriority w:val="99"/>
    <w:rsid w:val="005205D7"/>
    <w:rPr>
      <w:rFonts w:eastAsia="Calibri"/>
      <w:b/>
      <w:sz w:val="24"/>
      <w:szCs w:val="24"/>
      <w:lang w:val="es-ES" w:eastAsia="en-US"/>
    </w:rPr>
  </w:style>
  <w:style w:type="character" w:styleId="Hipervnculovisitado">
    <w:name w:val="FollowedHyperlink"/>
    <w:basedOn w:val="Fuentedeprrafopredeter"/>
    <w:semiHidden/>
    <w:unhideWhenUsed/>
    <w:rsid w:val="005205D7"/>
    <w:rPr>
      <w:color w:val="800080" w:themeColor="followedHyperlink"/>
      <w:u w:val="single"/>
    </w:rPr>
  </w:style>
  <w:style w:type="character" w:customStyle="1" w:styleId="Ttulo3Car1">
    <w:name w:val="Título 3 Car1"/>
    <w:basedOn w:val="Fuentedeprrafopredeter"/>
    <w:semiHidden/>
    <w:rsid w:val="005205D7"/>
    <w:rPr>
      <w:rFonts w:asciiTheme="majorHAnsi" w:eastAsiaTheme="majorEastAsia" w:hAnsiTheme="majorHAnsi" w:cstheme="majorBidi"/>
      <w:b/>
      <w:bCs/>
      <w:sz w:val="26"/>
      <w:szCs w:val="26"/>
      <w:lang w:val="es-ES_tradnl" w:eastAsia="es-ES_tradnl"/>
    </w:rPr>
  </w:style>
  <w:style w:type="character" w:styleId="Mencinsinresolver">
    <w:name w:val="Unresolved Mention"/>
    <w:basedOn w:val="Fuentedeprrafopredeter"/>
    <w:uiPriority w:val="99"/>
    <w:semiHidden/>
    <w:unhideWhenUsed/>
    <w:rsid w:val="00103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288-8791" TargetMode="External"/><Relationship Id="rId13" Type="http://schemas.openxmlformats.org/officeDocument/2006/relationships/hyperlink" Target="https://rua.ua.es/dspace/bitstream/10045/108234/1/Garcia-Iglesias_etal_2020_RevEspSaludPublica.pdf" TargetMode="External"/><Relationship Id="rId18" Type="http://schemas.openxmlformats.org/officeDocument/2006/relationships/hyperlink" Target="https://www.who.int/es/news-room/detail/30-01-2020-statement-on-the-second-meeting-of-the-international-health-regulations-(2005)-emergency-committee-regarding-the-outbreak-of-novel-coronavirus-(2019-ncov)" TargetMode="External"/><Relationship Id="rId26" Type="http://schemas.openxmlformats.org/officeDocument/2006/relationships/hyperlink" Target="http://www.cepweb.com.ec/novedades/salud/salud-3.pdf" TargetMode="External"/><Relationship Id="rId3" Type="http://schemas.openxmlformats.org/officeDocument/2006/relationships/settings" Target="settings.xml"/><Relationship Id="rId21" Type="http://schemas.openxmlformats.org/officeDocument/2006/relationships/hyperlink" Target="https://doi.org/10.35808/ijeba/456" TargetMode="External"/><Relationship Id="rId7" Type="http://schemas.openxmlformats.org/officeDocument/2006/relationships/hyperlink" Target="https://orcid.org/0000-0003-1089-7109" TargetMode="External"/><Relationship Id="rId12" Type="http://schemas.openxmlformats.org/officeDocument/2006/relationships/hyperlink" Target="https://doi.org/10.30849/ripijp.v54i1.1298" TargetMode="External"/><Relationship Id="rId17" Type="http://schemas.openxmlformats.org/officeDocument/2006/relationships/hyperlink" Target="https://doi.org/10.1177%2F0020764020915212" TargetMode="External"/><Relationship Id="rId25" Type="http://schemas.openxmlformats.org/officeDocument/2006/relationships/hyperlink" Target="https://books.google.com.ec/books?id=kTnMwGTGRqQ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590/1516-4446-2020-0008" TargetMode="External"/><Relationship Id="rId20" Type="http://schemas.openxmlformats.org/officeDocument/2006/relationships/hyperlink" Target="https://www.mscbs.gob.es/biblioPublic/publicaciones/recursos_propios/resp/revista_cdrom/VOL94/PROTOCOLOS/RS94C_202006063.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es/emergencies/diseases/novel-coronavirus-2019/advice-for-public/q-a-coronaviruses" TargetMode="External"/><Relationship Id="rId24" Type="http://schemas.openxmlformats.org/officeDocument/2006/relationships/hyperlink" Target="https://books.google.com.ec/books?id=8mq1DwAAQBAJ"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ho.int/csr/don/12-january-2020-novel-coronavirus-china/es/" TargetMode="External"/><Relationship Id="rId23" Type="http://schemas.openxmlformats.org/officeDocument/2006/relationships/hyperlink" Target="https://doi.org/10.1080/08920753.2020.1766937" TargetMode="External"/><Relationship Id="rId28" Type="http://schemas.openxmlformats.org/officeDocument/2006/relationships/hyperlink" Target="https://covid19.who.int/" TargetMode="External"/><Relationship Id="rId10" Type="http://schemas.openxmlformats.org/officeDocument/2006/relationships/image" Target="media/image1.jpeg"/><Relationship Id="rId19" Type="http://schemas.openxmlformats.org/officeDocument/2006/relationships/hyperlink" Target="https://www.who.int/es/dg/speeches/detail/who-director-general-s-opening-remarks-at-the-media-briefing-on-covid-19---11-march-2020"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jlvil@hotmail.de" TargetMode="External"/><Relationship Id="rId14" Type="http://schemas.openxmlformats.org/officeDocument/2006/relationships/hyperlink" Target="https://doi.org/10.17843/rpmesp.2020.372.5419" TargetMode="External"/><Relationship Id="rId22" Type="http://schemas.openxmlformats.org/officeDocument/2006/relationships/hyperlink" Target="https://www.paho.org/hq/index.php?option=com_content&amp;view=article&amp;id=15756:who-characterizes-covid-19-as-a-pandemic&amp;Itemid=1926&amp;lang=es" TargetMode="External"/><Relationship Id="rId27" Type="http://schemas.openxmlformats.org/officeDocument/2006/relationships/hyperlink" Target="https://www.wma.net/es/policies-post/declaracion-de-helsinki-de-la-amm-principios-eticos-para-las-investigaciones-medicas-en-seres-humanos/"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11</TotalTime>
  <Pages>14</Pages>
  <Words>4938</Words>
  <Characters>27164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32038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11</cp:revision>
  <cp:lastPrinted>2021-02-25T17:40:00Z</cp:lastPrinted>
  <dcterms:created xsi:type="dcterms:W3CDTF">2021-02-13T20:56:00Z</dcterms:created>
  <dcterms:modified xsi:type="dcterms:W3CDTF">2021-02-25T17:43:00Z</dcterms:modified>
</cp:coreProperties>
</file>