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B8991" w14:textId="77777777" w:rsidR="00272DA3" w:rsidRPr="0016347A" w:rsidRDefault="00272DA3" w:rsidP="00272DA3">
      <w:pPr>
        <w:spacing w:after="0" w:line="360" w:lineRule="auto"/>
        <w:jc w:val="right"/>
        <w:rPr>
          <w:rFonts w:ascii="Times New Roman" w:hAnsi="Times New Roman" w:cs="Times New Roman"/>
          <w:sz w:val="20"/>
          <w:szCs w:val="20"/>
        </w:rPr>
      </w:pPr>
      <w:r w:rsidRPr="0016347A">
        <w:rPr>
          <w:rFonts w:ascii="Times New Roman" w:hAnsi="Times New Roman" w:cs="Times New Roman"/>
          <w:sz w:val="20"/>
          <w:szCs w:val="20"/>
        </w:rPr>
        <w:t>Presentación de caso</w:t>
      </w:r>
    </w:p>
    <w:p w14:paraId="0F995120" w14:textId="77777777" w:rsidR="00272DA3" w:rsidRPr="00C968AB" w:rsidRDefault="00272DA3" w:rsidP="00272DA3">
      <w:pPr>
        <w:spacing w:after="0" w:line="360" w:lineRule="auto"/>
        <w:jc w:val="right"/>
        <w:rPr>
          <w:rFonts w:ascii="Times New Roman" w:hAnsi="Times New Roman" w:cs="Times New Roman"/>
          <w:sz w:val="24"/>
          <w:szCs w:val="24"/>
        </w:rPr>
      </w:pPr>
    </w:p>
    <w:p w14:paraId="07C9FD1D" w14:textId="77777777" w:rsidR="00272DA3" w:rsidRPr="00C968AB" w:rsidRDefault="00272DA3" w:rsidP="00272DA3">
      <w:pPr>
        <w:spacing w:after="0" w:line="360" w:lineRule="auto"/>
        <w:jc w:val="center"/>
        <w:rPr>
          <w:rFonts w:ascii="Times New Roman" w:hAnsi="Times New Roman" w:cs="Times New Roman"/>
          <w:b/>
          <w:bCs/>
          <w:sz w:val="28"/>
          <w:szCs w:val="28"/>
          <w:lang w:val="es-EC"/>
        </w:rPr>
      </w:pPr>
      <w:r w:rsidRPr="00C968AB">
        <w:rPr>
          <w:rFonts w:ascii="Times New Roman" w:hAnsi="Times New Roman" w:cs="Times New Roman"/>
          <w:b/>
          <w:bCs/>
          <w:sz w:val="28"/>
          <w:szCs w:val="28"/>
        </w:rPr>
        <w:t>Alternativa de tratamiento quirúrgico en un caso de ingestión voluntaria de cuerpos extraños</w:t>
      </w:r>
    </w:p>
    <w:p w14:paraId="6AFFF5C2" w14:textId="77777777" w:rsidR="00272DA3" w:rsidRPr="00C968AB" w:rsidRDefault="00272DA3" w:rsidP="0027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22222"/>
          <w:sz w:val="28"/>
          <w:szCs w:val="28"/>
          <w:lang w:val="en-US" w:eastAsia="es-EC"/>
        </w:rPr>
      </w:pPr>
      <w:r w:rsidRPr="000459A0">
        <w:rPr>
          <w:rFonts w:ascii="Times New Roman" w:eastAsia="Times New Roman" w:hAnsi="Times New Roman" w:cs="Times New Roman"/>
          <w:color w:val="222222"/>
          <w:sz w:val="28"/>
          <w:szCs w:val="28"/>
          <w:lang w:val="en-US" w:eastAsia="es-EC"/>
        </w:rPr>
        <w:t>Alternative surgical treatment in a case of voluntary ingestion of foreign bodies</w:t>
      </w:r>
    </w:p>
    <w:p w14:paraId="78840477" w14:textId="77777777" w:rsidR="00272DA3" w:rsidRPr="00C968AB" w:rsidRDefault="00272DA3" w:rsidP="00272DA3">
      <w:pPr>
        <w:shd w:val="clear" w:color="auto" w:fill="FFFFFF"/>
        <w:spacing w:after="0" w:line="360" w:lineRule="auto"/>
        <w:rPr>
          <w:rFonts w:ascii="Times New Roman" w:hAnsi="Times New Roman" w:cs="Times New Roman"/>
          <w:bCs/>
          <w:sz w:val="24"/>
          <w:szCs w:val="24"/>
          <w:lang w:val="en-US"/>
        </w:rPr>
      </w:pPr>
    </w:p>
    <w:p w14:paraId="7BAC4622" w14:textId="77777777" w:rsidR="00272DA3" w:rsidRPr="00C968AB" w:rsidRDefault="00272DA3" w:rsidP="0027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22222"/>
          <w:sz w:val="24"/>
          <w:szCs w:val="24"/>
          <w:lang w:eastAsia="es-EC"/>
        </w:rPr>
      </w:pPr>
      <w:r w:rsidRPr="00C968AB">
        <w:rPr>
          <w:rFonts w:ascii="Times New Roman" w:eastAsia="Times New Roman" w:hAnsi="Times New Roman" w:cs="Times New Roman"/>
          <w:color w:val="222222"/>
          <w:sz w:val="24"/>
          <w:szCs w:val="24"/>
          <w:lang w:eastAsia="es-EC"/>
        </w:rPr>
        <w:t>Germán Brito Sosa</w:t>
      </w:r>
      <w:r w:rsidRPr="00C968AB">
        <w:rPr>
          <w:rFonts w:ascii="Times New Roman" w:eastAsia="Times New Roman" w:hAnsi="Times New Roman" w:cs="Times New Roman"/>
          <w:color w:val="222222"/>
          <w:sz w:val="24"/>
          <w:szCs w:val="24"/>
          <w:vertAlign w:val="superscript"/>
          <w:lang w:eastAsia="es-EC"/>
        </w:rPr>
        <w:t>1</w:t>
      </w:r>
      <w:r>
        <w:rPr>
          <w:rFonts w:ascii="Times New Roman" w:eastAsia="Times New Roman" w:hAnsi="Times New Roman" w:cs="Times New Roman"/>
          <w:color w:val="222222"/>
          <w:sz w:val="24"/>
          <w:szCs w:val="24"/>
          <w:lang w:eastAsia="es-EC"/>
        </w:rPr>
        <w:t xml:space="preserve">* </w:t>
      </w:r>
      <w:hyperlink r:id="rId6" w:history="1">
        <w:r w:rsidRPr="00C968AB">
          <w:rPr>
            <w:rStyle w:val="Hipervnculo"/>
            <w:rFonts w:ascii="Times New Roman" w:eastAsia="Times New Roman" w:hAnsi="Times New Roman" w:cs="Times New Roman"/>
            <w:sz w:val="24"/>
            <w:szCs w:val="24"/>
            <w:lang w:eastAsia="es-EC"/>
          </w:rPr>
          <w:t>https://orcid.org/0000-0003-0858-4461</w:t>
        </w:r>
      </w:hyperlink>
    </w:p>
    <w:p w14:paraId="1B0B7EC4" w14:textId="77777777" w:rsidR="00272DA3" w:rsidRPr="00C968AB" w:rsidRDefault="00272DA3" w:rsidP="0027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22222"/>
          <w:sz w:val="24"/>
          <w:szCs w:val="24"/>
          <w:lang w:eastAsia="es-EC"/>
        </w:rPr>
      </w:pPr>
      <w:r w:rsidRPr="00C968AB">
        <w:rPr>
          <w:rFonts w:ascii="Times New Roman" w:eastAsia="Times New Roman" w:hAnsi="Times New Roman" w:cs="Times New Roman"/>
          <w:color w:val="222222"/>
          <w:sz w:val="24"/>
          <w:szCs w:val="24"/>
          <w:lang w:eastAsia="es-EC"/>
        </w:rPr>
        <w:t>Ana María Iraizoz Barrios</w:t>
      </w:r>
      <w:r w:rsidRPr="00C968AB">
        <w:rPr>
          <w:rFonts w:ascii="Times New Roman" w:eastAsia="Times New Roman" w:hAnsi="Times New Roman" w:cs="Times New Roman"/>
          <w:color w:val="222222"/>
          <w:sz w:val="24"/>
          <w:szCs w:val="24"/>
          <w:vertAlign w:val="superscript"/>
          <w:lang w:eastAsia="es-EC"/>
        </w:rPr>
        <w:t>2</w:t>
      </w:r>
      <w:r>
        <w:rPr>
          <w:rFonts w:ascii="Times New Roman" w:eastAsia="Times New Roman" w:hAnsi="Times New Roman" w:cs="Times New Roman"/>
          <w:color w:val="222222"/>
          <w:sz w:val="24"/>
          <w:szCs w:val="24"/>
          <w:vertAlign w:val="superscript"/>
          <w:lang w:eastAsia="es-EC"/>
        </w:rPr>
        <w:t xml:space="preserve"> </w:t>
      </w:r>
      <w:hyperlink r:id="rId7" w:history="1">
        <w:r w:rsidRPr="00C968AB">
          <w:rPr>
            <w:rStyle w:val="Hipervnculo"/>
            <w:rFonts w:ascii="Times New Roman" w:eastAsia="Times New Roman" w:hAnsi="Times New Roman" w:cs="Times New Roman"/>
            <w:sz w:val="24"/>
            <w:szCs w:val="24"/>
            <w:lang w:eastAsia="es-EC"/>
          </w:rPr>
          <w:t>https://orcid.org/0000-0002-1507-4438</w:t>
        </w:r>
      </w:hyperlink>
    </w:p>
    <w:p w14:paraId="230AD4C9" w14:textId="77777777" w:rsidR="00272DA3" w:rsidRPr="00C968AB" w:rsidRDefault="00272DA3" w:rsidP="0027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22222"/>
          <w:sz w:val="24"/>
          <w:szCs w:val="24"/>
          <w:lang w:eastAsia="es-EC"/>
        </w:rPr>
      </w:pPr>
    </w:p>
    <w:p w14:paraId="7191E39B" w14:textId="77777777" w:rsidR="00272DA3" w:rsidRPr="00C968AB" w:rsidRDefault="00272DA3" w:rsidP="0027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22222"/>
          <w:sz w:val="24"/>
          <w:szCs w:val="24"/>
          <w:lang w:eastAsia="es-EC"/>
        </w:rPr>
      </w:pPr>
      <w:r w:rsidRPr="00C968AB">
        <w:rPr>
          <w:rFonts w:ascii="Times New Roman" w:eastAsia="Times New Roman" w:hAnsi="Times New Roman" w:cs="Times New Roman"/>
          <w:color w:val="222222"/>
          <w:sz w:val="24"/>
          <w:szCs w:val="24"/>
          <w:vertAlign w:val="superscript"/>
          <w:lang w:eastAsia="es-EC"/>
        </w:rPr>
        <w:t>1</w:t>
      </w:r>
      <w:r w:rsidRPr="00C968AB">
        <w:rPr>
          <w:rFonts w:ascii="Times New Roman" w:eastAsia="Times New Roman" w:hAnsi="Times New Roman" w:cs="Times New Roman"/>
          <w:color w:val="222222"/>
          <w:sz w:val="24"/>
          <w:szCs w:val="24"/>
          <w:lang w:eastAsia="es-EC"/>
        </w:rPr>
        <w:t>Hospital General “Teófilo Dávila”. Machala, Ecuador.</w:t>
      </w:r>
    </w:p>
    <w:p w14:paraId="04D5A12E" w14:textId="77777777" w:rsidR="00272DA3" w:rsidRPr="00C968AB" w:rsidRDefault="00272DA3" w:rsidP="0027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22222"/>
          <w:sz w:val="24"/>
          <w:szCs w:val="24"/>
          <w:lang w:eastAsia="es-EC"/>
        </w:rPr>
      </w:pPr>
      <w:r w:rsidRPr="00C968AB">
        <w:rPr>
          <w:rFonts w:ascii="Times New Roman" w:eastAsia="Times New Roman" w:hAnsi="Times New Roman" w:cs="Times New Roman"/>
          <w:color w:val="222222"/>
          <w:sz w:val="24"/>
          <w:szCs w:val="24"/>
          <w:vertAlign w:val="superscript"/>
          <w:lang w:eastAsia="es-EC"/>
        </w:rPr>
        <w:t>2</w:t>
      </w:r>
      <w:r w:rsidRPr="00C968AB">
        <w:rPr>
          <w:rFonts w:ascii="Times New Roman" w:eastAsia="Times New Roman" w:hAnsi="Times New Roman" w:cs="Times New Roman"/>
          <w:color w:val="222222"/>
          <w:sz w:val="24"/>
          <w:szCs w:val="24"/>
          <w:lang w:eastAsia="es-EC"/>
        </w:rPr>
        <w:t>Universidad Técnica de Machala. Machala, Ecuador.</w:t>
      </w:r>
    </w:p>
    <w:p w14:paraId="12951C88" w14:textId="77777777" w:rsidR="00272DA3" w:rsidRDefault="00272DA3" w:rsidP="00272DA3">
      <w:pPr>
        <w:shd w:val="clear" w:color="auto" w:fill="FFFFFF"/>
        <w:spacing w:after="0" w:line="360" w:lineRule="auto"/>
        <w:rPr>
          <w:rFonts w:ascii="Times New Roman" w:eastAsia="Times New Roman" w:hAnsi="Times New Roman" w:cs="Times New Roman"/>
          <w:color w:val="222222"/>
          <w:sz w:val="24"/>
          <w:szCs w:val="24"/>
          <w:lang w:eastAsia="es-EC"/>
        </w:rPr>
      </w:pPr>
    </w:p>
    <w:p w14:paraId="7D74576F" w14:textId="77777777" w:rsidR="00272DA3" w:rsidRPr="00C968AB" w:rsidRDefault="00272DA3" w:rsidP="00272DA3">
      <w:pPr>
        <w:shd w:val="clear" w:color="auto" w:fill="FFFFFF"/>
        <w:spacing w:after="0" w:line="360" w:lineRule="auto"/>
        <w:rPr>
          <w:rStyle w:val="Hipervnculo"/>
          <w:rFonts w:ascii="Times New Roman" w:eastAsia="Times New Roman" w:hAnsi="Times New Roman" w:cs="Times New Roman"/>
          <w:sz w:val="24"/>
          <w:szCs w:val="24"/>
          <w:lang w:eastAsia="es-EC"/>
        </w:rPr>
      </w:pPr>
      <w:r w:rsidRPr="00C968AB">
        <w:rPr>
          <w:rFonts w:ascii="Times New Roman" w:eastAsia="Times New Roman" w:hAnsi="Times New Roman" w:cs="Times New Roman"/>
          <w:color w:val="222222"/>
          <w:sz w:val="24"/>
          <w:szCs w:val="24"/>
          <w:lang w:eastAsia="es-EC"/>
        </w:rPr>
        <w:t xml:space="preserve">*Autor para la correspondencia. Correo electrónico: </w:t>
      </w:r>
      <w:hyperlink r:id="rId8" w:history="1">
        <w:r w:rsidRPr="00C968AB">
          <w:rPr>
            <w:rStyle w:val="Hipervnculo"/>
            <w:rFonts w:ascii="Times New Roman" w:eastAsia="Times New Roman" w:hAnsi="Times New Roman" w:cs="Times New Roman"/>
            <w:sz w:val="24"/>
            <w:szCs w:val="24"/>
            <w:lang w:eastAsia="es-EC"/>
          </w:rPr>
          <w:t>german.brito512@yahoo.es</w:t>
        </w:r>
      </w:hyperlink>
    </w:p>
    <w:p w14:paraId="734B28D8" w14:textId="77777777" w:rsidR="00272DA3" w:rsidRPr="00C968AB" w:rsidRDefault="00272DA3" w:rsidP="00272DA3">
      <w:pPr>
        <w:shd w:val="clear" w:color="auto" w:fill="FFFFFF"/>
        <w:spacing w:after="0" w:line="360" w:lineRule="auto"/>
        <w:rPr>
          <w:rFonts w:ascii="Times New Roman" w:hAnsi="Times New Roman" w:cs="Times New Roman"/>
          <w:bCs/>
          <w:sz w:val="24"/>
          <w:szCs w:val="24"/>
          <w:lang w:val="es-EC"/>
        </w:rPr>
      </w:pPr>
    </w:p>
    <w:p w14:paraId="256AD97C" w14:textId="77777777" w:rsidR="00272DA3" w:rsidRPr="00C968AB" w:rsidRDefault="00272DA3" w:rsidP="00272DA3">
      <w:pPr>
        <w:spacing w:after="0" w:line="360" w:lineRule="auto"/>
        <w:jc w:val="both"/>
        <w:rPr>
          <w:rFonts w:ascii="Times New Roman" w:hAnsi="Times New Roman" w:cs="Times New Roman"/>
          <w:sz w:val="24"/>
          <w:szCs w:val="24"/>
          <w:shd w:val="clear" w:color="auto" w:fill="FFFFFF"/>
        </w:rPr>
      </w:pPr>
      <w:r w:rsidRPr="00C968AB">
        <w:rPr>
          <w:rStyle w:val="Textoennegrita"/>
          <w:rFonts w:ascii="Times New Roman" w:hAnsi="Times New Roman" w:cs="Times New Roman"/>
          <w:shd w:val="clear" w:color="auto" w:fill="FFFFFF"/>
        </w:rPr>
        <w:t>RESUMEN</w:t>
      </w:r>
      <w:r w:rsidRPr="00C968AB">
        <w:rPr>
          <w:rFonts w:ascii="Times New Roman" w:hAnsi="Times New Roman" w:cs="Times New Roman"/>
          <w:sz w:val="24"/>
          <w:szCs w:val="24"/>
          <w:shd w:val="clear" w:color="auto" w:fill="FFFFFF"/>
        </w:rPr>
        <w:t> </w:t>
      </w:r>
    </w:p>
    <w:p w14:paraId="0F263CFF" w14:textId="77777777" w:rsidR="00272DA3" w:rsidRPr="00C968AB" w:rsidRDefault="00272DA3" w:rsidP="00272DA3">
      <w:pPr>
        <w:spacing w:after="0" w:line="360" w:lineRule="auto"/>
        <w:jc w:val="both"/>
        <w:rPr>
          <w:rFonts w:ascii="Times New Roman" w:hAnsi="Times New Roman" w:cs="Times New Roman"/>
          <w:sz w:val="24"/>
          <w:szCs w:val="24"/>
          <w:shd w:val="clear" w:color="auto" w:fill="FFFFFF"/>
        </w:rPr>
      </w:pPr>
      <w:r w:rsidRPr="00C968AB">
        <w:rPr>
          <w:rFonts w:ascii="Times New Roman" w:hAnsi="Times New Roman" w:cs="Times New Roman"/>
          <w:b/>
          <w:sz w:val="24"/>
          <w:szCs w:val="24"/>
          <w:shd w:val="clear" w:color="auto" w:fill="FFFFFF"/>
        </w:rPr>
        <w:t>Introducción:</w:t>
      </w:r>
      <w:r>
        <w:rPr>
          <w:rFonts w:ascii="Times New Roman" w:hAnsi="Times New Roman" w:cs="Times New Roman"/>
          <w:b/>
          <w:sz w:val="24"/>
          <w:szCs w:val="24"/>
          <w:shd w:val="clear" w:color="auto" w:fill="FFFFFF"/>
        </w:rPr>
        <w:t xml:space="preserve"> </w:t>
      </w:r>
      <w:r w:rsidRPr="00C968AB">
        <w:rPr>
          <w:rFonts w:ascii="Times New Roman" w:hAnsi="Times New Roman" w:cs="Times New Roman"/>
          <w:sz w:val="24"/>
          <w:szCs w:val="24"/>
          <w:shd w:val="clear" w:color="auto" w:fill="FFFFFF"/>
        </w:rPr>
        <w:t>La ingesta de cuerpos extraños en el adulto de forma intencional es un evento raro que ocurre fundamentalmente en pacientes psiquiátricos o reclusos, y puede ocasionar un problema serio que llegue a comprometer la vida del paciente.</w:t>
      </w:r>
    </w:p>
    <w:p w14:paraId="48FEB909"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b/>
          <w:sz w:val="24"/>
          <w:szCs w:val="24"/>
        </w:rPr>
        <w:t>Objetivo:</w:t>
      </w:r>
      <w:r w:rsidRPr="00C968AB">
        <w:rPr>
          <w:rFonts w:ascii="Times New Roman" w:hAnsi="Times New Roman" w:cs="Times New Roman"/>
          <w:sz w:val="24"/>
          <w:szCs w:val="24"/>
        </w:rPr>
        <w:t xml:space="preserve"> Presentar el caso clínico de un paciente adulto</w:t>
      </w:r>
      <w:r>
        <w:rPr>
          <w:rFonts w:ascii="Times New Roman" w:hAnsi="Times New Roman" w:cs="Times New Roman"/>
          <w:sz w:val="24"/>
          <w:szCs w:val="24"/>
        </w:rPr>
        <w:t>,</w:t>
      </w:r>
      <w:r w:rsidRPr="00C968AB">
        <w:rPr>
          <w:rFonts w:ascii="Times New Roman" w:hAnsi="Times New Roman" w:cs="Times New Roman"/>
          <w:sz w:val="24"/>
          <w:szCs w:val="24"/>
        </w:rPr>
        <w:t xml:space="preserve"> con ingestión de</w:t>
      </w:r>
      <w:r>
        <w:rPr>
          <w:rFonts w:ascii="Times New Roman" w:hAnsi="Times New Roman" w:cs="Times New Roman"/>
          <w:sz w:val="24"/>
          <w:szCs w:val="24"/>
        </w:rPr>
        <w:t xml:space="preserve"> </w:t>
      </w:r>
      <w:r w:rsidRPr="00C968AB">
        <w:rPr>
          <w:rFonts w:ascii="Times New Roman" w:hAnsi="Times New Roman" w:cs="Times New Roman"/>
          <w:sz w:val="24"/>
          <w:szCs w:val="24"/>
        </w:rPr>
        <w:t>varios cuerpos extraños</w:t>
      </w:r>
      <w:r>
        <w:rPr>
          <w:rFonts w:ascii="Times New Roman" w:hAnsi="Times New Roman" w:cs="Times New Roman"/>
          <w:sz w:val="24"/>
          <w:szCs w:val="24"/>
        </w:rPr>
        <w:t xml:space="preserve"> </w:t>
      </w:r>
      <w:r w:rsidRPr="00C968AB">
        <w:rPr>
          <w:rFonts w:ascii="Times New Roman" w:hAnsi="Times New Roman" w:cs="Times New Roman"/>
          <w:sz w:val="24"/>
          <w:szCs w:val="24"/>
        </w:rPr>
        <w:t>puntiformes de diferentes tamaños, y mostrar una variante para extraerlos con el menor daño posible.</w:t>
      </w:r>
    </w:p>
    <w:p w14:paraId="6F0D6329" w14:textId="77777777" w:rsidR="00272DA3" w:rsidRPr="00C968AB" w:rsidRDefault="00272DA3" w:rsidP="00272DA3">
      <w:pPr>
        <w:spacing w:after="0" w:line="360" w:lineRule="auto"/>
        <w:jc w:val="both"/>
        <w:rPr>
          <w:rFonts w:ascii="Times New Roman" w:hAnsi="Times New Roman" w:cs="Times New Roman"/>
          <w:sz w:val="24"/>
          <w:szCs w:val="24"/>
          <w:shd w:val="clear" w:color="auto" w:fill="FFFFFF"/>
        </w:rPr>
      </w:pPr>
      <w:r w:rsidRPr="00C968AB">
        <w:rPr>
          <w:rFonts w:ascii="Times New Roman" w:hAnsi="Times New Roman" w:cs="Times New Roman"/>
          <w:b/>
          <w:sz w:val="24"/>
          <w:szCs w:val="24"/>
          <w:shd w:val="clear" w:color="auto" w:fill="FFFFFF"/>
        </w:rPr>
        <w:t>Caso clínico:</w:t>
      </w:r>
      <w:r>
        <w:rPr>
          <w:rFonts w:ascii="Times New Roman" w:hAnsi="Times New Roman" w:cs="Times New Roman"/>
          <w:b/>
          <w:sz w:val="24"/>
          <w:szCs w:val="24"/>
          <w:shd w:val="clear" w:color="auto" w:fill="FFFFFF"/>
        </w:rPr>
        <w:t xml:space="preserve"> </w:t>
      </w:r>
      <w:r w:rsidRPr="00C968AB">
        <w:rPr>
          <w:rFonts w:ascii="Times New Roman" w:hAnsi="Times New Roman" w:cs="Times New Roman"/>
          <w:sz w:val="24"/>
          <w:szCs w:val="24"/>
        </w:rPr>
        <w:t>Se expone el caso de un paciente recluso, del sexo masculino, de 25 años de edad, que ingirió varios trozos de alambre de cobre de diferentes longitudes</w:t>
      </w:r>
      <w:r>
        <w:rPr>
          <w:rFonts w:ascii="Times New Roman" w:hAnsi="Times New Roman" w:cs="Times New Roman"/>
          <w:sz w:val="24"/>
          <w:szCs w:val="24"/>
        </w:rPr>
        <w:t>. P</w:t>
      </w:r>
      <w:r w:rsidRPr="00C968AB">
        <w:rPr>
          <w:rFonts w:ascii="Times New Roman" w:hAnsi="Times New Roman" w:cs="Times New Roman"/>
          <w:sz w:val="24"/>
          <w:szCs w:val="24"/>
        </w:rPr>
        <w:t>or el alto riesgo de perforación, se decide realizar una laparotomía exploradora y extracción de los cuerpos extraños a través de una gastrotomía</w:t>
      </w:r>
      <w:r>
        <w:rPr>
          <w:rFonts w:ascii="Times New Roman" w:hAnsi="Times New Roman" w:cs="Times New Roman"/>
          <w:sz w:val="24"/>
          <w:szCs w:val="24"/>
        </w:rPr>
        <w:t xml:space="preserve">, </w:t>
      </w:r>
      <w:r w:rsidRPr="00C968AB">
        <w:rPr>
          <w:rFonts w:ascii="Times New Roman" w:hAnsi="Times New Roman" w:cs="Times New Roman"/>
          <w:sz w:val="24"/>
          <w:szCs w:val="24"/>
        </w:rPr>
        <w:t>por el orificio apendicular sin necesidad de abrir un asa intestinal.</w:t>
      </w:r>
    </w:p>
    <w:p w14:paraId="6FA21460" w14:textId="77777777" w:rsidR="00272DA3" w:rsidRPr="00C968AB" w:rsidRDefault="00272DA3" w:rsidP="00272DA3">
      <w:pPr>
        <w:spacing w:after="0" w:line="360" w:lineRule="auto"/>
        <w:jc w:val="both"/>
        <w:rPr>
          <w:rFonts w:ascii="Times New Roman" w:hAnsi="Times New Roman" w:cs="Times New Roman"/>
          <w:sz w:val="24"/>
          <w:szCs w:val="24"/>
          <w:shd w:val="clear" w:color="auto" w:fill="FFFFFF"/>
        </w:rPr>
      </w:pPr>
      <w:r w:rsidRPr="00C968AB">
        <w:rPr>
          <w:rFonts w:ascii="Times New Roman" w:hAnsi="Times New Roman" w:cs="Times New Roman"/>
          <w:b/>
          <w:sz w:val="24"/>
          <w:szCs w:val="24"/>
          <w:shd w:val="clear" w:color="auto" w:fill="FFFFFF"/>
        </w:rPr>
        <w:t>Conclusiones:</w:t>
      </w:r>
      <w:r w:rsidRPr="00C968AB">
        <w:rPr>
          <w:rFonts w:ascii="Times New Roman" w:hAnsi="Times New Roman" w:cs="Times New Roman"/>
          <w:sz w:val="24"/>
          <w:szCs w:val="24"/>
        </w:rPr>
        <w:t xml:space="preserve"> Una variante para extraer los cuerpos extraños finos que logran pasar por el ángulo de Trietz, puede ser</w:t>
      </w:r>
      <w:r>
        <w:rPr>
          <w:rFonts w:ascii="Times New Roman" w:hAnsi="Times New Roman" w:cs="Times New Roman"/>
          <w:sz w:val="24"/>
          <w:szCs w:val="24"/>
        </w:rPr>
        <w:t>,</w:t>
      </w:r>
      <w:r w:rsidRPr="00C968AB">
        <w:rPr>
          <w:rFonts w:ascii="Times New Roman" w:hAnsi="Times New Roman" w:cs="Times New Roman"/>
          <w:sz w:val="24"/>
          <w:szCs w:val="24"/>
        </w:rPr>
        <w:t xml:space="preserve"> avanzar el cuerpo extraño a través del orificio apendicular y realizar apendicectomía complementaria</w:t>
      </w:r>
      <w:r>
        <w:rPr>
          <w:rFonts w:ascii="Times New Roman" w:hAnsi="Times New Roman" w:cs="Times New Roman"/>
          <w:sz w:val="24"/>
          <w:szCs w:val="24"/>
        </w:rPr>
        <w:t xml:space="preserve"> y</w:t>
      </w:r>
      <w:r w:rsidRPr="00C968AB">
        <w:rPr>
          <w:rFonts w:ascii="Times New Roman" w:hAnsi="Times New Roman" w:cs="Times New Roman"/>
          <w:sz w:val="24"/>
          <w:szCs w:val="24"/>
        </w:rPr>
        <w:t xml:space="preserve"> logra</w:t>
      </w:r>
      <w:r>
        <w:rPr>
          <w:rFonts w:ascii="Times New Roman" w:hAnsi="Times New Roman" w:cs="Times New Roman"/>
          <w:sz w:val="24"/>
          <w:szCs w:val="24"/>
        </w:rPr>
        <w:t>r</w:t>
      </w:r>
      <w:r w:rsidRPr="00C968AB">
        <w:rPr>
          <w:rFonts w:ascii="Times New Roman" w:hAnsi="Times New Roman" w:cs="Times New Roman"/>
          <w:sz w:val="24"/>
          <w:szCs w:val="24"/>
        </w:rPr>
        <w:t xml:space="preserve"> de esa manera su extracción sin realizar una enterotomía.</w:t>
      </w:r>
    </w:p>
    <w:p w14:paraId="37F4AA13" w14:textId="77777777" w:rsidR="00272DA3" w:rsidRPr="00C968AB" w:rsidRDefault="00272DA3" w:rsidP="00272DA3">
      <w:pPr>
        <w:spacing w:after="0" w:line="360" w:lineRule="auto"/>
        <w:jc w:val="both"/>
        <w:rPr>
          <w:rFonts w:ascii="Times New Roman" w:hAnsi="Times New Roman" w:cs="Times New Roman"/>
          <w:b/>
          <w:sz w:val="24"/>
          <w:szCs w:val="24"/>
        </w:rPr>
      </w:pPr>
      <w:r w:rsidRPr="00CF7700">
        <w:rPr>
          <w:rFonts w:ascii="Times New Roman" w:hAnsi="Times New Roman" w:cs="Times New Roman"/>
          <w:b/>
          <w:sz w:val="24"/>
          <w:szCs w:val="24"/>
        </w:rPr>
        <w:t xml:space="preserve">Palabras clave: </w:t>
      </w:r>
      <w:r w:rsidRPr="00C968AB">
        <w:rPr>
          <w:rFonts w:ascii="Times New Roman" w:hAnsi="Times New Roman" w:cs="Times New Roman"/>
          <w:sz w:val="24"/>
          <w:szCs w:val="24"/>
        </w:rPr>
        <w:t xml:space="preserve">cuerpo extraño; laparotomía; apendicectomía; </w:t>
      </w:r>
      <w:r w:rsidRPr="00C968AB">
        <w:rPr>
          <w:rFonts w:ascii="Times New Roman" w:hAnsi="Times New Roman" w:cs="Times New Roman"/>
          <w:bCs/>
          <w:color w:val="000000"/>
          <w:sz w:val="24"/>
          <w:szCs w:val="24"/>
        </w:rPr>
        <w:t>estómago; intestinos.</w:t>
      </w:r>
    </w:p>
    <w:p w14:paraId="402D76D7" w14:textId="77777777" w:rsidR="00272DA3" w:rsidRPr="00C968AB" w:rsidRDefault="00272DA3" w:rsidP="00272DA3">
      <w:pPr>
        <w:spacing w:after="0" w:line="360" w:lineRule="auto"/>
        <w:jc w:val="both"/>
        <w:rPr>
          <w:rStyle w:val="Textoennegrita"/>
          <w:rFonts w:ascii="Times New Roman" w:hAnsi="Times New Roman" w:cs="Times New Roman"/>
          <w:b w:val="0"/>
          <w:shd w:val="clear" w:color="auto" w:fill="FFFFFF"/>
          <w:lang w:val="en-US"/>
        </w:rPr>
      </w:pPr>
      <w:r w:rsidRPr="00C968AB">
        <w:rPr>
          <w:rFonts w:ascii="Times New Roman" w:hAnsi="Times New Roman" w:cs="Times New Roman"/>
          <w:b/>
          <w:sz w:val="24"/>
          <w:szCs w:val="24"/>
          <w:lang w:val="en-US"/>
        </w:rPr>
        <w:lastRenderedPageBreak/>
        <w:t>ABSTRACT</w:t>
      </w:r>
    </w:p>
    <w:p w14:paraId="2B34EB13" w14:textId="77777777" w:rsidR="00272DA3" w:rsidRPr="00272DA3" w:rsidRDefault="00272DA3" w:rsidP="00272DA3">
      <w:pPr>
        <w:spacing w:after="0" w:line="360" w:lineRule="auto"/>
        <w:jc w:val="both"/>
        <w:rPr>
          <w:rStyle w:val="Textoennegrita"/>
          <w:rFonts w:ascii="Times New Roman" w:hAnsi="Times New Roman" w:cs="Times New Roman"/>
          <w:b w:val="0"/>
          <w:shd w:val="clear" w:color="auto" w:fill="FFFFFF"/>
          <w:lang w:val="en-US"/>
        </w:rPr>
      </w:pPr>
      <w:r w:rsidRPr="00272DA3">
        <w:rPr>
          <w:rStyle w:val="Textoennegrita"/>
          <w:rFonts w:ascii="Times New Roman" w:hAnsi="Times New Roman" w:cs="Times New Roman"/>
          <w:shd w:val="clear" w:color="auto" w:fill="FFFFFF"/>
          <w:lang w:val="en-US"/>
        </w:rPr>
        <w:t>Introduction:</w:t>
      </w:r>
      <w:r w:rsidRPr="00272DA3">
        <w:rPr>
          <w:rStyle w:val="Textoennegrita"/>
          <w:rFonts w:ascii="Times New Roman" w:hAnsi="Times New Roman" w:cs="Times New Roman"/>
          <w:b w:val="0"/>
          <w:shd w:val="clear" w:color="auto" w:fill="FFFFFF"/>
          <w:lang w:val="en-US"/>
        </w:rPr>
        <w:t xml:space="preserve"> Intentional ingestion of foreign bodies in adults is a rare event that occurs mainly in psychiatric patients or inmates, and can cause a serious problem, compromising the life of the patient.</w:t>
      </w:r>
    </w:p>
    <w:p w14:paraId="282B10FE" w14:textId="77777777" w:rsidR="00272DA3" w:rsidRPr="00272DA3" w:rsidRDefault="00272DA3" w:rsidP="00272DA3">
      <w:pPr>
        <w:spacing w:after="0" w:line="360" w:lineRule="auto"/>
        <w:jc w:val="both"/>
        <w:rPr>
          <w:rStyle w:val="Textoennegrita"/>
          <w:rFonts w:ascii="Times New Roman" w:hAnsi="Times New Roman" w:cs="Times New Roman"/>
          <w:b w:val="0"/>
          <w:shd w:val="clear" w:color="auto" w:fill="FFFFFF"/>
          <w:lang w:val="en-US"/>
        </w:rPr>
      </w:pPr>
      <w:r w:rsidRPr="00272DA3">
        <w:rPr>
          <w:rStyle w:val="Textoennegrita"/>
          <w:rFonts w:ascii="Times New Roman" w:hAnsi="Times New Roman" w:cs="Times New Roman"/>
          <w:shd w:val="clear" w:color="auto" w:fill="FFFFFF"/>
          <w:lang w:val="en-US"/>
        </w:rPr>
        <w:t>Objective:</w:t>
      </w:r>
      <w:r w:rsidRPr="00272DA3">
        <w:rPr>
          <w:rStyle w:val="Textoennegrita"/>
          <w:rFonts w:ascii="Times New Roman" w:hAnsi="Times New Roman" w:cs="Times New Roman"/>
          <w:b w:val="0"/>
          <w:shd w:val="clear" w:color="auto" w:fill="FFFFFF"/>
          <w:lang w:val="en-US"/>
        </w:rPr>
        <w:t xml:space="preserve"> To present the clinical case of an adult patient with ingestion of several pinpoint foreign bodies of different sizes, and to show a variant to extract them with the least possible damage.</w:t>
      </w:r>
    </w:p>
    <w:p w14:paraId="1737B8FE" w14:textId="77777777" w:rsidR="00272DA3" w:rsidRPr="00272DA3" w:rsidRDefault="00272DA3" w:rsidP="00272DA3">
      <w:pPr>
        <w:spacing w:after="0" w:line="360" w:lineRule="auto"/>
        <w:jc w:val="both"/>
        <w:rPr>
          <w:rStyle w:val="Textoennegrita"/>
          <w:rFonts w:ascii="Times New Roman" w:hAnsi="Times New Roman" w:cs="Times New Roman"/>
          <w:b w:val="0"/>
          <w:shd w:val="clear" w:color="auto" w:fill="FFFFFF"/>
          <w:lang w:val="en-US"/>
        </w:rPr>
      </w:pPr>
      <w:r w:rsidRPr="00272DA3">
        <w:rPr>
          <w:rStyle w:val="Textoennegrita"/>
          <w:rFonts w:ascii="Times New Roman" w:hAnsi="Times New Roman" w:cs="Times New Roman"/>
          <w:shd w:val="clear" w:color="auto" w:fill="FFFFFF"/>
          <w:lang w:val="en-US"/>
        </w:rPr>
        <w:t>Clinical case:</w:t>
      </w:r>
      <w:r w:rsidRPr="00272DA3">
        <w:rPr>
          <w:rStyle w:val="Textoennegrita"/>
          <w:rFonts w:ascii="Times New Roman" w:hAnsi="Times New Roman" w:cs="Times New Roman"/>
          <w:b w:val="0"/>
          <w:shd w:val="clear" w:color="auto" w:fill="FFFFFF"/>
          <w:lang w:val="en-US"/>
        </w:rPr>
        <w:t xml:space="preserve"> The case is a 25-year-old male incarcerate patient who ingested several pieces of copper wire of different lengths, and due to the high risk of causing perforation, it was decided to perform an exploratory laparotomy and extraction of foreign bodies through a gastrotomy, and through the appendicular orifice without the need to open an intestinal loop.</w:t>
      </w:r>
    </w:p>
    <w:p w14:paraId="4FC09E25" w14:textId="77777777" w:rsidR="00272DA3" w:rsidRPr="00272DA3" w:rsidRDefault="00272DA3" w:rsidP="00272DA3">
      <w:pPr>
        <w:spacing w:after="0" w:line="360" w:lineRule="auto"/>
        <w:jc w:val="both"/>
        <w:rPr>
          <w:rFonts w:ascii="Times New Roman" w:hAnsi="Times New Roman" w:cs="Times New Roman"/>
          <w:b/>
          <w:bCs/>
          <w:sz w:val="24"/>
          <w:szCs w:val="24"/>
          <w:shd w:val="clear" w:color="auto" w:fill="FFFFFF"/>
          <w:lang w:val="en-US"/>
        </w:rPr>
      </w:pPr>
      <w:r w:rsidRPr="00272DA3">
        <w:rPr>
          <w:rStyle w:val="Textoennegrita"/>
          <w:rFonts w:ascii="Times New Roman" w:hAnsi="Times New Roman" w:cs="Times New Roman"/>
          <w:shd w:val="clear" w:color="auto" w:fill="FFFFFF"/>
          <w:lang w:val="en-US"/>
        </w:rPr>
        <w:t>Conclusions:</w:t>
      </w:r>
      <w:r w:rsidRPr="00272DA3">
        <w:rPr>
          <w:rStyle w:val="Textoennegrita"/>
          <w:rFonts w:ascii="Times New Roman" w:hAnsi="Times New Roman" w:cs="Times New Roman"/>
          <w:b w:val="0"/>
          <w:shd w:val="clear" w:color="auto" w:fill="FFFFFF"/>
          <w:lang w:val="en-US"/>
        </w:rPr>
        <w:t xml:space="preserve"> A possible method to extract the fine foreign bodies that manage to pass through the Trietz angle is to advance the foreign body through the appendicular orifice and perform a complementary appendectomy, thus achieving its extraction without performing an enterotomy.</w:t>
      </w:r>
    </w:p>
    <w:p w14:paraId="2B7FE249" w14:textId="77777777" w:rsidR="00272DA3" w:rsidRDefault="00272DA3" w:rsidP="00272DA3">
      <w:pPr>
        <w:spacing w:after="0" w:line="360" w:lineRule="auto"/>
        <w:jc w:val="both"/>
        <w:rPr>
          <w:rFonts w:ascii="Times New Roman" w:hAnsi="Times New Roman" w:cs="Times New Roman"/>
          <w:sz w:val="24"/>
          <w:szCs w:val="24"/>
          <w:lang w:val="en-US"/>
        </w:rPr>
      </w:pPr>
      <w:r w:rsidRPr="00C968AB">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sidRPr="00C968AB">
        <w:rPr>
          <w:rFonts w:ascii="Times New Roman" w:hAnsi="Times New Roman" w:cs="Times New Roman"/>
          <w:bCs/>
          <w:color w:val="000000"/>
          <w:sz w:val="24"/>
          <w:szCs w:val="24"/>
          <w:lang w:val="en-US"/>
        </w:rPr>
        <w:t>foreign bodies; laparotomy; appendectomy; stomach, intestines</w:t>
      </w:r>
      <w:r w:rsidRPr="00C968AB">
        <w:rPr>
          <w:rFonts w:ascii="Times New Roman" w:hAnsi="Times New Roman" w:cs="Times New Roman"/>
          <w:sz w:val="24"/>
          <w:szCs w:val="24"/>
          <w:lang w:val="en-US"/>
        </w:rPr>
        <w:t>.</w:t>
      </w:r>
    </w:p>
    <w:p w14:paraId="6418D320" w14:textId="77777777" w:rsidR="00272DA3" w:rsidRPr="00C968AB" w:rsidRDefault="00272DA3" w:rsidP="00272DA3">
      <w:pPr>
        <w:spacing w:after="0" w:line="360" w:lineRule="auto"/>
        <w:jc w:val="both"/>
        <w:rPr>
          <w:rFonts w:ascii="Times New Roman" w:hAnsi="Times New Roman" w:cs="Times New Roman"/>
          <w:sz w:val="24"/>
          <w:szCs w:val="24"/>
          <w:lang w:val="en-US"/>
        </w:rPr>
      </w:pPr>
    </w:p>
    <w:p w14:paraId="27684CD7" w14:textId="77777777" w:rsidR="00272DA3" w:rsidRPr="007873D7" w:rsidRDefault="00272DA3" w:rsidP="00272DA3">
      <w:pPr>
        <w:spacing w:after="0" w:line="360" w:lineRule="auto"/>
        <w:jc w:val="both"/>
        <w:rPr>
          <w:rFonts w:ascii="Times New Roman" w:hAnsi="Times New Roman" w:cs="Times New Roman"/>
          <w:sz w:val="24"/>
          <w:szCs w:val="24"/>
          <w:lang w:val="en-US"/>
        </w:rPr>
      </w:pPr>
    </w:p>
    <w:p w14:paraId="6758A241"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Recibido: 07/10/2020</w:t>
      </w:r>
    </w:p>
    <w:p w14:paraId="4E5582C3" w14:textId="77777777" w:rsidR="00272DA3" w:rsidRPr="00C968AB" w:rsidRDefault="00272DA3" w:rsidP="00272DA3">
      <w:pPr>
        <w:spacing w:after="0" w:line="360" w:lineRule="auto"/>
        <w:jc w:val="both"/>
        <w:rPr>
          <w:rFonts w:ascii="Times New Roman" w:hAnsi="Times New Roman" w:cs="Times New Roman"/>
          <w:sz w:val="24"/>
          <w:szCs w:val="24"/>
        </w:rPr>
      </w:pPr>
      <w:r w:rsidRPr="000459A0">
        <w:rPr>
          <w:rFonts w:ascii="Times New Roman" w:hAnsi="Times New Roman" w:cs="Times New Roman"/>
          <w:sz w:val="24"/>
          <w:szCs w:val="24"/>
        </w:rPr>
        <w:t>Aprobado:</w:t>
      </w:r>
      <w:r w:rsidRPr="00C968AB">
        <w:rPr>
          <w:rFonts w:ascii="Times New Roman" w:hAnsi="Times New Roman" w:cs="Times New Roman"/>
          <w:sz w:val="24"/>
          <w:szCs w:val="24"/>
        </w:rPr>
        <w:t xml:space="preserve"> </w:t>
      </w:r>
      <w:r>
        <w:rPr>
          <w:rFonts w:ascii="Times New Roman" w:hAnsi="Times New Roman" w:cs="Times New Roman"/>
          <w:sz w:val="24"/>
          <w:szCs w:val="24"/>
        </w:rPr>
        <w:t>15/02/2021</w:t>
      </w:r>
    </w:p>
    <w:p w14:paraId="418642F0" w14:textId="77777777" w:rsidR="00272DA3" w:rsidRDefault="00272DA3" w:rsidP="00272DA3">
      <w:pPr>
        <w:spacing w:after="0" w:line="360" w:lineRule="auto"/>
        <w:jc w:val="center"/>
        <w:rPr>
          <w:rFonts w:ascii="Times New Roman" w:hAnsi="Times New Roman" w:cs="Times New Roman"/>
          <w:b/>
          <w:sz w:val="24"/>
          <w:szCs w:val="24"/>
        </w:rPr>
      </w:pPr>
    </w:p>
    <w:p w14:paraId="56C2D1B2" w14:textId="77777777" w:rsidR="00272DA3" w:rsidRDefault="00272DA3" w:rsidP="00272DA3">
      <w:pPr>
        <w:spacing w:after="0" w:line="360" w:lineRule="auto"/>
        <w:jc w:val="center"/>
        <w:rPr>
          <w:rFonts w:ascii="Times New Roman" w:hAnsi="Times New Roman" w:cs="Times New Roman"/>
          <w:b/>
          <w:sz w:val="24"/>
          <w:szCs w:val="24"/>
        </w:rPr>
      </w:pPr>
    </w:p>
    <w:p w14:paraId="0AF371B5" w14:textId="77777777" w:rsidR="00272DA3" w:rsidRPr="00CF7700" w:rsidRDefault="00272DA3" w:rsidP="00272DA3">
      <w:pPr>
        <w:spacing w:after="0" w:line="360" w:lineRule="auto"/>
        <w:jc w:val="center"/>
        <w:rPr>
          <w:rFonts w:ascii="Times New Roman" w:hAnsi="Times New Roman" w:cs="Times New Roman"/>
          <w:b/>
          <w:sz w:val="32"/>
          <w:szCs w:val="32"/>
        </w:rPr>
      </w:pPr>
      <w:r w:rsidRPr="00CF7700">
        <w:rPr>
          <w:rFonts w:ascii="Times New Roman" w:hAnsi="Times New Roman" w:cs="Times New Roman"/>
          <w:b/>
          <w:sz w:val="32"/>
          <w:szCs w:val="32"/>
        </w:rPr>
        <w:t>INTRODUCCIÓN</w:t>
      </w:r>
    </w:p>
    <w:p w14:paraId="385DF0A4" w14:textId="77777777" w:rsidR="00272DA3" w:rsidRPr="00C968AB" w:rsidRDefault="00272DA3" w:rsidP="00272DA3">
      <w:pPr>
        <w:spacing w:after="0" w:line="360" w:lineRule="auto"/>
        <w:jc w:val="both"/>
        <w:rPr>
          <w:rFonts w:ascii="Times New Roman" w:hAnsi="Times New Roman" w:cs="Times New Roman"/>
          <w:sz w:val="24"/>
          <w:szCs w:val="24"/>
          <w:shd w:val="clear" w:color="auto" w:fill="FFFFFF"/>
        </w:rPr>
      </w:pPr>
      <w:r w:rsidRPr="00C968AB">
        <w:rPr>
          <w:rFonts w:ascii="Times New Roman" w:hAnsi="Times New Roman" w:cs="Times New Roman"/>
          <w:sz w:val="24"/>
          <w:szCs w:val="24"/>
        </w:rPr>
        <w:t>El diagnóstico y tratamiento de los pacientes con cuerpos extraños (CE) en la vía digestiva representa un gran desafío para el cirujano, debido a la diversidad y las complicaciones.</w:t>
      </w:r>
      <w:r>
        <w:rPr>
          <w:rFonts w:ascii="Times New Roman" w:hAnsi="Times New Roman" w:cs="Times New Roman"/>
          <w:sz w:val="24"/>
          <w:szCs w:val="24"/>
        </w:rPr>
        <w:t xml:space="preserve"> </w:t>
      </w:r>
      <w:r w:rsidRPr="00C968AB">
        <w:rPr>
          <w:rFonts w:ascii="Times New Roman" w:hAnsi="Times New Roman" w:cs="Times New Roman"/>
          <w:sz w:val="24"/>
          <w:szCs w:val="24"/>
          <w:shd w:val="clear" w:color="auto" w:fill="FFFFFF"/>
        </w:rPr>
        <w:t xml:space="preserve">En los adultos, la ingesta de </w:t>
      </w:r>
      <w:r w:rsidRPr="00C968AB">
        <w:rPr>
          <w:rFonts w:ascii="Times New Roman" w:hAnsi="Times New Roman" w:cs="Times New Roman"/>
          <w:sz w:val="24"/>
          <w:szCs w:val="24"/>
        </w:rPr>
        <w:t>CE</w:t>
      </w:r>
      <w:r>
        <w:rPr>
          <w:rFonts w:ascii="Times New Roman" w:hAnsi="Times New Roman" w:cs="Times New Roman"/>
          <w:sz w:val="24"/>
          <w:szCs w:val="24"/>
        </w:rPr>
        <w:t xml:space="preserve"> </w:t>
      </w:r>
      <w:r w:rsidRPr="00C968AB">
        <w:rPr>
          <w:rFonts w:ascii="Times New Roman" w:hAnsi="Times New Roman" w:cs="Times New Roman"/>
          <w:sz w:val="24"/>
          <w:szCs w:val="24"/>
          <w:shd w:val="clear" w:color="auto" w:fill="FFFFFF"/>
        </w:rPr>
        <w:t>ocurre fundamentalmente de forma accidental.</w:t>
      </w:r>
      <w:r w:rsidRPr="00C968AB">
        <w:rPr>
          <w:rFonts w:ascii="Times New Roman" w:hAnsi="Times New Roman" w:cs="Times New Roman"/>
          <w:sz w:val="24"/>
          <w:szCs w:val="24"/>
          <w:shd w:val="clear" w:color="auto" w:fill="FFFFFF"/>
          <w:vertAlign w:val="superscript"/>
        </w:rPr>
        <w:t>(1,2)</w:t>
      </w:r>
      <w:r>
        <w:rPr>
          <w:rFonts w:ascii="Times New Roman" w:hAnsi="Times New Roman" w:cs="Times New Roman"/>
          <w:sz w:val="24"/>
          <w:szCs w:val="24"/>
          <w:shd w:val="clear" w:color="auto" w:fill="FFFFFF"/>
          <w:vertAlign w:val="superscript"/>
        </w:rPr>
        <w:t xml:space="preserve"> </w:t>
      </w:r>
      <w:r w:rsidRPr="00C968AB">
        <w:rPr>
          <w:rFonts w:ascii="Times New Roman" w:hAnsi="Times New Roman" w:cs="Times New Roman"/>
          <w:sz w:val="24"/>
          <w:szCs w:val="24"/>
          <w:shd w:val="clear" w:color="auto" w:fill="FFFFFF"/>
        </w:rPr>
        <w:t>De forma voluntaria la frecuencia es menor.</w:t>
      </w:r>
    </w:p>
    <w:p w14:paraId="06E58CC9"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Los CE en el tracto digestivo</w:t>
      </w:r>
      <w:r>
        <w:rPr>
          <w:rFonts w:ascii="Times New Roman" w:hAnsi="Times New Roman" w:cs="Times New Roman"/>
          <w:sz w:val="24"/>
          <w:szCs w:val="24"/>
        </w:rPr>
        <w:t>,</w:t>
      </w:r>
      <w:r w:rsidRPr="00C968AB">
        <w:rPr>
          <w:rFonts w:ascii="Times New Roman" w:hAnsi="Times New Roman" w:cs="Times New Roman"/>
          <w:sz w:val="24"/>
          <w:szCs w:val="24"/>
        </w:rPr>
        <w:t xml:space="preserve"> se puede</w:t>
      </w:r>
      <w:r>
        <w:rPr>
          <w:rFonts w:ascii="Times New Roman" w:hAnsi="Times New Roman" w:cs="Times New Roman"/>
          <w:sz w:val="24"/>
          <w:szCs w:val="24"/>
        </w:rPr>
        <w:t>n</w:t>
      </w:r>
      <w:r w:rsidRPr="00C968AB">
        <w:rPr>
          <w:rFonts w:ascii="Times New Roman" w:hAnsi="Times New Roman" w:cs="Times New Roman"/>
          <w:sz w:val="24"/>
          <w:szCs w:val="24"/>
        </w:rPr>
        <w:t xml:space="preserve"> definir como </w:t>
      </w:r>
      <w:r w:rsidRPr="00C968AB">
        <w:rPr>
          <w:rFonts w:ascii="Times New Roman" w:hAnsi="Times New Roman" w:cs="Times New Roman"/>
          <w:sz w:val="24"/>
          <w:szCs w:val="24"/>
          <w:shd w:val="clear" w:color="auto" w:fill="FFFFFF"/>
        </w:rPr>
        <w:t>materiales ingeridos de forma natural</w:t>
      </w:r>
      <w:r>
        <w:rPr>
          <w:rFonts w:ascii="Times New Roman" w:hAnsi="Times New Roman" w:cs="Times New Roman"/>
          <w:sz w:val="24"/>
          <w:szCs w:val="24"/>
          <w:shd w:val="clear" w:color="auto" w:fill="FFFFFF"/>
        </w:rPr>
        <w:t>,</w:t>
      </w:r>
      <w:r w:rsidRPr="00C968AB">
        <w:rPr>
          <w:rFonts w:ascii="Times New Roman" w:hAnsi="Times New Roman" w:cs="Times New Roman"/>
          <w:sz w:val="24"/>
          <w:szCs w:val="24"/>
          <w:shd w:val="clear" w:color="auto" w:fill="FFFFFF"/>
        </w:rPr>
        <w:t xml:space="preserve"> al tomar medicamentos</w:t>
      </w:r>
      <w:r>
        <w:rPr>
          <w:rFonts w:ascii="Times New Roman" w:hAnsi="Times New Roman" w:cs="Times New Roman"/>
          <w:sz w:val="24"/>
          <w:szCs w:val="24"/>
          <w:shd w:val="clear" w:color="auto" w:fill="FFFFFF"/>
        </w:rPr>
        <w:t>,</w:t>
      </w:r>
      <w:r w:rsidRPr="00C968AB">
        <w:rPr>
          <w:rFonts w:ascii="Times New Roman" w:hAnsi="Times New Roman" w:cs="Times New Roman"/>
          <w:sz w:val="24"/>
          <w:szCs w:val="24"/>
          <w:shd w:val="clear" w:color="auto" w:fill="FFFFFF"/>
        </w:rPr>
        <w:t xml:space="preserve"> alimentos u objetos ingeridos accidental o intencionalmente,</w:t>
      </w:r>
      <w:r w:rsidRPr="00C968AB">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vertAlign w:val="superscript"/>
        </w:rPr>
        <w:t xml:space="preserve"> </w:t>
      </w:r>
      <w:r w:rsidRPr="00C968AB">
        <w:rPr>
          <w:rFonts w:ascii="Times New Roman" w:hAnsi="Times New Roman" w:cs="Times New Roman"/>
          <w:sz w:val="24"/>
          <w:szCs w:val="24"/>
        </w:rPr>
        <w:t xml:space="preserve">que pueden ocasionar </w:t>
      </w:r>
      <w:r>
        <w:rPr>
          <w:rFonts w:ascii="Times New Roman" w:hAnsi="Times New Roman" w:cs="Times New Roman"/>
          <w:sz w:val="24"/>
          <w:szCs w:val="24"/>
        </w:rPr>
        <w:t xml:space="preserve">hasta </w:t>
      </w:r>
      <w:r w:rsidRPr="00C968AB">
        <w:rPr>
          <w:rFonts w:ascii="Times New Roman" w:hAnsi="Times New Roman" w:cs="Times New Roman"/>
          <w:sz w:val="24"/>
          <w:szCs w:val="24"/>
        </w:rPr>
        <w:t>un abdomen agudo quirúrgico.</w:t>
      </w:r>
    </w:p>
    <w:p w14:paraId="2F56C041"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Cada año se reportan más de 100</w:t>
      </w:r>
      <w:r>
        <w:rPr>
          <w:rFonts w:ascii="Times New Roman" w:hAnsi="Times New Roman" w:cs="Times New Roman"/>
          <w:sz w:val="24"/>
          <w:szCs w:val="24"/>
        </w:rPr>
        <w:t> </w:t>
      </w:r>
      <w:r w:rsidRPr="00C968AB">
        <w:rPr>
          <w:rFonts w:ascii="Times New Roman" w:hAnsi="Times New Roman" w:cs="Times New Roman"/>
          <w:sz w:val="24"/>
          <w:szCs w:val="24"/>
        </w:rPr>
        <w:t>000 casos en los Estados Unidos por ingestión de CE,</w:t>
      </w:r>
      <w:r w:rsidRPr="00C968AB">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vertAlign w:val="superscript"/>
        </w:rPr>
        <w:t xml:space="preserve"> </w:t>
      </w:r>
      <w:r w:rsidRPr="00C968AB">
        <w:rPr>
          <w:rFonts w:ascii="Times New Roman" w:hAnsi="Times New Roman" w:cs="Times New Roman"/>
          <w:sz w:val="24"/>
          <w:szCs w:val="24"/>
        </w:rPr>
        <w:t>y de ellos 1</w:t>
      </w:r>
      <w:r>
        <w:rPr>
          <w:rFonts w:ascii="Times New Roman" w:hAnsi="Times New Roman" w:cs="Times New Roman"/>
          <w:sz w:val="24"/>
          <w:szCs w:val="24"/>
        </w:rPr>
        <w:t> </w:t>
      </w:r>
      <w:r w:rsidRPr="00C968AB">
        <w:rPr>
          <w:rFonts w:ascii="Times New Roman" w:hAnsi="Times New Roman" w:cs="Times New Roman"/>
          <w:sz w:val="24"/>
          <w:szCs w:val="24"/>
        </w:rPr>
        <w:t>500 mueren en el mismo período.</w:t>
      </w:r>
      <w:r w:rsidRPr="00C968AB">
        <w:rPr>
          <w:rFonts w:ascii="Times New Roman" w:hAnsi="Times New Roman" w:cs="Times New Roman"/>
          <w:sz w:val="24"/>
          <w:szCs w:val="24"/>
          <w:shd w:val="clear" w:color="auto" w:fill="FFFFFF"/>
          <w:vertAlign w:val="superscript"/>
        </w:rPr>
        <w:t>(4,1)</w:t>
      </w:r>
      <w:r w:rsidRPr="00C968AB">
        <w:rPr>
          <w:rFonts w:ascii="Times New Roman" w:hAnsi="Times New Roman" w:cs="Times New Roman"/>
          <w:sz w:val="24"/>
          <w:szCs w:val="24"/>
        </w:rPr>
        <w:t xml:space="preserve"> El 80</w:t>
      </w:r>
      <w:r>
        <w:rPr>
          <w:rFonts w:ascii="Times New Roman" w:hAnsi="Times New Roman" w:cs="Times New Roman"/>
          <w:sz w:val="24"/>
          <w:szCs w:val="24"/>
        </w:rPr>
        <w:t> </w:t>
      </w:r>
      <w:r w:rsidRPr="00C968AB">
        <w:rPr>
          <w:rFonts w:ascii="Times New Roman" w:hAnsi="Times New Roman" w:cs="Times New Roman"/>
          <w:sz w:val="24"/>
          <w:szCs w:val="24"/>
        </w:rPr>
        <w:t>% de los casos por ingestión de CE</w:t>
      </w:r>
      <w:r>
        <w:rPr>
          <w:rFonts w:ascii="Times New Roman" w:hAnsi="Times New Roman" w:cs="Times New Roman"/>
          <w:sz w:val="24"/>
          <w:szCs w:val="24"/>
        </w:rPr>
        <w:t>,</w:t>
      </w:r>
      <w:r w:rsidRPr="00C968AB">
        <w:rPr>
          <w:rFonts w:ascii="Times New Roman" w:hAnsi="Times New Roman" w:cs="Times New Roman"/>
          <w:sz w:val="24"/>
          <w:szCs w:val="24"/>
        </w:rPr>
        <w:t xml:space="preserve"> ocurren en menores.</w:t>
      </w:r>
      <w:r w:rsidRPr="00C968AB">
        <w:rPr>
          <w:rFonts w:ascii="Times New Roman" w:hAnsi="Times New Roman" w:cs="Times New Roman"/>
          <w:sz w:val="24"/>
          <w:szCs w:val="24"/>
          <w:shd w:val="clear" w:color="auto" w:fill="FFFFFF"/>
          <w:vertAlign w:val="superscript"/>
        </w:rPr>
        <w:t>(5,6)</w:t>
      </w:r>
      <w:r w:rsidRPr="00C968AB">
        <w:rPr>
          <w:rFonts w:ascii="Times New Roman" w:hAnsi="Times New Roman" w:cs="Times New Roman"/>
          <w:sz w:val="24"/>
          <w:szCs w:val="24"/>
        </w:rPr>
        <w:t xml:space="preserve"> En adultos ocurre con mayor frecuencia en varones.</w:t>
      </w:r>
      <w:r w:rsidRPr="00C968AB">
        <w:rPr>
          <w:rFonts w:ascii="Times New Roman" w:hAnsi="Times New Roman" w:cs="Times New Roman"/>
          <w:sz w:val="24"/>
          <w:szCs w:val="24"/>
          <w:shd w:val="clear" w:color="auto" w:fill="FFFFFF"/>
          <w:vertAlign w:val="superscript"/>
        </w:rPr>
        <w:t>(7)</w:t>
      </w:r>
      <w:r w:rsidRPr="00C968AB">
        <w:rPr>
          <w:rFonts w:ascii="Times New Roman" w:hAnsi="Times New Roman" w:cs="Times New Roman"/>
          <w:sz w:val="24"/>
          <w:szCs w:val="24"/>
        </w:rPr>
        <w:t xml:space="preserve"> Los CE ingeridos generalmente son expulsados sin </w:t>
      </w:r>
      <w:r w:rsidRPr="00C968AB">
        <w:rPr>
          <w:rFonts w:ascii="Times New Roman" w:hAnsi="Times New Roman" w:cs="Times New Roman"/>
          <w:sz w:val="24"/>
          <w:szCs w:val="24"/>
        </w:rPr>
        <w:lastRenderedPageBreak/>
        <w:t>causar daño al tracto digestivo, pero del 10 al 20 % se retienen,</w:t>
      </w:r>
      <w:r w:rsidRPr="00C968AB">
        <w:rPr>
          <w:rFonts w:ascii="Times New Roman" w:hAnsi="Times New Roman" w:cs="Times New Roman"/>
          <w:sz w:val="24"/>
          <w:szCs w:val="24"/>
          <w:shd w:val="clear" w:color="auto" w:fill="FFFFFF"/>
          <w:vertAlign w:val="superscript"/>
        </w:rPr>
        <w:t>(8,1)</w:t>
      </w:r>
      <w:r>
        <w:rPr>
          <w:rFonts w:ascii="Times New Roman" w:hAnsi="Times New Roman" w:cs="Times New Roman"/>
          <w:sz w:val="24"/>
          <w:szCs w:val="24"/>
          <w:shd w:val="clear" w:color="auto" w:fill="FFFFFF"/>
          <w:vertAlign w:val="superscript"/>
        </w:rPr>
        <w:t xml:space="preserve"> </w:t>
      </w:r>
      <w:r w:rsidRPr="00C968AB">
        <w:rPr>
          <w:rFonts w:ascii="Times New Roman" w:hAnsi="Times New Roman" w:cs="Times New Roman"/>
          <w:sz w:val="24"/>
          <w:szCs w:val="24"/>
        </w:rPr>
        <w:t>lo que hace necesaria una intervención endoscópica en la mayoría y en aproximadamente el 1</w:t>
      </w:r>
      <w:r>
        <w:rPr>
          <w:rFonts w:ascii="Times New Roman" w:hAnsi="Times New Roman" w:cs="Times New Roman"/>
          <w:sz w:val="24"/>
          <w:szCs w:val="24"/>
        </w:rPr>
        <w:t> </w:t>
      </w:r>
      <w:r w:rsidRPr="00C968AB">
        <w:rPr>
          <w:rFonts w:ascii="Times New Roman" w:hAnsi="Times New Roman" w:cs="Times New Roman"/>
          <w:sz w:val="24"/>
          <w:szCs w:val="24"/>
        </w:rPr>
        <w:t>% se requiere tratamiento quirúrgico.</w:t>
      </w:r>
      <w:r w:rsidRPr="00C968AB">
        <w:rPr>
          <w:rFonts w:ascii="Times New Roman" w:hAnsi="Times New Roman" w:cs="Times New Roman"/>
          <w:sz w:val="24"/>
          <w:szCs w:val="24"/>
          <w:shd w:val="clear" w:color="auto" w:fill="FFFFFF"/>
          <w:vertAlign w:val="superscript"/>
        </w:rPr>
        <w:t>(1,2,3)</w:t>
      </w:r>
    </w:p>
    <w:p w14:paraId="2E1A5129"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En la práctica de la cirugía se</w:t>
      </w:r>
      <w:r>
        <w:rPr>
          <w:rFonts w:ascii="Times New Roman" w:hAnsi="Times New Roman" w:cs="Times New Roman"/>
          <w:sz w:val="24"/>
          <w:szCs w:val="24"/>
        </w:rPr>
        <w:t xml:space="preserve"> </w:t>
      </w:r>
      <w:r w:rsidRPr="00C968AB">
        <w:rPr>
          <w:rFonts w:ascii="Times New Roman" w:hAnsi="Times New Roman" w:cs="Times New Roman"/>
          <w:sz w:val="24"/>
          <w:szCs w:val="24"/>
        </w:rPr>
        <w:t>han encontrado pacientes con presencia de CE en el tracto digestivo de diferentes maneras, pero siempre aparecen casos nuevos y sorprendentes. El ingenio de los cirujanos es importante para la solución de estas situaciones y lograr extraer los CE</w:t>
      </w:r>
      <w:r>
        <w:rPr>
          <w:rFonts w:ascii="Times New Roman" w:hAnsi="Times New Roman" w:cs="Times New Roman"/>
          <w:sz w:val="24"/>
          <w:szCs w:val="24"/>
        </w:rPr>
        <w:t xml:space="preserve">, con </w:t>
      </w:r>
      <w:r w:rsidRPr="00C968AB">
        <w:rPr>
          <w:rFonts w:ascii="Times New Roman" w:hAnsi="Times New Roman" w:cs="Times New Roman"/>
          <w:sz w:val="24"/>
          <w:szCs w:val="24"/>
        </w:rPr>
        <w:t>daño</w:t>
      </w:r>
      <w:r>
        <w:rPr>
          <w:rFonts w:ascii="Times New Roman" w:hAnsi="Times New Roman" w:cs="Times New Roman"/>
          <w:sz w:val="24"/>
          <w:szCs w:val="24"/>
        </w:rPr>
        <w:t xml:space="preserve"> mínimo</w:t>
      </w:r>
      <w:r w:rsidRPr="00C968AB">
        <w:rPr>
          <w:rFonts w:ascii="Times New Roman" w:hAnsi="Times New Roman" w:cs="Times New Roman"/>
          <w:sz w:val="24"/>
          <w:szCs w:val="24"/>
        </w:rPr>
        <w:t xml:space="preserve">. </w:t>
      </w:r>
    </w:p>
    <w:p w14:paraId="42A859AD"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El objetivo fundamental del presente trabajo es mostrar una variante para extraer el CE</w:t>
      </w:r>
      <w:r>
        <w:rPr>
          <w:rFonts w:ascii="Times New Roman" w:hAnsi="Times New Roman" w:cs="Times New Roman"/>
          <w:sz w:val="24"/>
          <w:szCs w:val="24"/>
        </w:rPr>
        <w:t xml:space="preserve"> con el</w:t>
      </w:r>
      <w:r w:rsidRPr="00C968AB">
        <w:rPr>
          <w:rFonts w:ascii="Times New Roman" w:hAnsi="Times New Roman" w:cs="Times New Roman"/>
          <w:sz w:val="24"/>
          <w:szCs w:val="24"/>
        </w:rPr>
        <w:t xml:space="preserve"> menor daño posible.</w:t>
      </w:r>
    </w:p>
    <w:p w14:paraId="4F851C23" w14:textId="77777777" w:rsidR="00272DA3" w:rsidRDefault="00272DA3" w:rsidP="00272DA3">
      <w:pPr>
        <w:spacing w:after="0" w:line="360" w:lineRule="auto"/>
        <w:jc w:val="center"/>
        <w:rPr>
          <w:rFonts w:ascii="Times New Roman" w:hAnsi="Times New Roman" w:cs="Times New Roman"/>
          <w:b/>
          <w:sz w:val="24"/>
          <w:szCs w:val="24"/>
        </w:rPr>
      </w:pPr>
    </w:p>
    <w:p w14:paraId="40953FD5" w14:textId="77777777" w:rsidR="00272DA3" w:rsidRDefault="00272DA3" w:rsidP="00272DA3">
      <w:pPr>
        <w:spacing w:after="0" w:line="360" w:lineRule="auto"/>
        <w:jc w:val="center"/>
        <w:rPr>
          <w:rFonts w:ascii="Times New Roman" w:hAnsi="Times New Roman" w:cs="Times New Roman"/>
          <w:b/>
          <w:sz w:val="24"/>
          <w:szCs w:val="24"/>
        </w:rPr>
      </w:pPr>
    </w:p>
    <w:p w14:paraId="38BEB568" w14:textId="77777777" w:rsidR="00272DA3" w:rsidRPr="0016347A" w:rsidRDefault="00272DA3" w:rsidP="00272DA3">
      <w:pPr>
        <w:spacing w:after="0" w:line="360" w:lineRule="auto"/>
        <w:jc w:val="center"/>
        <w:rPr>
          <w:rFonts w:ascii="Times New Roman" w:hAnsi="Times New Roman" w:cs="Times New Roman"/>
          <w:b/>
          <w:sz w:val="32"/>
          <w:szCs w:val="32"/>
        </w:rPr>
      </w:pPr>
      <w:r w:rsidRPr="0016347A">
        <w:rPr>
          <w:rFonts w:ascii="Times New Roman" w:hAnsi="Times New Roman" w:cs="Times New Roman"/>
          <w:b/>
          <w:sz w:val="32"/>
          <w:szCs w:val="32"/>
        </w:rPr>
        <w:t>CASO CLÍNICO</w:t>
      </w:r>
    </w:p>
    <w:p w14:paraId="07422742" w14:textId="61ECE529" w:rsidR="00272DA3"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Paciente masculino, recluso, de 25 años de edad, con peso de 67 kg, una altura de 1</w:t>
      </w:r>
      <w:r>
        <w:rPr>
          <w:rFonts w:ascii="Times New Roman" w:hAnsi="Times New Roman" w:cs="Times New Roman"/>
          <w:sz w:val="24"/>
          <w:szCs w:val="24"/>
        </w:rPr>
        <w:t>,</w:t>
      </w:r>
      <w:r w:rsidRPr="00C968AB">
        <w:rPr>
          <w:rFonts w:ascii="Times New Roman" w:hAnsi="Times New Roman" w:cs="Times New Roman"/>
          <w:sz w:val="24"/>
          <w:szCs w:val="24"/>
        </w:rPr>
        <w:t>71 m y un índice de masa corporal de 19,59. Es traído al hospital por dolor abdominal y haber ingerido cuatro alambres de cobre de diferentes tamaños, con 11 horas de evolución.</w:t>
      </w:r>
      <w:r>
        <w:rPr>
          <w:rFonts w:ascii="Times New Roman" w:hAnsi="Times New Roman" w:cs="Times New Roman"/>
          <w:sz w:val="24"/>
          <w:szCs w:val="24"/>
        </w:rPr>
        <w:t xml:space="preserve"> </w:t>
      </w:r>
      <w:r w:rsidRPr="00C968AB">
        <w:rPr>
          <w:rFonts w:ascii="Times New Roman" w:hAnsi="Times New Roman" w:cs="Times New Roman"/>
          <w:sz w:val="24"/>
          <w:szCs w:val="24"/>
        </w:rPr>
        <w:t>El</w:t>
      </w:r>
      <w:r>
        <w:rPr>
          <w:rFonts w:ascii="Times New Roman" w:hAnsi="Times New Roman" w:cs="Times New Roman"/>
          <w:sz w:val="24"/>
          <w:szCs w:val="24"/>
        </w:rPr>
        <w:t xml:space="preserve"> alambre</w:t>
      </w:r>
      <w:r w:rsidRPr="00C968AB">
        <w:rPr>
          <w:rFonts w:ascii="Times New Roman" w:hAnsi="Times New Roman" w:cs="Times New Roman"/>
          <w:sz w:val="24"/>
          <w:szCs w:val="24"/>
        </w:rPr>
        <w:t xml:space="preserve"> más corto</w:t>
      </w:r>
      <w:r>
        <w:rPr>
          <w:rFonts w:ascii="Times New Roman" w:hAnsi="Times New Roman" w:cs="Times New Roman"/>
          <w:sz w:val="24"/>
          <w:szCs w:val="24"/>
        </w:rPr>
        <w:t>,</w:t>
      </w:r>
      <w:r w:rsidRPr="00C968AB">
        <w:rPr>
          <w:rFonts w:ascii="Times New Roman" w:hAnsi="Times New Roman" w:cs="Times New Roman"/>
          <w:sz w:val="24"/>
          <w:szCs w:val="24"/>
        </w:rPr>
        <w:t xml:space="preserve"> de 10 cm de longitud y el más largo de 63 cm. Se realizaron varias radiografías que muestran objetos radiopacos finos y alargados desde </w:t>
      </w:r>
      <w:r>
        <w:rPr>
          <w:rFonts w:ascii="Times New Roman" w:hAnsi="Times New Roman" w:cs="Times New Roman"/>
          <w:sz w:val="24"/>
          <w:szCs w:val="24"/>
        </w:rPr>
        <w:t>el epigastrio</w:t>
      </w:r>
      <w:r w:rsidRPr="00C968AB">
        <w:rPr>
          <w:rFonts w:ascii="Times New Roman" w:hAnsi="Times New Roman" w:cs="Times New Roman"/>
          <w:sz w:val="24"/>
          <w:szCs w:val="24"/>
        </w:rPr>
        <w:t xml:space="preserve"> y a nivel del íleon terminal (Fig. 1).</w:t>
      </w:r>
    </w:p>
    <w:p w14:paraId="0FE8C59A" w14:textId="77777777" w:rsidR="00272DA3" w:rsidRDefault="00272DA3" w:rsidP="00272DA3">
      <w:pPr>
        <w:spacing w:after="0" w:line="360" w:lineRule="auto"/>
        <w:jc w:val="both"/>
        <w:rPr>
          <w:rFonts w:ascii="Times New Roman" w:hAnsi="Times New Roman" w:cs="Times New Roman"/>
          <w:sz w:val="24"/>
          <w:szCs w:val="24"/>
        </w:rPr>
      </w:pPr>
    </w:p>
    <w:p w14:paraId="6871D2D5" w14:textId="77777777" w:rsidR="00B430BF" w:rsidRDefault="00272DA3" w:rsidP="00272DA3">
      <w:pPr>
        <w:spacing w:after="0" w:line="360" w:lineRule="auto"/>
        <w:jc w:val="center"/>
        <w:rPr>
          <w:rFonts w:ascii="Times New Roman" w:hAnsi="Times New Roman" w:cs="Times New Roman"/>
          <w:b/>
          <w:bCs/>
        </w:rPr>
      </w:pPr>
      <w:r>
        <w:rPr>
          <w:rFonts w:ascii="Times New Roman" w:hAnsi="Times New Roman" w:cs="Times New Roman"/>
          <w:noProof/>
          <w:sz w:val="24"/>
          <w:szCs w:val="24"/>
          <w:lang w:val="es-ES" w:eastAsia="es-ES"/>
        </w:rPr>
        <w:drawing>
          <wp:inline distT="0" distB="0" distL="0" distR="0" wp14:anchorId="0D9595B6" wp14:editId="5646E061">
            <wp:extent cx="5336822" cy="232410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1_991.jpg"/>
                    <pic:cNvPicPr/>
                  </pic:nvPicPr>
                  <pic:blipFill>
                    <a:blip r:embed="rId9">
                      <a:extLst>
                        <a:ext uri="{28A0092B-C50C-407E-A947-70E740481C1C}">
                          <a14:useLocalDpi xmlns:a14="http://schemas.microsoft.com/office/drawing/2010/main" val="0"/>
                        </a:ext>
                      </a:extLst>
                    </a:blip>
                    <a:stretch>
                      <a:fillRect/>
                    </a:stretch>
                  </pic:blipFill>
                  <pic:spPr>
                    <a:xfrm>
                      <a:off x="0" y="0"/>
                      <a:ext cx="5397398" cy="2350480"/>
                    </a:xfrm>
                    <a:prstGeom prst="rect">
                      <a:avLst/>
                    </a:prstGeom>
                  </pic:spPr>
                </pic:pic>
              </a:graphicData>
            </a:graphic>
          </wp:inline>
        </w:drawing>
      </w:r>
    </w:p>
    <w:p w14:paraId="6FF16861" w14:textId="61D355D1" w:rsidR="00272DA3" w:rsidRPr="00DA076A" w:rsidRDefault="00272DA3" w:rsidP="00272DA3">
      <w:pPr>
        <w:spacing w:after="0" w:line="360" w:lineRule="auto"/>
        <w:jc w:val="center"/>
        <w:rPr>
          <w:rFonts w:ascii="Times New Roman" w:hAnsi="Times New Roman" w:cs="Times New Roman"/>
          <w:sz w:val="24"/>
          <w:szCs w:val="24"/>
        </w:rPr>
      </w:pPr>
      <w:r w:rsidRPr="00EF387A">
        <w:rPr>
          <w:rFonts w:ascii="Times New Roman" w:hAnsi="Times New Roman" w:cs="Times New Roman"/>
          <w:b/>
          <w:bCs/>
        </w:rPr>
        <w:t>Fig. 1 -</w:t>
      </w:r>
      <w:r>
        <w:rPr>
          <w:rFonts w:ascii="Times New Roman" w:hAnsi="Times New Roman" w:cs="Times New Roman"/>
          <w:b/>
          <w:bCs/>
        </w:rPr>
        <w:t xml:space="preserve"> </w:t>
      </w:r>
      <w:r w:rsidRPr="00EF387A">
        <w:rPr>
          <w:rFonts w:ascii="Times New Roman" w:hAnsi="Times New Roman" w:cs="Times New Roman"/>
        </w:rPr>
        <w:t>A:</w:t>
      </w:r>
      <w:r>
        <w:rPr>
          <w:rFonts w:ascii="Times New Roman" w:hAnsi="Times New Roman" w:cs="Times New Roman"/>
        </w:rPr>
        <w:t xml:space="preserve"> </w:t>
      </w:r>
      <w:r w:rsidRPr="00EF387A">
        <w:rPr>
          <w:rFonts w:ascii="Times New Roman" w:hAnsi="Times New Roman" w:cs="Times New Roman"/>
        </w:rPr>
        <w:t>radiografía simple de tórax y región cervical que muestra un cuerpo extraño lineal radiopaco introducido a través de la boca, que se extiende a la región cervical y torácica. B:</w:t>
      </w:r>
      <w:r>
        <w:rPr>
          <w:rFonts w:ascii="Times New Roman" w:hAnsi="Times New Roman" w:cs="Times New Roman"/>
        </w:rPr>
        <w:t xml:space="preserve"> </w:t>
      </w:r>
      <w:r w:rsidRPr="00EF387A">
        <w:rPr>
          <w:rFonts w:ascii="Times New Roman" w:hAnsi="Times New Roman" w:cs="Times New Roman"/>
        </w:rPr>
        <w:t>radiografía toracoabdominal simple que muestra cuerpos extraños radiopacos lineales en tórax, hemiabdomen</w:t>
      </w:r>
      <w:r w:rsidR="00225162">
        <w:rPr>
          <w:rFonts w:ascii="Times New Roman" w:hAnsi="Times New Roman" w:cs="Times New Roman"/>
        </w:rPr>
        <w:t xml:space="preserve"> </w:t>
      </w:r>
      <w:r w:rsidRPr="00EF387A">
        <w:rPr>
          <w:rFonts w:ascii="Times New Roman" w:hAnsi="Times New Roman" w:cs="Times New Roman"/>
        </w:rPr>
        <w:t xml:space="preserve">superior y fosa ilíaca derecha. </w:t>
      </w:r>
      <w:r w:rsidRPr="00EF387A">
        <w:rPr>
          <w:rFonts w:ascii="Times New Roman" w:hAnsi="Times New Roman" w:cs="Times New Roman"/>
        </w:rPr>
        <w:lastRenderedPageBreak/>
        <w:t>C:</w:t>
      </w:r>
      <w:r>
        <w:rPr>
          <w:rFonts w:ascii="Times New Roman" w:hAnsi="Times New Roman" w:cs="Times New Roman"/>
        </w:rPr>
        <w:t xml:space="preserve"> </w:t>
      </w:r>
      <w:r w:rsidRPr="00EF387A">
        <w:rPr>
          <w:rFonts w:ascii="Times New Roman" w:hAnsi="Times New Roman" w:cs="Times New Roman"/>
        </w:rPr>
        <w:t>radiografía simple de abdomen y pelvis que muestra cuerpos extraños radiopacos en abdomen a nivel del hemiabdomen superior y fosa ilíaca derecha.</w:t>
      </w:r>
    </w:p>
    <w:p w14:paraId="1B3E3D5D" w14:textId="77777777" w:rsidR="00272DA3" w:rsidRDefault="00272DA3" w:rsidP="00272DA3">
      <w:pPr>
        <w:spacing w:after="0" w:line="360" w:lineRule="auto"/>
        <w:jc w:val="center"/>
        <w:rPr>
          <w:rFonts w:ascii="Times New Roman" w:hAnsi="Times New Roman" w:cs="Times New Roman"/>
          <w:color w:val="FF0000"/>
          <w:sz w:val="24"/>
          <w:szCs w:val="24"/>
        </w:rPr>
      </w:pPr>
    </w:p>
    <w:p w14:paraId="3DC4D075"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 xml:space="preserve">Datos positivos al examen físico: presencia de alambre de cobre </w:t>
      </w:r>
      <w:r>
        <w:rPr>
          <w:rFonts w:ascii="Times New Roman" w:hAnsi="Times New Roman" w:cs="Times New Roman"/>
          <w:sz w:val="24"/>
          <w:szCs w:val="24"/>
        </w:rPr>
        <w:t xml:space="preserve">en </w:t>
      </w:r>
      <w:r w:rsidRPr="00C968AB">
        <w:rPr>
          <w:rFonts w:ascii="Times New Roman" w:hAnsi="Times New Roman" w:cs="Times New Roman"/>
          <w:sz w:val="24"/>
          <w:szCs w:val="24"/>
        </w:rPr>
        <w:t>la boca, con unos 10 cm fuera de ella, se visualiza su paso a través de la orofaringe.</w:t>
      </w:r>
    </w:p>
    <w:p w14:paraId="427DF0C5" w14:textId="77777777" w:rsidR="00272DA3" w:rsidRPr="00C968AB" w:rsidRDefault="00272DA3" w:rsidP="00272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Abdomen: </w:t>
      </w:r>
      <w:r w:rsidRPr="00C968AB">
        <w:rPr>
          <w:rFonts w:ascii="Times New Roman" w:hAnsi="Times New Roman" w:cs="Times New Roman"/>
          <w:sz w:val="24"/>
          <w:szCs w:val="24"/>
        </w:rPr>
        <w:t>dolor a la palpación profunda en epigastrio</w:t>
      </w:r>
      <w:r>
        <w:rPr>
          <w:rFonts w:ascii="Times New Roman" w:hAnsi="Times New Roman" w:cs="Times New Roman"/>
          <w:sz w:val="24"/>
          <w:szCs w:val="24"/>
        </w:rPr>
        <w:t xml:space="preserve"> </w:t>
      </w:r>
      <w:r w:rsidRPr="00C968AB">
        <w:rPr>
          <w:rFonts w:ascii="Times New Roman" w:hAnsi="Times New Roman" w:cs="Times New Roman"/>
          <w:sz w:val="24"/>
          <w:szCs w:val="24"/>
        </w:rPr>
        <w:t>y fosa iliaca derecha, sin reacción peritoneal.</w:t>
      </w:r>
    </w:p>
    <w:p w14:paraId="748A8E5B" w14:textId="1629045B"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Exámenes realizados:</w:t>
      </w:r>
      <w:r>
        <w:rPr>
          <w:rFonts w:ascii="Times New Roman" w:hAnsi="Times New Roman" w:cs="Times New Roman"/>
          <w:sz w:val="24"/>
          <w:szCs w:val="24"/>
        </w:rPr>
        <w:t xml:space="preserve"> </w:t>
      </w:r>
      <w:r w:rsidRPr="00C968AB">
        <w:rPr>
          <w:rFonts w:ascii="Times New Roman" w:hAnsi="Times New Roman" w:cs="Times New Roman"/>
          <w:sz w:val="24"/>
          <w:szCs w:val="24"/>
        </w:rPr>
        <w:t>hemoglobina: 13,5 g/dl</w:t>
      </w:r>
      <w:r>
        <w:rPr>
          <w:rFonts w:ascii="Times New Roman" w:hAnsi="Times New Roman" w:cs="Times New Roman"/>
          <w:sz w:val="24"/>
          <w:szCs w:val="24"/>
        </w:rPr>
        <w:t xml:space="preserve">; </w:t>
      </w:r>
      <w:r w:rsidRPr="00C968AB">
        <w:rPr>
          <w:rFonts w:ascii="Times New Roman" w:hAnsi="Times New Roman" w:cs="Times New Roman"/>
          <w:sz w:val="24"/>
          <w:szCs w:val="24"/>
        </w:rPr>
        <w:t>hematocrito: 40,5</w:t>
      </w:r>
      <w:r w:rsidR="00C33A10">
        <w:rPr>
          <w:rFonts w:ascii="Times New Roman" w:hAnsi="Times New Roman" w:cs="Times New Roman"/>
          <w:sz w:val="24"/>
          <w:szCs w:val="24"/>
        </w:rPr>
        <w:t> </w:t>
      </w:r>
      <w:r w:rsidRPr="00C968AB">
        <w:rPr>
          <w:rFonts w:ascii="Times New Roman" w:hAnsi="Times New Roman" w:cs="Times New Roman"/>
          <w:sz w:val="24"/>
          <w:szCs w:val="24"/>
        </w:rPr>
        <w:t>%</w:t>
      </w:r>
      <w:r>
        <w:rPr>
          <w:rFonts w:ascii="Times New Roman" w:hAnsi="Times New Roman" w:cs="Times New Roman"/>
          <w:sz w:val="24"/>
          <w:szCs w:val="24"/>
        </w:rPr>
        <w:t>; l</w:t>
      </w:r>
      <w:r w:rsidRPr="00C968AB">
        <w:rPr>
          <w:rFonts w:ascii="Times New Roman" w:hAnsi="Times New Roman" w:cs="Times New Roman"/>
          <w:sz w:val="24"/>
          <w:szCs w:val="24"/>
        </w:rPr>
        <w:t>eucocitos: 8,32</w:t>
      </w:r>
      <w:r w:rsidR="00C33A10">
        <w:rPr>
          <w:rFonts w:ascii="Times New Roman" w:hAnsi="Times New Roman" w:cs="Times New Roman"/>
          <w:sz w:val="24"/>
          <w:szCs w:val="24"/>
        </w:rPr>
        <w:t xml:space="preserve"> </w:t>
      </w:r>
      <w:r w:rsidRPr="00C968AB">
        <w:rPr>
          <w:rFonts w:ascii="Times New Roman" w:hAnsi="Times New Roman" w:cs="Times New Roman"/>
          <w:sz w:val="24"/>
          <w:szCs w:val="24"/>
          <w:shd w:val="clear" w:color="auto" w:fill="FFFFFF"/>
        </w:rPr>
        <w:t>× 10</w:t>
      </w:r>
      <w:r w:rsidRPr="00C968AB">
        <w:rPr>
          <w:rFonts w:ascii="Times New Roman" w:hAnsi="Times New Roman" w:cs="Times New Roman"/>
          <w:sz w:val="24"/>
          <w:szCs w:val="24"/>
          <w:shd w:val="clear" w:color="auto" w:fill="FFFFFF"/>
          <w:vertAlign w:val="superscript"/>
        </w:rPr>
        <w:t>9</w:t>
      </w:r>
      <w:r w:rsidRPr="00C968AB">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 </w:t>
      </w:r>
      <w:r w:rsidRPr="00C968AB">
        <w:rPr>
          <w:rFonts w:ascii="Times New Roman" w:hAnsi="Times New Roman" w:cs="Times New Roman"/>
          <w:sz w:val="24"/>
          <w:szCs w:val="24"/>
        </w:rPr>
        <w:t>(neutrófilos: 68,10 %, linfocitos: 27,72 %, eosinófilos: 3,18 %, monocitos: 1 %)</w:t>
      </w:r>
      <w:r>
        <w:rPr>
          <w:rFonts w:ascii="Times New Roman" w:hAnsi="Times New Roman" w:cs="Times New Roman"/>
          <w:sz w:val="24"/>
          <w:szCs w:val="24"/>
        </w:rPr>
        <w:t xml:space="preserve">; </w:t>
      </w:r>
      <w:r w:rsidRPr="00C968AB">
        <w:rPr>
          <w:rFonts w:ascii="Times New Roman" w:hAnsi="Times New Roman" w:cs="Times New Roman"/>
          <w:sz w:val="24"/>
          <w:szCs w:val="24"/>
        </w:rPr>
        <w:t>glucemia: 5,65</w:t>
      </w:r>
      <w:r w:rsidR="00C33A10">
        <w:rPr>
          <w:rFonts w:ascii="Times New Roman" w:hAnsi="Times New Roman" w:cs="Times New Roman"/>
          <w:sz w:val="24"/>
          <w:szCs w:val="24"/>
        </w:rPr>
        <w:t xml:space="preserve"> </w:t>
      </w:r>
      <w:r w:rsidRPr="00C968AB">
        <w:rPr>
          <w:rFonts w:ascii="Times New Roman" w:hAnsi="Times New Roman" w:cs="Times New Roman"/>
          <w:sz w:val="24"/>
          <w:szCs w:val="24"/>
        </w:rPr>
        <w:t>mm</w:t>
      </w:r>
      <w:r>
        <w:rPr>
          <w:rFonts w:ascii="Times New Roman" w:hAnsi="Times New Roman" w:cs="Times New Roman"/>
          <w:sz w:val="24"/>
          <w:szCs w:val="24"/>
        </w:rPr>
        <w:t>o</w:t>
      </w:r>
      <w:r w:rsidRPr="00C968AB">
        <w:rPr>
          <w:rFonts w:ascii="Times New Roman" w:hAnsi="Times New Roman" w:cs="Times New Roman"/>
          <w:sz w:val="24"/>
          <w:szCs w:val="24"/>
        </w:rPr>
        <w:t>l/L</w:t>
      </w:r>
      <w:r>
        <w:rPr>
          <w:rFonts w:ascii="Times New Roman" w:hAnsi="Times New Roman" w:cs="Times New Roman"/>
          <w:sz w:val="24"/>
          <w:szCs w:val="24"/>
        </w:rPr>
        <w:t xml:space="preserve">; </w:t>
      </w:r>
      <w:r w:rsidRPr="00C968AB">
        <w:rPr>
          <w:rFonts w:ascii="Times New Roman" w:hAnsi="Times New Roman" w:cs="Times New Roman"/>
          <w:sz w:val="24"/>
          <w:szCs w:val="24"/>
        </w:rPr>
        <w:t>creatinina: 0,8</w:t>
      </w:r>
      <w:r w:rsidR="00C33A10">
        <w:rPr>
          <w:rFonts w:ascii="Times New Roman" w:hAnsi="Times New Roman" w:cs="Times New Roman"/>
          <w:sz w:val="24"/>
          <w:szCs w:val="24"/>
        </w:rPr>
        <w:t xml:space="preserve"> </w:t>
      </w:r>
      <w:r w:rsidRPr="00C968AB">
        <w:rPr>
          <w:rFonts w:ascii="Times New Roman" w:hAnsi="Times New Roman" w:cs="Times New Roman"/>
          <w:sz w:val="24"/>
          <w:szCs w:val="24"/>
        </w:rPr>
        <w:t>mg/dl</w:t>
      </w:r>
      <w:r>
        <w:rPr>
          <w:rFonts w:ascii="Times New Roman" w:hAnsi="Times New Roman" w:cs="Times New Roman"/>
          <w:sz w:val="24"/>
          <w:szCs w:val="24"/>
        </w:rPr>
        <w:t xml:space="preserve">; </w:t>
      </w:r>
      <w:r w:rsidRPr="00C968AB">
        <w:rPr>
          <w:rFonts w:ascii="Times New Roman" w:hAnsi="Times New Roman" w:cs="Times New Roman"/>
          <w:sz w:val="24"/>
          <w:szCs w:val="24"/>
        </w:rPr>
        <w:t>tiempo de protrombina: 11</w:t>
      </w:r>
      <w:r>
        <w:rPr>
          <w:rFonts w:ascii="Times New Roman" w:hAnsi="Times New Roman" w:cs="Times New Roman"/>
          <w:sz w:val="24"/>
          <w:szCs w:val="24"/>
        </w:rPr>
        <w:t xml:space="preserve"> segundos; </w:t>
      </w:r>
      <w:r w:rsidRPr="00C968AB">
        <w:rPr>
          <w:rFonts w:ascii="Times New Roman" w:hAnsi="Times New Roman" w:cs="Times New Roman"/>
          <w:sz w:val="24"/>
          <w:szCs w:val="24"/>
        </w:rPr>
        <w:t>tiempo parcial</w:t>
      </w:r>
      <w:r>
        <w:rPr>
          <w:rFonts w:ascii="Times New Roman" w:hAnsi="Times New Roman" w:cs="Times New Roman"/>
          <w:sz w:val="24"/>
          <w:szCs w:val="24"/>
        </w:rPr>
        <w:t xml:space="preserve"> de </w:t>
      </w:r>
      <w:r w:rsidRPr="00C968AB">
        <w:rPr>
          <w:rFonts w:ascii="Times New Roman" w:hAnsi="Times New Roman" w:cs="Times New Roman"/>
          <w:sz w:val="24"/>
          <w:szCs w:val="24"/>
        </w:rPr>
        <w:t>tromboplastina: 25</w:t>
      </w:r>
      <w:r>
        <w:rPr>
          <w:rFonts w:ascii="Times New Roman" w:hAnsi="Times New Roman" w:cs="Times New Roman"/>
          <w:sz w:val="24"/>
          <w:szCs w:val="24"/>
        </w:rPr>
        <w:t xml:space="preserve"> segundos; </w:t>
      </w:r>
      <w:r w:rsidRPr="00C968AB">
        <w:rPr>
          <w:rFonts w:ascii="Times New Roman" w:hAnsi="Times New Roman" w:cs="Times New Roman"/>
          <w:sz w:val="24"/>
          <w:szCs w:val="24"/>
        </w:rPr>
        <w:t>plaquetas: 235</w:t>
      </w:r>
      <w:r w:rsidR="00C33A10">
        <w:rPr>
          <w:rFonts w:ascii="Times New Roman" w:hAnsi="Times New Roman" w:cs="Times New Roman"/>
          <w:sz w:val="24"/>
          <w:szCs w:val="24"/>
        </w:rPr>
        <w:t xml:space="preserve"> </w:t>
      </w:r>
      <w:r w:rsidR="00C33A10" w:rsidRPr="00C968AB">
        <w:rPr>
          <w:rFonts w:ascii="Times New Roman" w:hAnsi="Times New Roman" w:cs="Times New Roman"/>
          <w:sz w:val="24"/>
          <w:szCs w:val="24"/>
          <w:shd w:val="clear" w:color="auto" w:fill="FFFFFF"/>
        </w:rPr>
        <w:t>×</w:t>
      </w:r>
      <w:r w:rsidR="00C33A10">
        <w:rPr>
          <w:rFonts w:ascii="Times New Roman" w:hAnsi="Times New Roman" w:cs="Times New Roman"/>
          <w:sz w:val="24"/>
          <w:szCs w:val="24"/>
        </w:rPr>
        <w:t xml:space="preserve"> </w:t>
      </w:r>
      <w:r w:rsidRPr="00C968AB">
        <w:rPr>
          <w:rFonts w:ascii="Times New Roman" w:hAnsi="Times New Roman" w:cs="Times New Roman"/>
          <w:sz w:val="24"/>
          <w:szCs w:val="24"/>
        </w:rPr>
        <w:t>10</w:t>
      </w:r>
      <w:r>
        <w:rPr>
          <w:rFonts w:ascii="Times New Roman" w:hAnsi="Times New Roman" w:cs="Times New Roman"/>
          <w:sz w:val="24"/>
          <w:szCs w:val="24"/>
          <w:vertAlign w:val="superscript"/>
        </w:rPr>
        <w:t>9</w:t>
      </w:r>
      <w:r w:rsidRPr="00C968AB">
        <w:rPr>
          <w:rFonts w:ascii="Times New Roman" w:hAnsi="Times New Roman" w:cs="Times New Roman"/>
          <w:sz w:val="24"/>
          <w:szCs w:val="24"/>
        </w:rPr>
        <w:t>/</w:t>
      </w:r>
      <w:r>
        <w:rPr>
          <w:rFonts w:ascii="Times New Roman" w:hAnsi="Times New Roman" w:cs="Times New Roman"/>
          <w:sz w:val="24"/>
          <w:szCs w:val="24"/>
        </w:rPr>
        <w:t>L.</w:t>
      </w:r>
    </w:p>
    <w:p w14:paraId="02841C45" w14:textId="77777777" w:rsidR="00272DA3" w:rsidRPr="00C968AB" w:rsidRDefault="00272DA3" w:rsidP="00272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C968AB">
        <w:rPr>
          <w:rFonts w:ascii="Times New Roman" w:hAnsi="Times New Roman" w:cs="Times New Roman"/>
          <w:sz w:val="24"/>
          <w:szCs w:val="24"/>
        </w:rPr>
        <w:t>adiografías de tórax y abdomen:</w:t>
      </w:r>
      <w:r>
        <w:rPr>
          <w:rFonts w:ascii="Times New Roman" w:hAnsi="Times New Roman" w:cs="Times New Roman"/>
          <w:sz w:val="24"/>
          <w:szCs w:val="24"/>
        </w:rPr>
        <w:t xml:space="preserve"> </w:t>
      </w:r>
      <w:r w:rsidRPr="00C968AB">
        <w:rPr>
          <w:rFonts w:ascii="Times New Roman" w:hAnsi="Times New Roman" w:cs="Times New Roman"/>
          <w:sz w:val="24"/>
          <w:szCs w:val="24"/>
        </w:rPr>
        <w:t>se visualizaron</w:t>
      </w:r>
      <w:bookmarkStart w:id="0" w:name="_Hlk64280737"/>
      <w:r>
        <w:rPr>
          <w:rFonts w:ascii="Times New Roman" w:hAnsi="Times New Roman" w:cs="Times New Roman"/>
          <w:sz w:val="24"/>
          <w:szCs w:val="24"/>
        </w:rPr>
        <w:t xml:space="preserve"> </w:t>
      </w:r>
      <w:r w:rsidRPr="00C968AB">
        <w:rPr>
          <w:rFonts w:ascii="Times New Roman" w:hAnsi="Times New Roman" w:cs="Times New Roman"/>
          <w:sz w:val="24"/>
          <w:szCs w:val="24"/>
        </w:rPr>
        <w:t>CE lineales radiopaco</w:t>
      </w:r>
      <w:r>
        <w:rPr>
          <w:rFonts w:ascii="Times New Roman" w:hAnsi="Times New Roman" w:cs="Times New Roman"/>
          <w:sz w:val="24"/>
          <w:szCs w:val="24"/>
        </w:rPr>
        <w:t>s</w:t>
      </w:r>
      <w:bookmarkEnd w:id="0"/>
      <w:r>
        <w:rPr>
          <w:rFonts w:ascii="Times New Roman" w:hAnsi="Times New Roman" w:cs="Times New Roman"/>
          <w:sz w:val="24"/>
          <w:szCs w:val="24"/>
        </w:rPr>
        <w:t xml:space="preserve"> </w:t>
      </w:r>
      <w:r w:rsidRPr="00C968AB">
        <w:rPr>
          <w:rFonts w:ascii="Times New Roman" w:hAnsi="Times New Roman" w:cs="Times New Roman"/>
          <w:sz w:val="24"/>
          <w:szCs w:val="24"/>
        </w:rPr>
        <w:t>de diferentes longitudes</w:t>
      </w:r>
      <w:r>
        <w:rPr>
          <w:rFonts w:ascii="Times New Roman" w:hAnsi="Times New Roman" w:cs="Times New Roman"/>
          <w:sz w:val="24"/>
          <w:szCs w:val="24"/>
        </w:rPr>
        <w:t>,</w:t>
      </w:r>
      <w:r w:rsidRPr="00C968AB">
        <w:rPr>
          <w:rFonts w:ascii="Times New Roman" w:hAnsi="Times New Roman" w:cs="Times New Roman"/>
          <w:sz w:val="24"/>
          <w:szCs w:val="24"/>
        </w:rPr>
        <w:t xml:space="preserve"> introducido a través de la boca, que se ext</w:t>
      </w:r>
      <w:r>
        <w:rPr>
          <w:rFonts w:ascii="Times New Roman" w:hAnsi="Times New Roman" w:cs="Times New Roman"/>
          <w:sz w:val="24"/>
          <w:szCs w:val="24"/>
        </w:rPr>
        <w:t>i</w:t>
      </w:r>
      <w:r w:rsidRPr="00C968AB">
        <w:rPr>
          <w:rFonts w:ascii="Times New Roman" w:hAnsi="Times New Roman" w:cs="Times New Roman"/>
          <w:sz w:val="24"/>
          <w:szCs w:val="24"/>
        </w:rPr>
        <w:t>end</w:t>
      </w:r>
      <w:r>
        <w:rPr>
          <w:rFonts w:ascii="Times New Roman" w:hAnsi="Times New Roman" w:cs="Times New Roman"/>
          <w:sz w:val="24"/>
          <w:szCs w:val="24"/>
        </w:rPr>
        <w:t>e</w:t>
      </w:r>
      <w:r w:rsidRPr="00C968AB">
        <w:rPr>
          <w:rFonts w:ascii="Times New Roman" w:hAnsi="Times New Roman" w:cs="Times New Roman"/>
          <w:sz w:val="24"/>
          <w:szCs w:val="24"/>
        </w:rPr>
        <w:t>n a la región cervical, torácica y hemiabdomen superior. El CE más pequeño se localizó en</w:t>
      </w:r>
      <w:r>
        <w:rPr>
          <w:rFonts w:ascii="Times New Roman" w:hAnsi="Times New Roman" w:cs="Times New Roman"/>
          <w:sz w:val="24"/>
          <w:szCs w:val="24"/>
        </w:rPr>
        <w:t xml:space="preserve"> </w:t>
      </w:r>
      <w:r w:rsidRPr="00C968AB">
        <w:rPr>
          <w:rFonts w:ascii="Times New Roman" w:hAnsi="Times New Roman" w:cs="Times New Roman"/>
          <w:sz w:val="24"/>
          <w:szCs w:val="24"/>
        </w:rPr>
        <w:t>la fosa ilíaca derecha. Todos los CE estaban doblados en sus puntas.</w:t>
      </w:r>
    </w:p>
    <w:p w14:paraId="213D2310"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Impresión diagnóstica: cuerpos extraños en el tracto digestivo.</w:t>
      </w:r>
    </w:p>
    <w:p w14:paraId="4176E5CC"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Conducta: laparotomía exploradora.</w:t>
      </w:r>
    </w:p>
    <w:p w14:paraId="095A8A72" w14:textId="77777777" w:rsidR="00272DA3"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Hallazgos quirúrgicos: se encontraron cuatro alambres de cobre con los extremos doblados, dos en la cámara gástrica (12 cm y 17 cm respectivamente), que se extrajeron por la cara anterior del estómago mediante gastrotomía (Fig</w:t>
      </w:r>
      <w:r>
        <w:rPr>
          <w:rFonts w:ascii="Times New Roman" w:hAnsi="Times New Roman" w:cs="Times New Roman"/>
          <w:sz w:val="24"/>
          <w:szCs w:val="24"/>
        </w:rPr>
        <w:t xml:space="preserve">. </w:t>
      </w:r>
      <w:r w:rsidRPr="00C968AB">
        <w:rPr>
          <w:rFonts w:ascii="Times New Roman" w:hAnsi="Times New Roman" w:cs="Times New Roman"/>
          <w:sz w:val="24"/>
          <w:szCs w:val="24"/>
        </w:rPr>
        <w:t xml:space="preserve"> 2</w:t>
      </w:r>
      <w:r>
        <w:rPr>
          <w:rFonts w:ascii="Times New Roman" w:hAnsi="Times New Roman" w:cs="Times New Roman"/>
          <w:sz w:val="24"/>
          <w:szCs w:val="24"/>
        </w:rPr>
        <w:t xml:space="preserve"> A y B</w:t>
      </w:r>
      <w:r w:rsidRPr="00C968AB">
        <w:rPr>
          <w:rFonts w:ascii="Times New Roman" w:hAnsi="Times New Roman" w:cs="Times New Roman"/>
          <w:sz w:val="24"/>
          <w:szCs w:val="24"/>
        </w:rPr>
        <w:t>). El tercer alambre de cobre midió 63 cm, su extremo proximal salía por la boca y el extremo distal estaba en el estómago</w:t>
      </w:r>
      <w:r>
        <w:rPr>
          <w:rFonts w:ascii="Times New Roman" w:hAnsi="Times New Roman" w:cs="Times New Roman"/>
          <w:sz w:val="24"/>
          <w:szCs w:val="24"/>
        </w:rPr>
        <w:t>,</w:t>
      </w:r>
      <w:r w:rsidRPr="00C968AB">
        <w:rPr>
          <w:rFonts w:ascii="Times New Roman" w:hAnsi="Times New Roman" w:cs="Times New Roman"/>
          <w:sz w:val="24"/>
          <w:szCs w:val="24"/>
        </w:rPr>
        <w:t xml:space="preserve"> curvado en forma de U. Fue necesario cerrar el ángulo y cubrirlo con un segmento de equipo de venoclisis (</w:t>
      </w:r>
      <w:r>
        <w:rPr>
          <w:rFonts w:ascii="Times New Roman" w:hAnsi="Times New Roman" w:cs="Times New Roman"/>
          <w:sz w:val="24"/>
          <w:szCs w:val="24"/>
        </w:rPr>
        <w:t>F</w:t>
      </w:r>
      <w:r w:rsidRPr="00C968AB">
        <w:rPr>
          <w:rFonts w:ascii="Times New Roman" w:hAnsi="Times New Roman" w:cs="Times New Roman"/>
          <w:sz w:val="24"/>
          <w:szCs w:val="24"/>
        </w:rPr>
        <w:t>ig</w:t>
      </w:r>
      <w:r>
        <w:rPr>
          <w:rFonts w:ascii="Times New Roman" w:hAnsi="Times New Roman" w:cs="Times New Roman"/>
          <w:sz w:val="24"/>
          <w:szCs w:val="24"/>
        </w:rPr>
        <w:t>.</w:t>
      </w:r>
      <w:r w:rsidRPr="00C968AB">
        <w:rPr>
          <w:rFonts w:ascii="Times New Roman" w:hAnsi="Times New Roman" w:cs="Times New Roman"/>
          <w:sz w:val="24"/>
          <w:szCs w:val="24"/>
        </w:rPr>
        <w:t xml:space="preserve"> 2</w:t>
      </w:r>
      <w:r>
        <w:rPr>
          <w:rFonts w:ascii="Times New Roman" w:hAnsi="Times New Roman" w:cs="Times New Roman"/>
          <w:sz w:val="24"/>
          <w:szCs w:val="24"/>
        </w:rPr>
        <w:t xml:space="preserve">B); se </w:t>
      </w:r>
      <w:r w:rsidRPr="00C968AB">
        <w:rPr>
          <w:rFonts w:ascii="Times New Roman" w:hAnsi="Times New Roman" w:cs="Times New Roman"/>
          <w:sz w:val="24"/>
          <w:szCs w:val="24"/>
        </w:rPr>
        <w:t>realiz</w:t>
      </w:r>
      <w:r>
        <w:rPr>
          <w:rFonts w:ascii="Times New Roman" w:hAnsi="Times New Roman" w:cs="Times New Roman"/>
          <w:sz w:val="24"/>
          <w:szCs w:val="24"/>
        </w:rPr>
        <w:t>ó</w:t>
      </w:r>
      <w:r w:rsidRPr="00C968AB">
        <w:rPr>
          <w:rFonts w:ascii="Times New Roman" w:hAnsi="Times New Roman" w:cs="Times New Roman"/>
          <w:sz w:val="24"/>
          <w:szCs w:val="24"/>
        </w:rPr>
        <w:t xml:space="preserve"> tracción por la boca y</w:t>
      </w:r>
      <w:r>
        <w:rPr>
          <w:rFonts w:ascii="Times New Roman" w:hAnsi="Times New Roman" w:cs="Times New Roman"/>
          <w:sz w:val="24"/>
          <w:szCs w:val="24"/>
        </w:rPr>
        <w:t xml:space="preserve"> salió</w:t>
      </w:r>
      <w:r w:rsidRPr="00C968AB">
        <w:rPr>
          <w:rFonts w:ascii="Times New Roman" w:hAnsi="Times New Roman" w:cs="Times New Roman"/>
          <w:sz w:val="24"/>
          <w:szCs w:val="24"/>
        </w:rPr>
        <w:t xml:space="preserve"> completamente sin causar ningún daño. Posteriormente se realizó la rafia encara anterior del estómago.</w:t>
      </w:r>
    </w:p>
    <w:p w14:paraId="717DE7E4" w14:textId="77777777" w:rsidR="00272DA3"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El cuarto alambre de cobre, que tenía 10 cm de largo, estaba alojado en el extremo distal del intestino delgado. La figura 3 muestra cuando el alambre</w:t>
      </w:r>
      <w:r>
        <w:rPr>
          <w:rFonts w:ascii="Times New Roman" w:hAnsi="Times New Roman" w:cs="Times New Roman"/>
          <w:sz w:val="24"/>
          <w:szCs w:val="24"/>
        </w:rPr>
        <w:t xml:space="preserve"> </w:t>
      </w:r>
      <w:r w:rsidRPr="00C968AB">
        <w:rPr>
          <w:rFonts w:ascii="Times New Roman" w:hAnsi="Times New Roman" w:cs="Times New Roman"/>
          <w:sz w:val="24"/>
          <w:szCs w:val="24"/>
        </w:rPr>
        <w:t>fue invaginado y llevado a la luz apendicular. Mediante una apendicectomía complementaria, fue eliminado sin tener que abrir ningún segmento del intestino. El paciente tuvo una evolución satisfactoria.</w:t>
      </w:r>
    </w:p>
    <w:p w14:paraId="063603AD" w14:textId="77777777" w:rsidR="00272DA3" w:rsidRPr="00C968AB" w:rsidRDefault="00272DA3" w:rsidP="00272DA3">
      <w:pPr>
        <w:spacing w:after="0" w:line="360" w:lineRule="auto"/>
        <w:jc w:val="both"/>
        <w:rPr>
          <w:rFonts w:ascii="Times New Roman" w:hAnsi="Times New Roman" w:cs="Times New Roman"/>
          <w:sz w:val="24"/>
          <w:szCs w:val="24"/>
        </w:rPr>
      </w:pPr>
    </w:p>
    <w:p w14:paraId="6137C269" w14:textId="77777777" w:rsidR="00272DA3" w:rsidRPr="00887E69" w:rsidRDefault="00272DA3" w:rsidP="00272DA3">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lastRenderedPageBreak/>
        <w:drawing>
          <wp:inline distT="0" distB="0" distL="0" distR="0" wp14:anchorId="2C6E06C1" wp14:editId="7B04410F">
            <wp:extent cx="4895850" cy="2234185"/>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2_991.jpg"/>
                    <pic:cNvPicPr/>
                  </pic:nvPicPr>
                  <pic:blipFill>
                    <a:blip r:embed="rId10">
                      <a:extLst>
                        <a:ext uri="{28A0092B-C50C-407E-A947-70E740481C1C}">
                          <a14:useLocalDpi xmlns:a14="http://schemas.microsoft.com/office/drawing/2010/main" val="0"/>
                        </a:ext>
                      </a:extLst>
                    </a:blip>
                    <a:stretch>
                      <a:fillRect/>
                    </a:stretch>
                  </pic:blipFill>
                  <pic:spPr>
                    <a:xfrm>
                      <a:off x="0" y="0"/>
                      <a:ext cx="4911629" cy="2241386"/>
                    </a:xfrm>
                    <a:prstGeom prst="rect">
                      <a:avLst/>
                    </a:prstGeom>
                  </pic:spPr>
                </pic:pic>
              </a:graphicData>
            </a:graphic>
          </wp:inline>
        </w:drawing>
      </w:r>
    </w:p>
    <w:p w14:paraId="332A29AF" w14:textId="77777777" w:rsidR="00272DA3" w:rsidRDefault="00272DA3" w:rsidP="00272DA3">
      <w:pPr>
        <w:spacing w:after="0" w:line="360" w:lineRule="auto"/>
        <w:jc w:val="center"/>
        <w:rPr>
          <w:rFonts w:ascii="Times New Roman" w:hAnsi="Times New Roman" w:cs="Times New Roman"/>
        </w:rPr>
      </w:pPr>
      <w:r w:rsidRPr="00EF387A">
        <w:rPr>
          <w:rFonts w:ascii="Times New Roman" w:hAnsi="Times New Roman" w:cs="Times New Roman"/>
          <w:b/>
          <w:bCs/>
        </w:rPr>
        <w:t>Fig. 2 -</w:t>
      </w:r>
      <w:r>
        <w:rPr>
          <w:rFonts w:ascii="Times New Roman" w:hAnsi="Times New Roman" w:cs="Times New Roman"/>
          <w:b/>
          <w:bCs/>
        </w:rPr>
        <w:t xml:space="preserve"> </w:t>
      </w:r>
      <w:r w:rsidRPr="00EF387A">
        <w:rPr>
          <w:rFonts w:ascii="Times New Roman" w:hAnsi="Times New Roman" w:cs="Times New Roman"/>
        </w:rPr>
        <w:t>A:</w:t>
      </w:r>
      <w:r>
        <w:rPr>
          <w:rFonts w:ascii="Times New Roman" w:hAnsi="Times New Roman" w:cs="Times New Roman"/>
        </w:rPr>
        <w:t xml:space="preserve"> </w:t>
      </w:r>
      <w:r w:rsidRPr="00EF387A">
        <w:rPr>
          <w:rFonts w:ascii="Times New Roman" w:hAnsi="Times New Roman" w:cs="Times New Roman"/>
        </w:rPr>
        <w:t>el alambre de 17 cm de largo se extrae mediante una incisión realizada en la cara anterior del estómago. B: se observan los dos alambres de cobre (12cm y 17cm) ya retirados, encima de la compresa, y el extremo distal del tercer alambre (63 cm) a nivel de la cámara gástrica se cubre con una porción de un equipo de venoclisis, antes de ser traccionado por la boca.</w:t>
      </w:r>
    </w:p>
    <w:p w14:paraId="738DFBDB" w14:textId="77777777" w:rsidR="00272DA3" w:rsidRPr="00EF387A" w:rsidRDefault="00272DA3" w:rsidP="00272DA3">
      <w:pPr>
        <w:spacing w:after="0" w:line="360" w:lineRule="auto"/>
        <w:jc w:val="center"/>
        <w:rPr>
          <w:rFonts w:ascii="Times New Roman" w:hAnsi="Times New Roman" w:cs="Times New Roman"/>
        </w:rPr>
      </w:pPr>
    </w:p>
    <w:p w14:paraId="2904063B" w14:textId="77777777" w:rsidR="00272DA3" w:rsidRDefault="00272DA3" w:rsidP="00272DA3">
      <w:pPr>
        <w:spacing w:after="0" w:line="360" w:lineRule="auto"/>
        <w:jc w:val="both"/>
        <w:rPr>
          <w:rFonts w:ascii="Times New Roman" w:hAnsi="Times New Roman" w:cs="Times New Roman"/>
          <w:sz w:val="24"/>
          <w:szCs w:val="24"/>
        </w:rPr>
      </w:pPr>
    </w:p>
    <w:p w14:paraId="1A6FE113" w14:textId="77777777" w:rsidR="00272DA3" w:rsidRPr="00B10E3C" w:rsidRDefault="00272DA3" w:rsidP="00272DA3">
      <w:pPr>
        <w:spacing w:after="0" w:line="360" w:lineRule="auto"/>
        <w:jc w:val="center"/>
        <w:rPr>
          <w:rFonts w:ascii="Times New Roman" w:hAnsi="Times New Roman" w:cs="Times New Roman"/>
          <w:b/>
          <w:sz w:val="32"/>
          <w:szCs w:val="32"/>
        </w:rPr>
      </w:pPr>
      <w:r w:rsidRPr="00B10E3C">
        <w:rPr>
          <w:rFonts w:ascii="Times New Roman" w:hAnsi="Times New Roman" w:cs="Times New Roman"/>
          <w:b/>
          <w:sz w:val="32"/>
          <w:szCs w:val="32"/>
        </w:rPr>
        <w:t>COMENTARIOS</w:t>
      </w:r>
    </w:p>
    <w:p w14:paraId="511A4EFF"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Entre los principales grupos de riesgo afectados por CE en el tracto digestivo</w:t>
      </w:r>
      <w:r>
        <w:rPr>
          <w:rFonts w:ascii="Times New Roman" w:hAnsi="Times New Roman" w:cs="Times New Roman"/>
          <w:sz w:val="24"/>
          <w:szCs w:val="24"/>
        </w:rPr>
        <w:t>,</w:t>
      </w:r>
      <w:r w:rsidRPr="00C968AB">
        <w:rPr>
          <w:rFonts w:ascii="Times New Roman" w:hAnsi="Times New Roman" w:cs="Times New Roman"/>
          <w:sz w:val="24"/>
          <w:szCs w:val="24"/>
        </w:rPr>
        <w:t xml:space="preserve"> están los pacientes pediátricos, adultos mayores, pacientes psiquiátricos, pacientes con retraso mental, y sujetos manipuladores</w:t>
      </w:r>
      <w:r>
        <w:rPr>
          <w:rFonts w:ascii="Times New Roman" w:hAnsi="Times New Roman" w:cs="Times New Roman"/>
          <w:sz w:val="24"/>
          <w:szCs w:val="24"/>
        </w:rPr>
        <w:t xml:space="preserve"> </w:t>
      </w:r>
      <w:r w:rsidRPr="00C968AB">
        <w:rPr>
          <w:rFonts w:ascii="Times New Roman" w:hAnsi="Times New Roman" w:cs="Times New Roman"/>
          <w:sz w:val="24"/>
          <w:szCs w:val="24"/>
        </w:rPr>
        <w:t>(por ejemplo,</w:t>
      </w:r>
      <w:r>
        <w:rPr>
          <w:rFonts w:ascii="Times New Roman" w:hAnsi="Times New Roman" w:cs="Times New Roman"/>
          <w:sz w:val="24"/>
          <w:szCs w:val="24"/>
        </w:rPr>
        <w:t xml:space="preserve"> </w:t>
      </w:r>
      <w:r w:rsidRPr="00C968AB">
        <w:rPr>
          <w:rFonts w:ascii="Times New Roman" w:hAnsi="Times New Roman" w:cs="Times New Roman"/>
          <w:sz w:val="24"/>
          <w:szCs w:val="24"/>
        </w:rPr>
        <w:t>poblaciones carcelarias).</w:t>
      </w:r>
      <w:r w:rsidRPr="00C968AB">
        <w:rPr>
          <w:rFonts w:ascii="Times New Roman" w:hAnsi="Times New Roman" w:cs="Times New Roman"/>
          <w:sz w:val="24"/>
          <w:szCs w:val="24"/>
          <w:shd w:val="clear" w:color="auto" w:fill="FFFFFF"/>
          <w:vertAlign w:val="superscript"/>
        </w:rPr>
        <w:t>(2,8)</w:t>
      </w:r>
      <w:r w:rsidRPr="00C968AB">
        <w:rPr>
          <w:rFonts w:ascii="Times New Roman" w:hAnsi="Times New Roman" w:cs="Times New Roman"/>
          <w:sz w:val="24"/>
          <w:szCs w:val="24"/>
        </w:rPr>
        <w:t xml:space="preserve"> La ingesta voluntaria de CE es frecuente en los reclusos</w:t>
      </w:r>
      <w:r>
        <w:rPr>
          <w:rFonts w:ascii="Times New Roman" w:hAnsi="Times New Roman" w:cs="Times New Roman"/>
          <w:sz w:val="24"/>
          <w:szCs w:val="24"/>
        </w:rPr>
        <w:t>.</w:t>
      </w:r>
      <w:r w:rsidRPr="00C968AB">
        <w:rPr>
          <w:rFonts w:ascii="Times New Roman" w:hAnsi="Times New Roman" w:cs="Times New Roman"/>
          <w:sz w:val="24"/>
          <w:szCs w:val="24"/>
          <w:shd w:val="clear" w:color="auto" w:fill="FFFFFF"/>
          <w:vertAlign w:val="superscript"/>
        </w:rPr>
        <w:t>(8)</w:t>
      </w:r>
    </w:p>
    <w:p w14:paraId="79557635" w14:textId="77777777" w:rsidR="00272DA3"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t>Para llegar al diagnóstico, es muy importante realizar un buen interrogatorio, examen físico y corroborar la hipótesis diagnóstica a través de estudios</w:t>
      </w:r>
      <w:r>
        <w:rPr>
          <w:rFonts w:ascii="Times New Roman" w:hAnsi="Times New Roman" w:cs="Times New Roman"/>
          <w:sz w:val="24"/>
          <w:szCs w:val="24"/>
        </w:rPr>
        <w:t>,</w:t>
      </w:r>
      <w:r w:rsidRPr="00C968AB">
        <w:rPr>
          <w:rFonts w:ascii="Times New Roman" w:hAnsi="Times New Roman" w:cs="Times New Roman"/>
          <w:sz w:val="24"/>
          <w:szCs w:val="24"/>
        </w:rPr>
        <w:t xml:space="preserve"> que dependerán</w:t>
      </w:r>
      <w:r>
        <w:rPr>
          <w:rFonts w:ascii="Times New Roman" w:hAnsi="Times New Roman" w:cs="Times New Roman"/>
          <w:sz w:val="24"/>
          <w:szCs w:val="24"/>
        </w:rPr>
        <w:t xml:space="preserve"> </w:t>
      </w:r>
      <w:r w:rsidRPr="00C968AB">
        <w:rPr>
          <w:rFonts w:ascii="Times New Roman" w:hAnsi="Times New Roman" w:cs="Times New Roman"/>
          <w:sz w:val="24"/>
          <w:szCs w:val="24"/>
        </w:rPr>
        <w:t>sobre todo</w:t>
      </w:r>
      <w:r>
        <w:rPr>
          <w:rFonts w:ascii="Times New Roman" w:hAnsi="Times New Roman" w:cs="Times New Roman"/>
          <w:sz w:val="24"/>
          <w:szCs w:val="24"/>
        </w:rPr>
        <w:t>,</w:t>
      </w:r>
      <w:r w:rsidRPr="00C968AB">
        <w:rPr>
          <w:rFonts w:ascii="Times New Roman" w:hAnsi="Times New Roman" w:cs="Times New Roman"/>
          <w:sz w:val="24"/>
          <w:szCs w:val="24"/>
        </w:rPr>
        <w:t xml:space="preserve"> de las características del</w:t>
      </w:r>
      <w:r>
        <w:rPr>
          <w:rFonts w:ascii="Times New Roman" w:hAnsi="Times New Roman" w:cs="Times New Roman"/>
          <w:sz w:val="24"/>
          <w:szCs w:val="24"/>
        </w:rPr>
        <w:t xml:space="preserve"> </w:t>
      </w:r>
      <w:r w:rsidRPr="00C968AB">
        <w:rPr>
          <w:rFonts w:ascii="Times New Roman" w:hAnsi="Times New Roman" w:cs="Times New Roman"/>
          <w:sz w:val="24"/>
          <w:szCs w:val="24"/>
        </w:rPr>
        <w:t>CE y sintomatología. Las radiografías de varias vistas, por lo general son suficiente</w:t>
      </w:r>
      <w:r>
        <w:rPr>
          <w:rFonts w:ascii="Times New Roman" w:hAnsi="Times New Roman" w:cs="Times New Roman"/>
          <w:sz w:val="24"/>
          <w:szCs w:val="24"/>
        </w:rPr>
        <w:t>s</w:t>
      </w:r>
      <w:r w:rsidRPr="00C968AB">
        <w:rPr>
          <w:rFonts w:ascii="Times New Roman" w:hAnsi="Times New Roman" w:cs="Times New Roman"/>
          <w:sz w:val="24"/>
          <w:szCs w:val="24"/>
        </w:rPr>
        <w:t xml:space="preserve"> para determinar la ubicación</w:t>
      </w:r>
      <w:r>
        <w:rPr>
          <w:rFonts w:ascii="Times New Roman" w:hAnsi="Times New Roman" w:cs="Times New Roman"/>
          <w:sz w:val="24"/>
          <w:szCs w:val="24"/>
        </w:rPr>
        <w:t>,</w:t>
      </w:r>
      <w:r w:rsidRPr="00C968AB">
        <w:rPr>
          <w:rFonts w:ascii="Times New Roman" w:hAnsi="Times New Roman" w:cs="Times New Roman"/>
          <w:sz w:val="24"/>
          <w:szCs w:val="24"/>
        </w:rPr>
        <w:t xml:space="preserve"> cuando se trata de</w:t>
      </w:r>
      <w:r>
        <w:rPr>
          <w:rFonts w:ascii="Times New Roman" w:hAnsi="Times New Roman" w:cs="Times New Roman"/>
          <w:sz w:val="24"/>
          <w:szCs w:val="24"/>
        </w:rPr>
        <w:t xml:space="preserve"> un </w:t>
      </w:r>
      <w:r w:rsidRPr="00C968AB">
        <w:rPr>
          <w:rFonts w:ascii="Times New Roman" w:hAnsi="Times New Roman" w:cs="Times New Roman"/>
          <w:sz w:val="24"/>
          <w:szCs w:val="24"/>
        </w:rPr>
        <w:t>CE radiopaco, aunque a veces es necesario recurrir a la tomografía axial computarizada</w:t>
      </w:r>
      <w:r>
        <w:rPr>
          <w:rFonts w:ascii="Times New Roman" w:hAnsi="Times New Roman" w:cs="Times New Roman"/>
          <w:sz w:val="24"/>
          <w:szCs w:val="24"/>
        </w:rPr>
        <w:t xml:space="preserve"> </w:t>
      </w:r>
      <w:r w:rsidRPr="00C968AB">
        <w:rPr>
          <w:rFonts w:ascii="Times New Roman" w:hAnsi="Times New Roman" w:cs="Times New Roman"/>
          <w:sz w:val="24"/>
          <w:szCs w:val="24"/>
        </w:rPr>
        <w:t>para localizar los CE de alto riesgo y así poder detectar rápidamente una perforación.</w:t>
      </w:r>
      <w:r w:rsidRPr="00C968AB">
        <w:rPr>
          <w:rFonts w:ascii="Times New Roman" w:hAnsi="Times New Roman" w:cs="Times New Roman"/>
          <w:sz w:val="24"/>
          <w:szCs w:val="24"/>
          <w:shd w:val="clear" w:color="auto" w:fill="FFFFFF"/>
          <w:vertAlign w:val="superscript"/>
        </w:rPr>
        <w:t>(8)</w:t>
      </w:r>
      <w:r w:rsidRPr="00C968AB">
        <w:rPr>
          <w:rFonts w:ascii="Times New Roman" w:hAnsi="Times New Roman" w:cs="Times New Roman"/>
          <w:sz w:val="24"/>
          <w:szCs w:val="24"/>
        </w:rPr>
        <w:t xml:space="preserve"> Si</w:t>
      </w:r>
      <w:r>
        <w:rPr>
          <w:rFonts w:ascii="Times New Roman" w:hAnsi="Times New Roman" w:cs="Times New Roman"/>
          <w:sz w:val="24"/>
          <w:szCs w:val="24"/>
        </w:rPr>
        <w:t xml:space="preserve"> </w:t>
      </w:r>
      <w:r w:rsidRPr="00C968AB">
        <w:rPr>
          <w:rFonts w:ascii="Times New Roman" w:hAnsi="Times New Roman" w:cs="Times New Roman"/>
          <w:sz w:val="24"/>
          <w:szCs w:val="24"/>
        </w:rPr>
        <w:t>el paciente no presenta síntomas,</w:t>
      </w:r>
      <w:r>
        <w:rPr>
          <w:rFonts w:ascii="Times New Roman" w:hAnsi="Times New Roman" w:cs="Times New Roman"/>
          <w:sz w:val="24"/>
          <w:szCs w:val="24"/>
        </w:rPr>
        <w:t xml:space="preserve"> </w:t>
      </w:r>
      <w:r w:rsidRPr="00C968AB">
        <w:rPr>
          <w:rFonts w:ascii="Times New Roman" w:hAnsi="Times New Roman" w:cs="Times New Roman"/>
          <w:sz w:val="24"/>
          <w:szCs w:val="24"/>
        </w:rPr>
        <w:t xml:space="preserve">y las radiografías realizadas no son concluyentes, pero existe una </w:t>
      </w:r>
      <w:r w:rsidRPr="00C968AB">
        <w:rPr>
          <w:rFonts w:ascii="Times New Roman" w:hAnsi="Times New Roman" w:cs="Times New Roman"/>
          <w:color w:val="000000"/>
          <w:sz w:val="24"/>
          <w:szCs w:val="24"/>
          <w:shd w:val="clear" w:color="auto" w:fill="FFFFFF"/>
        </w:rPr>
        <w:t>alta sospecha de ingestión de cuerpo extraño,</w:t>
      </w:r>
      <w:r>
        <w:rPr>
          <w:rFonts w:ascii="Times New Roman" w:hAnsi="Times New Roman" w:cs="Times New Roman"/>
          <w:color w:val="000000"/>
          <w:sz w:val="24"/>
          <w:szCs w:val="24"/>
          <w:shd w:val="clear" w:color="auto" w:fill="FFFFFF"/>
        </w:rPr>
        <w:t xml:space="preserve"> </w:t>
      </w:r>
      <w:r w:rsidRPr="00C968AB">
        <w:rPr>
          <w:rFonts w:ascii="Times New Roman" w:hAnsi="Times New Roman" w:cs="Times New Roman"/>
          <w:sz w:val="24"/>
          <w:szCs w:val="24"/>
        </w:rPr>
        <w:t>se debe indicar endoscopia diagnóstica y terapéutica.</w:t>
      </w:r>
      <w:r w:rsidRPr="00C968AB">
        <w:rPr>
          <w:rFonts w:ascii="Times New Roman" w:hAnsi="Times New Roman" w:cs="Times New Roman"/>
          <w:sz w:val="24"/>
          <w:szCs w:val="24"/>
          <w:shd w:val="clear" w:color="auto" w:fill="FFFFFF"/>
          <w:vertAlign w:val="superscript"/>
        </w:rPr>
        <w:t>(2,5)</w:t>
      </w:r>
    </w:p>
    <w:p w14:paraId="5EA4CCD5" w14:textId="77777777" w:rsidR="00272DA3" w:rsidRPr="00C968AB" w:rsidRDefault="00272DA3" w:rsidP="00272DA3">
      <w:pPr>
        <w:spacing w:after="0" w:line="360" w:lineRule="auto"/>
        <w:jc w:val="both"/>
        <w:rPr>
          <w:rFonts w:ascii="Times New Roman" w:hAnsi="Times New Roman" w:cs="Times New Roman"/>
          <w:sz w:val="24"/>
          <w:szCs w:val="24"/>
        </w:rPr>
      </w:pPr>
    </w:p>
    <w:p w14:paraId="7352F1B3" w14:textId="77777777" w:rsidR="00272DA3" w:rsidRPr="00C968AB" w:rsidRDefault="00272DA3" w:rsidP="00272DA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14:anchorId="40D7870F" wp14:editId="4845CD09">
            <wp:extent cx="2857500" cy="2466975"/>
            <wp:effectExtent l="0" t="0" r="0" b="9525"/>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3_991.jpg"/>
                    <pic:cNvPicPr/>
                  </pic:nvPicPr>
                  <pic:blipFill>
                    <a:blip r:embed="rId11">
                      <a:extLst>
                        <a:ext uri="{28A0092B-C50C-407E-A947-70E740481C1C}">
                          <a14:useLocalDpi xmlns:a14="http://schemas.microsoft.com/office/drawing/2010/main" val="0"/>
                        </a:ext>
                      </a:extLst>
                    </a:blip>
                    <a:stretch>
                      <a:fillRect/>
                    </a:stretch>
                  </pic:blipFill>
                  <pic:spPr>
                    <a:xfrm>
                      <a:off x="0" y="0"/>
                      <a:ext cx="2870588" cy="2478274"/>
                    </a:xfrm>
                    <a:prstGeom prst="rect">
                      <a:avLst/>
                    </a:prstGeom>
                  </pic:spPr>
                </pic:pic>
              </a:graphicData>
            </a:graphic>
          </wp:inline>
        </w:drawing>
      </w:r>
    </w:p>
    <w:p w14:paraId="500F5690" w14:textId="77777777" w:rsidR="00272DA3" w:rsidRPr="00EF387A" w:rsidRDefault="00272DA3" w:rsidP="00272DA3">
      <w:pPr>
        <w:spacing w:after="0" w:line="360" w:lineRule="auto"/>
        <w:jc w:val="center"/>
        <w:rPr>
          <w:rFonts w:ascii="Times New Roman" w:hAnsi="Times New Roman" w:cs="Times New Roman"/>
          <w:b/>
        </w:rPr>
      </w:pPr>
      <w:r w:rsidRPr="00EF387A">
        <w:rPr>
          <w:rFonts w:ascii="Times New Roman" w:hAnsi="Times New Roman" w:cs="Times New Roman"/>
          <w:b/>
          <w:bCs/>
        </w:rPr>
        <w:t>Fig. 3 -</w:t>
      </w:r>
      <w:r w:rsidRPr="00EF387A">
        <w:rPr>
          <w:rFonts w:ascii="Times New Roman" w:hAnsi="Times New Roman" w:cs="Times New Roman"/>
          <w:b/>
        </w:rPr>
        <w:t xml:space="preserve"> </w:t>
      </w:r>
      <w:r w:rsidRPr="00EF387A">
        <w:rPr>
          <w:rFonts w:ascii="Times New Roman" w:hAnsi="Times New Roman" w:cs="Times New Roman"/>
        </w:rPr>
        <w:t>Alambre de cobre invaginado a través de la luz apendicular.</w:t>
      </w:r>
    </w:p>
    <w:p w14:paraId="7778B9EF" w14:textId="77777777" w:rsidR="00272DA3" w:rsidRPr="00C968AB" w:rsidRDefault="00272DA3" w:rsidP="00272DA3">
      <w:pPr>
        <w:spacing w:after="0" w:line="360" w:lineRule="auto"/>
        <w:jc w:val="center"/>
        <w:rPr>
          <w:rFonts w:ascii="Times New Roman" w:hAnsi="Times New Roman" w:cs="Times New Roman"/>
          <w:b/>
          <w:sz w:val="24"/>
          <w:szCs w:val="24"/>
        </w:rPr>
      </w:pPr>
    </w:p>
    <w:p w14:paraId="6D820E0B" w14:textId="77777777" w:rsidR="00272DA3" w:rsidRPr="00C968AB" w:rsidRDefault="00272DA3" w:rsidP="00272DA3">
      <w:pPr>
        <w:spacing w:after="0" w:line="360" w:lineRule="auto"/>
        <w:jc w:val="both"/>
        <w:rPr>
          <w:rFonts w:ascii="Times New Roman" w:hAnsi="Times New Roman" w:cs="Times New Roman"/>
          <w:sz w:val="24"/>
          <w:szCs w:val="24"/>
          <w:shd w:val="clear" w:color="auto" w:fill="FFFFFF"/>
          <w:vertAlign w:val="superscript"/>
        </w:rPr>
      </w:pPr>
      <w:r w:rsidRPr="00C968AB">
        <w:rPr>
          <w:rFonts w:ascii="Times New Roman" w:hAnsi="Times New Roman" w:cs="Times New Roman"/>
          <w:sz w:val="24"/>
          <w:szCs w:val="24"/>
        </w:rPr>
        <w:t>Actualmente, el tratamiento de elección para la eliminación de CE en el tracto digestivo en adultos es la endoscopia flexible.</w:t>
      </w:r>
      <w:r w:rsidRPr="00C968AB">
        <w:rPr>
          <w:rFonts w:ascii="Times New Roman" w:hAnsi="Times New Roman" w:cs="Times New Roman"/>
          <w:sz w:val="24"/>
          <w:szCs w:val="24"/>
          <w:shd w:val="clear" w:color="auto" w:fill="FFFFFF"/>
          <w:vertAlign w:val="superscript"/>
        </w:rPr>
        <w:t>(5)</w:t>
      </w:r>
      <w:r>
        <w:rPr>
          <w:rFonts w:ascii="Times New Roman" w:hAnsi="Times New Roman" w:cs="Times New Roman"/>
          <w:sz w:val="24"/>
          <w:szCs w:val="24"/>
          <w:shd w:val="clear" w:color="auto" w:fill="FFFFFF"/>
          <w:vertAlign w:val="superscript"/>
        </w:rPr>
        <w:t xml:space="preserve"> </w:t>
      </w:r>
      <w:r w:rsidRPr="00C968AB">
        <w:rPr>
          <w:rFonts w:ascii="Times New Roman" w:hAnsi="Times New Roman" w:cs="Times New Roman"/>
          <w:sz w:val="24"/>
          <w:szCs w:val="24"/>
        </w:rPr>
        <w:t>Los factores que influyen en el tratamiento endoscópico son: la edad, clínica, condiciones del paciente, ubicación, tipo de CE, último alimento consumido, y experiencia de los profesionales médicos.</w:t>
      </w:r>
      <w:r w:rsidRPr="00C968AB">
        <w:rPr>
          <w:rFonts w:ascii="Times New Roman" w:hAnsi="Times New Roman" w:cs="Times New Roman"/>
          <w:sz w:val="24"/>
          <w:szCs w:val="24"/>
          <w:shd w:val="clear" w:color="auto" w:fill="FFFFFF"/>
          <w:vertAlign w:val="superscript"/>
        </w:rPr>
        <w:t>(4)</w:t>
      </w:r>
      <w:r w:rsidRPr="00C968AB">
        <w:rPr>
          <w:rFonts w:ascii="Times New Roman" w:hAnsi="Times New Roman" w:cs="Times New Roman"/>
          <w:sz w:val="24"/>
          <w:szCs w:val="24"/>
        </w:rPr>
        <w:t xml:space="preserve"> Si el CE ha pasado el ángulo de Trietz, la enteroscopia o la cirugía son</w:t>
      </w:r>
      <w:r>
        <w:rPr>
          <w:rFonts w:ascii="Times New Roman" w:hAnsi="Times New Roman" w:cs="Times New Roman"/>
          <w:sz w:val="24"/>
          <w:szCs w:val="24"/>
        </w:rPr>
        <w:t xml:space="preserve"> </w:t>
      </w:r>
      <w:r w:rsidRPr="00C968AB">
        <w:rPr>
          <w:rFonts w:ascii="Times New Roman" w:hAnsi="Times New Roman" w:cs="Times New Roman"/>
          <w:sz w:val="24"/>
          <w:szCs w:val="24"/>
        </w:rPr>
        <w:t>recomendadas. En un paciente asintomático, la conducta es expectante, con seguimiento mediante radiografías abdominales. El tránsito promedio para eliminar un CE es de 3 a 6 días. Si el CE no progresa en ese período, o el paciente</w:t>
      </w:r>
      <w:r>
        <w:rPr>
          <w:rFonts w:ascii="Times New Roman" w:hAnsi="Times New Roman" w:cs="Times New Roman"/>
          <w:sz w:val="24"/>
          <w:szCs w:val="24"/>
        </w:rPr>
        <w:t xml:space="preserve"> </w:t>
      </w:r>
      <w:r w:rsidRPr="00C968AB">
        <w:rPr>
          <w:rFonts w:ascii="Times New Roman" w:hAnsi="Times New Roman" w:cs="Times New Roman"/>
          <w:sz w:val="24"/>
          <w:szCs w:val="24"/>
        </w:rPr>
        <w:t>comienzan con síntomas, se debe realizar</w:t>
      </w:r>
      <w:r>
        <w:rPr>
          <w:rFonts w:ascii="Times New Roman" w:hAnsi="Times New Roman" w:cs="Times New Roman"/>
          <w:sz w:val="24"/>
          <w:szCs w:val="24"/>
        </w:rPr>
        <w:t xml:space="preserve"> </w:t>
      </w:r>
      <w:r w:rsidRPr="00C968AB">
        <w:rPr>
          <w:rFonts w:ascii="Times New Roman" w:hAnsi="Times New Roman" w:cs="Times New Roman"/>
          <w:sz w:val="24"/>
          <w:szCs w:val="24"/>
        </w:rPr>
        <w:t>extracción quirúrgica.</w:t>
      </w:r>
      <w:r w:rsidRPr="00C968AB">
        <w:rPr>
          <w:rFonts w:ascii="Times New Roman" w:hAnsi="Times New Roman" w:cs="Times New Roman"/>
          <w:sz w:val="24"/>
          <w:szCs w:val="24"/>
          <w:shd w:val="clear" w:color="auto" w:fill="FFFFFF"/>
          <w:vertAlign w:val="superscript"/>
        </w:rPr>
        <w:t>(6,9)</w:t>
      </w:r>
    </w:p>
    <w:p w14:paraId="31619E87" w14:textId="77777777" w:rsidR="00272DA3" w:rsidRPr="00C968AB" w:rsidRDefault="00272DA3" w:rsidP="00272DA3">
      <w:pPr>
        <w:spacing w:after="0" w:line="360" w:lineRule="auto"/>
        <w:jc w:val="both"/>
        <w:rPr>
          <w:rFonts w:ascii="Times New Roman" w:hAnsi="Times New Roman" w:cs="Times New Roman"/>
          <w:sz w:val="24"/>
          <w:szCs w:val="24"/>
          <w:shd w:val="clear" w:color="auto" w:fill="FFFFFF"/>
        </w:rPr>
      </w:pPr>
      <w:r w:rsidRPr="00C968AB">
        <w:rPr>
          <w:rFonts w:ascii="Times New Roman" w:hAnsi="Times New Roman" w:cs="Times New Roman"/>
          <w:sz w:val="24"/>
          <w:szCs w:val="24"/>
        </w:rPr>
        <w:t>La intervención quirúrgica fue</w:t>
      </w:r>
      <w:r>
        <w:rPr>
          <w:rFonts w:ascii="Times New Roman" w:hAnsi="Times New Roman" w:cs="Times New Roman"/>
          <w:sz w:val="24"/>
          <w:szCs w:val="24"/>
        </w:rPr>
        <w:t xml:space="preserve"> </w:t>
      </w:r>
      <w:r w:rsidRPr="00C968AB">
        <w:rPr>
          <w:rFonts w:ascii="Times New Roman" w:hAnsi="Times New Roman" w:cs="Times New Roman"/>
          <w:sz w:val="24"/>
          <w:szCs w:val="24"/>
        </w:rPr>
        <w:t>necesaria en este caso, por no disponer de equipamiento para su extracción endoscópica y existían</w:t>
      </w:r>
      <w:r>
        <w:rPr>
          <w:rFonts w:ascii="Times New Roman" w:hAnsi="Times New Roman" w:cs="Times New Roman"/>
          <w:sz w:val="24"/>
          <w:szCs w:val="24"/>
        </w:rPr>
        <w:t xml:space="preserve"> </w:t>
      </w:r>
      <w:r w:rsidRPr="00C968AB">
        <w:rPr>
          <w:rFonts w:ascii="Times New Roman" w:hAnsi="Times New Roman" w:cs="Times New Roman"/>
          <w:sz w:val="24"/>
          <w:szCs w:val="24"/>
        </w:rPr>
        <w:t>CE en diferentes secciones del tracto gastrointestinal</w:t>
      </w:r>
      <w:r>
        <w:rPr>
          <w:rFonts w:ascii="Times New Roman" w:hAnsi="Times New Roman" w:cs="Times New Roman"/>
          <w:sz w:val="24"/>
          <w:szCs w:val="24"/>
        </w:rPr>
        <w:t>,</w:t>
      </w:r>
      <w:r w:rsidRPr="00C968AB">
        <w:rPr>
          <w:rFonts w:ascii="Times New Roman" w:hAnsi="Times New Roman" w:cs="Times New Roman"/>
          <w:sz w:val="24"/>
          <w:szCs w:val="24"/>
        </w:rPr>
        <w:t xml:space="preserve"> con el peligro de perforar una víscera hueca.</w:t>
      </w:r>
      <w:r>
        <w:rPr>
          <w:rFonts w:ascii="Times New Roman" w:hAnsi="Times New Roman" w:cs="Times New Roman"/>
          <w:sz w:val="24"/>
          <w:szCs w:val="24"/>
        </w:rPr>
        <w:t xml:space="preserve"> </w:t>
      </w:r>
      <w:r w:rsidRPr="00C968AB">
        <w:rPr>
          <w:rFonts w:ascii="Times New Roman" w:hAnsi="Times New Roman" w:cs="Times New Roman"/>
          <w:sz w:val="24"/>
          <w:szCs w:val="24"/>
        </w:rPr>
        <w:t>Se describe que al existir objetos afilados,</w:t>
      </w:r>
      <w:r w:rsidRPr="00C968AB">
        <w:rPr>
          <w:rFonts w:ascii="Times New Roman" w:hAnsi="Times New Roman" w:cs="Times New Roman"/>
          <w:sz w:val="24"/>
          <w:szCs w:val="24"/>
          <w:shd w:val="clear" w:color="auto" w:fill="FFFFFF"/>
        </w:rPr>
        <w:t xml:space="preserve"> el tratamiento oportuno</w:t>
      </w:r>
      <w:r w:rsidRPr="00C968AB">
        <w:rPr>
          <w:rFonts w:ascii="Times New Roman" w:hAnsi="Times New Roman" w:cs="Times New Roman"/>
          <w:sz w:val="24"/>
          <w:szCs w:val="24"/>
        </w:rPr>
        <w:t xml:space="preserve"> para su extracción</w:t>
      </w:r>
      <w:r w:rsidRPr="00C968AB">
        <w:rPr>
          <w:rFonts w:ascii="Times New Roman" w:hAnsi="Times New Roman" w:cs="Times New Roman"/>
          <w:sz w:val="24"/>
          <w:szCs w:val="24"/>
          <w:shd w:val="clear" w:color="auto" w:fill="FFFFFF"/>
        </w:rPr>
        <w:t xml:space="preserve"> es vital, </w:t>
      </w:r>
      <w:r w:rsidRPr="00C968AB">
        <w:rPr>
          <w:rFonts w:ascii="Times New Roman" w:hAnsi="Times New Roman" w:cs="Times New Roman"/>
          <w:sz w:val="24"/>
          <w:szCs w:val="24"/>
        </w:rPr>
        <w:t>debido al riesgo de complicaciones como: perforación, fístulas, etc., con un alto riesgo de ocasionar</w:t>
      </w:r>
      <w:r w:rsidRPr="00C968AB">
        <w:rPr>
          <w:rFonts w:ascii="Times New Roman" w:hAnsi="Times New Roman" w:cs="Times New Roman"/>
          <w:sz w:val="24"/>
          <w:szCs w:val="24"/>
          <w:shd w:val="clear" w:color="auto" w:fill="FFFFFF"/>
        </w:rPr>
        <w:t xml:space="preserve"> la muerte.</w:t>
      </w:r>
      <w:r w:rsidRPr="00C968AB">
        <w:rPr>
          <w:rFonts w:ascii="Times New Roman" w:hAnsi="Times New Roman" w:cs="Times New Roman"/>
          <w:sz w:val="24"/>
          <w:szCs w:val="24"/>
          <w:shd w:val="clear" w:color="auto" w:fill="FFFFFF"/>
          <w:vertAlign w:val="superscript"/>
        </w:rPr>
        <w:t>(6)</w:t>
      </w:r>
    </w:p>
    <w:p w14:paraId="090B757E" w14:textId="77777777" w:rsidR="00272DA3" w:rsidRPr="00C968AB" w:rsidRDefault="00272DA3" w:rsidP="00272DA3">
      <w:pPr>
        <w:spacing w:after="0" w:line="360" w:lineRule="auto"/>
        <w:jc w:val="both"/>
        <w:rPr>
          <w:rFonts w:ascii="Times New Roman" w:hAnsi="Times New Roman" w:cs="Times New Roman"/>
          <w:sz w:val="24"/>
          <w:szCs w:val="24"/>
          <w:shd w:val="clear" w:color="auto" w:fill="FFFFFF"/>
        </w:rPr>
      </w:pPr>
      <w:r w:rsidRPr="00C968AB">
        <w:rPr>
          <w:rFonts w:ascii="Times New Roman" w:hAnsi="Times New Roman" w:cs="Times New Roman"/>
          <w:sz w:val="24"/>
          <w:szCs w:val="24"/>
        </w:rPr>
        <w:t>La extracción del CE que estaba a nivel del íleon terminal, se realizó a través del orificio apendicular</w:t>
      </w:r>
      <w:r>
        <w:rPr>
          <w:rFonts w:ascii="Times New Roman" w:hAnsi="Times New Roman" w:cs="Times New Roman"/>
          <w:sz w:val="24"/>
          <w:szCs w:val="24"/>
        </w:rPr>
        <w:t>; s</w:t>
      </w:r>
      <w:r w:rsidRPr="00C968AB">
        <w:rPr>
          <w:rFonts w:ascii="Times New Roman" w:hAnsi="Times New Roman" w:cs="Times New Roman"/>
          <w:sz w:val="24"/>
          <w:szCs w:val="24"/>
        </w:rPr>
        <w:t>e evitó</w:t>
      </w:r>
      <w:r>
        <w:rPr>
          <w:rFonts w:ascii="Times New Roman" w:hAnsi="Times New Roman" w:cs="Times New Roman"/>
          <w:sz w:val="24"/>
          <w:szCs w:val="24"/>
        </w:rPr>
        <w:t xml:space="preserve"> </w:t>
      </w:r>
      <w:r w:rsidRPr="00C968AB">
        <w:rPr>
          <w:rFonts w:ascii="Times New Roman" w:hAnsi="Times New Roman" w:cs="Times New Roman"/>
          <w:sz w:val="24"/>
          <w:szCs w:val="24"/>
        </w:rPr>
        <w:t xml:space="preserve">de ese modo una enterotomía con el riesgo posterior de sutura, dehiscencia, fístulas, abscesos y peritonitis. </w:t>
      </w:r>
    </w:p>
    <w:p w14:paraId="17A70B16" w14:textId="77777777" w:rsidR="00272DA3" w:rsidRPr="00C968AB" w:rsidRDefault="00272DA3" w:rsidP="00272DA3">
      <w:pPr>
        <w:spacing w:after="0" w:line="360" w:lineRule="auto"/>
        <w:jc w:val="both"/>
        <w:rPr>
          <w:rFonts w:ascii="Times New Roman" w:hAnsi="Times New Roman" w:cs="Times New Roman"/>
          <w:sz w:val="24"/>
          <w:szCs w:val="24"/>
        </w:rPr>
      </w:pPr>
      <w:r w:rsidRPr="00C968AB">
        <w:rPr>
          <w:rFonts w:ascii="Times New Roman" w:hAnsi="Times New Roman" w:cs="Times New Roman"/>
          <w:sz w:val="24"/>
          <w:szCs w:val="24"/>
        </w:rPr>
        <w:lastRenderedPageBreak/>
        <w:t>El ingenio y la creatividad del cirujano son importantes cuando se enfrenta a un paciente con CE, debido</w:t>
      </w:r>
      <w:r>
        <w:rPr>
          <w:rFonts w:ascii="Times New Roman" w:hAnsi="Times New Roman" w:cs="Times New Roman"/>
          <w:sz w:val="24"/>
          <w:szCs w:val="24"/>
        </w:rPr>
        <w:t xml:space="preserve"> </w:t>
      </w:r>
      <w:r w:rsidRPr="00C968AB">
        <w:rPr>
          <w:rFonts w:ascii="Times New Roman" w:hAnsi="Times New Roman" w:cs="Times New Roman"/>
          <w:sz w:val="24"/>
          <w:szCs w:val="24"/>
        </w:rPr>
        <w:t>a la naturaleza variada que pueden presentar. En pacientes con CE finos que logran pasar por el ángulo de Trietz, una variante</w:t>
      </w:r>
      <w:r>
        <w:rPr>
          <w:rFonts w:ascii="Times New Roman" w:hAnsi="Times New Roman" w:cs="Times New Roman"/>
          <w:sz w:val="24"/>
          <w:szCs w:val="24"/>
        </w:rPr>
        <w:t xml:space="preserve"> para su extracción</w:t>
      </w:r>
      <w:r w:rsidRPr="00C968AB">
        <w:rPr>
          <w:rFonts w:ascii="Times New Roman" w:hAnsi="Times New Roman" w:cs="Times New Roman"/>
          <w:sz w:val="24"/>
          <w:szCs w:val="24"/>
        </w:rPr>
        <w:t xml:space="preserve"> puede ser avanzar el CE, hacerlo pasar a través del orificio apendicular y realizar</w:t>
      </w:r>
      <w:r>
        <w:rPr>
          <w:rFonts w:ascii="Times New Roman" w:hAnsi="Times New Roman" w:cs="Times New Roman"/>
          <w:sz w:val="24"/>
          <w:szCs w:val="24"/>
        </w:rPr>
        <w:t xml:space="preserve"> </w:t>
      </w:r>
      <w:r w:rsidRPr="00C968AB">
        <w:rPr>
          <w:rFonts w:ascii="Times New Roman" w:hAnsi="Times New Roman" w:cs="Times New Roman"/>
          <w:sz w:val="24"/>
          <w:szCs w:val="24"/>
        </w:rPr>
        <w:t>apendicectomía complementaria. Cuando existen CE que por sus características pueden ocasionar lesiones intestinales, está indicad</w:t>
      </w:r>
      <w:r>
        <w:rPr>
          <w:rFonts w:ascii="Times New Roman" w:hAnsi="Times New Roman" w:cs="Times New Roman"/>
          <w:sz w:val="24"/>
          <w:szCs w:val="24"/>
        </w:rPr>
        <w:t xml:space="preserve">a </w:t>
      </w:r>
      <w:r w:rsidRPr="00C968AB">
        <w:rPr>
          <w:rFonts w:ascii="Times New Roman" w:hAnsi="Times New Roman" w:cs="Times New Roman"/>
          <w:sz w:val="24"/>
          <w:szCs w:val="24"/>
        </w:rPr>
        <w:t>su extracción endoscópica de forma urgente y de ser fallido</w:t>
      </w:r>
      <w:r>
        <w:rPr>
          <w:rFonts w:ascii="Times New Roman" w:hAnsi="Times New Roman" w:cs="Times New Roman"/>
          <w:sz w:val="24"/>
          <w:szCs w:val="24"/>
        </w:rPr>
        <w:t>,</w:t>
      </w:r>
      <w:r w:rsidRPr="00C968AB">
        <w:rPr>
          <w:rFonts w:ascii="Times New Roman" w:hAnsi="Times New Roman" w:cs="Times New Roman"/>
          <w:sz w:val="24"/>
          <w:szCs w:val="24"/>
        </w:rPr>
        <w:t xml:space="preserve"> se impone el tratamiento quirúrgico sin esperar a su progresión, por el alto riesgo de complicaciones. </w:t>
      </w:r>
    </w:p>
    <w:p w14:paraId="7E611A30" w14:textId="77777777" w:rsidR="00272DA3" w:rsidRPr="00C968AB" w:rsidRDefault="00272DA3" w:rsidP="00272DA3">
      <w:pPr>
        <w:spacing w:after="0" w:line="360" w:lineRule="auto"/>
        <w:jc w:val="both"/>
        <w:rPr>
          <w:rFonts w:ascii="Times New Roman" w:hAnsi="Times New Roman" w:cs="Times New Roman"/>
          <w:b/>
          <w:sz w:val="24"/>
          <w:szCs w:val="24"/>
        </w:rPr>
      </w:pPr>
    </w:p>
    <w:p w14:paraId="6E36A36A" w14:textId="77777777" w:rsidR="00272DA3" w:rsidRDefault="00272DA3" w:rsidP="00272DA3">
      <w:pPr>
        <w:spacing w:after="0" w:line="360" w:lineRule="auto"/>
        <w:jc w:val="center"/>
        <w:rPr>
          <w:rFonts w:ascii="Times New Roman" w:hAnsi="Times New Roman" w:cs="Times New Roman"/>
          <w:b/>
          <w:sz w:val="24"/>
          <w:szCs w:val="24"/>
        </w:rPr>
      </w:pPr>
    </w:p>
    <w:p w14:paraId="4127FCA3" w14:textId="77777777" w:rsidR="00272DA3" w:rsidRPr="00576D4D" w:rsidRDefault="00272DA3" w:rsidP="00272DA3">
      <w:pPr>
        <w:spacing w:after="0" w:line="360" w:lineRule="auto"/>
        <w:jc w:val="center"/>
        <w:rPr>
          <w:rFonts w:ascii="Times New Roman" w:hAnsi="Times New Roman" w:cs="Times New Roman"/>
          <w:b/>
          <w:sz w:val="32"/>
          <w:szCs w:val="32"/>
        </w:rPr>
      </w:pPr>
      <w:r w:rsidRPr="00576D4D">
        <w:rPr>
          <w:rFonts w:ascii="Times New Roman" w:hAnsi="Times New Roman" w:cs="Times New Roman"/>
          <w:b/>
          <w:sz w:val="32"/>
          <w:szCs w:val="32"/>
        </w:rPr>
        <w:t>REFERENCIAS BIBLIOGRÁFICAS</w:t>
      </w:r>
    </w:p>
    <w:p w14:paraId="3613DF0B" w14:textId="77777777" w:rsidR="00272DA3" w:rsidRPr="00C968AB" w:rsidRDefault="00272DA3" w:rsidP="00272DA3">
      <w:pPr>
        <w:pStyle w:val="Prrafodelista"/>
        <w:spacing w:after="0" w:line="360" w:lineRule="auto"/>
        <w:ind w:left="0"/>
        <w:rPr>
          <w:rStyle w:val="Hipervnculo"/>
          <w:rFonts w:ascii="Times New Roman" w:hAnsi="Times New Roman" w:cs="Times New Roman"/>
          <w:sz w:val="24"/>
          <w:szCs w:val="24"/>
        </w:rPr>
      </w:pPr>
      <w:r w:rsidRPr="00C968AB">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C968AB">
        <w:rPr>
          <w:rFonts w:ascii="Times New Roman" w:hAnsi="Times New Roman" w:cs="Times New Roman"/>
          <w:sz w:val="24"/>
          <w:szCs w:val="24"/>
          <w:shd w:val="clear" w:color="auto" w:fill="FFFFFF"/>
        </w:rPr>
        <w:t>González JA,Cué O, Sánchez CA.</w:t>
      </w:r>
      <w:r w:rsidRPr="00C968AB">
        <w:rPr>
          <w:rFonts w:ascii="Times New Roman" w:hAnsi="Times New Roman" w:cs="Times New Roman"/>
          <w:bCs/>
          <w:sz w:val="24"/>
          <w:szCs w:val="24"/>
          <w:shd w:val="clear" w:color="auto" w:fill="FFFFFF"/>
        </w:rPr>
        <w:t>Cuerpo extraño en intestino delgado.</w:t>
      </w:r>
      <w:r w:rsidRPr="00C968AB">
        <w:rPr>
          <w:rFonts w:ascii="Times New Roman" w:hAnsi="Times New Roman" w:cs="Times New Roman"/>
          <w:sz w:val="24"/>
          <w:szCs w:val="24"/>
        </w:rPr>
        <w:t xml:space="preserve"> Rev. Cub Cir</w:t>
      </w:r>
      <w:r w:rsidRPr="00C968AB">
        <w:rPr>
          <w:rFonts w:ascii="Times New Roman" w:hAnsi="Times New Roman" w:cs="Times New Roman"/>
          <w:sz w:val="24"/>
          <w:szCs w:val="24"/>
          <w:shd w:val="clear" w:color="auto" w:fill="FFFFFF"/>
        </w:rPr>
        <w:t xml:space="preserve">. 2019 </w:t>
      </w:r>
      <w:r w:rsidRPr="00C968AB">
        <w:rPr>
          <w:rFonts w:ascii="Times New Roman" w:hAnsi="Times New Roman" w:cs="Times New Roman"/>
          <w:sz w:val="24"/>
          <w:szCs w:val="24"/>
        </w:rPr>
        <w:t>[acceso: 03/11/2020];];</w:t>
      </w:r>
      <w:r w:rsidRPr="00C968AB">
        <w:rPr>
          <w:rFonts w:ascii="Times New Roman" w:hAnsi="Times New Roman" w:cs="Times New Roman"/>
          <w:sz w:val="24"/>
          <w:szCs w:val="24"/>
          <w:shd w:val="clear" w:color="auto" w:fill="FFFFFF"/>
        </w:rPr>
        <w:t xml:space="preserve">58(2):1-10. </w:t>
      </w:r>
      <w:r w:rsidRPr="00C968AB">
        <w:rPr>
          <w:rFonts w:ascii="Times New Roman" w:hAnsi="Times New Roman" w:cs="Times New Roman"/>
          <w:sz w:val="24"/>
          <w:szCs w:val="24"/>
        </w:rPr>
        <w:t xml:space="preserve">Disponible en: </w:t>
      </w:r>
      <w:hyperlink r:id="rId12" w:history="1">
        <w:r w:rsidRPr="00C968AB">
          <w:rPr>
            <w:rStyle w:val="Hipervnculo"/>
            <w:rFonts w:ascii="Times New Roman" w:hAnsi="Times New Roman" w:cs="Times New Roman"/>
            <w:sz w:val="24"/>
            <w:szCs w:val="24"/>
          </w:rPr>
          <w:t>http://revcirugia.sld.cu/index.php/cir/article/view/648/380</w:t>
        </w:r>
      </w:hyperlink>
    </w:p>
    <w:p w14:paraId="33607D11" w14:textId="77777777" w:rsidR="00272DA3" w:rsidRPr="00C968AB" w:rsidRDefault="00272DA3" w:rsidP="00272DA3">
      <w:pPr>
        <w:spacing w:after="0" w:line="360" w:lineRule="auto"/>
        <w:rPr>
          <w:rFonts w:ascii="Times New Roman" w:hAnsi="Times New Roman" w:cs="Times New Roman"/>
          <w:sz w:val="24"/>
          <w:szCs w:val="24"/>
        </w:rPr>
      </w:pPr>
      <w:r w:rsidRPr="00C968AB">
        <w:rPr>
          <w:rStyle w:val="Hipervnculo"/>
          <w:rFonts w:ascii="Times New Roman" w:hAnsi="Times New Roman" w:cs="Times New Roman"/>
          <w:sz w:val="24"/>
          <w:szCs w:val="24"/>
        </w:rPr>
        <w:t>2.</w:t>
      </w:r>
      <w:r w:rsidRPr="00C968AB">
        <w:rPr>
          <w:rFonts w:ascii="Times New Roman" w:hAnsi="Times New Roman" w:cs="Times New Roman"/>
          <w:sz w:val="24"/>
          <w:szCs w:val="24"/>
        </w:rPr>
        <w:t xml:space="preserve"> Hong KH, Kim YJ, Kim JH, Chun SW, Kim HM, Cho JH. Factores de riesgo de complicaciones asociadas a cuerpos extraños del tracto gastrointestinal superior. Mundial J Gastroenterol. 2015[acceso: 23/12/2020]; 21(26):8125-31. Disponible en:</w:t>
      </w:r>
    </w:p>
    <w:p w14:paraId="17AAC760" w14:textId="77777777" w:rsidR="00272DA3" w:rsidRPr="00C968AB" w:rsidRDefault="00ED6F74" w:rsidP="00272DA3">
      <w:pPr>
        <w:spacing w:after="0" w:line="360" w:lineRule="auto"/>
        <w:rPr>
          <w:rFonts w:ascii="Times New Roman" w:hAnsi="Times New Roman" w:cs="Times New Roman"/>
          <w:color w:val="0000FF"/>
          <w:sz w:val="24"/>
          <w:szCs w:val="24"/>
        </w:rPr>
      </w:pPr>
      <w:hyperlink r:id="rId13" w:history="1">
        <w:r w:rsidR="00272DA3" w:rsidRPr="00C968AB">
          <w:rPr>
            <w:rStyle w:val="Hipervnculo"/>
            <w:rFonts w:ascii="Times New Roman" w:eastAsia="Times New Roman" w:hAnsi="Times New Roman" w:cs="Times New Roman"/>
            <w:kern w:val="36"/>
            <w:sz w:val="24"/>
            <w:szCs w:val="24"/>
          </w:rPr>
          <w:t>https://www.ncbi.nlm.nih.gov/pmc/articles/PMC4499356/</w:t>
        </w:r>
      </w:hyperlink>
    </w:p>
    <w:p w14:paraId="0DAF6B52" w14:textId="77777777" w:rsidR="00272DA3" w:rsidRPr="00C968AB" w:rsidRDefault="00272DA3" w:rsidP="00272DA3">
      <w:pPr>
        <w:spacing w:after="0" w:line="360" w:lineRule="auto"/>
        <w:rPr>
          <w:rFonts w:ascii="Times New Roman" w:hAnsi="Times New Roman" w:cs="Times New Roman"/>
          <w:sz w:val="24"/>
          <w:szCs w:val="24"/>
        </w:rPr>
      </w:pPr>
      <w:r w:rsidRPr="00C968AB">
        <w:rPr>
          <w:rFonts w:ascii="Times New Roman" w:hAnsi="Times New Roman" w:cs="Times New Roman"/>
          <w:color w:val="000000" w:themeColor="text1"/>
          <w:sz w:val="24"/>
          <w:szCs w:val="24"/>
        </w:rPr>
        <w:t xml:space="preserve">3. Llompart </w:t>
      </w:r>
      <w:r w:rsidRPr="00C968AB">
        <w:rPr>
          <w:rFonts w:ascii="Times New Roman" w:hAnsi="Times New Roman" w:cs="Times New Roman"/>
          <w:sz w:val="24"/>
          <w:szCs w:val="24"/>
        </w:rPr>
        <w:t xml:space="preserve">A, Vila S. Cuerpos extraños en el tracto digestivo alto. Rev. Esp Enferm Dig. 2014 [acceso: 20/3/2020];106(8):556 </w:t>
      </w:r>
      <w:r w:rsidRPr="00C968AB">
        <w:rPr>
          <w:rFonts w:ascii="Times New Roman" w:hAnsi="Times New Roman" w:cs="Times New Roman"/>
          <w:color w:val="000000"/>
          <w:sz w:val="24"/>
          <w:szCs w:val="24"/>
        </w:rPr>
        <w:t>Disponible en</w:t>
      </w:r>
      <w:r w:rsidRPr="00C968AB">
        <w:rPr>
          <w:rFonts w:ascii="Times New Roman" w:hAnsi="Times New Roman" w:cs="Times New Roman"/>
          <w:sz w:val="24"/>
          <w:szCs w:val="24"/>
        </w:rPr>
        <w:t xml:space="preserve">: </w:t>
      </w:r>
    </w:p>
    <w:p w14:paraId="1DB4DA2B" w14:textId="77777777" w:rsidR="00272DA3" w:rsidRPr="00C968AB" w:rsidRDefault="00ED6F74" w:rsidP="00272DA3">
      <w:pPr>
        <w:spacing w:after="0" w:line="360" w:lineRule="auto"/>
        <w:rPr>
          <w:rFonts w:ascii="Times New Roman" w:hAnsi="Times New Roman" w:cs="Times New Roman"/>
          <w:color w:val="0000FF"/>
          <w:sz w:val="24"/>
          <w:szCs w:val="24"/>
        </w:rPr>
      </w:pPr>
      <w:hyperlink r:id="rId14" w:history="1">
        <w:r w:rsidR="00272DA3" w:rsidRPr="00C968AB">
          <w:rPr>
            <w:rStyle w:val="Hipervnculo"/>
            <w:rFonts w:ascii="Times New Roman" w:hAnsi="Times New Roman" w:cs="Times New Roman"/>
            <w:sz w:val="24"/>
            <w:szCs w:val="24"/>
          </w:rPr>
          <w:t>http://scielo.isciii.es/pdf/diges/v106n8/infopaciente.pdf</w:t>
        </w:r>
      </w:hyperlink>
    </w:p>
    <w:p w14:paraId="3E2271FF" w14:textId="77777777" w:rsidR="00272DA3" w:rsidRPr="00C968AB" w:rsidRDefault="00272DA3" w:rsidP="00272DA3">
      <w:pPr>
        <w:spacing w:after="0" w:line="360" w:lineRule="auto"/>
        <w:rPr>
          <w:rFonts w:ascii="Times New Roman" w:hAnsi="Times New Roman" w:cs="Times New Roman"/>
          <w:color w:val="000000"/>
          <w:sz w:val="24"/>
          <w:szCs w:val="24"/>
        </w:rPr>
      </w:pPr>
      <w:r w:rsidRPr="00C968AB">
        <w:rPr>
          <w:rFonts w:ascii="Times New Roman" w:hAnsi="Times New Roman" w:cs="Times New Roman"/>
          <w:color w:val="000000" w:themeColor="text1"/>
          <w:sz w:val="24"/>
          <w:szCs w:val="24"/>
        </w:rPr>
        <w:t xml:space="preserve">4. Cuesta AB, Valenzuela MA, Estepa L, Clavera C, Álvarez A. Extracción de cuerpos extraños esofágicos: estudio de la eficacia del abordaje endoscópico. Rev. Enferm Endosc </w:t>
      </w:r>
      <w:r w:rsidRPr="00C968AB">
        <w:rPr>
          <w:rFonts w:ascii="Times New Roman" w:hAnsi="Times New Roman" w:cs="Times New Roman"/>
          <w:sz w:val="24"/>
          <w:szCs w:val="24"/>
        </w:rPr>
        <w:t>Dig. 2016 [acceso: 21/3/2020];</w:t>
      </w:r>
      <w:r>
        <w:rPr>
          <w:rFonts w:ascii="Times New Roman" w:hAnsi="Times New Roman" w:cs="Times New Roman"/>
          <w:sz w:val="24"/>
          <w:szCs w:val="24"/>
        </w:rPr>
        <w:t>3(1):10-</w:t>
      </w:r>
      <w:r w:rsidRPr="00C968AB">
        <w:rPr>
          <w:rFonts w:ascii="Times New Roman" w:hAnsi="Times New Roman" w:cs="Times New Roman"/>
          <w:sz w:val="24"/>
          <w:szCs w:val="24"/>
        </w:rPr>
        <w:t xml:space="preserve">7. </w:t>
      </w:r>
      <w:r w:rsidRPr="00C968AB">
        <w:rPr>
          <w:rFonts w:ascii="Times New Roman" w:hAnsi="Times New Roman" w:cs="Times New Roman"/>
          <w:color w:val="000000"/>
          <w:sz w:val="24"/>
          <w:szCs w:val="24"/>
        </w:rPr>
        <w:t xml:space="preserve">Disponible en: </w:t>
      </w:r>
    </w:p>
    <w:p w14:paraId="4A7C1D53" w14:textId="77777777" w:rsidR="00272DA3" w:rsidRPr="00C968AB" w:rsidRDefault="00ED6F74" w:rsidP="00272DA3">
      <w:pPr>
        <w:spacing w:after="0" w:line="360" w:lineRule="auto"/>
        <w:rPr>
          <w:rFonts w:ascii="Times New Roman" w:hAnsi="Times New Roman" w:cs="Times New Roman"/>
          <w:color w:val="0000FF"/>
          <w:sz w:val="24"/>
          <w:szCs w:val="24"/>
        </w:rPr>
      </w:pPr>
      <w:hyperlink r:id="rId15" w:history="1">
        <w:r w:rsidR="00272DA3" w:rsidRPr="00C968AB">
          <w:rPr>
            <w:rStyle w:val="Hipervnculo"/>
            <w:rFonts w:ascii="Times New Roman" w:hAnsi="Times New Roman" w:cs="Times New Roman"/>
            <w:sz w:val="24"/>
            <w:szCs w:val="24"/>
          </w:rPr>
          <w:t>https://aeeed.com/documentos/publicos/revista/abril2016/Enferm%20Endosc%20Dig.%202016;3(1)10-17.pdf</w:t>
        </w:r>
      </w:hyperlink>
    </w:p>
    <w:p w14:paraId="167DE341" w14:textId="77777777" w:rsidR="00272DA3" w:rsidRPr="00C968AB" w:rsidRDefault="00272DA3" w:rsidP="00272DA3">
      <w:pPr>
        <w:spacing w:after="0" w:line="360" w:lineRule="auto"/>
        <w:rPr>
          <w:rFonts w:ascii="Times New Roman" w:hAnsi="Times New Roman" w:cs="Times New Roman"/>
          <w:color w:val="000000"/>
          <w:sz w:val="24"/>
          <w:szCs w:val="24"/>
        </w:rPr>
      </w:pPr>
      <w:r w:rsidRPr="00C968AB">
        <w:rPr>
          <w:rFonts w:ascii="Times New Roman" w:hAnsi="Times New Roman" w:cs="Times New Roman"/>
          <w:color w:val="000000" w:themeColor="text1"/>
          <w:sz w:val="24"/>
          <w:szCs w:val="24"/>
        </w:rPr>
        <w:t xml:space="preserve">5. Ortiz MA, Navia LA, González C. Caracterización de los pacientes pediátricos con ingestión </w:t>
      </w:r>
      <w:r w:rsidRPr="00C968AB">
        <w:rPr>
          <w:rFonts w:ascii="Times New Roman" w:hAnsi="Times New Roman" w:cs="Times New Roman"/>
          <w:sz w:val="24"/>
          <w:szCs w:val="24"/>
        </w:rPr>
        <w:t xml:space="preserve">de cuerpo extraño que ingresaron al servicio de urgencias de una institución de cuarto nivel. Rev. Ped. Col. 2015 [acceso: 21/3/2020];48(2):55-60. </w:t>
      </w:r>
      <w:r w:rsidRPr="00C968AB">
        <w:rPr>
          <w:rFonts w:ascii="Times New Roman" w:hAnsi="Times New Roman" w:cs="Times New Roman"/>
          <w:color w:val="000000"/>
          <w:sz w:val="24"/>
          <w:szCs w:val="24"/>
        </w:rPr>
        <w:t xml:space="preserve">Disponible en: </w:t>
      </w:r>
    </w:p>
    <w:p w14:paraId="7683EFE1" w14:textId="77777777" w:rsidR="00272DA3" w:rsidRPr="00C968AB" w:rsidRDefault="00ED6F74" w:rsidP="00272DA3">
      <w:pPr>
        <w:spacing w:after="0" w:line="360" w:lineRule="auto"/>
        <w:rPr>
          <w:rFonts w:ascii="Times New Roman" w:hAnsi="Times New Roman" w:cs="Times New Roman"/>
          <w:color w:val="0000FF"/>
          <w:sz w:val="24"/>
          <w:szCs w:val="24"/>
        </w:rPr>
      </w:pPr>
      <w:hyperlink r:id="rId16" w:history="1">
        <w:r w:rsidR="00272DA3" w:rsidRPr="00C968AB">
          <w:rPr>
            <w:rStyle w:val="Hipervnculo"/>
            <w:rFonts w:ascii="Times New Roman" w:hAnsi="Times New Roman" w:cs="Times New Roman"/>
            <w:sz w:val="24"/>
            <w:szCs w:val="24"/>
          </w:rPr>
          <w:t>https://www.sciencedirect.com/science/article/pii/S0120491215000099</w:t>
        </w:r>
      </w:hyperlink>
    </w:p>
    <w:p w14:paraId="3E967E94" w14:textId="77777777" w:rsidR="00272DA3" w:rsidRPr="00C33A10" w:rsidRDefault="00272DA3" w:rsidP="00272DA3">
      <w:pPr>
        <w:spacing w:after="0" w:line="360" w:lineRule="auto"/>
        <w:rPr>
          <w:rFonts w:ascii="Times New Roman" w:hAnsi="Times New Roman" w:cs="Times New Roman"/>
          <w:sz w:val="24"/>
          <w:szCs w:val="24"/>
          <w:lang w:val="es-CU"/>
        </w:rPr>
      </w:pPr>
      <w:r w:rsidRPr="00C968AB">
        <w:rPr>
          <w:rFonts w:ascii="Times New Roman" w:hAnsi="Times New Roman" w:cs="Times New Roman"/>
          <w:color w:val="000000" w:themeColor="text1"/>
          <w:sz w:val="24"/>
          <w:szCs w:val="24"/>
        </w:rPr>
        <w:lastRenderedPageBreak/>
        <w:t>6</w:t>
      </w:r>
      <w:hyperlink r:id="rId17" w:history="1">
        <w:r w:rsidRPr="00C968AB">
          <w:rPr>
            <w:rFonts w:ascii="Times New Roman" w:hAnsi="Times New Roman" w:cs="Times New Roman"/>
            <w:color w:val="000000" w:themeColor="text1"/>
            <w:sz w:val="24"/>
            <w:szCs w:val="24"/>
            <w:bdr w:val="none" w:sz="0" w:space="0" w:color="auto" w:frame="1"/>
            <w:shd w:val="clear" w:color="auto" w:fill="FFFFFF"/>
          </w:rPr>
          <w:t>. Delgado</w:t>
        </w:r>
      </w:hyperlink>
      <w:r w:rsidRPr="00C968AB">
        <w:rPr>
          <w:rFonts w:ascii="Times New Roman" w:hAnsi="Times New Roman" w:cs="Times New Roman"/>
          <w:color w:val="000000" w:themeColor="text1"/>
          <w:sz w:val="24"/>
          <w:szCs w:val="24"/>
          <w:bdr w:val="none" w:sz="0" w:space="0" w:color="auto" w:frame="1"/>
          <w:shd w:val="clear" w:color="auto" w:fill="FFFFFF"/>
        </w:rPr>
        <w:t xml:space="preserve"> JA,</w:t>
      </w:r>
      <w:r w:rsidRPr="00C968AB">
        <w:rPr>
          <w:rFonts w:ascii="Times New Roman" w:hAnsi="Times New Roman" w:cs="Times New Roman"/>
          <w:color w:val="000000" w:themeColor="text1"/>
          <w:sz w:val="24"/>
          <w:szCs w:val="24"/>
          <w:shd w:val="clear" w:color="auto" w:fill="FFFFFF"/>
        </w:rPr>
        <w:t> </w:t>
      </w:r>
      <w:hyperlink r:id="rId18" w:history="1">
        <w:r w:rsidRPr="00C968AB">
          <w:rPr>
            <w:rFonts w:ascii="Times New Roman" w:hAnsi="Times New Roman" w:cs="Times New Roman"/>
            <w:color w:val="000000" w:themeColor="text1"/>
            <w:sz w:val="24"/>
            <w:szCs w:val="24"/>
            <w:bdr w:val="none" w:sz="0" w:space="0" w:color="auto" w:frame="1"/>
            <w:shd w:val="clear" w:color="auto" w:fill="FFFFFF"/>
          </w:rPr>
          <w:t xml:space="preserve">Naveda </w:t>
        </w:r>
      </w:hyperlink>
      <w:r w:rsidRPr="00C968AB">
        <w:rPr>
          <w:rFonts w:ascii="Times New Roman" w:hAnsi="Times New Roman" w:cs="Times New Roman"/>
          <w:color w:val="000000" w:themeColor="text1"/>
          <w:sz w:val="24"/>
          <w:szCs w:val="24"/>
          <w:bdr w:val="none" w:sz="0" w:space="0" w:color="auto" w:frame="1"/>
          <w:shd w:val="clear" w:color="auto" w:fill="FFFFFF"/>
        </w:rPr>
        <w:t>NC,</w:t>
      </w:r>
      <w:hyperlink r:id="rId19" w:history="1">
        <w:r w:rsidRPr="00C968AB">
          <w:rPr>
            <w:rFonts w:ascii="Times New Roman" w:hAnsi="Times New Roman" w:cs="Times New Roman"/>
            <w:color w:val="000000" w:themeColor="text1"/>
            <w:sz w:val="24"/>
            <w:szCs w:val="24"/>
            <w:bdr w:val="none" w:sz="0" w:space="0" w:color="auto" w:frame="1"/>
            <w:shd w:val="clear" w:color="auto" w:fill="FFFFFF"/>
          </w:rPr>
          <w:t xml:space="preserve"> Palacios </w:t>
        </w:r>
      </w:hyperlink>
      <w:r w:rsidRPr="00C968AB">
        <w:rPr>
          <w:rFonts w:ascii="Times New Roman" w:hAnsi="Times New Roman" w:cs="Times New Roman"/>
          <w:color w:val="000000" w:themeColor="text1"/>
          <w:sz w:val="24"/>
          <w:szCs w:val="24"/>
          <w:bdr w:val="none" w:sz="0" w:space="0" w:color="auto" w:frame="1"/>
          <w:shd w:val="clear" w:color="auto" w:fill="FFFFFF"/>
        </w:rPr>
        <w:t>PA,</w:t>
      </w:r>
      <w:r w:rsidRPr="00C968AB">
        <w:rPr>
          <w:rFonts w:ascii="Times New Roman" w:hAnsi="Times New Roman" w:cs="Times New Roman"/>
          <w:color w:val="000000" w:themeColor="text1"/>
          <w:sz w:val="24"/>
          <w:szCs w:val="24"/>
          <w:shd w:val="clear" w:color="auto" w:fill="FFFFFF"/>
        </w:rPr>
        <w:t> </w:t>
      </w:r>
      <w:hyperlink r:id="rId20" w:history="1">
        <w:r w:rsidRPr="00C968AB">
          <w:rPr>
            <w:rFonts w:ascii="Times New Roman" w:hAnsi="Times New Roman" w:cs="Times New Roman"/>
            <w:color w:val="000000" w:themeColor="text1"/>
            <w:sz w:val="24"/>
            <w:szCs w:val="24"/>
            <w:bdr w:val="none" w:sz="0" w:space="0" w:color="auto" w:frame="1"/>
            <w:shd w:val="clear" w:color="auto" w:fill="FFFFFF"/>
          </w:rPr>
          <w:t xml:space="preserve"> Garzón </w:t>
        </w:r>
      </w:hyperlink>
      <w:r w:rsidRPr="00C968AB">
        <w:rPr>
          <w:rFonts w:ascii="Times New Roman" w:hAnsi="Times New Roman" w:cs="Times New Roman"/>
          <w:color w:val="000000" w:themeColor="text1"/>
          <w:sz w:val="24"/>
          <w:szCs w:val="24"/>
          <w:bdr w:val="none" w:sz="0" w:space="0" w:color="auto" w:frame="1"/>
          <w:shd w:val="clear" w:color="auto" w:fill="FFFFFF"/>
        </w:rPr>
        <w:t>SD,</w:t>
      </w:r>
      <w:r w:rsidRPr="00C968AB">
        <w:rPr>
          <w:rFonts w:ascii="Times New Roman" w:hAnsi="Times New Roman" w:cs="Times New Roman"/>
          <w:color w:val="000000" w:themeColor="text1"/>
          <w:sz w:val="24"/>
          <w:szCs w:val="24"/>
          <w:shd w:val="clear" w:color="auto" w:fill="FFFFFF"/>
        </w:rPr>
        <w:t> </w:t>
      </w:r>
      <w:hyperlink r:id="rId21" w:history="1">
        <w:r w:rsidRPr="00C968AB">
          <w:rPr>
            <w:rFonts w:ascii="Times New Roman" w:hAnsi="Times New Roman" w:cs="Times New Roman"/>
            <w:color w:val="000000" w:themeColor="text1"/>
            <w:sz w:val="24"/>
            <w:szCs w:val="24"/>
            <w:bdr w:val="none" w:sz="0" w:space="0" w:color="auto" w:frame="1"/>
            <w:shd w:val="clear" w:color="auto" w:fill="FFFFFF"/>
          </w:rPr>
          <w:t>Medina VR, </w:t>
        </w:r>
      </w:hyperlink>
      <w:hyperlink r:id="rId22" w:history="1">
        <w:r w:rsidRPr="00C968AB">
          <w:rPr>
            <w:rFonts w:ascii="Times New Roman" w:hAnsi="Times New Roman" w:cs="Times New Roman"/>
            <w:color w:val="000000" w:themeColor="text1"/>
            <w:sz w:val="24"/>
            <w:szCs w:val="24"/>
            <w:bdr w:val="none" w:sz="0" w:space="0" w:color="auto" w:frame="1"/>
            <w:shd w:val="clear" w:color="auto" w:fill="FFFFFF"/>
          </w:rPr>
          <w:t xml:space="preserve"> Romero </w:t>
        </w:r>
      </w:hyperlink>
      <w:r w:rsidRPr="00C968AB">
        <w:rPr>
          <w:rFonts w:ascii="Times New Roman" w:hAnsi="Times New Roman" w:cs="Times New Roman"/>
          <w:color w:val="000000" w:themeColor="text1"/>
          <w:sz w:val="24"/>
          <w:szCs w:val="24"/>
          <w:bdr w:val="none" w:sz="0" w:space="0" w:color="auto" w:frame="1"/>
          <w:shd w:val="clear" w:color="auto" w:fill="FFFFFF"/>
        </w:rPr>
        <w:t>CA,</w:t>
      </w:r>
      <w:r w:rsidRPr="00C968AB">
        <w:rPr>
          <w:rFonts w:ascii="Times New Roman" w:hAnsi="Times New Roman" w:cs="Times New Roman"/>
          <w:color w:val="000000" w:themeColor="text1"/>
          <w:sz w:val="24"/>
          <w:szCs w:val="24"/>
          <w:shd w:val="clear" w:color="auto" w:fill="FFFFFF"/>
        </w:rPr>
        <w:t xml:space="preserve"> et</w:t>
      </w:r>
      <w:r w:rsidRPr="00C968AB">
        <w:rPr>
          <w:rFonts w:ascii="Times New Roman" w:hAnsi="Times New Roman" w:cs="Times New Roman"/>
          <w:sz w:val="24"/>
          <w:szCs w:val="24"/>
        </w:rPr>
        <w:t>. al</w:t>
      </w:r>
      <w:r w:rsidRPr="00C968AB">
        <w:rPr>
          <w:rFonts w:ascii="Times New Roman" w:hAnsi="Times New Roman" w:cs="Times New Roman"/>
          <w:color w:val="000000" w:themeColor="text1"/>
          <w:sz w:val="24"/>
          <w:szCs w:val="24"/>
          <w:bdr w:val="none" w:sz="0" w:space="0" w:color="auto" w:frame="1"/>
          <w:shd w:val="clear" w:color="auto" w:fill="FFFFFF"/>
        </w:rPr>
        <w:t>.</w:t>
      </w:r>
      <w:r w:rsidRPr="0016347A">
        <w:rPr>
          <w:rFonts w:ascii="Times New Roman" w:hAnsi="Times New Roman" w:cs="Times New Roman"/>
          <w:sz w:val="24"/>
          <w:szCs w:val="24"/>
        </w:rPr>
        <w:t xml:space="preserve">Ingestion of razor blades, a rare event: a case report in a psychiatric patient. </w:t>
      </w:r>
      <w:r w:rsidRPr="00C968AB">
        <w:rPr>
          <w:rStyle w:val="nfasis"/>
          <w:rFonts w:ascii="Times New Roman" w:hAnsi="Times New Roman" w:cs="Times New Roman"/>
          <w:sz w:val="24"/>
          <w:szCs w:val="24"/>
          <w:bdr w:val="none" w:sz="0" w:space="0" w:color="auto" w:frame="1"/>
          <w:shd w:val="clear" w:color="auto" w:fill="FFFFFF"/>
          <w:lang w:val="en-US"/>
        </w:rPr>
        <w:t>Journal of Surgical Case Reports</w:t>
      </w:r>
      <w:r w:rsidRPr="00C968AB">
        <w:rPr>
          <w:rFonts w:ascii="Times New Roman" w:hAnsi="Times New Roman" w:cs="Times New Roman"/>
          <w:i/>
          <w:sz w:val="24"/>
          <w:szCs w:val="24"/>
          <w:shd w:val="clear" w:color="auto" w:fill="FFFFFF"/>
          <w:lang w:val="en-US"/>
        </w:rPr>
        <w:t xml:space="preserve">. </w:t>
      </w:r>
      <w:r w:rsidRPr="00C968AB">
        <w:rPr>
          <w:rFonts w:ascii="Times New Roman" w:hAnsi="Times New Roman" w:cs="Times New Roman"/>
          <w:sz w:val="24"/>
          <w:szCs w:val="24"/>
          <w:shd w:val="clear" w:color="auto" w:fill="FFFFFF"/>
          <w:lang w:val="en-US"/>
        </w:rPr>
        <w:t>2020</w:t>
      </w:r>
      <w:r w:rsidRPr="00C968AB">
        <w:rPr>
          <w:rFonts w:ascii="Times New Roman" w:hAnsi="Times New Roman" w:cs="Times New Roman"/>
          <w:sz w:val="24"/>
          <w:szCs w:val="24"/>
          <w:lang w:val="en-US"/>
        </w:rPr>
        <w:t xml:space="preserve">[acceso: 3/9/2020]; 2020(5):1-3. </w:t>
      </w:r>
      <w:r w:rsidRPr="00C33A10">
        <w:rPr>
          <w:rFonts w:ascii="Times New Roman" w:hAnsi="Times New Roman" w:cs="Times New Roman"/>
          <w:color w:val="000000"/>
          <w:sz w:val="24"/>
          <w:szCs w:val="24"/>
          <w:lang w:val="es-CU"/>
        </w:rPr>
        <w:t>Disponible en:</w:t>
      </w:r>
      <w:hyperlink r:id="rId23" w:history="1">
        <w:r w:rsidRPr="00C33A10">
          <w:rPr>
            <w:rStyle w:val="Hipervnculo"/>
            <w:rFonts w:ascii="Times New Roman" w:hAnsi="Times New Roman" w:cs="Times New Roman"/>
            <w:sz w:val="24"/>
            <w:szCs w:val="24"/>
            <w:lang w:val="es-CU"/>
          </w:rPr>
          <w:t>https://academic.oup.com/jscr/article/2020/5/rjaa094/5839908?searchresult=1</w:t>
        </w:r>
      </w:hyperlink>
    </w:p>
    <w:p w14:paraId="2E82C6B6" w14:textId="77777777" w:rsidR="00272DA3" w:rsidRPr="00C968AB" w:rsidRDefault="00272DA3" w:rsidP="00272DA3">
      <w:pPr>
        <w:spacing w:after="0" w:line="360" w:lineRule="auto"/>
        <w:rPr>
          <w:rFonts w:ascii="Times New Roman" w:hAnsi="Times New Roman" w:cs="Times New Roman"/>
          <w:color w:val="0000FF"/>
          <w:sz w:val="24"/>
          <w:szCs w:val="24"/>
        </w:rPr>
      </w:pPr>
      <w:r w:rsidRPr="00C968AB">
        <w:rPr>
          <w:rFonts w:ascii="Times New Roman" w:hAnsi="Times New Roman" w:cs="Times New Roman"/>
          <w:color w:val="000000" w:themeColor="text1"/>
          <w:sz w:val="24"/>
          <w:szCs w:val="24"/>
        </w:rPr>
        <w:t xml:space="preserve">7. Cabrera A, García N M, Jiménez R. Cuerpo extraño en la vía digestiva de un paciente con estenosis </w:t>
      </w:r>
      <w:r w:rsidRPr="00C968AB">
        <w:rPr>
          <w:rFonts w:ascii="Times New Roman" w:hAnsi="Times New Roman" w:cs="Times New Roman"/>
          <w:sz w:val="24"/>
          <w:szCs w:val="24"/>
        </w:rPr>
        <w:t xml:space="preserve">esofágica. Medicentro Electrónica. 2017 [acceso: 21/3/2020];21(3):282-6. </w:t>
      </w:r>
      <w:r w:rsidRPr="00C968AB">
        <w:rPr>
          <w:rFonts w:ascii="Times New Roman" w:hAnsi="Times New Roman" w:cs="Times New Roman"/>
          <w:color w:val="000000"/>
          <w:sz w:val="24"/>
          <w:szCs w:val="24"/>
        </w:rPr>
        <w:t>Disponible en:</w:t>
      </w:r>
      <w:hyperlink r:id="rId24" w:history="1">
        <w:r w:rsidRPr="00C968AB">
          <w:rPr>
            <w:rStyle w:val="Hipervnculo"/>
            <w:rFonts w:ascii="Times New Roman" w:hAnsi="Times New Roman" w:cs="Times New Roman"/>
            <w:sz w:val="24"/>
            <w:szCs w:val="24"/>
          </w:rPr>
          <w:t>http://www.medicentro.sld.cu/index.php/medicentro/article/view/2263/2044</w:t>
        </w:r>
      </w:hyperlink>
    </w:p>
    <w:p w14:paraId="6A0E10E0" w14:textId="77777777" w:rsidR="00272DA3" w:rsidRPr="00C968AB" w:rsidRDefault="00272DA3" w:rsidP="00272DA3">
      <w:pPr>
        <w:spacing w:after="0" w:line="360" w:lineRule="auto"/>
        <w:rPr>
          <w:rFonts w:ascii="Times New Roman" w:hAnsi="Times New Roman" w:cs="Times New Roman"/>
          <w:sz w:val="24"/>
          <w:szCs w:val="24"/>
        </w:rPr>
      </w:pPr>
      <w:r w:rsidRPr="00C968AB">
        <w:rPr>
          <w:rFonts w:ascii="Times New Roman" w:hAnsi="Times New Roman" w:cs="Times New Roman"/>
          <w:color w:val="000000" w:themeColor="text1"/>
          <w:sz w:val="24"/>
          <w:szCs w:val="24"/>
        </w:rPr>
        <w:t xml:space="preserve">8. López R, Acuña A. Manejo endoscópico de la extracción de cuerpos extraños en el tracto </w:t>
      </w:r>
      <w:r w:rsidRPr="00C968AB">
        <w:rPr>
          <w:rFonts w:ascii="Times New Roman" w:hAnsi="Times New Roman" w:cs="Times New Roman"/>
          <w:sz w:val="24"/>
          <w:szCs w:val="24"/>
        </w:rPr>
        <w:t>digestivo. Rev. Enferm Endosc Dig</w:t>
      </w:r>
      <w:r>
        <w:rPr>
          <w:rFonts w:ascii="Times New Roman" w:hAnsi="Times New Roman" w:cs="Times New Roman"/>
          <w:sz w:val="24"/>
          <w:szCs w:val="24"/>
        </w:rPr>
        <w:t>.</w:t>
      </w:r>
      <w:r w:rsidRPr="00C968AB">
        <w:rPr>
          <w:rFonts w:ascii="Times New Roman" w:hAnsi="Times New Roman" w:cs="Times New Roman"/>
          <w:sz w:val="24"/>
          <w:szCs w:val="24"/>
        </w:rPr>
        <w:t xml:space="preserve"> 2018 [acceso: 21/3/2020];5(2):29-32. </w:t>
      </w:r>
      <w:r w:rsidRPr="00C968AB">
        <w:rPr>
          <w:rFonts w:ascii="Times New Roman" w:hAnsi="Times New Roman" w:cs="Times New Roman"/>
          <w:color w:val="000000"/>
          <w:sz w:val="24"/>
          <w:szCs w:val="24"/>
        </w:rPr>
        <w:t>Disponible en:</w:t>
      </w:r>
    </w:p>
    <w:p w14:paraId="38AA5CA2" w14:textId="77777777" w:rsidR="00272DA3" w:rsidRPr="00C968AB" w:rsidRDefault="00ED6F74" w:rsidP="00272DA3">
      <w:pPr>
        <w:spacing w:after="0" w:line="360" w:lineRule="auto"/>
        <w:rPr>
          <w:rFonts w:ascii="Times New Roman" w:hAnsi="Times New Roman" w:cs="Times New Roman"/>
          <w:color w:val="0000FF"/>
          <w:sz w:val="24"/>
          <w:szCs w:val="24"/>
        </w:rPr>
      </w:pPr>
      <w:hyperlink r:id="rId25" w:history="1">
        <w:r w:rsidR="00272DA3" w:rsidRPr="00C968AB">
          <w:rPr>
            <w:rStyle w:val="Hipervnculo"/>
            <w:rFonts w:ascii="Times New Roman" w:hAnsi="Times New Roman" w:cs="Times New Roman"/>
            <w:sz w:val="24"/>
            <w:szCs w:val="24"/>
          </w:rPr>
          <w:t>https://aeeed.com/numeros-anteriores/enfermeria-en-endoscopia-digestiva-vol-5-num-2-octubre-2018/manejo-endoscopico-de-la-extraccion-de-cuerpos-extranos-en-el-tracto-digestivo/</w:t>
        </w:r>
      </w:hyperlink>
    </w:p>
    <w:p w14:paraId="7AB084F8" w14:textId="77777777" w:rsidR="00272DA3" w:rsidRPr="00C968AB" w:rsidRDefault="00272DA3" w:rsidP="00272DA3">
      <w:pPr>
        <w:spacing w:after="0" w:line="360" w:lineRule="auto"/>
        <w:rPr>
          <w:rFonts w:ascii="Times New Roman" w:hAnsi="Times New Roman" w:cs="Times New Roman"/>
          <w:sz w:val="24"/>
          <w:szCs w:val="24"/>
        </w:rPr>
      </w:pPr>
      <w:r w:rsidRPr="000459A0">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Pr="000459A0">
        <w:rPr>
          <w:rFonts w:ascii="Times New Roman" w:hAnsi="Times New Roman" w:cs="Times New Roman"/>
          <w:color w:val="000000" w:themeColor="text1"/>
          <w:sz w:val="24"/>
          <w:szCs w:val="24"/>
        </w:rPr>
        <w:t xml:space="preserve">Guevara </w:t>
      </w:r>
      <w:r w:rsidRPr="000459A0">
        <w:rPr>
          <w:rFonts w:ascii="Times New Roman" w:hAnsi="Times New Roman" w:cs="Times New Roman"/>
          <w:sz w:val="24"/>
          <w:szCs w:val="24"/>
        </w:rPr>
        <w:t>G. Cuerpo extraño esofágico y gástrico. En: Barrera Quezada F. Guías de prácticas clínicas en pediatría. Santiago de Chile: Centro de Asistencia e Investigación Clínica Pediátrica; 2018. p.372-5. [acceso: 21/3/2020].</w:t>
      </w:r>
      <w:r w:rsidRPr="000459A0">
        <w:rPr>
          <w:rFonts w:ascii="Times New Roman" w:hAnsi="Times New Roman" w:cs="Times New Roman"/>
          <w:color w:val="000000"/>
          <w:sz w:val="24"/>
          <w:szCs w:val="24"/>
        </w:rPr>
        <w:t>Disponible en:</w:t>
      </w:r>
      <w:r w:rsidRPr="00C968AB">
        <w:rPr>
          <w:rFonts w:ascii="Times New Roman" w:hAnsi="Times New Roman" w:cs="Times New Roman"/>
          <w:color w:val="000000"/>
          <w:sz w:val="24"/>
          <w:szCs w:val="24"/>
        </w:rPr>
        <w:t xml:space="preserve"> </w:t>
      </w:r>
      <w:hyperlink r:id="rId26" w:history="1">
        <w:r w:rsidRPr="00C968AB">
          <w:rPr>
            <w:rStyle w:val="Hipervnculo"/>
            <w:rFonts w:ascii="Times New Roman" w:hAnsi="Times New Roman" w:cs="Times New Roman"/>
            <w:sz w:val="24"/>
            <w:szCs w:val="24"/>
          </w:rPr>
          <w:t>http://www.codajic.org/sites/www.codajic.org/files/publication.pdf</w:t>
        </w:r>
      </w:hyperlink>
    </w:p>
    <w:p w14:paraId="60EA214B" w14:textId="77777777" w:rsidR="00272DA3" w:rsidRPr="00CB5A9E" w:rsidRDefault="00272DA3" w:rsidP="00272DA3">
      <w:pPr>
        <w:spacing w:after="0" w:line="360" w:lineRule="auto"/>
        <w:jc w:val="both"/>
        <w:rPr>
          <w:rFonts w:ascii="Times New Roman" w:hAnsi="Times New Roman" w:cs="Times New Roman"/>
          <w:color w:val="000000" w:themeColor="text1"/>
          <w:sz w:val="24"/>
          <w:szCs w:val="24"/>
        </w:rPr>
      </w:pPr>
    </w:p>
    <w:p w14:paraId="110C1630" w14:textId="77777777" w:rsidR="00272DA3" w:rsidRDefault="00272DA3" w:rsidP="00272DA3">
      <w:pPr>
        <w:spacing w:after="0" w:line="360" w:lineRule="auto"/>
        <w:jc w:val="center"/>
        <w:rPr>
          <w:rFonts w:ascii="Times New Roman" w:eastAsia="Times New Roman" w:hAnsi="Times New Roman" w:cs="Times New Roman"/>
          <w:b/>
          <w:bCs/>
          <w:sz w:val="24"/>
          <w:szCs w:val="24"/>
          <w:lang w:eastAsia="es-ES"/>
        </w:rPr>
      </w:pPr>
    </w:p>
    <w:p w14:paraId="17BBDE0C" w14:textId="77777777" w:rsidR="00272DA3" w:rsidRPr="00C968AB" w:rsidRDefault="00272DA3" w:rsidP="00272DA3">
      <w:pPr>
        <w:spacing w:after="0" w:line="360" w:lineRule="auto"/>
        <w:jc w:val="center"/>
        <w:rPr>
          <w:rFonts w:ascii="Times New Roman" w:eastAsia="Times New Roman" w:hAnsi="Times New Roman" w:cs="Times New Roman"/>
          <w:b/>
          <w:bCs/>
          <w:sz w:val="24"/>
          <w:szCs w:val="24"/>
          <w:lang w:eastAsia="es-ES"/>
        </w:rPr>
      </w:pPr>
      <w:r w:rsidRPr="00C968AB">
        <w:rPr>
          <w:rFonts w:ascii="Times New Roman" w:eastAsia="Times New Roman" w:hAnsi="Times New Roman" w:cs="Times New Roman"/>
          <w:b/>
          <w:bCs/>
          <w:sz w:val="24"/>
          <w:szCs w:val="24"/>
          <w:lang w:eastAsia="es-ES"/>
        </w:rPr>
        <w:t>Conflictos de interés</w:t>
      </w:r>
    </w:p>
    <w:p w14:paraId="1D422517" w14:textId="77777777" w:rsidR="00272DA3" w:rsidRPr="00306CB9" w:rsidRDefault="00272DA3" w:rsidP="00272DA3">
      <w:pPr>
        <w:spacing w:after="0" w:line="360" w:lineRule="auto"/>
        <w:jc w:val="both"/>
        <w:rPr>
          <w:rFonts w:ascii="Times New Roman" w:hAnsi="Times New Roman" w:cs="Times New Roman"/>
          <w:sz w:val="24"/>
          <w:szCs w:val="24"/>
        </w:rPr>
      </w:pPr>
      <w:r w:rsidRPr="00C968AB">
        <w:rPr>
          <w:rFonts w:ascii="Times New Roman" w:eastAsia="Times New Roman" w:hAnsi="Times New Roman" w:cs="Times New Roman"/>
          <w:sz w:val="24"/>
          <w:szCs w:val="24"/>
          <w:lang w:eastAsia="es-ES"/>
        </w:rPr>
        <w:t>Los autores declaran que no hay conflictos de intereses</w:t>
      </w:r>
      <w:r w:rsidRPr="00C968AB">
        <w:rPr>
          <w:rFonts w:ascii="Times New Roman" w:hAnsi="Times New Roman" w:cs="Times New Roman"/>
          <w:sz w:val="24"/>
          <w:szCs w:val="24"/>
          <w:shd w:val="clear" w:color="auto" w:fill="FFFFFF"/>
        </w:rPr>
        <w:t xml:space="preserve"> en relación con el trabajo</w:t>
      </w:r>
      <w:r w:rsidRPr="00C968AB">
        <w:rPr>
          <w:rFonts w:ascii="Times New Roman" w:eastAsia="Times New Roman" w:hAnsi="Times New Roman" w:cs="Times New Roman"/>
          <w:sz w:val="24"/>
          <w:szCs w:val="24"/>
          <w:lang w:eastAsia="es-ES"/>
        </w:rPr>
        <w:t>.</w:t>
      </w:r>
    </w:p>
    <w:sectPr w:rsidR="00272DA3" w:rsidRPr="00306CB9" w:rsidSect="000F3690">
      <w:headerReference w:type="default" r:id="rId27"/>
      <w:footerReference w:type="even" r:id="rId28"/>
      <w:footerReference w:type="default" r:id="rId29"/>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C854E" w14:textId="77777777" w:rsidR="00ED6F74" w:rsidRDefault="00ED6F74">
      <w:r>
        <w:separator/>
      </w:r>
    </w:p>
  </w:endnote>
  <w:endnote w:type="continuationSeparator" w:id="0">
    <w:p w14:paraId="46EEC3C0" w14:textId="77777777" w:rsidR="00ED6F74" w:rsidRDefault="00ED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6EB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DA9AB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5A17E" w14:textId="77777777" w:rsidR="00B66ECB" w:rsidRPr="00380D64" w:rsidRDefault="00B66ECB" w:rsidP="000F3690">
    <w:pPr>
      <w:pStyle w:val="Piedepgina"/>
      <w:framePr w:wrap="around" w:vAnchor="text" w:hAnchor="margin" w:xAlign="right" w:y="249"/>
      <w:rPr>
        <w:rStyle w:val="Nmerodepgina"/>
        <w:sz w:val="18"/>
        <w:szCs w:val="18"/>
      </w:rPr>
    </w:pPr>
  </w:p>
  <w:p w14:paraId="1EC138B1"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08F7C2E6" wp14:editId="23FCB66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5D50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14:paraId="75A89093" w14:textId="77777777" w:rsidR="00675476" w:rsidRPr="007C0270" w:rsidRDefault="00ED6F74" w:rsidP="007C0270">
    <w:pPr>
      <w:pStyle w:val="Piedepgina"/>
      <w:spacing w:after="0"/>
      <w:ind w:right="357"/>
      <w:rPr>
        <w:rFonts w:ascii="Times New Roman" w:hAnsi="Times New Roman" w:cs="Times New Roman"/>
      </w:rPr>
    </w:pPr>
    <w:hyperlink r:id="rId1" w:history="1">
      <w:r w:rsidR="00391509" w:rsidRPr="007C0270">
        <w:rPr>
          <w:rStyle w:val="Hipervnculo"/>
          <w:rFonts w:ascii="Times New Roman" w:hAnsi="Times New Roman" w:cs="Times New Roman"/>
        </w:rPr>
        <w:t>http://scielo.sld.cu</w:t>
      </w:r>
    </w:hyperlink>
  </w:p>
  <w:p w14:paraId="5EBF5308" w14:textId="77777777" w:rsidR="00391509" w:rsidRPr="007C0270" w:rsidRDefault="00ED6F74" w:rsidP="007C0270">
    <w:pPr>
      <w:pStyle w:val="Piedepgina"/>
      <w:tabs>
        <w:tab w:val="clear" w:pos="4252"/>
        <w:tab w:val="left" w:pos="8504"/>
      </w:tabs>
      <w:spacing w:after="0"/>
      <w:ind w:right="357"/>
      <w:rPr>
        <w:rFonts w:ascii="Times New Roman" w:hAnsi="Times New Roman" w:cs="Times New Roman"/>
      </w:rPr>
    </w:pPr>
    <w:hyperlink r:id="rId2" w:history="1">
      <w:r w:rsidR="00391509" w:rsidRPr="007C0270">
        <w:rPr>
          <w:rStyle w:val="Hipervnculo"/>
          <w:rFonts w:ascii="Times New Roman" w:hAnsi="Times New Roman" w:cs="Times New Roman"/>
        </w:rPr>
        <w:t>http://www.revmedmilitar.sld.cu</w:t>
      </w:r>
    </w:hyperlink>
    <w:r w:rsidR="00391509" w:rsidRPr="007C0270">
      <w:rPr>
        <w:rFonts w:ascii="Times New Roman" w:hAnsi="Times New Roman" w:cs="Times New Roman"/>
      </w:rPr>
      <w:t xml:space="preserve"> </w:t>
    </w:r>
    <w:r w:rsidR="00AE044C" w:rsidRPr="007C0270">
      <w:rPr>
        <w:rFonts w:ascii="Times New Roman" w:hAnsi="Times New Roman" w:cs="Times New Roman"/>
      </w:rPr>
      <w:tab/>
    </w:r>
  </w:p>
  <w:p w14:paraId="6CE14F04" w14:textId="77777777" w:rsidR="00180CE9" w:rsidRPr="007C0270" w:rsidRDefault="00180CE9" w:rsidP="007C0270">
    <w:pPr>
      <w:pStyle w:val="Piedepgina"/>
      <w:spacing w:after="0"/>
      <w:ind w:right="357"/>
      <w:jc w:val="center"/>
      <w:rPr>
        <w:rFonts w:ascii="Times New Roman" w:hAnsi="Times New Roman" w:cs="Times New Roman"/>
        <w:sz w:val="18"/>
        <w:szCs w:val="18"/>
      </w:rPr>
    </w:pPr>
    <w:r w:rsidRPr="007C0270">
      <w:rPr>
        <w:rFonts w:ascii="Times New Roman" w:hAnsi="Times New Roman" w:cs="Times New Roman"/>
      </w:rPr>
      <w:t>Bajo licencia Creative Commons</w:t>
    </w:r>
    <w:r w:rsidRPr="007C0270">
      <w:rPr>
        <w:rFonts w:ascii="Times New Roman" w:hAnsi="Times New Roman" w:cs="Times New Roman"/>
        <w:sz w:val="18"/>
        <w:szCs w:val="18"/>
      </w:rPr>
      <w:t xml:space="preserve"> </w:t>
    </w:r>
    <w:r w:rsidRPr="007C0270">
      <w:rPr>
        <w:rFonts w:ascii="Times New Roman" w:hAnsi="Times New Roman" w:cs="Times New Roman"/>
        <w:noProof/>
        <w:sz w:val="18"/>
        <w:szCs w:val="18"/>
        <w:lang w:val="es-ES" w:eastAsia="es-ES"/>
      </w:rPr>
      <w:drawing>
        <wp:inline distT="0" distB="0" distL="0" distR="0" wp14:anchorId="30EED793" wp14:editId="55D0FEC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85A79" w14:textId="77777777" w:rsidR="00ED6F74" w:rsidRDefault="00ED6F74">
      <w:r>
        <w:separator/>
      </w:r>
    </w:p>
  </w:footnote>
  <w:footnote w:type="continuationSeparator" w:id="0">
    <w:p w14:paraId="3E1B8B69" w14:textId="77777777" w:rsidR="00ED6F74" w:rsidRDefault="00ED6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F22CC" w14:textId="0AFCF960" w:rsidR="00CC376A" w:rsidRPr="007C0270" w:rsidRDefault="00241FD7" w:rsidP="00180CE9">
    <w:pPr>
      <w:pStyle w:val="Encabezado"/>
      <w:tabs>
        <w:tab w:val="left" w:pos="420"/>
      </w:tabs>
      <w:jc w:val="center"/>
      <w:rPr>
        <w:rFonts w:ascii="Times New Roman" w:hAnsi="Times New Roman" w:cs="Times New Roman"/>
      </w:rPr>
    </w:pPr>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2EAAE32E" wp14:editId="2E391BB7">
              <wp:simplePos x="0" y="0"/>
              <wp:positionH relativeFrom="column">
                <wp:posOffset>3175</wp:posOffset>
              </wp:positionH>
              <wp:positionV relativeFrom="paragraph">
                <wp:posOffset>204470</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8F00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1pt" to="49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" strokecolor="blue" strokeweight="2.25pt"/>
          </w:pict>
        </mc:Fallback>
      </mc:AlternateContent>
    </w:r>
    <w:r w:rsidR="00B31971" w:rsidRPr="007C0270">
      <w:rPr>
        <w:rFonts w:ascii="Times New Roman" w:hAnsi="Times New Roman" w:cs="Times New Roman"/>
        <w:b/>
        <w:noProof/>
        <w:color w:val="00FFFF"/>
        <w:lang w:val="es-ES" w:eastAsia="es-ES"/>
      </w:rPr>
      <w:drawing>
        <wp:anchor distT="0" distB="0" distL="114300" distR="114300" simplePos="0" relativeHeight="251662336" behindDoc="0" locked="0" layoutInCell="1" allowOverlap="1" wp14:anchorId="31F53FE1" wp14:editId="28A074B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7C0270">
      <w:rPr>
        <w:rFonts w:ascii="Times New Roman" w:hAnsi="Times New Roman" w:cs="Times New Roman"/>
      </w:rPr>
      <w:t xml:space="preserve">Revista </w:t>
    </w:r>
    <w:r w:rsidR="00380D64" w:rsidRPr="007C0270">
      <w:rPr>
        <w:rFonts w:ascii="Times New Roman" w:hAnsi="Times New Roman" w:cs="Times New Roman"/>
      </w:rPr>
      <w:t>Cubana de Medicina Militar.</w:t>
    </w:r>
    <w:r w:rsidR="00D85951" w:rsidRPr="007C0270">
      <w:rPr>
        <w:rFonts w:ascii="Times New Roman" w:hAnsi="Times New Roman" w:cs="Times New Roman"/>
      </w:rPr>
      <w:t xml:space="preserve"> </w:t>
    </w:r>
    <w:r>
      <w:rPr>
        <w:rFonts w:ascii="Times New Roman" w:hAnsi="Times New Roman" w:cs="Times New Roman"/>
      </w:rPr>
      <w:t>2021</w:t>
    </w:r>
    <w:r w:rsidR="003E03D5" w:rsidRPr="007C0270">
      <w:rPr>
        <w:rFonts w:ascii="Times New Roman" w:hAnsi="Times New Roman" w:cs="Times New Roman"/>
      </w:rPr>
      <w:t>;</w:t>
    </w:r>
    <w:r>
      <w:rPr>
        <w:rFonts w:ascii="Times New Roman" w:hAnsi="Times New Roman" w:cs="Times New Roman"/>
      </w:rPr>
      <w:t>50</w:t>
    </w:r>
    <w:r w:rsidR="00493701" w:rsidRPr="007C0270">
      <w:rPr>
        <w:rFonts w:ascii="Times New Roman" w:hAnsi="Times New Roman" w:cs="Times New Roman"/>
      </w:rPr>
      <w:t>(</w:t>
    </w:r>
    <w:r>
      <w:rPr>
        <w:rFonts w:ascii="Times New Roman" w:hAnsi="Times New Roman" w:cs="Times New Roman"/>
      </w:rPr>
      <w:t>2</w:t>
    </w:r>
    <w:r w:rsidR="00493701" w:rsidRPr="007C0270">
      <w:rPr>
        <w:rFonts w:ascii="Times New Roman" w:hAnsi="Times New Roman" w:cs="Times New Roman"/>
      </w:rPr>
      <w:t>)</w:t>
    </w:r>
    <w:r w:rsidR="00391509" w:rsidRPr="007C0270">
      <w:rPr>
        <w:rFonts w:ascii="Times New Roman" w:hAnsi="Times New Roman" w:cs="Times New Roman"/>
      </w:rPr>
      <w:t>:</w:t>
    </w:r>
    <w:r>
      <w:rPr>
        <w:rFonts w:ascii="Times New Roman" w:hAnsi="Times New Roman" w:cs="Times New Roman"/>
      </w:rPr>
      <w:t>e0210991</w:t>
    </w:r>
  </w:p>
  <w:p w14:paraId="6046DB27" w14:textId="608A39FC" w:rsidR="00A477DE" w:rsidRDefault="00A477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DA3"/>
    <w:rsid w:val="000F3690"/>
    <w:rsid w:val="001221D1"/>
    <w:rsid w:val="00180CE9"/>
    <w:rsid w:val="00225162"/>
    <w:rsid w:val="00230DD5"/>
    <w:rsid w:val="00241FD7"/>
    <w:rsid w:val="00272DA3"/>
    <w:rsid w:val="00380D64"/>
    <w:rsid w:val="00391509"/>
    <w:rsid w:val="003E03D5"/>
    <w:rsid w:val="004935E2"/>
    <w:rsid w:val="00493701"/>
    <w:rsid w:val="004E2065"/>
    <w:rsid w:val="005508A2"/>
    <w:rsid w:val="00566F71"/>
    <w:rsid w:val="00675476"/>
    <w:rsid w:val="007C0270"/>
    <w:rsid w:val="007C430F"/>
    <w:rsid w:val="007D614D"/>
    <w:rsid w:val="00960D6A"/>
    <w:rsid w:val="009A0560"/>
    <w:rsid w:val="009B0917"/>
    <w:rsid w:val="00A23C0C"/>
    <w:rsid w:val="00A477DE"/>
    <w:rsid w:val="00A71E65"/>
    <w:rsid w:val="00AE044C"/>
    <w:rsid w:val="00B31971"/>
    <w:rsid w:val="00B430BF"/>
    <w:rsid w:val="00B4380A"/>
    <w:rsid w:val="00B66ECB"/>
    <w:rsid w:val="00C33A10"/>
    <w:rsid w:val="00C7523A"/>
    <w:rsid w:val="00CC1B6E"/>
    <w:rsid w:val="00CC376A"/>
    <w:rsid w:val="00CC48A1"/>
    <w:rsid w:val="00D527F5"/>
    <w:rsid w:val="00D85951"/>
    <w:rsid w:val="00E62606"/>
    <w:rsid w:val="00ED6F74"/>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06FD7"/>
  <w15:docId w15:val="{7EE2F69E-14B8-4DDC-AC34-3C2B54A0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DA3"/>
    <w:pPr>
      <w:spacing w:after="160" w:line="259" w:lineRule="auto"/>
    </w:pPr>
    <w:rPr>
      <w:rFonts w:asciiTheme="minorHAnsi" w:eastAsiaTheme="minorHAnsi" w:hAnsiTheme="minorHAnsi" w:cstheme="minorBidi"/>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styleId="Prrafodelista">
    <w:name w:val="List Paragraph"/>
    <w:basedOn w:val="Normal"/>
    <w:uiPriority w:val="34"/>
    <w:qFormat/>
    <w:rsid w:val="00272DA3"/>
    <w:pPr>
      <w:ind w:left="720"/>
      <w:contextualSpacing/>
    </w:pPr>
  </w:style>
  <w:style w:type="character" w:styleId="Textoennegrita">
    <w:name w:val="Strong"/>
    <w:basedOn w:val="Fuentedeprrafopredeter"/>
    <w:uiPriority w:val="22"/>
    <w:qFormat/>
    <w:rsid w:val="00272DA3"/>
    <w:rPr>
      <w:b/>
      <w:bCs/>
    </w:rPr>
  </w:style>
  <w:style w:type="character" w:styleId="nfasis">
    <w:name w:val="Emphasis"/>
    <w:basedOn w:val="Fuentedeprrafopredeter"/>
    <w:uiPriority w:val="20"/>
    <w:qFormat/>
    <w:rsid w:val="00272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man.brito512@yahoo.es" TargetMode="External"/><Relationship Id="rId13" Type="http://schemas.openxmlformats.org/officeDocument/2006/relationships/hyperlink" Target="https://www.ncbi.nlm.nih.gov/pmc/articles/PMC4499356/" TargetMode="External"/><Relationship Id="rId18" Type="http://schemas.openxmlformats.org/officeDocument/2006/relationships/hyperlink" Target="javascript:;" TargetMode="External"/><Relationship Id="rId26" Type="http://schemas.openxmlformats.org/officeDocument/2006/relationships/hyperlink" Target="http://www.codajic.org/sites/www.codajic.org/files/publication.pdf" TargetMode="External"/><Relationship Id="rId3" Type="http://schemas.openxmlformats.org/officeDocument/2006/relationships/webSettings" Target="webSettings.xml"/><Relationship Id="rId21" Type="http://schemas.openxmlformats.org/officeDocument/2006/relationships/hyperlink" Target="javascript:;" TargetMode="External"/><Relationship Id="rId7" Type="http://schemas.openxmlformats.org/officeDocument/2006/relationships/hyperlink" Target="https://orcid.org/0000-0002-1507-4438" TargetMode="External"/><Relationship Id="rId12" Type="http://schemas.openxmlformats.org/officeDocument/2006/relationships/hyperlink" Target="http://revcirugia.sld.cu/index.php/cir/article/view/648/380" TargetMode="External"/><Relationship Id="rId17" Type="http://schemas.openxmlformats.org/officeDocument/2006/relationships/hyperlink" Target="javascript:;" TargetMode="External"/><Relationship Id="rId25" Type="http://schemas.openxmlformats.org/officeDocument/2006/relationships/hyperlink" Target="https://aeeed.com/numeros-anteriores/enfermeria-en-endoscopia-digestiva-vol-5-num-2-octubre-2018/manejo-endoscopico-de-la-extraccion-de-cuerpos-extranos-en-el-tracto-digestivo/" TargetMode="External"/><Relationship Id="rId2" Type="http://schemas.openxmlformats.org/officeDocument/2006/relationships/settings" Target="settings.xml"/><Relationship Id="rId16" Type="http://schemas.openxmlformats.org/officeDocument/2006/relationships/hyperlink" Target="https://www.sciencedirect.com/science/article/pii/S0120491215000099" TargetMode="External"/><Relationship Id="rId20" Type="http://schemas.openxmlformats.org/officeDocument/2006/relationships/hyperlink" Target="javascript:;"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orcid.org/0000-0003-0858-4461" TargetMode="External"/><Relationship Id="rId11" Type="http://schemas.openxmlformats.org/officeDocument/2006/relationships/image" Target="media/image3.jpg"/><Relationship Id="rId24" Type="http://schemas.openxmlformats.org/officeDocument/2006/relationships/hyperlink" Target="http://www.medicentro.sld.cu/index.php/medicentro/article/view/2263/2044" TargetMode="External"/><Relationship Id="rId5" Type="http://schemas.openxmlformats.org/officeDocument/2006/relationships/endnotes" Target="endnotes.xml"/><Relationship Id="rId15" Type="http://schemas.openxmlformats.org/officeDocument/2006/relationships/hyperlink" Target="https://aeeed.com/documentos/publicos/revista/abril2016/Enferm%20Endosc%20Dig.%202016;3(1)10-17.pdf" TargetMode="External"/><Relationship Id="rId23" Type="http://schemas.openxmlformats.org/officeDocument/2006/relationships/hyperlink" Target="https://academic.oup.com/jscr/article/2020/5/rjaa094/5839908?searchresult=1" TargetMode="External"/><Relationship Id="rId28"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javascript:;"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hyperlink" Target="http://scielo.isciii.es/pdf/diges/v106n8/infopaciente.pdf" TargetMode="External"/><Relationship Id="rId22" Type="http://schemas.openxmlformats.org/officeDocument/2006/relationships/hyperlink" Target="javascript:;"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11</TotalTime>
  <Pages>8</Pages>
  <Words>2272</Words>
  <Characters>12500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14743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Editor</cp:lastModifiedBy>
  <cp:revision>9</cp:revision>
  <cp:lastPrinted>2021-03-18T23:18:00Z</cp:lastPrinted>
  <dcterms:created xsi:type="dcterms:W3CDTF">2021-03-02T19:27:00Z</dcterms:created>
  <dcterms:modified xsi:type="dcterms:W3CDTF">2021-03-18T23:20:00Z</dcterms:modified>
</cp:coreProperties>
</file>