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Revisión Sistemática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250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Cuerpo del artículo (hasta 3000 palabras y hasta 5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además, el objetivo de la revisión sistemática que se presenta.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eastAsia="Times New Roman" w:cs="Calibri"/>
          <w:sz w:val="24"/>
          <w:szCs w:val="24"/>
          <w:lang w:val="es-CU" w:eastAsia="es-CU"/>
        </w:rPr>
        <w:t>debe proporcionar suficientes detalles para que otros puedan repetir el trabajo.</w:t>
      </w:r>
      <w:r>
        <w:rPr>
          <w:rStyle w:val="Eop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Los resultados del estudio se presentan en esta sección.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DISCUSIÓN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Incluye la discusión de los resultados, limitaciones e implicaciones de estos, así como las recomendaciones para estudios posteriores.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1074792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LibreOffice/7.2.4.1$Windows_X86_64 LibreOffice_project/27d75539669ac387bb498e35313b970b7fe9c4f9</Application>
  <AppVersion>15.0000</AppVersion>
  <Pages>3</Pages>
  <Words>266</Words>
  <Characters>1553</Characters>
  <CharactersWithSpaces>1791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2023-12-18T17:15:20Z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